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3C224" w14:textId="3C1572FF" w:rsidR="00FD0A45" w:rsidRPr="00430860" w:rsidRDefault="00472AE5" w:rsidP="007E2924">
      <w:pPr>
        <w:pStyle w:val="Nagwekspisutreci"/>
        <w:rPr>
          <w:rFonts w:cs="Arial"/>
          <w:lang w:val="pl-PL"/>
        </w:rPr>
      </w:pPr>
      <w:bookmarkStart w:id="0" w:name="_GoBack"/>
      <w:bookmarkEnd w:id="0"/>
      <w:r w:rsidRPr="00430860">
        <w:rPr>
          <w:rFonts w:cs="Arial"/>
          <w:noProof/>
          <w:lang w:val="pl-PL" w:eastAsia="pl-PL" w:bidi="ar-SA"/>
        </w:rPr>
        <w:drawing>
          <wp:anchor distT="0" distB="0" distL="0" distR="0" simplePos="0" relativeHeight="251658240" behindDoc="0" locked="0" layoutInCell="1" allowOverlap="1" wp14:anchorId="4EB5D816" wp14:editId="1FA3DD07">
            <wp:simplePos x="0" y="0"/>
            <wp:positionH relativeFrom="column">
              <wp:posOffset>-271780</wp:posOffset>
            </wp:positionH>
            <wp:positionV relativeFrom="paragraph">
              <wp:posOffset>33655</wp:posOffset>
            </wp:positionV>
            <wp:extent cx="3599180" cy="409575"/>
            <wp:effectExtent l="0" t="0" r="0"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9180" cy="4095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99B8BAA" w14:textId="77777777" w:rsidR="007E2924" w:rsidRPr="00430860" w:rsidRDefault="007E2924" w:rsidP="0073540E">
      <w:pPr>
        <w:widowControl/>
        <w:suppressAutoHyphens w:val="0"/>
        <w:autoSpaceDE w:val="0"/>
        <w:autoSpaceDN w:val="0"/>
        <w:adjustRightInd w:val="0"/>
        <w:jc w:val="center"/>
        <w:rPr>
          <w:rFonts w:cs="Arial"/>
          <w:b/>
          <w:sz w:val="72"/>
        </w:rPr>
      </w:pPr>
    </w:p>
    <w:p w14:paraId="7F49AF28" w14:textId="77777777" w:rsidR="007E2924" w:rsidRPr="00430860" w:rsidRDefault="007E2924" w:rsidP="0073540E">
      <w:pPr>
        <w:widowControl/>
        <w:suppressAutoHyphens w:val="0"/>
        <w:autoSpaceDE w:val="0"/>
        <w:autoSpaceDN w:val="0"/>
        <w:adjustRightInd w:val="0"/>
        <w:jc w:val="center"/>
        <w:rPr>
          <w:rFonts w:cs="Arial"/>
          <w:b/>
          <w:sz w:val="72"/>
        </w:rPr>
      </w:pPr>
    </w:p>
    <w:p w14:paraId="48D17D6E" w14:textId="77777777" w:rsidR="007E2924" w:rsidRPr="00430860" w:rsidRDefault="007E2924" w:rsidP="0073540E">
      <w:pPr>
        <w:widowControl/>
        <w:suppressAutoHyphens w:val="0"/>
        <w:autoSpaceDE w:val="0"/>
        <w:autoSpaceDN w:val="0"/>
        <w:adjustRightInd w:val="0"/>
        <w:jc w:val="center"/>
        <w:rPr>
          <w:rFonts w:cs="Arial"/>
          <w:b/>
          <w:sz w:val="72"/>
        </w:rPr>
      </w:pPr>
    </w:p>
    <w:p w14:paraId="27C5AE05" w14:textId="77777777" w:rsidR="007E2924" w:rsidRPr="00430860" w:rsidRDefault="007E2924" w:rsidP="0073540E">
      <w:pPr>
        <w:widowControl/>
        <w:suppressAutoHyphens w:val="0"/>
        <w:autoSpaceDE w:val="0"/>
        <w:autoSpaceDN w:val="0"/>
        <w:adjustRightInd w:val="0"/>
        <w:jc w:val="center"/>
        <w:rPr>
          <w:rFonts w:cs="Arial"/>
          <w:b/>
          <w:sz w:val="72"/>
        </w:rPr>
      </w:pPr>
    </w:p>
    <w:p w14:paraId="65B1AD1D" w14:textId="77777777" w:rsidR="008A7B65" w:rsidRPr="00430860" w:rsidRDefault="008A7B65" w:rsidP="0073540E">
      <w:pPr>
        <w:widowControl/>
        <w:suppressAutoHyphens w:val="0"/>
        <w:autoSpaceDE w:val="0"/>
        <w:autoSpaceDN w:val="0"/>
        <w:adjustRightInd w:val="0"/>
        <w:jc w:val="center"/>
        <w:rPr>
          <w:rFonts w:cs="Arial"/>
          <w:b/>
          <w:sz w:val="72"/>
        </w:rPr>
      </w:pPr>
      <w:r w:rsidRPr="00430860">
        <w:rPr>
          <w:rFonts w:cs="Arial"/>
          <w:b/>
          <w:sz w:val="72"/>
        </w:rPr>
        <w:t xml:space="preserve">Koleje Śląskie </w:t>
      </w:r>
      <w:r w:rsidR="00B266B5" w:rsidRPr="00430860">
        <w:rPr>
          <w:rFonts w:cs="Arial"/>
          <w:b/>
          <w:sz w:val="72"/>
        </w:rPr>
        <w:t>sp</w:t>
      </w:r>
      <w:r w:rsidRPr="00430860">
        <w:rPr>
          <w:rFonts w:cs="Arial"/>
          <w:b/>
          <w:sz w:val="72"/>
        </w:rPr>
        <w:t>. z o.o.</w:t>
      </w:r>
    </w:p>
    <w:p w14:paraId="6C4B0D52" w14:textId="77777777" w:rsidR="008A7B65" w:rsidRPr="00430860" w:rsidRDefault="008A7B65" w:rsidP="0073540E">
      <w:pPr>
        <w:widowControl/>
        <w:suppressAutoHyphens w:val="0"/>
        <w:autoSpaceDE w:val="0"/>
        <w:autoSpaceDN w:val="0"/>
        <w:adjustRightInd w:val="0"/>
        <w:jc w:val="center"/>
        <w:rPr>
          <w:rFonts w:cs="Arial"/>
          <w:b/>
          <w:sz w:val="72"/>
        </w:rPr>
      </w:pPr>
      <w:r w:rsidRPr="00430860">
        <w:rPr>
          <w:rFonts w:cs="Arial"/>
          <w:b/>
          <w:sz w:val="72"/>
        </w:rPr>
        <w:t>TARYFA PRZEWOZOWA</w:t>
      </w:r>
    </w:p>
    <w:p w14:paraId="164AF030" w14:textId="77777777" w:rsidR="008A7B65" w:rsidRPr="00430860" w:rsidRDefault="008A7B65" w:rsidP="0073540E">
      <w:pPr>
        <w:widowControl/>
        <w:suppressAutoHyphens w:val="0"/>
        <w:autoSpaceDE w:val="0"/>
        <w:autoSpaceDN w:val="0"/>
        <w:adjustRightInd w:val="0"/>
        <w:jc w:val="center"/>
        <w:rPr>
          <w:rFonts w:cs="Arial"/>
          <w:b/>
          <w:sz w:val="72"/>
        </w:rPr>
      </w:pPr>
      <w:r w:rsidRPr="00430860">
        <w:rPr>
          <w:rFonts w:cs="Arial"/>
          <w:b/>
          <w:sz w:val="72"/>
        </w:rPr>
        <w:t>(TP-KŚ)</w:t>
      </w:r>
    </w:p>
    <w:p w14:paraId="53ED1C68" w14:textId="77777777" w:rsidR="0073540E" w:rsidRPr="00430860" w:rsidRDefault="0073540E" w:rsidP="0073540E">
      <w:pPr>
        <w:widowControl/>
        <w:suppressAutoHyphens w:val="0"/>
        <w:autoSpaceDE w:val="0"/>
        <w:autoSpaceDN w:val="0"/>
        <w:adjustRightInd w:val="0"/>
        <w:jc w:val="center"/>
        <w:rPr>
          <w:rFonts w:cs="Arial"/>
          <w:b/>
          <w:sz w:val="72"/>
        </w:rPr>
      </w:pPr>
    </w:p>
    <w:p w14:paraId="4A6799BF" w14:textId="77777777" w:rsidR="008A7B65" w:rsidRPr="00430860" w:rsidRDefault="008A7B65" w:rsidP="008A7B65">
      <w:pPr>
        <w:pStyle w:val="Tekstpodstawowy"/>
        <w:jc w:val="center"/>
        <w:rPr>
          <w:rFonts w:cs="Arial"/>
          <w:sz w:val="30"/>
        </w:rPr>
      </w:pPr>
      <w:r w:rsidRPr="00430860">
        <w:rPr>
          <w:rFonts w:cs="Arial"/>
          <w:sz w:val="30"/>
        </w:rPr>
        <w:t>Zawierająca postanowienia taryfowe o przewozie</w:t>
      </w:r>
    </w:p>
    <w:p w14:paraId="038217AC" w14:textId="4CD15BEA" w:rsidR="008A7B65" w:rsidRPr="00430860" w:rsidRDefault="008A7B65" w:rsidP="008A7B65">
      <w:pPr>
        <w:pStyle w:val="Tekstpodstawowy"/>
        <w:jc w:val="center"/>
        <w:rPr>
          <w:rFonts w:cs="Arial"/>
          <w:sz w:val="30"/>
          <w:lang w:val="pl-PL"/>
        </w:rPr>
      </w:pPr>
      <w:r w:rsidRPr="00430860">
        <w:rPr>
          <w:rFonts w:cs="Arial"/>
          <w:sz w:val="30"/>
        </w:rPr>
        <w:t xml:space="preserve">osób, zwierząt i rzeczy w pociągach </w:t>
      </w:r>
      <w:r w:rsidR="007A0482" w:rsidRPr="00430860">
        <w:rPr>
          <w:rFonts w:cs="Arial"/>
          <w:sz w:val="30"/>
        </w:rPr>
        <w:t>S</w:t>
      </w:r>
      <w:r w:rsidRPr="00430860">
        <w:rPr>
          <w:rFonts w:cs="Arial"/>
          <w:sz w:val="30"/>
        </w:rPr>
        <w:t>półki Koleje Śląskie</w:t>
      </w:r>
      <w:r w:rsidR="00FA03EE" w:rsidRPr="00430860">
        <w:rPr>
          <w:rFonts w:cs="Arial"/>
          <w:sz w:val="30"/>
          <w:lang w:val="pl-PL"/>
        </w:rPr>
        <w:t xml:space="preserve"> wraz z Cennikiem usług przewozowych (C-KŚ)</w:t>
      </w:r>
    </w:p>
    <w:p w14:paraId="30D2C873" w14:textId="77777777" w:rsidR="0073540E" w:rsidRPr="00430860" w:rsidRDefault="0073540E" w:rsidP="0073540E">
      <w:pPr>
        <w:pStyle w:val="Tekstpodstawowy"/>
        <w:jc w:val="center"/>
        <w:rPr>
          <w:rFonts w:cs="Arial"/>
        </w:rPr>
      </w:pPr>
    </w:p>
    <w:p w14:paraId="2160A8A3" w14:textId="77777777" w:rsidR="0073540E" w:rsidRPr="00430860" w:rsidRDefault="0073540E" w:rsidP="0073540E">
      <w:pPr>
        <w:pStyle w:val="Tekstpodstawowy"/>
        <w:jc w:val="center"/>
        <w:rPr>
          <w:rFonts w:cs="Arial"/>
        </w:rPr>
      </w:pPr>
    </w:p>
    <w:p w14:paraId="14324C49" w14:textId="77777777" w:rsidR="0073540E" w:rsidRPr="00430860" w:rsidRDefault="0073540E" w:rsidP="0073540E">
      <w:pPr>
        <w:pStyle w:val="Tekstpodstawowy"/>
        <w:jc w:val="center"/>
        <w:rPr>
          <w:rFonts w:cs="Arial"/>
        </w:rPr>
      </w:pPr>
    </w:p>
    <w:p w14:paraId="68A5428A" w14:textId="77777777" w:rsidR="0073540E" w:rsidRPr="00430860" w:rsidRDefault="0073540E" w:rsidP="0073540E">
      <w:pPr>
        <w:pStyle w:val="Tekstpodstawowy"/>
        <w:jc w:val="center"/>
        <w:rPr>
          <w:rFonts w:cs="Arial"/>
        </w:rPr>
      </w:pPr>
    </w:p>
    <w:p w14:paraId="26F6A6EA" w14:textId="77777777" w:rsidR="0073540E" w:rsidRPr="00430860" w:rsidRDefault="0073540E" w:rsidP="0073540E">
      <w:pPr>
        <w:pStyle w:val="Tekstpodstawowy"/>
        <w:jc w:val="center"/>
        <w:rPr>
          <w:rFonts w:cs="Arial"/>
        </w:rPr>
      </w:pPr>
    </w:p>
    <w:p w14:paraId="5F6E1F5F" w14:textId="77777777" w:rsidR="0073540E" w:rsidRPr="00430860" w:rsidRDefault="0073540E" w:rsidP="0073540E">
      <w:pPr>
        <w:pStyle w:val="Tekstpodstawowy"/>
        <w:jc w:val="center"/>
        <w:rPr>
          <w:rFonts w:cs="Arial"/>
        </w:rPr>
      </w:pPr>
    </w:p>
    <w:p w14:paraId="1EB65A7A" w14:textId="77777777" w:rsidR="0073540E" w:rsidRPr="00430860" w:rsidRDefault="0073540E" w:rsidP="0073540E">
      <w:pPr>
        <w:pStyle w:val="Tekstpodstawowy"/>
        <w:jc w:val="center"/>
        <w:rPr>
          <w:rFonts w:cs="Arial"/>
        </w:rPr>
      </w:pPr>
    </w:p>
    <w:p w14:paraId="54B9C16D" w14:textId="77777777" w:rsidR="0073540E" w:rsidRPr="00430860" w:rsidRDefault="0073540E" w:rsidP="00AF3140">
      <w:pPr>
        <w:pStyle w:val="Tekstpodstawowy"/>
        <w:rPr>
          <w:rFonts w:cs="Arial"/>
          <w:lang w:val="pl-PL"/>
        </w:rPr>
      </w:pPr>
    </w:p>
    <w:p w14:paraId="753E5AE5" w14:textId="77777777" w:rsidR="0073540E" w:rsidRPr="00430860" w:rsidRDefault="0073540E" w:rsidP="0073540E">
      <w:pPr>
        <w:pStyle w:val="Tekstpodstawowy"/>
        <w:jc w:val="center"/>
        <w:rPr>
          <w:rFonts w:cs="Arial"/>
        </w:rPr>
      </w:pPr>
    </w:p>
    <w:p w14:paraId="7431FD66" w14:textId="77777777" w:rsidR="0073540E" w:rsidRPr="00430860" w:rsidRDefault="0073540E" w:rsidP="0073540E">
      <w:pPr>
        <w:pStyle w:val="Tekstpodstawowy"/>
        <w:jc w:val="center"/>
        <w:rPr>
          <w:rFonts w:cs="Arial"/>
          <w:lang w:val="pl-PL"/>
        </w:rPr>
      </w:pPr>
    </w:p>
    <w:p w14:paraId="3CD315C9" w14:textId="1729F6AE" w:rsidR="0073540E" w:rsidRPr="00430860" w:rsidRDefault="00AF3140" w:rsidP="0073540E">
      <w:pPr>
        <w:pStyle w:val="Tekstpodstawowy"/>
        <w:jc w:val="center"/>
        <w:rPr>
          <w:rFonts w:cs="Arial"/>
          <w:b/>
          <w:lang w:val="pl-PL"/>
        </w:rPr>
      </w:pPr>
      <w:r w:rsidRPr="00430860">
        <w:rPr>
          <w:rFonts w:cs="Arial"/>
          <w:b/>
        </w:rPr>
        <w:t xml:space="preserve">Obowiązuje od </w:t>
      </w:r>
      <w:r w:rsidR="00C01389" w:rsidRPr="00430860">
        <w:rPr>
          <w:rFonts w:cs="Arial"/>
          <w:b/>
        </w:rPr>
        <w:t xml:space="preserve">14 </w:t>
      </w:r>
      <w:r w:rsidR="00C01389" w:rsidRPr="00430860">
        <w:rPr>
          <w:rFonts w:cs="Arial"/>
          <w:b/>
          <w:lang w:val="pl-PL"/>
        </w:rPr>
        <w:t>grudnia</w:t>
      </w:r>
      <w:r w:rsidR="00C01389" w:rsidRPr="00430860">
        <w:rPr>
          <w:rFonts w:cs="Arial"/>
          <w:b/>
        </w:rPr>
        <w:t xml:space="preserve"> 20</w:t>
      </w:r>
      <w:r w:rsidR="00C01389" w:rsidRPr="00430860">
        <w:rPr>
          <w:rFonts w:cs="Arial"/>
          <w:b/>
          <w:lang w:val="pl-PL"/>
        </w:rPr>
        <w:t>25</w:t>
      </w:r>
      <w:r w:rsidR="00C01389" w:rsidRPr="00430860">
        <w:rPr>
          <w:rFonts w:cs="Arial"/>
          <w:b/>
        </w:rPr>
        <w:t xml:space="preserve"> </w:t>
      </w:r>
      <w:r w:rsidR="0073540E" w:rsidRPr="00430860">
        <w:rPr>
          <w:rFonts w:cs="Arial"/>
          <w:b/>
        </w:rPr>
        <w:t>r.</w:t>
      </w:r>
    </w:p>
    <w:p w14:paraId="08F790DF" w14:textId="77777777" w:rsidR="00AF3140" w:rsidRPr="00430860" w:rsidRDefault="00AF3140" w:rsidP="0073540E">
      <w:pPr>
        <w:pStyle w:val="Tekstpodstawowy"/>
        <w:jc w:val="center"/>
        <w:rPr>
          <w:rFonts w:cs="Arial"/>
          <w:lang w:val="pl-PL"/>
        </w:rPr>
      </w:pPr>
    </w:p>
    <w:p w14:paraId="1C7D6E1E" w14:textId="77777777" w:rsidR="00AF3140" w:rsidRPr="00430860" w:rsidRDefault="00AF3140" w:rsidP="00AF3140">
      <w:pPr>
        <w:pStyle w:val="Tekstpodstawowy"/>
        <w:jc w:val="left"/>
        <w:rPr>
          <w:rFonts w:cs="Arial"/>
          <w:lang w:val="pl-PL"/>
        </w:rPr>
      </w:pPr>
      <w:r w:rsidRPr="00430860">
        <w:rPr>
          <w:rFonts w:cs="Arial"/>
          <w:lang w:val="pl-PL"/>
        </w:rPr>
        <w:t xml:space="preserve">Podstawa prawna: </w:t>
      </w:r>
    </w:p>
    <w:p w14:paraId="3F7B7B07" w14:textId="77777777" w:rsidR="00AF3140" w:rsidRPr="00430860" w:rsidRDefault="00AF3140" w:rsidP="0073540E">
      <w:pPr>
        <w:pStyle w:val="Tekstpodstawowy"/>
        <w:jc w:val="center"/>
        <w:rPr>
          <w:rFonts w:cs="Arial"/>
          <w:lang w:val="pl-PL"/>
        </w:rPr>
      </w:pPr>
    </w:p>
    <w:p w14:paraId="7F2B98E6" w14:textId="77777777" w:rsidR="00E245DD" w:rsidRPr="00430860" w:rsidRDefault="00AF3140" w:rsidP="00AF3140">
      <w:pPr>
        <w:spacing w:after="240"/>
        <w:jc w:val="center"/>
        <w:rPr>
          <w:rFonts w:cs="Arial"/>
        </w:rPr>
      </w:pPr>
      <w:r w:rsidRPr="00430860">
        <w:rPr>
          <w:rFonts w:cs="Arial"/>
        </w:rPr>
        <w:br w:type="page"/>
      </w:r>
      <w:r w:rsidR="00B31FD2" w:rsidRPr="00430860">
        <w:rPr>
          <w:rFonts w:cs="Arial"/>
          <w:b/>
          <w:sz w:val="28"/>
        </w:rPr>
        <w:lastRenderedPageBreak/>
        <w:t>Z</w:t>
      </w:r>
      <w:r w:rsidR="00E245DD" w:rsidRPr="00430860">
        <w:rPr>
          <w:rFonts w:cs="Arial"/>
          <w:b/>
          <w:sz w:val="28"/>
        </w:rPr>
        <w:t>MIANY</w:t>
      </w:r>
    </w:p>
    <w:tbl>
      <w:tblPr>
        <w:tblW w:w="9609"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8"/>
        <w:gridCol w:w="992"/>
        <w:gridCol w:w="1559"/>
        <w:gridCol w:w="2976"/>
        <w:gridCol w:w="1277"/>
        <w:gridCol w:w="1133"/>
        <w:gridCol w:w="1034"/>
      </w:tblGrid>
      <w:tr w:rsidR="00BB3008" w:rsidRPr="00430860" w14:paraId="42DCE333" w14:textId="77777777" w:rsidTr="001136FB">
        <w:trPr>
          <w:cantSplit/>
          <w:trHeight w:val="655"/>
        </w:trPr>
        <w:tc>
          <w:tcPr>
            <w:tcW w:w="638" w:type="dxa"/>
            <w:vMerge w:val="restart"/>
            <w:vAlign w:val="center"/>
          </w:tcPr>
          <w:p w14:paraId="4695BC32" w14:textId="27FECD95" w:rsidR="00CB57F7" w:rsidRPr="00430860" w:rsidRDefault="00CB57F7" w:rsidP="00CB57F7">
            <w:pPr>
              <w:tabs>
                <w:tab w:val="left" w:pos="0"/>
              </w:tabs>
              <w:jc w:val="center"/>
              <w:rPr>
                <w:rFonts w:cs="Arial"/>
                <w:sz w:val="20"/>
                <w:szCs w:val="20"/>
              </w:rPr>
            </w:pPr>
          </w:p>
          <w:p w14:paraId="7961A1C1" w14:textId="77777777" w:rsidR="00CB57F7" w:rsidRPr="00430860" w:rsidRDefault="00CB57F7" w:rsidP="00CB57F7">
            <w:pPr>
              <w:tabs>
                <w:tab w:val="left" w:pos="0"/>
              </w:tabs>
              <w:jc w:val="center"/>
              <w:rPr>
                <w:rFonts w:cs="Arial"/>
                <w:sz w:val="20"/>
                <w:szCs w:val="20"/>
              </w:rPr>
            </w:pPr>
          </w:p>
          <w:p w14:paraId="31874FEB" w14:textId="77777777" w:rsidR="00BB3008" w:rsidRPr="00430860" w:rsidRDefault="00BB3008" w:rsidP="00CB57F7">
            <w:pPr>
              <w:tabs>
                <w:tab w:val="left" w:pos="0"/>
              </w:tabs>
              <w:jc w:val="center"/>
              <w:rPr>
                <w:rFonts w:cs="Arial"/>
                <w:kern w:val="2"/>
                <w:sz w:val="20"/>
                <w:szCs w:val="20"/>
              </w:rPr>
            </w:pPr>
            <w:r w:rsidRPr="00430860">
              <w:rPr>
                <w:rFonts w:cs="Arial"/>
                <w:sz w:val="20"/>
                <w:szCs w:val="20"/>
              </w:rPr>
              <w:t>Nr porz.</w:t>
            </w:r>
          </w:p>
        </w:tc>
        <w:tc>
          <w:tcPr>
            <w:tcW w:w="2551" w:type="dxa"/>
            <w:gridSpan w:val="2"/>
            <w:vAlign w:val="center"/>
          </w:tcPr>
          <w:p w14:paraId="2F11A5F1" w14:textId="77777777" w:rsidR="001F7245" w:rsidRPr="00430860" w:rsidRDefault="001F7245" w:rsidP="001F7245">
            <w:pPr>
              <w:tabs>
                <w:tab w:val="left" w:pos="72"/>
              </w:tabs>
              <w:spacing w:line="276" w:lineRule="auto"/>
              <w:jc w:val="center"/>
              <w:rPr>
                <w:rFonts w:eastAsia="Times New Roman" w:cs="Arial"/>
                <w:kern w:val="0"/>
                <w:sz w:val="20"/>
                <w:szCs w:val="20"/>
                <w:lang w:eastAsia="en-US" w:bidi="ar-SA"/>
              </w:rPr>
            </w:pPr>
            <w:r w:rsidRPr="00430860">
              <w:rPr>
                <w:rFonts w:eastAsia="Times New Roman" w:cs="Arial"/>
                <w:kern w:val="0"/>
                <w:sz w:val="20"/>
                <w:szCs w:val="20"/>
                <w:lang w:eastAsia="en-US" w:bidi="ar-SA"/>
              </w:rPr>
              <w:t xml:space="preserve">Podstawa wprowadzenia zmiany przez Zarząd </w:t>
            </w:r>
          </w:p>
          <w:p w14:paraId="5317D189" w14:textId="77777777" w:rsidR="00BB3008" w:rsidRPr="00430860" w:rsidRDefault="001F7245" w:rsidP="001F7245">
            <w:pPr>
              <w:tabs>
                <w:tab w:val="left" w:pos="72"/>
              </w:tabs>
              <w:jc w:val="center"/>
              <w:rPr>
                <w:rFonts w:cs="Arial"/>
                <w:kern w:val="2"/>
                <w:sz w:val="20"/>
                <w:szCs w:val="20"/>
              </w:rPr>
            </w:pPr>
            <w:r w:rsidRPr="00430860">
              <w:rPr>
                <w:rFonts w:eastAsia="Times New Roman" w:cs="Arial"/>
                <w:kern w:val="0"/>
                <w:sz w:val="20"/>
                <w:szCs w:val="20"/>
                <w:lang w:eastAsia="en-US" w:bidi="ar-SA"/>
              </w:rPr>
              <w:t xml:space="preserve">Koleje Śląskie </w:t>
            </w:r>
            <w:r w:rsidR="00B266B5" w:rsidRPr="00430860">
              <w:rPr>
                <w:rFonts w:eastAsia="Times New Roman" w:cs="Arial"/>
                <w:kern w:val="0"/>
                <w:sz w:val="20"/>
                <w:szCs w:val="20"/>
                <w:lang w:eastAsia="en-US" w:bidi="ar-SA"/>
              </w:rPr>
              <w:t>sp</w:t>
            </w:r>
            <w:r w:rsidRPr="00430860">
              <w:rPr>
                <w:rFonts w:eastAsia="Times New Roman" w:cs="Arial"/>
                <w:kern w:val="0"/>
                <w:sz w:val="20"/>
                <w:szCs w:val="20"/>
                <w:lang w:eastAsia="en-US" w:bidi="ar-SA"/>
              </w:rPr>
              <w:t>. z o.o.</w:t>
            </w:r>
          </w:p>
        </w:tc>
        <w:tc>
          <w:tcPr>
            <w:tcW w:w="2976" w:type="dxa"/>
            <w:vMerge w:val="restart"/>
            <w:vAlign w:val="center"/>
          </w:tcPr>
          <w:p w14:paraId="53CE5D72" w14:textId="77777777" w:rsidR="00BB3008" w:rsidRPr="00430860" w:rsidRDefault="00F804C2" w:rsidP="00CB5536">
            <w:pPr>
              <w:tabs>
                <w:tab w:val="left" w:pos="0"/>
              </w:tabs>
              <w:jc w:val="center"/>
              <w:rPr>
                <w:rFonts w:cs="Arial"/>
                <w:sz w:val="20"/>
                <w:szCs w:val="20"/>
              </w:rPr>
            </w:pPr>
            <w:r w:rsidRPr="00430860">
              <w:rPr>
                <w:rFonts w:cs="Arial"/>
                <w:sz w:val="20"/>
                <w:szCs w:val="20"/>
              </w:rPr>
              <w:t>Gdzie wprowadzono zmianę</w:t>
            </w:r>
          </w:p>
        </w:tc>
        <w:tc>
          <w:tcPr>
            <w:tcW w:w="1277" w:type="dxa"/>
            <w:vMerge w:val="restart"/>
            <w:vAlign w:val="center"/>
          </w:tcPr>
          <w:p w14:paraId="2EE3AEBD" w14:textId="77777777" w:rsidR="00BB3008" w:rsidRPr="00430860" w:rsidRDefault="00BB3008" w:rsidP="00CB5536">
            <w:pPr>
              <w:tabs>
                <w:tab w:val="left" w:pos="0"/>
              </w:tabs>
              <w:jc w:val="center"/>
              <w:rPr>
                <w:rFonts w:cs="Arial"/>
                <w:kern w:val="2"/>
                <w:sz w:val="20"/>
                <w:szCs w:val="20"/>
              </w:rPr>
            </w:pPr>
            <w:r w:rsidRPr="00430860">
              <w:rPr>
                <w:rFonts w:cs="Arial"/>
                <w:sz w:val="20"/>
                <w:szCs w:val="20"/>
              </w:rPr>
              <w:t xml:space="preserve">Zmiana </w:t>
            </w:r>
          </w:p>
          <w:p w14:paraId="6FB357B5" w14:textId="77777777" w:rsidR="00BB3008" w:rsidRPr="00430860" w:rsidRDefault="00BB3008" w:rsidP="00CB5536">
            <w:pPr>
              <w:tabs>
                <w:tab w:val="left" w:pos="0"/>
              </w:tabs>
              <w:jc w:val="center"/>
              <w:rPr>
                <w:rFonts w:cs="Arial"/>
                <w:kern w:val="2"/>
              </w:rPr>
            </w:pPr>
            <w:r w:rsidRPr="00430860">
              <w:rPr>
                <w:rFonts w:cs="Arial"/>
                <w:sz w:val="20"/>
                <w:szCs w:val="20"/>
              </w:rPr>
              <w:t>obowiązuje od dnia</w:t>
            </w:r>
          </w:p>
        </w:tc>
        <w:tc>
          <w:tcPr>
            <w:tcW w:w="1133" w:type="dxa"/>
            <w:vMerge w:val="restart"/>
            <w:vAlign w:val="center"/>
          </w:tcPr>
          <w:p w14:paraId="4E38ACCB" w14:textId="77777777" w:rsidR="00BB3008" w:rsidRPr="00430860" w:rsidRDefault="00BB3008" w:rsidP="00CB5536">
            <w:pPr>
              <w:tabs>
                <w:tab w:val="left" w:pos="0"/>
              </w:tabs>
              <w:jc w:val="center"/>
              <w:rPr>
                <w:rFonts w:cs="Arial"/>
                <w:kern w:val="2"/>
                <w:sz w:val="20"/>
                <w:szCs w:val="20"/>
              </w:rPr>
            </w:pPr>
            <w:r w:rsidRPr="00430860">
              <w:rPr>
                <w:rFonts w:cs="Arial"/>
                <w:sz w:val="20"/>
                <w:szCs w:val="20"/>
              </w:rPr>
              <w:t xml:space="preserve">Data </w:t>
            </w:r>
          </w:p>
          <w:p w14:paraId="6F49D344" w14:textId="77777777" w:rsidR="00BB3008" w:rsidRPr="00430860" w:rsidRDefault="00BB3008" w:rsidP="00CB5536">
            <w:pPr>
              <w:tabs>
                <w:tab w:val="left" w:pos="0"/>
              </w:tabs>
              <w:jc w:val="center"/>
              <w:rPr>
                <w:rFonts w:cs="Arial"/>
                <w:kern w:val="2"/>
              </w:rPr>
            </w:pPr>
            <w:r w:rsidRPr="00430860">
              <w:rPr>
                <w:rFonts w:cs="Arial"/>
                <w:sz w:val="20"/>
                <w:szCs w:val="20"/>
              </w:rPr>
              <w:t>wniesienia zmiany</w:t>
            </w:r>
          </w:p>
        </w:tc>
        <w:tc>
          <w:tcPr>
            <w:tcW w:w="1034" w:type="dxa"/>
            <w:vMerge w:val="restart"/>
            <w:vAlign w:val="center"/>
          </w:tcPr>
          <w:p w14:paraId="7E3ACAA4" w14:textId="77777777" w:rsidR="00BB3008" w:rsidRPr="00430860" w:rsidRDefault="00BB3008" w:rsidP="00CB5536">
            <w:pPr>
              <w:tabs>
                <w:tab w:val="left" w:pos="0"/>
              </w:tabs>
              <w:jc w:val="center"/>
              <w:rPr>
                <w:rFonts w:cs="Arial"/>
                <w:kern w:val="2"/>
                <w:sz w:val="20"/>
                <w:szCs w:val="20"/>
              </w:rPr>
            </w:pPr>
            <w:r w:rsidRPr="00430860">
              <w:rPr>
                <w:rFonts w:cs="Arial"/>
                <w:sz w:val="20"/>
                <w:szCs w:val="20"/>
              </w:rPr>
              <w:t xml:space="preserve">Czytelny podpis </w:t>
            </w:r>
          </w:p>
          <w:p w14:paraId="307CE7FF" w14:textId="77777777" w:rsidR="00BB3008" w:rsidRPr="00430860" w:rsidRDefault="00BB3008" w:rsidP="00CB5536">
            <w:pPr>
              <w:tabs>
                <w:tab w:val="left" w:pos="0"/>
              </w:tabs>
              <w:jc w:val="center"/>
              <w:rPr>
                <w:rFonts w:cs="Arial"/>
                <w:kern w:val="2"/>
              </w:rPr>
            </w:pPr>
            <w:r w:rsidRPr="00430860">
              <w:rPr>
                <w:rFonts w:cs="Arial"/>
                <w:sz w:val="20"/>
                <w:szCs w:val="20"/>
              </w:rPr>
              <w:t>pracownika wnoszącego zmianę</w:t>
            </w:r>
          </w:p>
        </w:tc>
      </w:tr>
      <w:tr w:rsidR="00BB3008" w:rsidRPr="00430860" w14:paraId="3AE4C537" w14:textId="77777777" w:rsidTr="001136FB">
        <w:trPr>
          <w:cantSplit/>
          <w:trHeight w:val="545"/>
        </w:trPr>
        <w:tc>
          <w:tcPr>
            <w:tcW w:w="638" w:type="dxa"/>
            <w:vMerge/>
            <w:tcBorders>
              <w:bottom w:val="single" w:sz="24" w:space="0" w:color="auto"/>
            </w:tcBorders>
            <w:vAlign w:val="center"/>
          </w:tcPr>
          <w:p w14:paraId="2F04F2E5" w14:textId="77777777" w:rsidR="00BB3008" w:rsidRPr="00430860" w:rsidRDefault="00BB3008" w:rsidP="005E7CEF">
            <w:pPr>
              <w:rPr>
                <w:rFonts w:cs="Arial"/>
              </w:rPr>
            </w:pPr>
          </w:p>
        </w:tc>
        <w:tc>
          <w:tcPr>
            <w:tcW w:w="992" w:type="dxa"/>
            <w:tcBorders>
              <w:bottom w:val="single" w:sz="24" w:space="0" w:color="auto"/>
            </w:tcBorders>
            <w:vAlign w:val="center"/>
          </w:tcPr>
          <w:p w14:paraId="6BE70D16" w14:textId="77777777" w:rsidR="00BB3008" w:rsidRPr="00430860" w:rsidRDefault="001F7245" w:rsidP="005E7CEF">
            <w:pPr>
              <w:tabs>
                <w:tab w:val="left" w:pos="0"/>
              </w:tabs>
              <w:jc w:val="center"/>
              <w:rPr>
                <w:rFonts w:cs="Arial"/>
                <w:sz w:val="20"/>
                <w:szCs w:val="20"/>
              </w:rPr>
            </w:pPr>
            <w:r w:rsidRPr="00430860">
              <w:rPr>
                <w:rFonts w:cs="Arial"/>
                <w:sz w:val="20"/>
                <w:szCs w:val="20"/>
              </w:rPr>
              <w:t xml:space="preserve">Uchwała </w:t>
            </w:r>
            <w:r w:rsidR="00BB3008" w:rsidRPr="00430860">
              <w:rPr>
                <w:rFonts w:cs="Arial"/>
                <w:sz w:val="20"/>
                <w:szCs w:val="20"/>
              </w:rPr>
              <w:t>Nr</w:t>
            </w:r>
          </w:p>
        </w:tc>
        <w:tc>
          <w:tcPr>
            <w:tcW w:w="1559" w:type="dxa"/>
            <w:tcBorders>
              <w:bottom w:val="single" w:sz="24" w:space="0" w:color="auto"/>
            </w:tcBorders>
            <w:vAlign w:val="center"/>
          </w:tcPr>
          <w:p w14:paraId="19EDF34A" w14:textId="77777777" w:rsidR="00BB3008" w:rsidRPr="00430860" w:rsidRDefault="00BB3008" w:rsidP="005E7CEF">
            <w:pPr>
              <w:tabs>
                <w:tab w:val="left" w:pos="0"/>
              </w:tabs>
              <w:jc w:val="center"/>
              <w:rPr>
                <w:rFonts w:cs="Arial"/>
                <w:sz w:val="20"/>
                <w:szCs w:val="20"/>
              </w:rPr>
            </w:pPr>
            <w:r w:rsidRPr="00430860">
              <w:rPr>
                <w:rFonts w:cs="Arial"/>
                <w:sz w:val="20"/>
                <w:szCs w:val="20"/>
              </w:rPr>
              <w:t>Data podjęcia</w:t>
            </w:r>
          </w:p>
          <w:p w14:paraId="589B1FBE" w14:textId="77777777" w:rsidR="00BB3008" w:rsidRPr="00430860" w:rsidRDefault="00BB3008" w:rsidP="005E7CEF">
            <w:pPr>
              <w:tabs>
                <w:tab w:val="left" w:pos="0"/>
              </w:tabs>
              <w:jc w:val="center"/>
              <w:rPr>
                <w:rFonts w:cs="Arial"/>
              </w:rPr>
            </w:pPr>
            <w:r w:rsidRPr="00430860">
              <w:rPr>
                <w:rFonts w:cs="Arial"/>
                <w:sz w:val="20"/>
                <w:szCs w:val="20"/>
              </w:rPr>
              <w:t>Uchwały</w:t>
            </w:r>
          </w:p>
        </w:tc>
        <w:tc>
          <w:tcPr>
            <w:tcW w:w="2976" w:type="dxa"/>
            <w:vMerge/>
            <w:tcBorders>
              <w:bottom w:val="single" w:sz="24" w:space="0" w:color="auto"/>
            </w:tcBorders>
          </w:tcPr>
          <w:p w14:paraId="521DAF43" w14:textId="77777777" w:rsidR="00BB3008" w:rsidRPr="00430860" w:rsidRDefault="00BB3008" w:rsidP="005E7CEF">
            <w:pPr>
              <w:rPr>
                <w:rFonts w:cs="Arial"/>
              </w:rPr>
            </w:pPr>
          </w:p>
        </w:tc>
        <w:tc>
          <w:tcPr>
            <w:tcW w:w="1277" w:type="dxa"/>
            <w:vMerge/>
            <w:tcBorders>
              <w:bottom w:val="single" w:sz="24" w:space="0" w:color="auto"/>
            </w:tcBorders>
            <w:vAlign w:val="center"/>
          </w:tcPr>
          <w:p w14:paraId="57D9851D" w14:textId="77777777" w:rsidR="00BB3008" w:rsidRPr="00BF3908" w:rsidRDefault="00BB3008" w:rsidP="005E7CEF">
            <w:pPr>
              <w:rPr>
                <w:rFonts w:cs="Arial"/>
                <w:color w:val="FF0000"/>
              </w:rPr>
            </w:pPr>
          </w:p>
        </w:tc>
        <w:tc>
          <w:tcPr>
            <w:tcW w:w="1133" w:type="dxa"/>
            <w:vMerge/>
            <w:tcBorders>
              <w:bottom w:val="single" w:sz="24" w:space="0" w:color="auto"/>
            </w:tcBorders>
            <w:vAlign w:val="center"/>
          </w:tcPr>
          <w:p w14:paraId="4ED49954" w14:textId="77777777" w:rsidR="00BB3008" w:rsidRPr="00BF3908" w:rsidRDefault="00BB3008" w:rsidP="005E7CEF">
            <w:pPr>
              <w:rPr>
                <w:rFonts w:cs="Arial"/>
                <w:color w:val="FF0000"/>
              </w:rPr>
            </w:pPr>
          </w:p>
        </w:tc>
        <w:tc>
          <w:tcPr>
            <w:tcW w:w="1034" w:type="dxa"/>
            <w:vMerge/>
            <w:tcBorders>
              <w:bottom w:val="single" w:sz="24" w:space="0" w:color="auto"/>
            </w:tcBorders>
            <w:vAlign w:val="center"/>
          </w:tcPr>
          <w:p w14:paraId="4D0B05A7" w14:textId="77777777" w:rsidR="00BB3008" w:rsidRPr="00BF3908" w:rsidRDefault="00BB3008" w:rsidP="005E7CEF">
            <w:pPr>
              <w:rPr>
                <w:rFonts w:cs="Arial"/>
                <w:color w:val="FF0000"/>
              </w:rPr>
            </w:pPr>
          </w:p>
        </w:tc>
      </w:tr>
      <w:tr w:rsidR="00BB3008" w:rsidRPr="00430860" w14:paraId="6FDECC7D" w14:textId="77777777" w:rsidTr="001136FB">
        <w:trPr>
          <w:trHeight w:val="487"/>
        </w:trPr>
        <w:tc>
          <w:tcPr>
            <w:tcW w:w="638" w:type="dxa"/>
            <w:tcBorders>
              <w:top w:val="single" w:sz="24" w:space="0" w:color="auto"/>
              <w:bottom w:val="single" w:sz="4" w:space="0" w:color="auto"/>
            </w:tcBorders>
            <w:vAlign w:val="center"/>
          </w:tcPr>
          <w:p w14:paraId="756E97E2" w14:textId="44D42B7A" w:rsidR="00BB3008" w:rsidRPr="00430860" w:rsidRDefault="00BB3008" w:rsidP="00D30B4C">
            <w:pPr>
              <w:tabs>
                <w:tab w:val="left" w:pos="0"/>
              </w:tabs>
              <w:jc w:val="center"/>
              <w:rPr>
                <w:rFonts w:cs="Arial"/>
                <w:sz w:val="18"/>
                <w:szCs w:val="18"/>
              </w:rPr>
            </w:pPr>
          </w:p>
        </w:tc>
        <w:tc>
          <w:tcPr>
            <w:tcW w:w="992" w:type="dxa"/>
            <w:tcBorders>
              <w:top w:val="single" w:sz="24" w:space="0" w:color="auto"/>
              <w:bottom w:val="single" w:sz="4" w:space="0" w:color="auto"/>
            </w:tcBorders>
            <w:vAlign w:val="center"/>
          </w:tcPr>
          <w:p w14:paraId="2EC5AF31" w14:textId="101305DA" w:rsidR="00BB3008" w:rsidRPr="00430860" w:rsidRDefault="00BB3008" w:rsidP="00D30B4C">
            <w:pPr>
              <w:tabs>
                <w:tab w:val="left" w:pos="0"/>
              </w:tabs>
              <w:jc w:val="center"/>
              <w:rPr>
                <w:rFonts w:cs="Arial"/>
                <w:sz w:val="18"/>
                <w:szCs w:val="18"/>
              </w:rPr>
            </w:pPr>
          </w:p>
        </w:tc>
        <w:tc>
          <w:tcPr>
            <w:tcW w:w="1559" w:type="dxa"/>
            <w:tcBorders>
              <w:top w:val="single" w:sz="24" w:space="0" w:color="auto"/>
              <w:bottom w:val="single" w:sz="4" w:space="0" w:color="auto"/>
            </w:tcBorders>
            <w:vAlign w:val="center"/>
          </w:tcPr>
          <w:p w14:paraId="70DEA877" w14:textId="6E56B963" w:rsidR="00BB3008" w:rsidRPr="00430860" w:rsidRDefault="00BB3008" w:rsidP="00D30B4C">
            <w:pPr>
              <w:tabs>
                <w:tab w:val="left" w:pos="0"/>
              </w:tabs>
              <w:jc w:val="center"/>
              <w:rPr>
                <w:rFonts w:cs="Arial"/>
                <w:sz w:val="18"/>
                <w:szCs w:val="18"/>
              </w:rPr>
            </w:pPr>
          </w:p>
        </w:tc>
        <w:tc>
          <w:tcPr>
            <w:tcW w:w="2976" w:type="dxa"/>
            <w:tcBorders>
              <w:top w:val="single" w:sz="24" w:space="0" w:color="auto"/>
              <w:bottom w:val="single" w:sz="4" w:space="0" w:color="auto"/>
            </w:tcBorders>
          </w:tcPr>
          <w:p w14:paraId="28F1C9E1" w14:textId="65D66E6A" w:rsidR="00BB3008" w:rsidRPr="00430860" w:rsidRDefault="00BB3008" w:rsidP="00D30B4C">
            <w:pPr>
              <w:tabs>
                <w:tab w:val="left" w:pos="0"/>
              </w:tabs>
              <w:rPr>
                <w:rFonts w:cs="Arial"/>
                <w:sz w:val="18"/>
                <w:szCs w:val="18"/>
              </w:rPr>
            </w:pPr>
          </w:p>
        </w:tc>
        <w:tc>
          <w:tcPr>
            <w:tcW w:w="1277" w:type="dxa"/>
            <w:tcBorders>
              <w:top w:val="single" w:sz="24" w:space="0" w:color="auto"/>
              <w:bottom w:val="single" w:sz="4" w:space="0" w:color="auto"/>
            </w:tcBorders>
            <w:vAlign w:val="center"/>
          </w:tcPr>
          <w:p w14:paraId="5EDA7EE6" w14:textId="38A32530" w:rsidR="00BB3008" w:rsidRPr="00BF3908" w:rsidRDefault="00BB3008" w:rsidP="005E7CEF">
            <w:pPr>
              <w:tabs>
                <w:tab w:val="left" w:pos="0"/>
              </w:tabs>
              <w:jc w:val="center"/>
              <w:rPr>
                <w:rFonts w:cs="Arial"/>
                <w:sz w:val="18"/>
                <w:szCs w:val="18"/>
              </w:rPr>
            </w:pPr>
          </w:p>
        </w:tc>
        <w:tc>
          <w:tcPr>
            <w:tcW w:w="1133" w:type="dxa"/>
            <w:tcBorders>
              <w:top w:val="single" w:sz="24" w:space="0" w:color="auto"/>
              <w:bottom w:val="single" w:sz="4" w:space="0" w:color="auto"/>
            </w:tcBorders>
            <w:vAlign w:val="center"/>
          </w:tcPr>
          <w:p w14:paraId="7F43264D" w14:textId="77777777" w:rsidR="00BB3008" w:rsidRPr="00BF3908" w:rsidRDefault="00BB3008" w:rsidP="005E7CEF">
            <w:pPr>
              <w:tabs>
                <w:tab w:val="left" w:pos="0"/>
              </w:tabs>
              <w:jc w:val="center"/>
              <w:rPr>
                <w:rFonts w:cs="Arial"/>
                <w:color w:val="FF0000"/>
                <w:sz w:val="18"/>
                <w:szCs w:val="18"/>
              </w:rPr>
            </w:pPr>
          </w:p>
        </w:tc>
        <w:tc>
          <w:tcPr>
            <w:tcW w:w="1034" w:type="dxa"/>
            <w:tcBorders>
              <w:top w:val="single" w:sz="24" w:space="0" w:color="auto"/>
              <w:bottom w:val="single" w:sz="4" w:space="0" w:color="auto"/>
            </w:tcBorders>
            <w:vAlign w:val="center"/>
          </w:tcPr>
          <w:p w14:paraId="4E2155A0" w14:textId="77777777" w:rsidR="00BB3008" w:rsidRPr="00BF3908" w:rsidRDefault="00BB3008" w:rsidP="005E7CEF">
            <w:pPr>
              <w:tabs>
                <w:tab w:val="left" w:pos="0"/>
              </w:tabs>
              <w:jc w:val="center"/>
              <w:rPr>
                <w:rFonts w:cs="Arial"/>
                <w:color w:val="FF0000"/>
                <w:sz w:val="18"/>
                <w:szCs w:val="18"/>
              </w:rPr>
            </w:pPr>
          </w:p>
        </w:tc>
      </w:tr>
      <w:tr w:rsidR="00BB3008" w:rsidRPr="00430860" w14:paraId="669EB827" w14:textId="77777777" w:rsidTr="001136FB">
        <w:trPr>
          <w:trHeight w:val="517"/>
        </w:trPr>
        <w:tc>
          <w:tcPr>
            <w:tcW w:w="638" w:type="dxa"/>
            <w:tcBorders>
              <w:top w:val="single" w:sz="4" w:space="0" w:color="auto"/>
              <w:bottom w:val="single" w:sz="4" w:space="0" w:color="auto"/>
            </w:tcBorders>
            <w:vAlign w:val="center"/>
          </w:tcPr>
          <w:p w14:paraId="5157D0CB" w14:textId="2557C47B" w:rsidR="00BB3008" w:rsidRPr="00430860" w:rsidRDefault="00BB3008" w:rsidP="00D30B4C">
            <w:pPr>
              <w:tabs>
                <w:tab w:val="left" w:pos="0"/>
              </w:tabs>
              <w:jc w:val="center"/>
              <w:rPr>
                <w:rFonts w:cs="Arial"/>
                <w:sz w:val="18"/>
                <w:szCs w:val="18"/>
              </w:rPr>
            </w:pPr>
          </w:p>
        </w:tc>
        <w:tc>
          <w:tcPr>
            <w:tcW w:w="992" w:type="dxa"/>
            <w:tcBorders>
              <w:top w:val="single" w:sz="4" w:space="0" w:color="auto"/>
              <w:bottom w:val="single" w:sz="4" w:space="0" w:color="auto"/>
            </w:tcBorders>
            <w:vAlign w:val="center"/>
          </w:tcPr>
          <w:p w14:paraId="30F1DF7A" w14:textId="290E5175" w:rsidR="00BB3008" w:rsidRPr="00BF3908" w:rsidRDefault="00BB3008" w:rsidP="00D30B4C">
            <w:pPr>
              <w:tabs>
                <w:tab w:val="left" w:pos="0"/>
              </w:tabs>
              <w:jc w:val="center"/>
              <w:rPr>
                <w:rFonts w:cs="Arial"/>
                <w:sz w:val="18"/>
                <w:szCs w:val="18"/>
              </w:rPr>
            </w:pPr>
          </w:p>
        </w:tc>
        <w:tc>
          <w:tcPr>
            <w:tcW w:w="1559" w:type="dxa"/>
            <w:tcBorders>
              <w:top w:val="single" w:sz="4" w:space="0" w:color="auto"/>
              <w:bottom w:val="single" w:sz="4" w:space="0" w:color="auto"/>
            </w:tcBorders>
            <w:vAlign w:val="center"/>
          </w:tcPr>
          <w:p w14:paraId="4A171C18" w14:textId="15A2FE9C" w:rsidR="00BB3008" w:rsidRPr="00430860" w:rsidRDefault="00BB3008" w:rsidP="00D30B4C">
            <w:pPr>
              <w:tabs>
                <w:tab w:val="left" w:pos="0"/>
              </w:tabs>
              <w:jc w:val="center"/>
              <w:rPr>
                <w:rFonts w:cs="Arial"/>
                <w:sz w:val="18"/>
                <w:szCs w:val="18"/>
              </w:rPr>
            </w:pPr>
          </w:p>
        </w:tc>
        <w:tc>
          <w:tcPr>
            <w:tcW w:w="2976" w:type="dxa"/>
            <w:tcBorders>
              <w:top w:val="single" w:sz="4" w:space="0" w:color="auto"/>
              <w:bottom w:val="single" w:sz="4" w:space="0" w:color="auto"/>
            </w:tcBorders>
          </w:tcPr>
          <w:p w14:paraId="739D9736" w14:textId="558CCD0B" w:rsidR="00BB3008" w:rsidRPr="00BF3908" w:rsidRDefault="00BB3008" w:rsidP="00D30B4C">
            <w:pPr>
              <w:tabs>
                <w:tab w:val="left" w:pos="0"/>
              </w:tabs>
              <w:rPr>
                <w:rFonts w:cs="Arial"/>
                <w:sz w:val="18"/>
                <w:szCs w:val="18"/>
              </w:rPr>
            </w:pPr>
          </w:p>
        </w:tc>
        <w:tc>
          <w:tcPr>
            <w:tcW w:w="1277" w:type="dxa"/>
            <w:tcBorders>
              <w:top w:val="single" w:sz="4" w:space="0" w:color="auto"/>
              <w:bottom w:val="single" w:sz="4" w:space="0" w:color="auto"/>
            </w:tcBorders>
            <w:vAlign w:val="center"/>
          </w:tcPr>
          <w:p w14:paraId="7FBEF24B" w14:textId="1A94B267" w:rsidR="00BB3008" w:rsidRPr="00BF3908" w:rsidRDefault="00BB3008" w:rsidP="008322E7">
            <w:pPr>
              <w:tabs>
                <w:tab w:val="left" w:pos="0"/>
              </w:tabs>
              <w:jc w:val="center"/>
              <w:rPr>
                <w:rFonts w:cs="Arial"/>
                <w:sz w:val="18"/>
                <w:szCs w:val="18"/>
              </w:rPr>
            </w:pPr>
          </w:p>
        </w:tc>
        <w:tc>
          <w:tcPr>
            <w:tcW w:w="1133" w:type="dxa"/>
            <w:tcBorders>
              <w:top w:val="single" w:sz="4" w:space="0" w:color="auto"/>
              <w:bottom w:val="single" w:sz="4" w:space="0" w:color="auto"/>
            </w:tcBorders>
            <w:vAlign w:val="center"/>
          </w:tcPr>
          <w:p w14:paraId="5B6214DD" w14:textId="77777777" w:rsidR="00BB3008" w:rsidRPr="00BF3908" w:rsidRDefault="00BB3008" w:rsidP="005E7CEF">
            <w:pPr>
              <w:tabs>
                <w:tab w:val="left" w:pos="0"/>
              </w:tabs>
              <w:jc w:val="center"/>
              <w:rPr>
                <w:rFonts w:cs="Arial"/>
                <w:sz w:val="18"/>
                <w:szCs w:val="18"/>
              </w:rPr>
            </w:pPr>
          </w:p>
        </w:tc>
        <w:tc>
          <w:tcPr>
            <w:tcW w:w="1034" w:type="dxa"/>
            <w:tcBorders>
              <w:top w:val="single" w:sz="4" w:space="0" w:color="auto"/>
              <w:bottom w:val="single" w:sz="4" w:space="0" w:color="auto"/>
            </w:tcBorders>
            <w:vAlign w:val="center"/>
          </w:tcPr>
          <w:p w14:paraId="5CC75898" w14:textId="77777777" w:rsidR="00BB3008" w:rsidRPr="00BF3908" w:rsidRDefault="00BB3008" w:rsidP="005E7CEF">
            <w:pPr>
              <w:tabs>
                <w:tab w:val="left" w:pos="0"/>
              </w:tabs>
              <w:jc w:val="center"/>
              <w:rPr>
                <w:rFonts w:cs="Arial"/>
                <w:sz w:val="18"/>
                <w:szCs w:val="18"/>
              </w:rPr>
            </w:pPr>
          </w:p>
        </w:tc>
      </w:tr>
      <w:tr w:rsidR="00BB3008" w:rsidRPr="00430860" w14:paraId="58E72108" w14:textId="77777777" w:rsidTr="001136FB">
        <w:trPr>
          <w:trHeight w:val="487"/>
        </w:trPr>
        <w:tc>
          <w:tcPr>
            <w:tcW w:w="638" w:type="dxa"/>
            <w:tcBorders>
              <w:top w:val="single" w:sz="4" w:space="0" w:color="auto"/>
              <w:bottom w:val="single" w:sz="4" w:space="0" w:color="auto"/>
            </w:tcBorders>
            <w:vAlign w:val="center"/>
          </w:tcPr>
          <w:p w14:paraId="720B9073" w14:textId="0757011E" w:rsidR="00BB3008" w:rsidRPr="00430860" w:rsidRDefault="00BB3008" w:rsidP="005E7CEF">
            <w:pPr>
              <w:tabs>
                <w:tab w:val="left" w:pos="0"/>
              </w:tabs>
              <w:jc w:val="center"/>
              <w:rPr>
                <w:rFonts w:cs="Arial"/>
                <w:sz w:val="18"/>
                <w:szCs w:val="18"/>
              </w:rPr>
            </w:pPr>
          </w:p>
        </w:tc>
        <w:tc>
          <w:tcPr>
            <w:tcW w:w="992" w:type="dxa"/>
            <w:tcBorders>
              <w:top w:val="single" w:sz="4" w:space="0" w:color="auto"/>
              <w:bottom w:val="single" w:sz="4" w:space="0" w:color="auto"/>
            </w:tcBorders>
            <w:vAlign w:val="center"/>
          </w:tcPr>
          <w:p w14:paraId="40B17547" w14:textId="522F9AEB" w:rsidR="00BB3008" w:rsidRPr="00BF3908" w:rsidRDefault="00BB3008" w:rsidP="005E7CEF">
            <w:pPr>
              <w:tabs>
                <w:tab w:val="left" w:pos="0"/>
              </w:tabs>
              <w:jc w:val="center"/>
              <w:rPr>
                <w:rFonts w:cs="Arial"/>
                <w:sz w:val="18"/>
                <w:szCs w:val="18"/>
              </w:rPr>
            </w:pPr>
          </w:p>
        </w:tc>
        <w:tc>
          <w:tcPr>
            <w:tcW w:w="1559" w:type="dxa"/>
            <w:tcBorders>
              <w:top w:val="single" w:sz="4" w:space="0" w:color="auto"/>
              <w:bottom w:val="single" w:sz="4" w:space="0" w:color="auto"/>
            </w:tcBorders>
            <w:vAlign w:val="center"/>
          </w:tcPr>
          <w:p w14:paraId="72ECF50A" w14:textId="70A056D2" w:rsidR="00BB3008" w:rsidRPr="00BF3908" w:rsidRDefault="00BB3008" w:rsidP="005E7CEF">
            <w:pPr>
              <w:tabs>
                <w:tab w:val="left" w:pos="0"/>
              </w:tabs>
              <w:jc w:val="center"/>
              <w:rPr>
                <w:rFonts w:cs="Arial"/>
                <w:sz w:val="18"/>
                <w:szCs w:val="18"/>
              </w:rPr>
            </w:pPr>
          </w:p>
        </w:tc>
        <w:tc>
          <w:tcPr>
            <w:tcW w:w="2976" w:type="dxa"/>
            <w:tcBorders>
              <w:top w:val="single" w:sz="4" w:space="0" w:color="auto"/>
              <w:bottom w:val="single" w:sz="4" w:space="0" w:color="auto"/>
            </w:tcBorders>
          </w:tcPr>
          <w:p w14:paraId="07816F15" w14:textId="33196765" w:rsidR="00BB3008" w:rsidRPr="00430860" w:rsidRDefault="00BB3008" w:rsidP="00D95D4B">
            <w:pPr>
              <w:tabs>
                <w:tab w:val="left" w:pos="0"/>
              </w:tabs>
              <w:rPr>
                <w:rFonts w:cs="Arial"/>
                <w:sz w:val="18"/>
                <w:szCs w:val="18"/>
                <w:lang w:val="pt-BR"/>
              </w:rPr>
            </w:pPr>
          </w:p>
        </w:tc>
        <w:tc>
          <w:tcPr>
            <w:tcW w:w="1277" w:type="dxa"/>
            <w:tcBorders>
              <w:top w:val="single" w:sz="4" w:space="0" w:color="auto"/>
              <w:bottom w:val="single" w:sz="4" w:space="0" w:color="auto"/>
            </w:tcBorders>
            <w:vAlign w:val="center"/>
          </w:tcPr>
          <w:p w14:paraId="0D206A8E" w14:textId="77777777" w:rsidR="00BB3008" w:rsidRPr="00BF3908" w:rsidRDefault="00BB3008" w:rsidP="00785B95">
            <w:pPr>
              <w:rPr>
                <w:rFonts w:cs="Arial"/>
                <w:sz w:val="18"/>
                <w:szCs w:val="18"/>
              </w:rPr>
            </w:pPr>
          </w:p>
        </w:tc>
        <w:tc>
          <w:tcPr>
            <w:tcW w:w="1133" w:type="dxa"/>
            <w:tcBorders>
              <w:top w:val="single" w:sz="4" w:space="0" w:color="auto"/>
              <w:bottom w:val="single" w:sz="4" w:space="0" w:color="auto"/>
            </w:tcBorders>
            <w:vAlign w:val="center"/>
          </w:tcPr>
          <w:p w14:paraId="2FA48382" w14:textId="77777777" w:rsidR="00BB3008" w:rsidRPr="00BF3908" w:rsidRDefault="00BB3008" w:rsidP="005E7CEF">
            <w:pPr>
              <w:tabs>
                <w:tab w:val="left" w:pos="0"/>
              </w:tabs>
              <w:jc w:val="center"/>
              <w:rPr>
                <w:rFonts w:cs="Arial"/>
                <w:sz w:val="18"/>
                <w:szCs w:val="18"/>
              </w:rPr>
            </w:pPr>
          </w:p>
        </w:tc>
        <w:tc>
          <w:tcPr>
            <w:tcW w:w="1034" w:type="dxa"/>
            <w:tcBorders>
              <w:top w:val="single" w:sz="4" w:space="0" w:color="auto"/>
              <w:bottom w:val="single" w:sz="4" w:space="0" w:color="auto"/>
            </w:tcBorders>
            <w:vAlign w:val="center"/>
          </w:tcPr>
          <w:p w14:paraId="5555D55D" w14:textId="77777777" w:rsidR="00BB3008" w:rsidRPr="00BF3908" w:rsidRDefault="00BB3008" w:rsidP="005E7CEF">
            <w:pPr>
              <w:tabs>
                <w:tab w:val="left" w:pos="0"/>
              </w:tabs>
              <w:jc w:val="center"/>
              <w:rPr>
                <w:rFonts w:cs="Arial"/>
                <w:sz w:val="18"/>
                <w:szCs w:val="18"/>
              </w:rPr>
            </w:pPr>
          </w:p>
        </w:tc>
      </w:tr>
      <w:tr w:rsidR="00E35AC0" w:rsidRPr="00430860" w14:paraId="5746E7F2" w14:textId="77777777" w:rsidTr="001136FB">
        <w:trPr>
          <w:trHeight w:val="488"/>
        </w:trPr>
        <w:tc>
          <w:tcPr>
            <w:tcW w:w="638" w:type="dxa"/>
            <w:tcBorders>
              <w:top w:val="single" w:sz="4" w:space="0" w:color="auto"/>
              <w:bottom w:val="single" w:sz="4" w:space="0" w:color="auto"/>
            </w:tcBorders>
            <w:vAlign w:val="center"/>
          </w:tcPr>
          <w:p w14:paraId="35EB1E5A" w14:textId="3D13D08D" w:rsidR="00E35AC0" w:rsidRPr="00430860" w:rsidRDefault="00E35AC0" w:rsidP="00E35AC0">
            <w:pPr>
              <w:tabs>
                <w:tab w:val="left" w:pos="0"/>
              </w:tabs>
              <w:jc w:val="center"/>
              <w:rPr>
                <w:rFonts w:cs="Arial"/>
                <w:sz w:val="18"/>
                <w:szCs w:val="18"/>
              </w:rPr>
            </w:pPr>
          </w:p>
        </w:tc>
        <w:tc>
          <w:tcPr>
            <w:tcW w:w="992" w:type="dxa"/>
            <w:tcBorders>
              <w:top w:val="single" w:sz="4" w:space="0" w:color="auto"/>
              <w:bottom w:val="single" w:sz="4" w:space="0" w:color="auto"/>
            </w:tcBorders>
            <w:vAlign w:val="center"/>
          </w:tcPr>
          <w:p w14:paraId="17F8327F" w14:textId="19E33924" w:rsidR="00E35AC0" w:rsidRPr="00BF3908" w:rsidRDefault="00E35AC0" w:rsidP="00E35AC0">
            <w:pPr>
              <w:tabs>
                <w:tab w:val="left" w:pos="0"/>
              </w:tabs>
              <w:jc w:val="center"/>
              <w:rPr>
                <w:rFonts w:cs="Arial"/>
                <w:sz w:val="18"/>
                <w:szCs w:val="18"/>
              </w:rPr>
            </w:pPr>
          </w:p>
        </w:tc>
        <w:tc>
          <w:tcPr>
            <w:tcW w:w="1559" w:type="dxa"/>
            <w:tcBorders>
              <w:top w:val="single" w:sz="4" w:space="0" w:color="auto"/>
              <w:bottom w:val="single" w:sz="4" w:space="0" w:color="auto"/>
            </w:tcBorders>
            <w:vAlign w:val="center"/>
          </w:tcPr>
          <w:p w14:paraId="27B5F6C6" w14:textId="50A30AD4" w:rsidR="00E35AC0" w:rsidRPr="00BF3908" w:rsidRDefault="00E35AC0" w:rsidP="00E35AC0">
            <w:pPr>
              <w:tabs>
                <w:tab w:val="left" w:pos="0"/>
              </w:tabs>
              <w:jc w:val="center"/>
              <w:rPr>
                <w:rFonts w:cs="Arial"/>
                <w:sz w:val="18"/>
                <w:szCs w:val="18"/>
              </w:rPr>
            </w:pPr>
          </w:p>
        </w:tc>
        <w:tc>
          <w:tcPr>
            <w:tcW w:w="2976" w:type="dxa"/>
            <w:tcBorders>
              <w:top w:val="single" w:sz="4" w:space="0" w:color="auto"/>
              <w:bottom w:val="single" w:sz="4" w:space="0" w:color="auto"/>
            </w:tcBorders>
          </w:tcPr>
          <w:p w14:paraId="0AC8CC18" w14:textId="595FF0BB" w:rsidR="00E35AC0" w:rsidRPr="00BF3908" w:rsidRDefault="00E35AC0" w:rsidP="00E35AC0">
            <w:pPr>
              <w:tabs>
                <w:tab w:val="left" w:pos="0"/>
              </w:tabs>
              <w:rPr>
                <w:rFonts w:cs="Arial"/>
                <w:sz w:val="18"/>
                <w:szCs w:val="18"/>
              </w:rPr>
            </w:pPr>
          </w:p>
        </w:tc>
        <w:tc>
          <w:tcPr>
            <w:tcW w:w="1277" w:type="dxa"/>
            <w:tcBorders>
              <w:top w:val="single" w:sz="4" w:space="0" w:color="auto"/>
              <w:bottom w:val="single" w:sz="4" w:space="0" w:color="auto"/>
            </w:tcBorders>
            <w:vAlign w:val="center"/>
          </w:tcPr>
          <w:p w14:paraId="47C81E1A" w14:textId="77777777" w:rsidR="00E35AC0" w:rsidRPr="00BF3908" w:rsidRDefault="00E35AC0" w:rsidP="00E35AC0">
            <w:pPr>
              <w:tabs>
                <w:tab w:val="left" w:pos="0"/>
              </w:tabs>
              <w:jc w:val="center"/>
              <w:rPr>
                <w:rFonts w:cs="Arial"/>
                <w:sz w:val="18"/>
                <w:szCs w:val="18"/>
              </w:rPr>
            </w:pPr>
          </w:p>
        </w:tc>
        <w:tc>
          <w:tcPr>
            <w:tcW w:w="1133" w:type="dxa"/>
            <w:tcBorders>
              <w:top w:val="single" w:sz="4" w:space="0" w:color="auto"/>
              <w:bottom w:val="single" w:sz="4" w:space="0" w:color="auto"/>
            </w:tcBorders>
            <w:vAlign w:val="center"/>
          </w:tcPr>
          <w:p w14:paraId="6337965F" w14:textId="77777777" w:rsidR="00E35AC0" w:rsidRPr="00BF3908" w:rsidRDefault="00E35AC0" w:rsidP="00E35AC0">
            <w:pPr>
              <w:tabs>
                <w:tab w:val="left" w:pos="0"/>
              </w:tabs>
              <w:jc w:val="center"/>
              <w:rPr>
                <w:rFonts w:cs="Arial"/>
                <w:sz w:val="18"/>
                <w:szCs w:val="18"/>
              </w:rPr>
            </w:pPr>
          </w:p>
        </w:tc>
        <w:tc>
          <w:tcPr>
            <w:tcW w:w="1034" w:type="dxa"/>
            <w:tcBorders>
              <w:top w:val="single" w:sz="4" w:space="0" w:color="auto"/>
              <w:bottom w:val="single" w:sz="4" w:space="0" w:color="auto"/>
            </w:tcBorders>
            <w:vAlign w:val="center"/>
          </w:tcPr>
          <w:p w14:paraId="6690ACED" w14:textId="77777777" w:rsidR="00E35AC0" w:rsidRPr="00BF3908" w:rsidRDefault="00E35AC0" w:rsidP="00E35AC0">
            <w:pPr>
              <w:tabs>
                <w:tab w:val="left" w:pos="0"/>
              </w:tabs>
              <w:jc w:val="center"/>
              <w:rPr>
                <w:rFonts w:cs="Arial"/>
                <w:sz w:val="18"/>
                <w:szCs w:val="18"/>
              </w:rPr>
            </w:pPr>
          </w:p>
        </w:tc>
      </w:tr>
      <w:tr w:rsidR="00E35AC0" w:rsidRPr="00430860" w14:paraId="2E4C5ECE" w14:textId="77777777" w:rsidTr="001136FB">
        <w:trPr>
          <w:trHeight w:val="487"/>
        </w:trPr>
        <w:tc>
          <w:tcPr>
            <w:tcW w:w="638" w:type="dxa"/>
            <w:tcBorders>
              <w:top w:val="single" w:sz="4" w:space="0" w:color="auto"/>
              <w:bottom w:val="single" w:sz="4" w:space="0" w:color="auto"/>
            </w:tcBorders>
            <w:vAlign w:val="center"/>
          </w:tcPr>
          <w:p w14:paraId="563D25AD" w14:textId="0823FDBA" w:rsidR="00E35AC0" w:rsidRPr="00430860" w:rsidRDefault="00E35AC0" w:rsidP="00E35AC0">
            <w:pPr>
              <w:tabs>
                <w:tab w:val="left" w:pos="0"/>
              </w:tabs>
              <w:jc w:val="center"/>
              <w:rPr>
                <w:rFonts w:cs="Arial"/>
                <w:sz w:val="18"/>
                <w:szCs w:val="18"/>
              </w:rPr>
            </w:pPr>
          </w:p>
        </w:tc>
        <w:tc>
          <w:tcPr>
            <w:tcW w:w="992" w:type="dxa"/>
            <w:tcBorders>
              <w:top w:val="single" w:sz="4" w:space="0" w:color="auto"/>
              <w:bottom w:val="single" w:sz="4" w:space="0" w:color="auto"/>
            </w:tcBorders>
            <w:vAlign w:val="center"/>
          </w:tcPr>
          <w:p w14:paraId="02DB33DF" w14:textId="4714E863" w:rsidR="00E35AC0" w:rsidRPr="00430860" w:rsidRDefault="00E35AC0" w:rsidP="00E35AC0">
            <w:pPr>
              <w:tabs>
                <w:tab w:val="left" w:pos="0"/>
              </w:tabs>
              <w:jc w:val="center"/>
              <w:rPr>
                <w:rFonts w:cs="Arial"/>
                <w:sz w:val="18"/>
                <w:szCs w:val="18"/>
              </w:rPr>
            </w:pPr>
          </w:p>
        </w:tc>
        <w:tc>
          <w:tcPr>
            <w:tcW w:w="1559" w:type="dxa"/>
            <w:tcBorders>
              <w:top w:val="single" w:sz="4" w:space="0" w:color="auto"/>
              <w:bottom w:val="single" w:sz="4" w:space="0" w:color="auto"/>
            </w:tcBorders>
            <w:vAlign w:val="center"/>
          </w:tcPr>
          <w:p w14:paraId="2E619335" w14:textId="181DB77D" w:rsidR="00E35AC0" w:rsidRPr="00430860" w:rsidRDefault="00E35AC0" w:rsidP="00E35AC0">
            <w:pPr>
              <w:tabs>
                <w:tab w:val="left" w:pos="0"/>
              </w:tabs>
              <w:jc w:val="center"/>
              <w:rPr>
                <w:rFonts w:cs="Arial"/>
                <w:sz w:val="18"/>
                <w:szCs w:val="18"/>
              </w:rPr>
            </w:pPr>
          </w:p>
        </w:tc>
        <w:tc>
          <w:tcPr>
            <w:tcW w:w="2976" w:type="dxa"/>
            <w:tcBorders>
              <w:top w:val="single" w:sz="4" w:space="0" w:color="auto"/>
              <w:bottom w:val="single" w:sz="4" w:space="0" w:color="auto"/>
            </w:tcBorders>
          </w:tcPr>
          <w:p w14:paraId="70591DA3" w14:textId="471552FE" w:rsidR="00E35AC0" w:rsidRPr="00BF3908" w:rsidRDefault="00E35AC0" w:rsidP="00892F65">
            <w:pPr>
              <w:tabs>
                <w:tab w:val="left" w:pos="0"/>
              </w:tabs>
              <w:jc w:val="left"/>
              <w:rPr>
                <w:rFonts w:cs="Arial"/>
                <w:sz w:val="18"/>
                <w:szCs w:val="18"/>
              </w:rPr>
            </w:pPr>
          </w:p>
        </w:tc>
        <w:tc>
          <w:tcPr>
            <w:tcW w:w="1277" w:type="dxa"/>
            <w:tcBorders>
              <w:top w:val="single" w:sz="4" w:space="0" w:color="auto"/>
              <w:bottom w:val="single" w:sz="4" w:space="0" w:color="auto"/>
            </w:tcBorders>
            <w:vAlign w:val="center"/>
          </w:tcPr>
          <w:p w14:paraId="25D2EEB4" w14:textId="3C348D16" w:rsidR="00E35AC0" w:rsidRPr="00BF3908" w:rsidRDefault="00E35AC0" w:rsidP="00E35AC0">
            <w:pPr>
              <w:tabs>
                <w:tab w:val="left" w:pos="0"/>
              </w:tabs>
              <w:jc w:val="center"/>
              <w:rPr>
                <w:rFonts w:cs="Arial"/>
                <w:sz w:val="18"/>
                <w:szCs w:val="18"/>
              </w:rPr>
            </w:pPr>
          </w:p>
        </w:tc>
        <w:tc>
          <w:tcPr>
            <w:tcW w:w="1133" w:type="dxa"/>
            <w:tcBorders>
              <w:top w:val="single" w:sz="4" w:space="0" w:color="auto"/>
              <w:bottom w:val="single" w:sz="4" w:space="0" w:color="auto"/>
            </w:tcBorders>
            <w:vAlign w:val="center"/>
          </w:tcPr>
          <w:p w14:paraId="281C25DE" w14:textId="77777777" w:rsidR="00E35AC0" w:rsidRPr="00BF3908" w:rsidRDefault="00E35AC0" w:rsidP="00E35AC0">
            <w:pPr>
              <w:tabs>
                <w:tab w:val="left" w:pos="0"/>
              </w:tabs>
              <w:jc w:val="center"/>
              <w:rPr>
                <w:rFonts w:cs="Arial"/>
                <w:sz w:val="18"/>
                <w:szCs w:val="18"/>
              </w:rPr>
            </w:pPr>
          </w:p>
        </w:tc>
        <w:tc>
          <w:tcPr>
            <w:tcW w:w="1034" w:type="dxa"/>
            <w:tcBorders>
              <w:top w:val="single" w:sz="4" w:space="0" w:color="auto"/>
              <w:bottom w:val="single" w:sz="4" w:space="0" w:color="auto"/>
            </w:tcBorders>
            <w:vAlign w:val="center"/>
          </w:tcPr>
          <w:p w14:paraId="5AE56B25" w14:textId="77777777" w:rsidR="00E35AC0" w:rsidRPr="00BF3908" w:rsidRDefault="00E35AC0" w:rsidP="00E35AC0">
            <w:pPr>
              <w:tabs>
                <w:tab w:val="left" w:pos="0"/>
              </w:tabs>
              <w:jc w:val="center"/>
              <w:rPr>
                <w:rFonts w:cs="Arial"/>
                <w:sz w:val="18"/>
                <w:szCs w:val="18"/>
              </w:rPr>
            </w:pPr>
          </w:p>
        </w:tc>
      </w:tr>
      <w:tr w:rsidR="00E35AC0" w:rsidRPr="00430860" w14:paraId="0B1C3A24" w14:textId="77777777" w:rsidTr="001136FB">
        <w:trPr>
          <w:trHeight w:val="488"/>
        </w:trPr>
        <w:tc>
          <w:tcPr>
            <w:tcW w:w="638" w:type="dxa"/>
            <w:tcBorders>
              <w:top w:val="single" w:sz="4" w:space="0" w:color="auto"/>
              <w:bottom w:val="single" w:sz="4" w:space="0" w:color="auto"/>
            </w:tcBorders>
            <w:vAlign w:val="center"/>
          </w:tcPr>
          <w:p w14:paraId="42DDE20C" w14:textId="64364C53" w:rsidR="00E35AC0" w:rsidRPr="00430860" w:rsidRDefault="00E35AC0" w:rsidP="00E35AC0">
            <w:pPr>
              <w:tabs>
                <w:tab w:val="left" w:pos="0"/>
              </w:tabs>
              <w:jc w:val="center"/>
              <w:rPr>
                <w:rFonts w:cs="Arial"/>
                <w:sz w:val="18"/>
                <w:szCs w:val="18"/>
              </w:rPr>
            </w:pPr>
          </w:p>
        </w:tc>
        <w:tc>
          <w:tcPr>
            <w:tcW w:w="992" w:type="dxa"/>
            <w:tcBorders>
              <w:top w:val="single" w:sz="4" w:space="0" w:color="auto"/>
              <w:bottom w:val="single" w:sz="4" w:space="0" w:color="auto"/>
            </w:tcBorders>
            <w:vAlign w:val="center"/>
          </w:tcPr>
          <w:p w14:paraId="5535BEB3" w14:textId="7AC7F606" w:rsidR="00E35AC0" w:rsidRPr="00430860" w:rsidRDefault="00E35AC0" w:rsidP="00E35AC0">
            <w:pPr>
              <w:tabs>
                <w:tab w:val="left" w:pos="0"/>
              </w:tabs>
              <w:jc w:val="center"/>
              <w:rPr>
                <w:rFonts w:cs="Arial"/>
                <w:sz w:val="18"/>
                <w:szCs w:val="18"/>
              </w:rPr>
            </w:pPr>
          </w:p>
        </w:tc>
        <w:tc>
          <w:tcPr>
            <w:tcW w:w="1559" w:type="dxa"/>
            <w:tcBorders>
              <w:top w:val="single" w:sz="4" w:space="0" w:color="auto"/>
              <w:bottom w:val="single" w:sz="4" w:space="0" w:color="auto"/>
            </w:tcBorders>
            <w:vAlign w:val="center"/>
          </w:tcPr>
          <w:p w14:paraId="09E1B8CA" w14:textId="03D0C2A5" w:rsidR="00E35AC0" w:rsidRPr="00430860" w:rsidRDefault="00E35AC0" w:rsidP="00E35AC0">
            <w:pPr>
              <w:tabs>
                <w:tab w:val="left" w:pos="0"/>
              </w:tabs>
              <w:jc w:val="center"/>
              <w:rPr>
                <w:rFonts w:cs="Arial"/>
                <w:sz w:val="18"/>
                <w:szCs w:val="18"/>
              </w:rPr>
            </w:pPr>
          </w:p>
        </w:tc>
        <w:tc>
          <w:tcPr>
            <w:tcW w:w="2976" w:type="dxa"/>
            <w:tcBorders>
              <w:top w:val="single" w:sz="4" w:space="0" w:color="auto"/>
              <w:bottom w:val="single" w:sz="4" w:space="0" w:color="auto"/>
            </w:tcBorders>
          </w:tcPr>
          <w:p w14:paraId="337AD61B" w14:textId="3871E0FB" w:rsidR="00E35AC0" w:rsidRPr="00BF3908" w:rsidRDefault="00E35AC0" w:rsidP="008B0775">
            <w:pPr>
              <w:tabs>
                <w:tab w:val="left" w:pos="0"/>
              </w:tabs>
              <w:jc w:val="left"/>
              <w:rPr>
                <w:rFonts w:cs="Arial"/>
                <w:sz w:val="18"/>
                <w:szCs w:val="18"/>
              </w:rPr>
            </w:pPr>
          </w:p>
        </w:tc>
        <w:tc>
          <w:tcPr>
            <w:tcW w:w="1277" w:type="dxa"/>
            <w:tcBorders>
              <w:top w:val="single" w:sz="4" w:space="0" w:color="auto"/>
              <w:bottom w:val="single" w:sz="4" w:space="0" w:color="auto"/>
            </w:tcBorders>
            <w:vAlign w:val="center"/>
          </w:tcPr>
          <w:p w14:paraId="0A74908B" w14:textId="67C9814A" w:rsidR="00E35AC0" w:rsidRPr="00BF3908" w:rsidRDefault="00E35AC0" w:rsidP="00E35AC0">
            <w:pPr>
              <w:tabs>
                <w:tab w:val="left" w:pos="0"/>
              </w:tabs>
              <w:jc w:val="center"/>
              <w:rPr>
                <w:rFonts w:cs="Arial"/>
                <w:sz w:val="18"/>
                <w:szCs w:val="18"/>
              </w:rPr>
            </w:pPr>
          </w:p>
        </w:tc>
        <w:tc>
          <w:tcPr>
            <w:tcW w:w="1133" w:type="dxa"/>
            <w:tcBorders>
              <w:top w:val="single" w:sz="4" w:space="0" w:color="auto"/>
              <w:bottom w:val="single" w:sz="4" w:space="0" w:color="auto"/>
            </w:tcBorders>
            <w:vAlign w:val="center"/>
          </w:tcPr>
          <w:p w14:paraId="34D9E9F5" w14:textId="77777777" w:rsidR="00E35AC0" w:rsidRPr="00BF3908" w:rsidRDefault="00E35AC0" w:rsidP="00E35AC0">
            <w:pPr>
              <w:tabs>
                <w:tab w:val="left" w:pos="0"/>
              </w:tabs>
              <w:jc w:val="center"/>
              <w:rPr>
                <w:rFonts w:cs="Arial"/>
                <w:sz w:val="18"/>
                <w:szCs w:val="18"/>
              </w:rPr>
            </w:pPr>
          </w:p>
        </w:tc>
        <w:tc>
          <w:tcPr>
            <w:tcW w:w="1034" w:type="dxa"/>
            <w:tcBorders>
              <w:top w:val="single" w:sz="4" w:space="0" w:color="auto"/>
              <w:bottom w:val="single" w:sz="4" w:space="0" w:color="auto"/>
            </w:tcBorders>
            <w:vAlign w:val="center"/>
          </w:tcPr>
          <w:p w14:paraId="26F11E18" w14:textId="77777777" w:rsidR="00E35AC0" w:rsidRPr="00BF3908" w:rsidRDefault="00E35AC0" w:rsidP="00E35AC0">
            <w:pPr>
              <w:tabs>
                <w:tab w:val="left" w:pos="0"/>
              </w:tabs>
              <w:jc w:val="center"/>
              <w:rPr>
                <w:rFonts w:cs="Arial"/>
                <w:sz w:val="18"/>
                <w:szCs w:val="18"/>
              </w:rPr>
            </w:pPr>
          </w:p>
        </w:tc>
      </w:tr>
      <w:tr w:rsidR="00E35AC0" w:rsidRPr="00430860" w14:paraId="5A3B5B2D" w14:textId="77777777" w:rsidTr="001136FB">
        <w:trPr>
          <w:trHeight w:val="487"/>
        </w:trPr>
        <w:tc>
          <w:tcPr>
            <w:tcW w:w="638" w:type="dxa"/>
            <w:tcBorders>
              <w:top w:val="single" w:sz="4" w:space="0" w:color="auto"/>
              <w:bottom w:val="single" w:sz="4" w:space="0" w:color="auto"/>
            </w:tcBorders>
            <w:vAlign w:val="center"/>
          </w:tcPr>
          <w:p w14:paraId="54EF2C20" w14:textId="2EC6AEC2" w:rsidR="00E35AC0" w:rsidRPr="00430860" w:rsidRDefault="00E35AC0" w:rsidP="00E35AC0">
            <w:pPr>
              <w:tabs>
                <w:tab w:val="left" w:pos="0"/>
              </w:tabs>
              <w:jc w:val="center"/>
              <w:rPr>
                <w:rFonts w:cs="Arial"/>
                <w:sz w:val="18"/>
                <w:szCs w:val="18"/>
              </w:rPr>
            </w:pPr>
          </w:p>
        </w:tc>
        <w:tc>
          <w:tcPr>
            <w:tcW w:w="992" w:type="dxa"/>
            <w:tcBorders>
              <w:top w:val="single" w:sz="4" w:space="0" w:color="auto"/>
              <w:bottom w:val="single" w:sz="4" w:space="0" w:color="auto"/>
            </w:tcBorders>
            <w:vAlign w:val="center"/>
          </w:tcPr>
          <w:p w14:paraId="767CB88A" w14:textId="401CDFE8" w:rsidR="00E35AC0" w:rsidRPr="00BF3908" w:rsidRDefault="00E35AC0" w:rsidP="00E35AC0">
            <w:pPr>
              <w:tabs>
                <w:tab w:val="left" w:pos="0"/>
              </w:tabs>
              <w:jc w:val="center"/>
              <w:rPr>
                <w:rFonts w:cs="Arial"/>
                <w:sz w:val="18"/>
                <w:szCs w:val="18"/>
              </w:rPr>
            </w:pPr>
          </w:p>
        </w:tc>
        <w:tc>
          <w:tcPr>
            <w:tcW w:w="1559" w:type="dxa"/>
            <w:tcBorders>
              <w:top w:val="single" w:sz="4" w:space="0" w:color="auto"/>
              <w:bottom w:val="single" w:sz="4" w:space="0" w:color="auto"/>
            </w:tcBorders>
            <w:vAlign w:val="center"/>
          </w:tcPr>
          <w:p w14:paraId="29C07C12" w14:textId="7B0669FC" w:rsidR="00E35AC0" w:rsidRPr="00BF3908" w:rsidRDefault="00E35AC0" w:rsidP="00E35AC0">
            <w:pPr>
              <w:tabs>
                <w:tab w:val="left" w:pos="0"/>
              </w:tabs>
              <w:jc w:val="center"/>
              <w:rPr>
                <w:rFonts w:cs="Arial"/>
                <w:sz w:val="18"/>
                <w:szCs w:val="18"/>
              </w:rPr>
            </w:pPr>
          </w:p>
        </w:tc>
        <w:tc>
          <w:tcPr>
            <w:tcW w:w="2976" w:type="dxa"/>
            <w:tcBorders>
              <w:top w:val="single" w:sz="4" w:space="0" w:color="auto"/>
              <w:bottom w:val="single" w:sz="4" w:space="0" w:color="auto"/>
            </w:tcBorders>
          </w:tcPr>
          <w:p w14:paraId="586494C8" w14:textId="123449F8" w:rsidR="00E35AC0" w:rsidRPr="00BF3908" w:rsidRDefault="00E35AC0" w:rsidP="00CA2BB4">
            <w:pPr>
              <w:tabs>
                <w:tab w:val="left" w:pos="0"/>
              </w:tabs>
              <w:jc w:val="left"/>
              <w:rPr>
                <w:rFonts w:cs="Arial"/>
                <w:sz w:val="18"/>
                <w:szCs w:val="18"/>
              </w:rPr>
            </w:pPr>
          </w:p>
        </w:tc>
        <w:tc>
          <w:tcPr>
            <w:tcW w:w="1277" w:type="dxa"/>
            <w:tcBorders>
              <w:top w:val="single" w:sz="4" w:space="0" w:color="auto"/>
              <w:bottom w:val="single" w:sz="4" w:space="0" w:color="auto"/>
            </w:tcBorders>
            <w:vAlign w:val="center"/>
          </w:tcPr>
          <w:p w14:paraId="25AC991F" w14:textId="12BDB0CC" w:rsidR="00E35AC0" w:rsidRPr="00BF3908" w:rsidRDefault="00E35AC0" w:rsidP="00E35AC0">
            <w:pPr>
              <w:tabs>
                <w:tab w:val="left" w:pos="0"/>
              </w:tabs>
              <w:jc w:val="center"/>
              <w:rPr>
                <w:rFonts w:cs="Arial"/>
                <w:sz w:val="18"/>
                <w:szCs w:val="18"/>
              </w:rPr>
            </w:pPr>
          </w:p>
        </w:tc>
        <w:tc>
          <w:tcPr>
            <w:tcW w:w="1133" w:type="dxa"/>
            <w:tcBorders>
              <w:top w:val="single" w:sz="4" w:space="0" w:color="auto"/>
              <w:bottom w:val="single" w:sz="4" w:space="0" w:color="auto"/>
            </w:tcBorders>
            <w:vAlign w:val="center"/>
          </w:tcPr>
          <w:p w14:paraId="697AF348" w14:textId="77777777" w:rsidR="00E35AC0" w:rsidRPr="00BF3908" w:rsidRDefault="00E35AC0" w:rsidP="00E35AC0">
            <w:pPr>
              <w:tabs>
                <w:tab w:val="left" w:pos="0"/>
              </w:tabs>
              <w:jc w:val="center"/>
              <w:rPr>
                <w:rFonts w:cs="Arial"/>
                <w:sz w:val="18"/>
                <w:szCs w:val="18"/>
              </w:rPr>
            </w:pPr>
          </w:p>
        </w:tc>
        <w:tc>
          <w:tcPr>
            <w:tcW w:w="1034" w:type="dxa"/>
            <w:tcBorders>
              <w:top w:val="single" w:sz="4" w:space="0" w:color="auto"/>
              <w:bottom w:val="single" w:sz="4" w:space="0" w:color="auto"/>
            </w:tcBorders>
            <w:vAlign w:val="center"/>
          </w:tcPr>
          <w:p w14:paraId="2CD3F3C3" w14:textId="77777777" w:rsidR="00E35AC0" w:rsidRPr="00BF3908" w:rsidRDefault="00E35AC0" w:rsidP="00E35AC0">
            <w:pPr>
              <w:tabs>
                <w:tab w:val="left" w:pos="0"/>
              </w:tabs>
              <w:jc w:val="center"/>
              <w:rPr>
                <w:rFonts w:cs="Arial"/>
                <w:sz w:val="18"/>
                <w:szCs w:val="18"/>
              </w:rPr>
            </w:pPr>
          </w:p>
        </w:tc>
      </w:tr>
      <w:tr w:rsidR="00FF0997" w:rsidRPr="00430860" w14:paraId="67C8EECF" w14:textId="77777777" w:rsidTr="001136FB">
        <w:trPr>
          <w:trHeight w:val="487"/>
        </w:trPr>
        <w:tc>
          <w:tcPr>
            <w:tcW w:w="638" w:type="dxa"/>
            <w:tcBorders>
              <w:top w:val="single" w:sz="4" w:space="0" w:color="auto"/>
              <w:bottom w:val="single" w:sz="4" w:space="0" w:color="auto"/>
            </w:tcBorders>
            <w:vAlign w:val="center"/>
          </w:tcPr>
          <w:p w14:paraId="3225B74C" w14:textId="645D336A" w:rsidR="00FF0997" w:rsidRPr="00430860" w:rsidRDefault="00FF0997" w:rsidP="00E35AC0">
            <w:pPr>
              <w:tabs>
                <w:tab w:val="left" w:pos="0"/>
              </w:tabs>
              <w:jc w:val="center"/>
              <w:rPr>
                <w:rFonts w:cs="Arial"/>
                <w:sz w:val="18"/>
                <w:szCs w:val="18"/>
              </w:rPr>
            </w:pPr>
          </w:p>
        </w:tc>
        <w:tc>
          <w:tcPr>
            <w:tcW w:w="992" w:type="dxa"/>
            <w:tcBorders>
              <w:top w:val="single" w:sz="4" w:space="0" w:color="auto"/>
              <w:bottom w:val="single" w:sz="4" w:space="0" w:color="auto"/>
            </w:tcBorders>
            <w:vAlign w:val="center"/>
          </w:tcPr>
          <w:p w14:paraId="6BF5B24D" w14:textId="0D0A6F51" w:rsidR="00FF0997" w:rsidRPr="00BF3908" w:rsidRDefault="00FF0997" w:rsidP="00E35AC0">
            <w:pPr>
              <w:tabs>
                <w:tab w:val="left" w:pos="0"/>
              </w:tabs>
              <w:jc w:val="center"/>
              <w:rPr>
                <w:rFonts w:cs="Arial"/>
                <w:sz w:val="18"/>
                <w:szCs w:val="18"/>
              </w:rPr>
            </w:pPr>
          </w:p>
        </w:tc>
        <w:tc>
          <w:tcPr>
            <w:tcW w:w="1559" w:type="dxa"/>
            <w:tcBorders>
              <w:top w:val="single" w:sz="4" w:space="0" w:color="auto"/>
              <w:bottom w:val="single" w:sz="4" w:space="0" w:color="auto"/>
            </w:tcBorders>
            <w:vAlign w:val="center"/>
          </w:tcPr>
          <w:p w14:paraId="4BC6300E" w14:textId="06BC9E1D" w:rsidR="00FF0997" w:rsidRPr="00BF3908" w:rsidRDefault="00FF0997" w:rsidP="00E35AC0">
            <w:pPr>
              <w:tabs>
                <w:tab w:val="left" w:pos="0"/>
              </w:tabs>
              <w:jc w:val="center"/>
              <w:rPr>
                <w:rFonts w:cs="Arial"/>
                <w:sz w:val="18"/>
                <w:szCs w:val="18"/>
              </w:rPr>
            </w:pPr>
          </w:p>
        </w:tc>
        <w:tc>
          <w:tcPr>
            <w:tcW w:w="2976" w:type="dxa"/>
            <w:tcBorders>
              <w:top w:val="single" w:sz="4" w:space="0" w:color="auto"/>
              <w:bottom w:val="single" w:sz="4" w:space="0" w:color="auto"/>
            </w:tcBorders>
          </w:tcPr>
          <w:p w14:paraId="0D2E5B23" w14:textId="6BED3950" w:rsidR="00FF0997" w:rsidRPr="00430860" w:rsidRDefault="00FF0997" w:rsidP="00CA2BB4">
            <w:pPr>
              <w:tabs>
                <w:tab w:val="left" w:pos="0"/>
              </w:tabs>
              <w:jc w:val="left"/>
              <w:rPr>
                <w:rFonts w:cs="Arial"/>
                <w:sz w:val="18"/>
                <w:szCs w:val="18"/>
              </w:rPr>
            </w:pPr>
          </w:p>
        </w:tc>
        <w:tc>
          <w:tcPr>
            <w:tcW w:w="1277" w:type="dxa"/>
            <w:tcBorders>
              <w:top w:val="single" w:sz="4" w:space="0" w:color="auto"/>
              <w:bottom w:val="single" w:sz="4" w:space="0" w:color="auto"/>
            </w:tcBorders>
            <w:vAlign w:val="center"/>
          </w:tcPr>
          <w:p w14:paraId="466AFD38" w14:textId="172B1C66" w:rsidR="00FF0997" w:rsidRPr="00430860" w:rsidRDefault="00FF0997" w:rsidP="00E35AC0">
            <w:pPr>
              <w:tabs>
                <w:tab w:val="left" w:pos="0"/>
              </w:tabs>
              <w:jc w:val="center"/>
              <w:rPr>
                <w:rFonts w:cs="Arial"/>
                <w:sz w:val="18"/>
                <w:szCs w:val="18"/>
              </w:rPr>
            </w:pPr>
          </w:p>
        </w:tc>
        <w:tc>
          <w:tcPr>
            <w:tcW w:w="1133" w:type="dxa"/>
            <w:tcBorders>
              <w:top w:val="single" w:sz="4" w:space="0" w:color="auto"/>
              <w:bottom w:val="single" w:sz="4" w:space="0" w:color="auto"/>
            </w:tcBorders>
            <w:vAlign w:val="center"/>
          </w:tcPr>
          <w:p w14:paraId="11812D54" w14:textId="77777777" w:rsidR="00FF0997" w:rsidRPr="00BF3908" w:rsidRDefault="00FF0997" w:rsidP="00E35AC0">
            <w:pPr>
              <w:tabs>
                <w:tab w:val="left" w:pos="0"/>
              </w:tabs>
              <w:jc w:val="center"/>
              <w:rPr>
                <w:rFonts w:cs="Arial"/>
                <w:sz w:val="18"/>
                <w:szCs w:val="18"/>
              </w:rPr>
            </w:pPr>
          </w:p>
        </w:tc>
        <w:tc>
          <w:tcPr>
            <w:tcW w:w="1034" w:type="dxa"/>
            <w:tcBorders>
              <w:top w:val="single" w:sz="4" w:space="0" w:color="auto"/>
              <w:bottom w:val="single" w:sz="4" w:space="0" w:color="auto"/>
            </w:tcBorders>
            <w:vAlign w:val="center"/>
          </w:tcPr>
          <w:p w14:paraId="23B4BD25" w14:textId="77777777" w:rsidR="00FF0997" w:rsidRPr="00BF3908" w:rsidRDefault="00FF0997" w:rsidP="00E35AC0">
            <w:pPr>
              <w:tabs>
                <w:tab w:val="left" w:pos="0"/>
              </w:tabs>
              <w:jc w:val="center"/>
              <w:rPr>
                <w:rFonts w:cs="Arial"/>
                <w:sz w:val="18"/>
                <w:szCs w:val="18"/>
              </w:rPr>
            </w:pPr>
          </w:p>
        </w:tc>
      </w:tr>
      <w:tr w:rsidR="00BD3F49" w:rsidRPr="00430860" w14:paraId="056827B7" w14:textId="77777777" w:rsidTr="001136FB">
        <w:trPr>
          <w:trHeight w:val="487"/>
        </w:trPr>
        <w:tc>
          <w:tcPr>
            <w:tcW w:w="638" w:type="dxa"/>
            <w:tcBorders>
              <w:top w:val="single" w:sz="4" w:space="0" w:color="auto"/>
              <w:bottom w:val="single" w:sz="4" w:space="0" w:color="auto"/>
            </w:tcBorders>
            <w:vAlign w:val="center"/>
          </w:tcPr>
          <w:p w14:paraId="032D3568" w14:textId="3F1E94FA" w:rsidR="00BD3F49" w:rsidRPr="00430860" w:rsidRDefault="00BD3F49" w:rsidP="00E35AC0">
            <w:pPr>
              <w:tabs>
                <w:tab w:val="left" w:pos="0"/>
              </w:tabs>
              <w:jc w:val="center"/>
              <w:rPr>
                <w:rFonts w:cs="Arial"/>
                <w:sz w:val="18"/>
                <w:szCs w:val="18"/>
              </w:rPr>
            </w:pPr>
          </w:p>
        </w:tc>
        <w:tc>
          <w:tcPr>
            <w:tcW w:w="992" w:type="dxa"/>
            <w:tcBorders>
              <w:top w:val="single" w:sz="4" w:space="0" w:color="auto"/>
              <w:bottom w:val="single" w:sz="4" w:space="0" w:color="auto"/>
            </w:tcBorders>
            <w:vAlign w:val="center"/>
          </w:tcPr>
          <w:p w14:paraId="78669651" w14:textId="2E6A4D27" w:rsidR="00BD3F49" w:rsidRPr="00430860" w:rsidRDefault="00BD3F49" w:rsidP="00E35AC0">
            <w:pPr>
              <w:tabs>
                <w:tab w:val="left" w:pos="0"/>
              </w:tabs>
              <w:jc w:val="center"/>
              <w:rPr>
                <w:rFonts w:cs="Arial"/>
                <w:sz w:val="18"/>
                <w:szCs w:val="18"/>
              </w:rPr>
            </w:pPr>
          </w:p>
        </w:tc>
        <w:tc>
          <w:tcPr>
            <w:tcW w:w="1559" w:type="dxa"/>
            <w:tcBorders>
              <w:top w:val="single" w:sz="4" w:space="0" w:color="auto"/>
              <w:bottom w:val="single" w:sz="4" w:space="0" w:color="auto"/>
            </w:tcBorders>
            <w:vAlign w:val="center"/>
          </w:tcPr>
          <w:p w14:paraId="12A1A2D5" w14:textId="14FC4EDE" w:rsidR="00BD3F49" w:rsidRPr="00430860" w:rsidRDefault="00BD3F49" w:rsidP="00E35AC0">
            <w:pPr>
              <w:tabs>
                <w:tab w:val="left" w:pos="0"/>
              </w:tabs>
              <w:jc w:val="center"/>
              <w:rPr>
                <w:rFonts w:cs="Arial"/>
                <w:sz w:val="18"/>
                <w:szCs w:val="18"/>
              </w:rPr>
            </w:pPr>
          </w:p>
        </w:tc>
        <w:tc>
          <w:tcPr>
            <w:tcW w:w="2976" w:type="dxa"/>
            <w:tcBorders>
              <w:top w:val="single" w:sz="4" w:space="0" w:color="auto"/>
              <w:bottom w:val="single" w:sz="4" w:space="0" w:color="auto"/>
            </w:tcBorders>
          </w:tcPr>
          <w:p w14:paraId="5DF08418" w14:textId="6631865B" w:rsidR="00BD3F49" w:rsidRPr="00430860" w:rsidRDefault="00BD3F49" w:rsidP="00CA2BB4">
            <w:pPr>
              <w:tabs>
                <w:tab w:val="left" w:pos="0"/>
              </w:tabs>
              <w:jc w:val="left"/>
              <w:rPr>
                <w:rFonts w:cs="Arial"/>
                <w:sz w:val="18"/>
                <w:szCs w:val="18"/>
              </w:rPr>
            </w:pPr>
          </w:p>
        </w:tc>
        <w:tc>
          <w:tcPr>
            <w:tcW w:w="1277" w:type="dxa"/>
            <w:tcBorders>
              <w:top w:val="single" w:sz="4" w:space="0" w:color="auto"/>
              <w:bottom w:val="single" w:sz="4" w:space="0" w:color="auto"/>
            </w:tcBorders>
            <w:vAlign w:val="center"/>
          </w:tcPr>
          <w:p w14:paraId="6F0867D4" w14:textId="668A642A" w:rsidR="00BD3F49" w:rsidRPr="00430860" w:rsidRDefault="00BD3F49" w:rsidP="00E35AC0">
            <w:pPr>
              <w:tabs>
                <w:tab w:val="left" w:pos="0"/>
              </w:tabs>
              <w:jc w:val="center"/>
              <w:rPr>
                <w:rFonts w:cs="Arial"/>
                <w:sz w:val="18"/>
                <w:szCs w:val="18"/>
              </w:rPr>
            </w:pPr>
          </w:p>
        </w:tc>
        <w:tc>
          <w:tcPr>
            <w:tcW w:w="1133" w:type="dxa"/>
            <w:tcBorders>
              <w:top w:val="single" w:sz="4" w:space="0" w:color="auto"/>
              <w:bottom w:val="single" w:sz="4" w:space="0" w:color="auto"/>
            </w:tcBorders>
            <w:vAlign w:val="center"/>
          </w:tcPr>
          <w:p w14:paraId="30842B6C" w14:textId="77777777" w:rsidR="00BD3F49" w:rsidRPr="00BF3908" w:rsidRDefault="00BD3F49" w:rsidP="00E35AC0">
            <w:pPr>
              <w:tabs>
                <w:tab w:val="left" w:pos="0"/>
              </w:tabs>
              <w:jc w:val="center"/>
              <w:rPr>
                <w:rFonts w:cs="Arial"/>
                <w:sz w:val="18"/>
                <w:szCs w:val="18"/>
              </w:rPr>
            </w:pPr>
          </w:p>
        </w:tc>
        <w:tc>
          <w:tcPr>
            <w:tcW w:w="1034" w:type="dxa"/>
            <w:tcBorders>
              <w:top w:val="single" w:sz="4" w:space="0" w:color="auto"/>
              <w:bottom w:val="single" w:sz="4" w:space="0" w:color="auto"/>
            </w:tcBorders>
            <w:vAlign w:val="center"/>
          </w:tcPr>
          <w:p w14:paraId="5982AE5E" w14:textId="77777777" w:rsidR="00BD3F49" w:rsidRPr="00BF3908" w:rsidRDefault="00BD3F49" w:rsidP="00E35AC0">
            <w:pPr>
              <w:tabs>
                <w:tab w:val="left" w:pos="0"/>
              </w:tabs>
              <w:jc w:val="center"/>
              <w:rPr>
                <w:rFonts w:cs="Arial"/>
                <w:sz w:val="18"/>
                <w:szCs w:val="18"/>
              </w:rPr>
            </w:pPr>
          </w:p>
        </w:tc>
      </w:tr>
      <w:tr w:rsidR="00691E01" w:rsidRPr="00430860" w14:paraId="212981D3" w14:textId="77777777" w:rsidTr="001136FB">
        <w:trPr>
          <w:trHeight w:val="487"/>
        </w:trPr>
        <w:tc>
          <w:tcPr>
            <w:tcW w:w="638" w:type="dxa"/>
            <w:tcBorders>
              <w:top w:val="single" w:sz="4" w:space="0" w:color="auto"/>
              <w:bottom w:val="single" w:sz="4" w:space="0" w:color="auto"/>
            </w:tcBorders>
            <w:vAlign w:val="center"/>
          </w:tcPr>
          <w:p w14:paraId="239DC5B8" w14:textId="6A40E75C" w:rsidR="00691E01" w:rsidRPr="00430860" w:rsidRDefault="00691E01" w:rsidP="00E35AC0">
            <w:pPr>
              <w:tabs>
                <w:tab w:val="left" w:pos="0"/>
              </w:tabs>
              <w:jc w:val="center"/>
              <w:rPr>
                <w:rFonts w:cs="Arial"/>
                <w:sz w:val="18"/>
                <w:szCs w:val="18"/>
              </w:rPr>
            </w:pPr>
          </w:p>
        </w:tc>
        <w:tc>
          <w:tcPr>
            <w:tcW w:w="992" w:type="dxa"/>
            <w:tcBorders>
              <w:top w:val="single" w:sz="4" w:space="0" w:color="auto"/>
              <w:bottom w:val="single" w:sz="4" w:space="0" w:color="auto"/>
            </w:tcBorders>
            <w:vAlign w:val="center"/>
          </w:tcPr>
          <w:p w14:paraId="76B6F849" w14:textId="73B462D8" w:rsidR="00691E01" w:rsidRPr="00430860" w:rsidRDefault="00691E01" w:rsidP="00E35AC0">
            <w:pPr>
              <w:tabs>
                <w:tab w:val="left" w:pos="0"/>
              </w:tabs>
              <w:jc w:val="center"/>
              <w:rPr>
                <w:rFonts w:cs="Arial"/>
                <w:sz w:val="18"/>
                <w:szCs w:val="18"/>
              </w:rPr>
            </w:pPr>
          </w:p>
        </w:tc>
        <w:tc>
          <w:tcPr>
            <w:tcW w:w="1559" w:type="dxa"/>
            <w:tcBorders>
              <w:top w:val="single" w:sz="4" w:space="0" w:color="auto"/>
              <w:bottom w:val="single" w:sz="4" w:space="0" w:color="auto"/>
            </w:tcBorders>
            <w:vAlign w:val="center"/>
          </w:tcPr>
          <w:p w14:paraId="645FFD8E" w14:textId="48620707" w:rsidR="00691E01" w:rsidRPr="00430860" w:rsidRDefault="00691E01" w:rsidP="00E35AC0">
            <w:pPr>
              <w:tabs>
                <w:tab w:val="left" w:pos="0"/>
              </w:tabs>
              <w:jc w:val="center"/>
              <w:rPr>
                <w:rFonts w:cs="Arial"/>
                <w:sz w:val="18"/>
                <w:szCs w:val="18"/>
              </w:rPr>
            </w:pPr>
          </w:p>
        </w:tc>
        <w:tc>
          <w:tcPr>
            <w:tcW w:w="2976" w:type="dxa"/>
            <w:tcBorders>
              <w:top w:val="single" w:sz="4" w:space="0" w:color="auto"/>
              <w:bottom w:val="single" w:sz="4" w:space="0" w:color="auto"/>
            </w:tcBorders>
          </w:tcPr>
          <w:p w14:paraId="518F264C" w14:textId="04C9AF98" w:rsidR="00691E01" w:rsidRPr="00430860" w:rsidRDefault="00691E01" w:rsidP="00CA2BB4">
            <w:pPr>
              <w:tabs>
                <w:tab w:val="left" w:pos="0"/>
              </w:tabs>
              <w:jc w:val="left"/>
              <w:rPr>
                <w:rFonts w:cs="Arial"/>
                <w:sz w:val="18"/>
                <w:szCs w:val="18"/>
              </w:rPr>
            </w:pPr>
          </w:p>
        </w:tc>
        <w:tc>
          <w:tcPr>
            <w:tcW w:w="1277" w:type="dxa"/>
            <w:tcBorders>
              <w:top w:val="single" w:sz="4" w:space="0" w:color="auto"/>
              <w:bottom w:val="single" w:sz="4" w:space="0" w:color="auto"/>
            </w:tcBorders>
            <w:vAlign w:val="center"/>
          </w:tcPr>
          <w:p w14:paraId="7BBD1928" w14:textId="1346236C" w:rsidR="00691E01" w:rsidRPr="00430860" w:rsidRDefault="00691E01" w:rsidP="00E35AC0">
            <w:pPr>
              <w:tabs>
                <w:tab w:val="left" w:pos="0"/>
              </w:tabs>
              <w:jc w:val="center"/>
              <w:rPr>
                <w:rFonts w:cs="Arial"/>
                <w:sz w:val="18"/>
                <w:szCs w:val="18"/>
              </w:rPr>
            </w:pPr>
          </w:p>
        </w:tc>
        <w:tc>
          <w:tcPr>
            <w:tcW w:w="1133" w:type="dxa"/>
            <w:tcBorders>
              <w:top w:val="single" w:sz="4" w:space="0" w:color="auto"/>
              <w:bottom w:val="single" w:sz="4" w:space="0" w:color="auto"/>
            </w:tcBorders>
            <w:vAlign w:val="center"/>
          </w:tcPr>
          <w:p w14:paraId="207B14C9" w14:textId="77777777" w:rsidR="00691E01" w:rsidRPr="00BF3908" w:rsidRDefault="00691E01" w:rsidP="00E35AC0">
            <w:pPr>
              <w:tabs>
                <w:tab w:val="left" w:pos="0"/>
              </w:tabs>
              <w:jc w:val="center"/>
              <w:rPr>
                <w:rFonts w:cs="Arial"/>
                <w:sz w:val="18"/>
                <w:szCs w:val="18"/>
              </w:rPr>
            </w:pPr>
          </w:p>
        </w:tc>
        <w:tc>
          <w:tcPr>
            <w:tcW w:w="1034" w:type="dxa"/>
            <w:tcBorders>
              <w:top w:val="single" w:sz="4" w:space="0" w:color="auto"/>
              <w:bottom w:val="single" w:sz="4" w:space="0" w:color="auto"/>
            </w:tcBorders>
            <w:vAlign w:val="center"/>
          </w:tcPr>
          <w:p w14:paraId="2CD9233C" w14:textId="77777777" w:rsidR="00691E01" w:rsidRPr="00BF3908" w:rsidRDefault="00691E01" w:rsidP="00E35AC0">
            <w:pPr>
              <w:tabs>
                <w:tab w:val="left" w:pos="0"/>
              </w:tabs>
              <w:jc w:val="center"/>
              <w:rPr>
                <w:rFonts w:cs="Arial"/>
                <w:sz w:val="18"/>
                <w:szCs w:val="18"/>
              </w:rPr>
            </w:pPr>
          </w:p>
        </w:tc>
      </w:tr>
      <w:tr w:rsidR="00154EC7" w:rsidRPr="00430860" w14:paraId="27F9BDE7" w14:textId="77777777" w:rsidTr="001136FB">
        <w:trPr>
          <w:trHeight w:val="487"/>
        </w:trPr>
        <w:tc>
          <w:tcPr>
            <w:tcW w:w="638" w:type="dxa"/>
            <w:tcBorders>
              <w:top w:val="single" w:sz="4" w:space="0" w:color="auto"/>
              <w:bottom w:val="single" w:sz="4" w:space="0" w:color="auto"/>
            </w:tcBorders>
            <w:vAlign w:val="center"/>
          </w:tcPr>
          <w:p w14:paraId="29986A81" w14:textId="4EC21CDA" w:rsidR="00154EC7" w:rsidRPr="00430860" w:rsidRDefault="00154EC7" w:rsidP="00154EC7">
            <w:pPr>
              <w:tabs>
                <w:tab w:val="left" w:pos="0"/>
              </w:tabs>
              <w:jc w:val="center"/>
              <w:rPr>
                <w:rFonts w:cs="Arial"/>
                <w:sz w:val="18"/>
                <w:szCs w:val="18"/>
              </w:rPr>
            </w:pPr>
          </w:p>
        </w:tc>
        <w:tc>
          <w:tcPr>
            <w:tcW w:w="992" w:type="dxa"/>
            <w:tcBorders>
              <w:top w:val="single" w:sz="4" w:space="0" w:color="auto"/>
              <w:bottom w:val="single" w:sz="4" w:space="0" w:color="auto"/>
            </w:tcBorders>
            <w:vAlign w:val="center"/>
          </w:tcPr>
          <w:p w14:paraId="573A9B32" w14:textId="13CA30E2" w:rsidR="00154EC7" w:rsidRPr="00430860" w:rsidRDefault="00154EC7" w:rsidP="00154EC7">
            <w:pPr>
              <w:tabs>
                <w:tab w:val="left" w:pos="0"/>
              </w:tabs>
              <w:jc w:val="center"/>
              <w:rPr>
                <w:rFonts w:cs="Arial"/>
                <w:sz w:val="18"/>
                <w:szCs w:val="18"/>
              </w:rPr>
            </w:pPr>
          </w:p>
        </w:tc>
        <w:tc>
          <w:tcPr>
            <w:tcW w:w="1559" w:type="dxa"/>
            <w:tcBorders>
              <w:top w:val="single" w:sz="4" w:space="0" w:color="auto"/>
              <w:bottom w:val="single" w:sz="4" w:space="0" w:color="auto"/>
            </w:tcBorders>
            <w:vAlign w:val="center"/>
          </w:tcPr>
          <w:p w14:paraId="7E60C02D" w14:textId="37A0181F" w:rsidR="00154EC7" w:rsidRPr="00430860" w:rsidRDefault="00154EC7" w:rsidP="00154EC7">
            <w:pPr>
              <w:tabs>
                <w:tab w:val="left" w:pos="0"/>
              </w:tabs>
              <w:jc w:val="center"/>
              <w:rPr>
                <w:rFonts w:cs="Arial"/>
                <w:sz w:val="18"/>
                <w:szCs w:val="18"/>
              </w:rPr>
            </w:pPr>
          </w:p>
        </w:tc>
        <w:tc>
          <w:tcPr>
            <w:tcW w:w="2976" w:type="dxa"/>
            <w:tcBorders>
              <w:top w:val="single" w:sz="4" w:space="0" w:color="auto"/>
              <w:bottom w:val="single" w:sz="4" w:space="0" w:color="auto"/>
            </w:tcBorders>
          </w:tcPr>
          <w:p w14:paraId="60B97794" w14:textId="1D393B2E" w:rsidR="00154EC7" w:rsidRPr="00430860" w:rsidRDefault="00154EC7" w:rsidP="00154EC7">
            <w:pPr>
              <w:tabs>
                <w:tab w:val="left" w:pos="0"/>
              </w:tabs>
              <w:jc w:val="left"/>
              <w:rPr>
                <w:rFonts w:cs="Arial"/>
                <w:sz w:val="18"/>
                <w:szCs w:val="18"/>
              </w:rPr>
            </w:pPr>
          </w:p>
        </w:tc>
        <w:tc>
          <w:tcPr>
            <w:tcW w:w="1277" w:type="dxa"/>
            <w:tcBorders>
              <w:top w:val="single" w:sz="4" w:space="0" w:color="auto"/>
              <w:bottom w:val="single" w:sz="4" w:space="0" w:color="auto"/>
            </w:tcBorders>
            <w:vAlign w:val="center"/>
          </w:tcPr>
          <w:p w14:paraId="462D6512" w14:textId="56F8AE08" w:rsidR="00154EC7" w:rsidRPr="00430860" w:rsidRDefault="00154EC7" w:rsidP="00154EC7">
            <w:pPr>
              <w:tabs>
                <w:tab w:val="left" w:pos="0"/>
              </w:tabs>
              <w:jc w:val="center"/>
              <w:rPr>
                <w:rFonts w:cs="Arial"/>
                <w:sz w:val="18"/>
                <w:szCs w:val="18"/>
              </w:rPr>
            </w:pPr>
          </w:p>
        </w:tc>
        <w:tc>
          <w:tcPr>
            <w:tcW w:w="1133" w:type="dxa"/>
            <w:tcBorders>
              <w:top w:val="single" w:sz="4" w:space="0" w:color="auto"/>
              <w:bottom w:val="single" w:sz="4" w:space="0" w:color="auto"/>
            </w:tcBorders>
            <w:vAlign w:val="center"/>
          </w:tcPr>
          <w:p w14:paraId="568B4A7D" w14:textId="77777777" w:rsidR="00154EC7" w:rsidRPr="00BF3908" w:rsidRDefault="00154EC7" w:rsidP="00154EC7">
            <w:pPr>
              <w:tabs>
                <w:tab w:val="left" w:pos="0"/>
              </w:tabs>
              <w:jc w:val="center"/>
              <w:rPr>
                <w:rFonts w:cs="Arial"/>
                <w:sz w:val="18"/>
                <w:szCs w:val="18"/>
              </w:rPr>
            </w:pPr>
          </w:p>
        </w:tc>
        <w:tc>
          <w:tcPr>
            <w:tcW w:w="1034" w:type="dxa"/>
            <w:tcBorders>
              <w:top w:val="single" w:sz="4" w:space="0" w:color="auto"/>
              <w:bottom w:val="single" w:sz="4" w:space="0" w:color="auto"/>
            </w:tcBorders>
            <w:vAlign w:val="center"/>
          </w:tcPr>
          <w:p w14:paraId="38B58D47" w14:textId="77777777" w:rsidR="00154EC7" w:rsidRPr="00BF3908" w:rsidRDefault="00154EC7" w:rsidP="00154EC7">
            <w:pPr>
              <w:tabs>
                <w:tab w:val="left" w:pos="0"/>
              </w:tabs>
              <w:jc w:val="center"/>
              <w:rPr>
                <w:rFonts w:cs="Arial"/>
                <w:sz w:val="18"/>
                <w:szCs w:val="18"/>
              </w:rPr>
            </w:pPr>
          </w:p>
        </w:tc>
      </w:tr>
      <w:tr w:rsidR="00D13FB2" w:rsidRPr="00430860" w14:paraId="421DE6E5" w14:textId="77777777" w:rsidTr="001136FB">
        <w:trPr>
          <w:trHeight w:val="487"/>
        </w:trPr>
        <w:tc>
          <w:tcPr>
            <w:tcW w:w="638" w:type="dxa"/>
            <w:tcBorders>
              <w:top w:val="single" w:sz="4" w:space="0" w:color="auto"/>
              <w:bottom w:val="single" w:sz="4" w:space="0" w:color="auto"/>
            </w:tcBorders>
            <w:vAlign w:val="center"/>
          </w:tcPr>
          <w:p w14:paraId="499F9DDE" w14:textId="581F3CF7" w:rsidR="00D13FB2" w:rsidRPr="00430860" w:rsidRDefault="00D13FB2" w:rsidP="00154EC7">
            <w:pPr>
              <w:tabs>
                <w:tab w:val="left" w:pos="0"/>
              </w:tabs>
              <w:jc w:val="center"/>
              <w:rPr>
                <w:rFonts w:cs="Arial"/>
                <w:sz w:val="18"/>
                <w:szCs w:val="18"/>
              </w:rPr>
            </w:pPr>
          </w:p>
        </w:tc>
        <w:tc>
          <w:tcPr>
            <w:tcW w:w="992" w:type="dxa"/>
            <w:tcBorders>
              <w:top w:val="single" w:sz="4" w:space="0" w:color="auto"/>
              <w:bottom w:val="single" w:sz="4" w:space="0" w:color="auto"/>
            </w:tcBorders>
            <w:vAlign w:val="center"/>
          </w:tcPr>
          <w:p w14:paraId="0B781CA0" w14:textId="448C5ED7" w:rsidR="00D13FB2" w:rsidRPr="00430860" w:rsidRDefault="00D13FB2" w:rsidP="00154EC7">
            <w:pPr>
              <w:tabs>
                <w:tab w:val="left" w:pos="0"/>
              </w:tabs>
              <w:jc w:val="center"/>
              <w:rPr>
                <w:rFonts w:cs="Arial"/>
                <w:kern w:val="2"/>
                <w:sz w:val="18"/>
                <w:szCs w:val="18"/>
              </w:rPr>
            </w:pPr>
          </w:p>
        </w:tc>
        <w:tc>
          <w:tcPr>
            <w:tcW w:w="1559" w:type="dxa"/>
            <w:tcBorders>
              <w:top w:val="single" w:sz="4" w:space="0" w:color="auto"/>
              <w:bottom w:val="single" w:sz="4" w:space="0" w:color="auto"/>
            </w:tcBorders>
            <w:vAlign w:val="center"/>
          </w:tcPr>
          <w:p w14:paraId="19EEEAD6" w14:textId="5EB0ED4C" w:rsidR="00D13FB2" w:rsidRPr="00430860" w:rsidRDefault="00D13FB2" w:rsidP="00154EC7">
            <w:pPr>
              <w:tabs>
                <w:tab w:val="left" w:pos="0"/>
              </w:tabs>
              <w:jc w:val="center"/>
              <w:rPr>
                <w:rFonts w:cs="Arial"/>
                <w:kern w:val="2"/>
                <w:sz w:val="18"/>
                <w:szCs w:val="18"/>
              </w:rPr>
            </w:pPr>
          </w:p>
        </w:tc>
        <w:tc>
          <w:tcPr>
            <w:tcW w:w="2976" w:type="dxa"/>
            <w:tcBorders>
              <w:top w:val="single" w:sz="4" w:space="0" w:color="auto"/>
              <w:bottom w:val="single" w:sz="4" w:space="0" w:color="auto"/>
            </w:tcBorders>
          </w:tcPr>
          <w:p w14:paraId="7DB3DCDE" w14:textId="44DC9E47" w:rsidR="00D13FB2" w:rsidRPr="00430860" w:rsidRDefault="00D13FB2" w:rsidP="00154EC7">
            <w:pPr>
              <w:tabs>
                <w:tab w:val="left" w:pos="0"/>
              </w:tabs>
              <w:jc w:val="left"/>
              <w:rPr>
                <w:rFonts w:cs="Arial"/>
                <w:sz w:val="18"/>
                <w:szCs w:val="18"/>
              </w:rPr>
            </w:pPr>
          </w:p>
        </w:tc>
        <w:tc>
          <w:tcPr>
            <w:tcW w:w="1277" w:type="dxa"/>
            <w:tcBorders>
              <w:top w:val="single" w:sz="4" w:space="0" w:color="auto"/>
              <w:bottom w:val="single" w:sz="4" w:space="0" w:color="auto"/>
            </w:tcBorders>
            <w:vAlign w:val="center"/>
          </w:tcPr>
          <w:p w14:paraId="782D3BA3" w14:textId="07D9AD5E" w:rsidR="00D13FB2" w:rsidRPr="00430860" w:rsidRDefault="00D13FB2" w:rsidP="00154EC7">
            <w:pPr>
              <w:tabs>
                <w:tab w:val="left" w:pos="0"/>
              </w:tabs>
              <w:jc w:val="center"/>
              <w:rPr>
                <w:rFonts w:cs="Arial"/>
                <w:sz w:val="18"/>
                <w:szCs w:val="18"/>
              </w:rPr>
            </w:pPr>
          </w:p>
        </w:tc>
        <w:tc>
          <w:tcPr>
            <w:tcW w:w="1133" w:type="dxa"/>
            <w:tcBorders>
              <w:top w:val="single" w:sz="4" w:space="0" w:color="auto"/>
              <w:bottom w:val="single" w:sz="4" w:space="0" w:color="auto"/>
            </w:tcBorders>
            <w:vAlign w:val="center"/>
          </w:tcPr>
          <w:p w14:paraId="7A55DA51" w14:textId="77777777" w:rsidR="00D13FB2" w:rsidRPr="00BF3908" w:rsidRDefault="00D13FB2" w:rsidP="00154EC7">
            <w:pPr>
              <w:tabs>
                <w:tab w:val="left" w:pos="0"/>
              </w:tabs>
              <w:jc w:val="center"/>
              <w:rPr>
                <w:rFonts w:cs="Arial"/>
                <w:sz w:val="18"/>
                <w:szCs w:val="18"/>
              </w:rPr>
            </w:pPr>
          </w:p>
        </w:tc>
        <w:tc>
          <w:tcPr>
            <w:tcW w:w="1034" w:type="dxa"/>
            <w:tcBorders>
              <w:top w:val="single" w:sz="4" w:space="0" w:color="auto"/>
              <w:bottom w:val="single" w:sz="4" w:space="0" w:color="auto"/>
            </w:tcBorders>
            <w:vAlign w:val="center"/>
          </w:tcPr>
          <w:p w14:paraId="4AA54A3D" w14:textId="77777777" w:rsidR="00D13FB2" w:rsidRPr="00BF3908" w:rsidRDefault="00D13FB2" w:rsidP="00154EC7">
            <w:pPr>
              <w:tabs>
                <w:tab w:val="left" w:pos="0"/>
              </w:tabs>
              <w:jc w:val="center"/>
              <w:rPr>
                <w:rFonts w:cs="Arial"/>
                <w:sz w:val="18"/>
                <w:szCs w:val="18"/>
              </w:rPr>
            </w:pPr>
          </w:p>
        </w:tc>
      </w:tr>
      <w:tr w:rsidR="000005FC" w:rsidRPr="00430860" w14:paraId="079F5EF0" w14:textId="77777777" w:rsidTr="001136FB">
        <w:trPr>
          <w:trHeight w:val="487"/>
        </w:trPr>
        <w:tc>
          <w:tcPr>
            <w:tcW w:w="638" w:type="dxa"/>
            <w:tcBorders>
              <w:top w:val="single" w:sz="4" w:space="0" w:color="auto"/>
              <w:bottom w:val="single" w:sz="4" w:space="0" w:color="auto"/>
            </w:tcBorders>
            <w:vAlign w:val="center"/>
          </w:tcPr>
          <w:p w14:paraId="1F082FB5" w14:textId="4A97FAC6" w:rsidR="000005FC" w:rsidRPr="00430860" w:rsidRDefault="000005FC" w:rsidP="00154EC7">
            <w:pPr>
              <w:tabs>
                <w:tab w:val="left" w:pos="0"/>
              </w:tabs>
              <w:jc w:val="center"/>
              <w:rPr>
                <w:rFonts w:cs="Arial"/>
                <w:sz w:val="18"/>
                <w:szCs w:val="18"/>
              </w:rPr>
            </w:pPr>
          </w:p>
        </w:tc>
        <w:tc>
          <w:tcPr>
            <w:tcW w:w="992" w:type="dxa"/>
            <w:tcBorders>
              <w:top w:val="single" w:sz="4" w:space="0" w:color="auto"/>
              <w:bottom w:val="single" w:sz="4" w:space="0" w:color="auto"/>
            </w:tcBorders>
            <w:vAlign w:val="center"/>
          </w:tcPr>
          <w:p w14:paraId="181AEFE6" w14:textId="04ABB6FF" w:rsidR="000005FC" w:rsidRPr="00430860" w:rsidRDefault="000005FC" w:rsidP="00154EC7">
            <w:pPr>
              <w:tabs>
                <w:tab w:val="left" w:pos="0"/>
              </w:tabs>
              <w:jc w:val="center"/>
              <w:rPr>
                <w:rFonts w:cs="Arial"/>
                <w:kern w:val="2"/>
                <w:sz w:val="18"/>
                <w:szCs w:val="18"/>
              </w:rPr>
            </w:pPr>
          </w:p>
        </w:tc>
        <w:tc>
          <w:tcPr>
            <w:tcW w:w="1559" w:type="dxa"/>
            <w:tcBorders>
              <w:top w:val="single" w:sz="4" w:space="0" w:color="auto"/>
              <w:bottom w:val="single" w:sz="4" w:space="0" w:color="auto"/>
            </w:tcBorders>
            <w:vAlign w:val="center"/>
          </w:tcPr>
          <w:p w14:paraId="5C72066C" w14:textId="43ED60EA" w:rsidR="00BB2A77" w:rsidRPr="00430860" w:rsidRDefault="00BB2A77" w:rsidP="00BB2A77">
            <w:pPr>
              <w:tabs>
                <w:tab w:val="left" w:pos="0"/>
              </w:tabs>
              <w:jc w:val="center"/>
              <w:rPr>
                <w:rFonts w:cs="Arial"/>
                <w:kern w:val="2"/>
                <w:sz w:val="18"/>
                <w:szCs w:val="18"/>
              </w:rPr>
            </w:pPr>
          </w:p>
        </w:tc>
        <w:tc>
          <w:tcPr>
            <w:tcW w:w="2976" w:type="dxa"/>
            <w:tcBorders>
              <w:top w:val="single" w:sz="4" w:space="0" w:color="auto"/>
              <w:bottom w:val="single" w:sz="4" w:space="0" w:color="auto"/>
            </w:tcBorders>
          </w:tcPr>
          <w:p w14:paraId="1D6D3C19" w14:textId="66A0DA8E" w:rsidR="000005FC" w:rsidRPr="00430860" w:rsidRDefault="000005FC" w:rsidP="00154EC7">
            <w:pPr>
              <w:tabs>
                <w:tab w:val="left" w:pos="0"/>
              </w:tabs>
              <w:jc w:val="left"/>
              <w:rPr>
                <w:rFonts w:cs="Arial"/>
                <w:sz w:val="18"/>
                <w:szCs w:val="18"/>
              </w:rPr>
            </w:pPr>
          </w:p>
        </w:tc>
        <w:tc>
          <w:tcPr>
            <w:tcW w:w="1277" w:type="dxa"/>
            <w:tcBorders>
              <w:top w:val="single" w:sz="4" w:space="0" w:color="auto"/>
              <w:bottom w:val="single" w:sz="4" w:space="0" w:color="auto"/>
            </w:tcBorders>
            <w:vAlign w:val="center"/>
          </w:tcPr>
          <w:p w14:paraId="02A73CEA" w14:textId="4172A7EC" w:rsidR="000005FC" w:rsidRPr="00430860" w:rsidRDefault="000005FC" w:rsidP="00154EC7">
            <w:pPr>
              <w:tabs>
                <w:tab w:val="left" w:pos="0"/>
              </w:tabs>
              <w:jc w:val="center"/>
              <w:rPr>
                <w:rFonts w:cs="Arial"/>
                <w:sz w:val="18"/>
                <w:szCs w:val="18"/>
              </w:rPr>
            </w:pPr>
          </w:p>
        </w:tc>
        <w:tc>
          <w:tcPr>
            <w:tcW w:w="1133" w:type="dxa"/>
            <w:tcBorders>
              <w:top w:val="single" w:sz="4" w:space="0" w:color="auto"/>
              <w:bottom w:val="single" w:sz="4" w:space="0" w:color="auto"/>
            </w:tcBorders>
            <w:vAlign w:val="center"/>
          </w:tcPr>
          <w:p w14:paraId="64D88877" w14:textId="77777777" w:rsidR="000005FC" w:rsidRPr="00BF3908" w:rsidRDefault="000005FC" w:rsidP="00154EC7">
            <w:pPr>
              <w:tabs>
                <w:tab w:val="left" w:pos="0"/>
              </w:tabs>
              <w:jc w:val="center"/>
              <w:rPr>
                <w:rFonts w:cs="Arial"/>
                <w:sz w:val="18"/>
                <w:szCs w:val="18"/>
              </w:rPr>
            </w:pPr>
          </w:p>
        </w:tc>
        <w:tc>
          <w:tcPr>
            <w:tcW w:w="1034" w:type="dxa"/>
            <w:tcBorders>
              <w:top w:val="single" w:sz="4" w:space="0" w:color="auto"/>
              <w:bottom w:val="single" w:sz="4" w:space="0" w:color="auto"/>
            </w:tcBorders>
            <w:vAlign w:val="center"/>
          </w:tcPr>
          <w:p w14:paraId="61F8248F" w14:textId="77777777" w:rsidR="000005FC" w:rsidRPr="00BF3908" w:rsidRDefault="000005FC" w:rsidP="00154EC7">
            <w:pPr>
              <w:tabs>
                <w:tab w:val="left" w:pos="0"/>
              </w:tabs>
              <w:jc w:val="center"/>
              <w:rPr>
                <w:rFonts w:cs="Arial"/>
                <w:sz w:val="18"/>
                <w:szCs w:val="18"/>
              </w:rPr>
            </w:pPr>
          </w:p>
        </w:tc>
      </w:tr>
      <w:tr w:rsidR="00BB2A77" w:rsidRPr="00430860" w14:paraId="3F376FC6" w14:textId="77777777" w:rsidTr="001136FB">
        <w:trPr>
          <w:trHeight w:val="487"/>
        </w:trPr>
        <w:tc>
          <w:tcPr>
            <w:tcW w:w="638" w:type="dxa"/>
            <w:tcBorders>
              <w:top w:val="single" w:sz="4" w:space="0" w:color="auto"/>
              <w:bottom w:val="single" w:sz="4" w:space="0" w:color="auto"/>
            </w:tcBorders>
            <w:vAlign w:val="center"/>
          </w:tcPr>
          <w:p w14:paraId="5F0A9252" w14:textId="1BAC3E82" w:rsidR="00BB2A77" w:rsidRPr="00430860" w:rsidRDefault="00BB2A77" w:rsidP="00154EC7">
            <w:pPr>
              <w:tabs>
                <w:tab w:val="left" w:pos="0"/>
              </w:tabs>
              <w:jc w:val="center"/>
              <w:rPr>
                <w:rFonts w:cs="Arial"/>
                <w:sz w:val="18"/>
                <w:szCs w:val="18"/>
              </w:rPr>
            </w:pPr>
          </w:p>
        </w:tc>
        <w:tc>
          <w:tcPr>
            <w:tcW w:w="992" w:type="dxa"/>
            <w:tcBorders>
              <w:top w:val="single" w:sz="4" w:space="0" w:color="auto"/>
              <w:bottom w:val="single" w:sz="4" w:space="0" w:color="auto"/>
            </w:tcBorders>
            <w:vAlign w:val="center"/>
          </w:tcPr>
          <w:p w14:paraId="339C3EA3" w14:textId="6000D9B1" w:rsidR="00BB2A77" w:rsidRPr="00430860" w:rsidRDefault="00BB2A77" w:rsidP="00154EC7">
            <w:pPr>
              <w:tabs>
                <w:tab w:val="left" w:pos="0"/>
              </w:tabs>
              <w:jc w:val="center"/>
              <w:rPr>
                <w:rFonts w:cs="Arial"/>
                <w:kern w:val="2"/>
                <w:sz w:val="18"/>
                <w:szCs w:val="18"/>
              </w:rPr>
            </w:pPr>
          </w:p>
        </w:tc>
        <w:tc>
          <w:tcPr>
            <w:tcW w:w="1559" w:type="dxa"/>
            <w:tcBorders>
              <w:top w:val="single" w:sz="4" w:space="0" w:color="auto"/>
              <w:bottom w:val="single" w:sz="4" w:space="0" w:color="auto"/>
            </w:tcBorders>
            <w:vAlign w:val="center"/>
          </w:tcPr>
          <w:p w14:paraId="0C1BCDCF" w14:textId="52534813" w:rsidR="00BB2A77" w:rsidRPr="00430860" w:rsidRDefault="00BB2A77" w:rsidP="00BB2A77">
            <w:pPr>
              <w:tabs>
                <w:tab w:val="left" w:pos="0"/>
              </w:tabs>
              <w:jc w:val="center"/>
              <w:rPr>
                <w:rFonts w:cs="Arial"/>
                <w:kern w:val="2"/>
                <w:sz w:val="18"/>
                <w:szCs w:val="18"/>
              </w:rPr>
            </w:pPr>
          </w:p>
        </w:tc>
        <w:tc>
          <w:tcPr>
            <w:tcW w:w="2976" w:type="dxa"/>
            <w:tcBorders>
              <w:top w:val="single" w:sz="4" w:space="0" w:color="auto"/>
              <w:bottom w:val="single" w:sz="4" w:space="0" w:color="auto"/>
            </w:tcBorders>
          </w:tcPr>
          <w:p w14:paraId="21B32277" w14:textId="16DDB41C" w:rsidR="00BB2A77" w:rsidRPr="00430860" w:rsidRDefault="00BB2A77" w:rsidP="00154EC7">
            <w:pPr>
              <w:tabs>
                <w:tab w:val="left" w:pos="0"/>
              </w:tabs>
              <w:jc w:val="left"/>
              <w:rPr>
                <w:rFonts w:cs="Arial"/>
                <w:sz w:val="18"/>
                <w:szCs w:val="18"/>
              </w:rPr>
            </w:pPr>
          </w:p>
        </w:tc>
        <w:tc>
          <w:tcPr>
            <w:tcW w:w="1277" w:type="dxa"/>
            <w:tcBorders>
              <w:top w:val="single" w:sz="4" w:space="0" w:color="auto"/>
              <w:bottom w:val="single" w:sz="4" w:space="0" w:color="auto"/>
            </w:tcBorders>
            <w:vAlign w:val="center"/>
          </w:tcPr>
          <w:p w14:paraId="703E05C5" w14:textId="437C693A" w:rsidR="00BB2A77" w:rsidRPr="00430860" w:rsidRDefault="00BB2A77" w:rsidP="00154EC7">
            <w:pPr>
              <w:tabs>
                <w:tab w:val="left" w:pos="0"/>
              </w:tabs>
              <w:jc w:val="center"/>
              <w:rPr>
                <w:rFonts w:cs="Arial"/>
                <w:sz w:val="18"/>
                <w:szCs w:val="18"/>
              </w:rPr>
            </w:pPr>
          </w:p>
        </w:tc>
        <w:tc>
          <w:tcPr>
            <w:tcW w:w="1133" w:type="dxa"/>
            <w:tcBorders>
              <w:top w:val="single" w:sz="4" w:space="0" w:color="auto"/>
              <w:bottom w:val="single" w:sz="4" w:space="0" w:color="auto"/>
            </w:tcBorders>
            <w:vAlign w:val="center"/>
          </w:tcPr>
          <w:p w14:paraId="16704EE7" w14:textId="77777777" w:rsidR="00BB2A77" w:rsidRPr="00BF3908" w:rsidRDefault="00BB2A77" w:rsidP="00154EC7">
            <w:pPr>
              <w:tabs>
                <w:tab w:val="left" w:pos="0"/>
              </w:tabs>
              <w:jc w:val="center"/>
              <w:rPr>
                <w:rFonts w:cs="Arial"/>
                <w:sz w:val="18"/>
                <w:szCs w:val="18"/>
              </w:rPr>
            </w:pPr>
          </w:p>
        </w:tc>
        <w:tc>
          <w:tcPr>
            <w:tcW w:w="1034" w:type="dxa"/>
            <w:tcBorders>
              <w:top w:val="single" w:sz="4" w:space="0" w:color="auto"/>
              <w:bottom w:val="single" w:sz="4" w:space="0" w:color="auto"/>
            </w:tcBorders>
            <w:vAlign w:val="center"/>
          </w:tcPr>
          <w:p w14:paraId="6D8FC2F7" w14:textId="77777777" w:rsidR="00BB2A77" w:rsidRPr="00BF3908" w:rsidRDefault="00BB2A77" w:rsidP="00154EC7">
            <w:pPr>
              <w:tabs>
                <w:tab w:val="left" w:pos="0"/>
              </w:tabs>
              <w:jc w:val="center"/>
              <w:rPr>
                <w:rFonts w:cs="Arial"/>
                <w:sz w:val="18"/>
                <w:szCs w:val="18"/>
              </w:rPr>
            </w:pPr>
          </w:p>
        </w:tc>
      </w:tr>
      <w:tr w:rsidR="005E3C03" w:rsidRPr="00430860" w14:paraId="7E2F7BDB" w14:textId="77777777" w:rsidTr="001136FB">
        <w:trPr>
          <w:trHeight w:val="487"/>
        </w:trPr>
        <w:tc>
          <w:tcPr>
            <w:tcW w:w="638" w:type="dxa"/>
            <w:tcBorders>
              <w:top w:val="single" w:sz="4" w:space="0" w:color="auto"/>
              <w:bottom w:val="single" w:sz="4" w:space="0" w:color="auto"/>
            </w:tcBorders>
            <w:vAlign w:val="center"/>
          </w:tcPr>
          <w:p w14:paraId="6E69ED25" w14:textId="0F3642A5" w:rsidR="005E3C03" w:rsidRPr="00430860" w:rsidRDefault="005E3C03" w:rsidP="00154EC7">
            <w:pPr>
              <w:tabs>
                <w:tab w:val="left" w:pos="0"/>
              </w:tabs>
              <w:jc w:val="center"/>
              <w:rPr>
                <w:rFonts w:cs="Arial"/>
                <w:sz w:val="18"/>
                <w:szCs w:val="18"/>
              </w:rPr>
            </w:pPr>
          </w:p>
        </w:tc>
        <w:tc>
          <w:tcPr>
            <w:tcW w:w="992" w:type="dxa"/>
            <w:tcBorders>
              <w:top w:val="single" w:sz="4" w:space="0" w:color="auto"/>
              <w:bottom w:val="single" w:sz="4" w:space="0" w:color="auto"/>
            </w:tcBorders>
            <w:vAlign w:val="center"/>
          </w:tcPr>
          <w:p w14:paraId="70BBA6D0" w14:textId="54565636" w:rsidR="005E3C03" w:rsidRPr="00430860" w:rsidRDefault="005E3C03" w:rsidP="00154EC7">
            <w:pPr>
              <w:tabs>
                <w:tab w:val="left" w:pos="0"/>
              </w:tabs>
              <w:jc w:val="center"/>
              <w:rPr>
                <w:rFonts w:cs="Arial"/>
                <w:kern w:val="2"/>
                <w:sz w:val="18"/>
                <w:szCs w:val="18"/>
              </w:rPr>
            </w:pPr>
          </w:p>
        </w:tc>
        <w:tc>
          <w:tcPr>
            <w:tcW w:w="1559" w:type="dxa"/>
            <w:tcBorders>
              <w:top w:val="single" w:sz="4" w:space="0" w:color="auto"/>
              <w:bottom w:val="single" w:sz="4" w:space="0" w:color="auto"/>
            </w:tcBorders>
            <w:vAlign w:val="center"/>
          </w:tcPr>
          <w:p w14:paraId="69FB7BDC" w14:textId="02FD8EA7" w:rsidR="005E3C03" w:rsidRPr="00430860" w:rsidRDefault="005E3C03" w:rsidP="00BB2A77">
            <w:pPr>
              <w:tabs>
                <w:tab w:val="left" w:pos="0"/>
              </w:tabs>
              <w:jc w:val="center"/>
              <w:rPr>
                <w:rFonts w:cs="Arial"/>
                <w:kern w:val="2"/>
                <w:sz w:val="18"/>
                <w:szCs w:val="18"/>
              </w:rPr>
            </w:pPr>
          </w:p>
        </w:tc>
        <w:tc>
          <w:tcPr>
            <w:tcW w:w="2976" w:type="dxa"/>
            <w:tcBorders>
              <w:top w:val="single" w:sz="4" w:space="0" w:color="auto"/>
              <w:bottom w:val="single" w:sz="4" w:space="0" w:color="auto"/>
            </w:tcBorders>
          </w:tcPr>
          <w:p w14:paraId="6FCBA254" w14:textId="65838E78" w:rsidR="005E3C03" w:rsidRPr="00430860" w:rsidRDefault="005E3C03" w:rsidP="00154EC7">
            <w:pPr>
              <w:tabs>
                <w:tab w:val="left" w:pos="0"/>
              </w:tabs>
              <w:jc w:val="left"/>
              <w:rPr>
                <w:rFonts w:cs="Arial"/>
                <w:sz w:val="18"/>
                <w:szCs w:val="18"/>
              </w:rPr>
            </w:pPr>
          </w:p>
        </w:tc>
        <w:tc>
          <w:tcPr>
            <w:tcW w:w="1277" w:type="dxa"/>
            <w:tcBorders>
              <w:top w:val="single" w:sz="4" w:space="0" w:color="auto"/>
              <w:bottom w:val="single" w:sz="4" w:space="0" w:color="auto"/>
            </w:tcBorders>
            <w:vAlign w:val="center"/>
          </w:tcPr>
          <w:p w14:paraId="721F5092" w14:textId="39E6C796" w:rsidR="005E3C03" w:rsidRPr="00430860" w:rsidRDefault="005E3C03" w:rsidP="00154EC7">
            <w:pPr>
              <w:tabs>
                <w:tab w:val="left" w:pos="0"/>
              </w:tabs>
              <w:jc w:val="center"/>
              <w:rPr>
                <w:rFonts w:cs="Arial"/>
                <w:sz w:val="18"/>
                <w:szCs w:val="18"/>
              </w:rPr>
            </w:pPr>
          </w:p>
        </w:tc>
        <w:tc>
          <w:tcPr>
            <w:tcW w:w="1133" w:type="dxa"/>
            <w:tcBorders>
              <w:top w:val="single" w:sz="4" w:space="0" w:color="auto"/>
              <w:bottom w:val="single" w:sz="4" w:space="0" w:color="auto"/>
            </w:tcBorders>
            <w:vAlign w:val="center"/>
          </w:tcPr>
          <w:p w14:paraId="3662EC26" w14:textId="77777777" w:rsidR="005E3C03" w:rsidRPr="00BF3908" w:rsidRDefault="005E3C03" w:rsidP="00154EC7">
            <w:pPr>
              <w:tabs>
                <w:tab w:val="left" w:pos="0"/>
              </w:tabs>
              <w:jc w:val="center"/>
              <w:rPr>
                <w:rFonts w:cs="Arial"/>
                <w:sz w:val="18"/>
                <w:szCs w:val="18"/>
              </w:rPr>
            </w:pPr>
          </w:p>
        </w:tc>
        <w:tc>
          <w:tcPr>
            <w:tcW w:w="1034" w:type="dxa"/>
            <w:tcBorders>
              <w:top w:val="single" w:sz="4" w:space="0" w:color="auto"/>
              <w:bottom w:val="single" w:sz="4" w:space="0" w:color="auto"/>
            </w:tcBorders>
            <w:vAlign w:val="center"/>
          </w:tcPr>
          <w:p w14:paraId="0C0A3211" w14:textId="77777777" w:rsidR="005E3C03" w:rsidRPr="00BF3908" w:rsidRDefault="005E3C03" w:rsidP="00154EC7">
            <w:pPr>
              <w:tabs>
                <w:tab w:val="left" w:pos="0"/>
              </w:tabs>
              <w:jc w:val="center"/>
              <w:rPr>
                <w:rFonts w:cs="Arial"/>
                <w:sz w:val="18"/>
                <w:szCs w:val="18"/>
              </w:rPr>
            </w:pPr>
          </w:p>
        </w:tc>
      </w:tr>
      <w:tr w:rsidR="00BD2FCD" w:rsidRPr="00430860" w14:paraId="506F780C" w14:textId="77777777" w:rsidTr="004F6128">
        <w:trPr>
          <w:trHeight w:val="487"/>
        </w:trPr>
        <w:tc>
          <w:tcPr>
            <w:tcW w:w="638" w:type="dxa"/>
            <w:tcBorders>
              <w:top w:val="single" w:sz="4" w:space="0" w:color="auto"/>
              <w:bottom w:val="single" w:sz="4" w:space="0" w:color="auto"/>
            </w:tcBorders>
            <w:vAlign w:val="center"/>
          </w:tcPr>
          <w:p w14:paraId="1AE7927C" w14:textId="0D0AFEA8" w:rsidR="00BD2FCD" w:rsidRPr="00430860" w:rsidRDefault="00BD2FCD" w:rsidP="00154EC7">
            <w:pPr>
              <w:tabs>
                <w:tab w:val="left" w:pos="0"/>
              </w:tabs>
              <w:jc w:val="center"/>
              <w:rPr>
                <w:rFonts w:cs="Arial"/>
                <w:sz w:val="18"/>
                <w:szCs w:val="18"/>
              </w:rPr>
            </w:pPr>
          </w:p>
        </w:tc>
        <w:tc>
          <w:tcPr>
            <w:tcW w:w="992" w:type="dxa"/>
            <w:tcBorders>
              <w:top w:val="single" w:sz="4" w:space="0" w:color="auto"/>
              <w:bottom w:val="single" w:sz="4" w:space="0" w:color="auto"/>
            </w:tcBorders>
            <w:vAlign w:val="center"/>
          </w:tcPr>
          <w:p w14:paraId="40EB71EB" w14:textId="0F24ACEF" w:rsidR="00BD2FCD" w:rsidRPr="00430860" w:rsidRDefault="00BD2FCD" w:rsidP="00154EC7">
            <w:pPr>
              <w:tabs>
                <w:tab w:val="left" w:pos="0"/>
              </w:tabs>
              <w:jc w:val="center"/>
              <w:rPr>
                <w:rFonts w:cs="Arial"/>
                <w:kern w:val="2"/>
                <w:sz w:val="18"/>
                <w:szCs w:val="18"/>
              </w:rPr>
            </w:pPr>
          </w:p>
        </w:tc>
        <w:tc>
          <w:tcPr>
            <w:tcW w:w="1559" w:type="dxa"/>
            <w:tcBorders>
              <w:top w:val="single" w:sz="4" w:space="0" w:color="auto"/>
              <w:bottom w:val="single" w:sz="4" w:space="0" w:color="auto"/>
            </w:tcBorders>
            <w:vAlign w:val="center"/>
          </w:tcPr>
          <w:p w14:paraId="237E1A2B" w14:textId="1B7FC13B" w:rsidR="00BD2FCD" w:rsidRPr="00430860" w:rsidRDefault="00BD2FCD" w:rsidP="00C01982">
            <w:pPr>
              <w:tabs>
                <w:tab w:val="left" w:pos="0"/>
              </w:tabs>
              <w:jc w:val="center"/>
              <w:rPr>
                <w:rFonts w:cs="Arial"/>
                <w:kern w:val="2"/>
                <w:sz w:val="18"/>
                <w:szCs w:val="18"/>
              </w:rPr>
            </w:pPr>
          </w:p>
        </w:tc>
        <w:tc>
          <w:tcPr>
            <w:tcW w:w="2976" w:type="dxa"/>
            <w:tcBorders>
              <w:top w:val="single" w:sz="4" w:space="0" w:color="auto"/>
              <w:bottom w:val="single" w:sz="4" w:space="0" w:color="auto"/>
            </w:tcBorders>
            <w:vAlign w:val="center"/>
          </w:tcPr>
          <w:p w14:paraId="37BE9646" w14:textId="43908D0B" w:rsidR="00BD2FCD" w:rsidRPr="00430860" w:rsidRDefault="00BD2FCD" w:rsidP="00C01982">
            <w:pPr>
              <w:tabs>
                <w:tab w:val="left" w:pos="0"/>
              </w:tabs>
              <w:jc w:val="left"/>
              <w:rPr>
                <w:rFonts w:cs="Arial"/>
                <w:sz w:val="18"/>
                <w:szCs w:val="18"/>
              </w:rPr>
            </w:pPr>
          </w:p>
        </w:tc>
        <w:tc>
          <w:tcPr>
            <w:tcW w:w="1277" w:type="dxa"/>
            <w:tcBorders>
              <w:top w:val="single" w:sz="4" w:space="0" w:color="auto"/>
              <w:bottom w:val="single" w:sz="4" w:space="0" w:color="auto"/>
            </w:tcBorders>
            <w:vAlign w:val="center"/>
          </w:tcPr>
          <w:p w14:paraId="2597CD2E" w14:textId="2FA76313" w:rsidR="00BD2FCD" w:rsidRPr="00430860" w:rsidRDefault="00BD2FCD" w:rsidP="00154EC7">
            <w:pPr>
              <w:tabs>
                <w:tab w:val="left" w:pos="0"/>
              </w:tabs>
              <w:jc w:val="center"/>
              <w:rPr>
                <w:rFonts w:cs="Arial"/>
                <w:sz w:val="18"/>
                <w:szCs w:val="18"/>
              </w:rPr>
            </w:pPr>
          </w:p>
        </w:tc>
        <w:tc>
          <w:tcPr>
            <w:tcW w:w="1133" w:type="dxa"/>
            <w:tcBorders>
              <w:top w:val="single" w:sz="4" w:space="0" w:color="auto"/>
              <w:bottom w:val="single" w:sz="4" w:space="0" w:color="auto"/>
            </w:tcBorders>
            <w:vAlign w:val="center"/>
          </w:tcPr>
          <w:p w14:paraId="4BA717B4" w14:textId="77777777" w:rsidR="00BD2FCD" w:rsidRPr="00BF3908" w:rsidRDefault="00BD2FCD" w:rsidP="00154EC7">
            <w:pPr>
              <w:tabs>
                <w:tab w:val="left" w:pos="0"/>
              </w:tabs>
              <w:jc w:val="center"/>
              <w:rPr>
                <w:rFonts w:cs="Arial"/>
                <w:sz w:val="18"/>
                <w:szCs w:val="18"/>
              </w:rPr>
            </w:pPr>
          </w:p>
        </w:tc>
        <w:tc>
          <w:tcPr>
            <w:tcW w:w="1034" w:type="dxa"/>
            <w:tcBorders>
              <w:top w:val="single" w:sz="4" w:space="0" w:color="auto"/>
              <w:bottom w:val="single" w:sz="4" w:space="0" w:color="auto"/>
            </w:tcBorders>
            <w:vAlign w:val="center"/>
          </w:tcPr>
          <w:p w14:paraId="644544DB" w14:textId="77777777" w:rsidR="00BD2FCD" w:rsidRPr="00BF3908" w:rsidRDefault="00BD2FCD" w:rsidP="00154EC7">
            <w:pPr>
              <w:tabs>
                <w:tab w:val="left" w:pos="0"/>
              </w:tabs>
              <w:jc w:val="center"/>
              <w:rPr>
                <w:rFonts w:cs="Arial"/>
                <w:sz w:val="18"/>
                <w:szCs w:val="18"/>
              </w:rPr>
            </w:pPr>
          </w:p>
        </w:tc>
      </w:tr>
      <w:tr w:rsidR="00C01982" w:rsidRPr="00430860" w14:paraId="7AE1301A" w14:textId="77777777" w:rsidTr="00FB7C7E">
        <w:trPr>
          <w:trHeight w:val="487"/>
        </w:trPr>
        <w:tc>
          <w:tcPr>
            <w:tcW w:w="638" w:type="dxa"/>
            <w:tcBorders>
              <w:top w:val="single" w:sz="4" w:space="0" w:color="auto"/>
              <w:bottom w:val="single" w:sz="4" w:space="0" w:color="auto"/>
            </w:tcBorders>
            <w:vAlign w:val="center"/>
          </w:tcPr>
          <w:p w14:paraId="20E57AB8" w14:textId="7B99521B" w:rsidR="00C01982" w:rsidRPr="00430860" w:rsidRDefault="00C01982" w:rsidP="00154EC7">
            <w:pPr>
              <w:tabs>
                <w:tab w:val="left" w:pos="0"/>
              </w:tabs>
              <w:jc w:val="center"/>
              <w:rPr>
                <w:rFonts w:cs="Arial"/>
                <w:sz w:val="18"/>
                <w:szCs w:val="18"/>
              </w:rPr>
            </w:pPr>
          </w:p>
        </w:tc>
        <w:tc>
          <w:tcPr>
            <w:tcW w:w="992" w:type="dxa"/>
            <w:tcBorders>
              <w:top w:val="single" w:sz="4" w:space="0" w:color="auto"/>
              <w:bottom w:val="single" w:sz="4" w:space="0" w:color="auto"/>
            </w:tcBorders>
            <w:vAlign w:val="center"/>
          </w:tcPr>
          <w:p w14:paraId="1EA1ABA7" w14:textId="09BEE664" w:rsidR="00C01982" w:rsidRPr="00430860" w:rsidRDefault="00C01982" w:rsidP="00154EC7">
            <w:pPr>
              <w:tabs>
                <w:tab w:val="left" w:pos="0"/>
              </w:tabs>
              <w:jc w:val="center"/>
              <w:rPr>
                <w:rFonts w:cs="Arial"/>
                <w:kern w:val="2"/>
                <w:sz w:val="18"/>
                <w:szCs w:val="18"/>
              </w:rPr>
            </w:pPr>
          </w:p>
        </w:tc>
        <w:tc>
          <w:tcPr>
            <w:tcW w:w="1559" w:type="dxa"/>
            <w:tcBorders>
              <w:top w:val="single" w:sz="4" w:space="0" w:color="auto"/>
              <w:bottom w:val="single" w:sz="4" w:space="0" w:color="auto"/>
            </w:tcBorders>
            <w:vAlign w:val="center"/>
          </w:tcPr>
          <w:p w14:paraId="3B42F218" w14:textId="428880B8" w:rsidR="00C01982" w:rsidRPr="00430860" w:rsidRDefault="00C01982" w:rsidP="00C01982">
            <w:pPr>
              <w:tabs>
                <w:tab w:val="left" w:pos="0"/>
              </w:tabs>
              <w:jc w:val="center"/>
              <w:rPr>
                <w:rFonts w:cs="Arial"/>
                <w:kern w:val="2"/>
                <w:sz w:val="18"/>
                <w:szCs w:val="18"/>
              </w:rPr>
            </w:pPr>
          </w:p>
        </w:tc>
        <w:tc>
          <w:tcPr>
            <w:tcW w:w="2976" w:type="dxa"/>
            <w:tcBorders>
              <w:top w:val="single" w:sz="4" w:space="0" w:color="auto"/>
              <w:bottom w:val="single" w:sz="4" w:space="0" w:color="auto"/>
            </w:tcBorders>
            <w:vAlign w:val="center"/>
          </w:tcPr>
          <w:p w14:paraId="124E670D" w14:textId="731688BC" w:rsidR="00C01982" w:rsidRPr="00430860" w:rsidRDefault="00C01982" w:rsidP="00C01982">
            <w:pPr>
              <w:tabs>
                <w:tab w:val="left" w:pos="0"/>
              </w:tabs>
              <w:jc w:val="left"/>
              <w:rPr>
                <w:rFonts w:cs="Arial"/>
                <w:sz w:val="18"/>
                <w:szCs w:val="18"/>
              </w:rPr>
            </w:pPr>
          </w:p>
        </w:tc>
        <w:tc>
          <w:tcPr>
            <w:tcW w:w="1277" w:type="dxa"/>
            <w:tcBorders>
              <w:top w:val="single" w:sz="4" w:space="0" w:color="auto"/>
              <w:bottom w:val="single" w:sz="4" w:space="0" w:color="auto"/>
            </w:tcBorders>
            <w:vAlign w:val="center"/>
          </w:tcPr>
          <w:p w14:paraId="64D41983" w14:textId="79D81E7D" w:rsidR="00C01982" w:rsidRPr="00430860" w:rsidRDefault="00C01982" w:rsidP="00154EC7">
            <w:pPr>
              <w:tabs>
                <w:tab w:val="left" w:pos="0"/>
              </w:tabs>
              <w:jc w:val="center"/>
              <w:rPr>
                <w:rFonts w:cs="Arial"/>
                <w:sz w:val="18"/>
                <w:szCs w:val="18"/>
              </w:rPr>
            </w:pPr>
          </w:p>
        </w:tc>
        <w:tc>
          <w:tcPr>
            <w:tcW w:w="1133" w:type="dxa"/>
            <w:tcBorders>
              <w:top w:val="single" w:sz="4" w:space="0" w:color="auto"/>
              <w:bottom w:val="single" w:sz="4" w:space="0" w:color="auto"/>
            </w:tcBorders>
            <w:vAlign w:val="center"/>
          </w:tcPr>
          <w:p w14:paraId="37E3B4D8" w14:textId="77777777" w:rsidR="00C01982" w:rsidRPr="00BF3908" w:rsidRDefault="00C01982" w:rsidP="00154EC7">
            <w:pPr>
              <w:tabs>
                <w:tab w:val="left" w:pos="0"/>
              </w:tabs>
              <w:jc w:val="center"/>
              <w:rPr>
                <w:rFonts w:cs="Arial"/>
                <w:sz w:val="18"/>
                <w:szCs w:val="18"/>
              </w:rPr>
            </w:pPr>
          </w:p>
        </w:tc>
        <w:tc>
          <w:tcPr>
            <w:tcW w:w="1034" w:type="dxa"/>
            <w:tcBorders>
              <w:top w:val="single" w:sz="4" w:space="0" w:color="auto"/>
              <w:bottom w:val="single" w:sz="4" w:space="0" w:color="auto"/>
            </w:tcBorders>
            <w:vAlign w:val="center"/>
          </w:tcPr>
          <w:p w14:paraId="359D9EC8" w14:textId="77777777" w:rsidR="00C01982" w:rsidRPr="00BF3908" w:rsidRDefault="00C01982" w:rsidP="00154EC7">
            <w:pPr>
              <w:tabs>
                <w:tab w:val="left" w:pos="0"/>
              </w:tabs>
              <w:jc w:val="center"/>
              <w:rPr>
                <w:rFonts w:cs="Arial"/>
                <w:sz w:val="18"/>
                <w:szCs w:val="18"/>
              </w:rPr>
            </w:pPr>
          </w:p>
        </w:tc>
      </w:tr>
      <w:tr w:rsidR="002E6B65" w:rsidRPr="00430860" w14:paraId="4C460C1B" w14:textId="77777777" w:rsidTr="00FB7C7E">
        <w:trPr>
          <w:trHeight w:val="487"/>
        </w:trPr>
        <w:tc>
          <w:tcPr>
            <w:tcW w:w="638" w:type="dxa"/>
            <w:tcBorders>
              <w:top w:val="single" w:sz="4" w:space="0" w:color="auto"/>
              <w:bottom w:val="single" w:sz="24" w:space="0" w:color="auto"/>
            </w:tcBorders>
            <w:vAlign w:val="center"/>
          </w:tcPr>
          <w:p w14:paraId="2E0845EF" w14:textId="4B2E9890" w:rsidR="002E6B65" w:rsidRPr="00430860" w:rsidRDefault="002E6B65" w:rsidP="00154EC7">
            <w:pPr>
              <w:tabs>
                <w:tab w:val="left" w:pos="0"/>
              </w:tabs>
              <w:jc w:val="center"/>
              <w:rPr>
                <w:rFonts w:cs="Arial"/>
                <w:sz w:val="18"/>
                <w:szCs w:val="18"/>
              </w:rPr>
            </w:pPr>
          </w:p>
        </w:tc>
        <w:tc>
          <w:tcPr>
            <w:tcW w:w="992" w:type="dxa"/>
            <w:tcBorders>
              <w:top w:val="single" w:sz="4" w:space="0" w:color="auto"/>
              <w:bottom w:val="single" w:sz="24" w:space="0" w:color="auto"/>
            </w:tcBorders>
            <w:vAlign w:val="center"/>
          </w:tcPr>
          <w:p w14:paraId="0E6F9CA5" w14:textId="13980CC5" w:rsidR="002E6B65" w:rsidRPr="00430860" w:rsidRDefault="002E6B65" w:rsidP="00154EC7">
            <w:pPr>
              <w:tabs>
                <w:tab w:val="left" w:pos="0"/>
              </w:tabs>
              <w:jc w:val="center"/>
              <w:rPr>
                <w:rFonts w:cs="Arial"/>
                <w:kern w:val="2"/>
                <w:sz w:val="18"/>
                <w:szCs w:val="18"/>
              </w:rPr>
            </w:pPr>
          </w:p>
        </w:tc>
        <w:tc>
          <w:tcPr>
            <w:tcW w:w="1559" w:type="dxa"/>
            <w:tcBorders>
              <w:top w:val="single" w:sz="4" w:space="0" w:color="auto"/>
              <w:bottom w:val="single" w:sz="24" w:space="0" w:color="auto"/>
            </w:tcBorders>
            <w:vAlign w:val="center"/>
          </w:tcPr>
          <w:p w14:paraId="6AD92FF8" w14:textId="0F0A2772" w:rsidR="002E6B65" w:rsidRPr="00430860" w:rsidRDefault="002E6B65" w:rsidP="00C01982">
            <w:pPr>
              <w:tabs>
                <w:tab w:val="left" w:pos="0"/>
              </w:tabs>
              <w:jc w:val="center"/>
              <w:rPr>
                <w:rFonts w:cs="Arial"/>
                <w:kern w:val="2"/>
                <w:sz w:val="18"/>
                <w:szCs w:val="18"/>
              </w:rPr>
            </w:pPr>
          </w:p>
        </w:tc>
        <w:tc>
          <w:tcPr>
            <w:tcW w:w="2976" w:type="dxa"/>
            <w:tcBorders>
              <w:top w:val="single" w:sz="4" w:space="0" w:color="auto"/>
              <w:bottom w:val="single" w:sz="24" w:space="0" w:color="auto"/>
            </w:tcBorders>
            <w:vAlign w:val="center"/>
          </w:tcPr>
          <w:p w14:paraId="2912289E" w14:textId="6303420F" w:rsidR="002E6B65" w:rsidRPr="00430860" w:rsidRDefault="002E6B65" w:rsidP="00C01982">
            <w:pPr>
              <w:tabs>
                <w:tab w:val="left" w:pos="0"/>
              </w:tabs>
              <w:jc w:val="left"/>
              <w:rPr>
                <w:rFonts w:cs="Arial"/>
                <w:sz w:val="18"/>
                <w:szCs w:val="18"/>
              </w:rPr>
            </w:pPr>
          </w:p>
        </w:tc>
        <w:tc>
          <w:tcPr>
            <w:tcW w:w="1277" w:type="dxa"/>
            <w:tcBorders>
              <w:top w:val="single" w:sz="4" w:space="0" w:color="auto"/>
              <w:bottom w:val="single" w:sz="24" w:space="0" w:color="auto"/>
            </w:tcBorders>
            <w:vAlign w:val="center"/>
          </w:tcPr>
          <w:p w14:paraId="38AD020D" w14:textId="43EFD676" w:rsidR="002E6B65" w:rsidRPr="00430860" w:rsidRDefault="002E6B65" w:rsidP="00154EC7">
            <w:pPr>
              <w:tabs>
                <w:tab w:val="left" w:pos="0"/>
              </w:tabs>
              <w:jc w:val="center"/>
              <w:rPr>
                <w:rFonts w:cs="Arial"/>
                <w:sz w:val="18"/>
                <w:szCs w:val="18"/>
              </w:rPr>
            </w:pPr>
          </w:p>
        </w:tc>
        <w:tc>
          <w:tcPr>
            <w:tcW w:w="1133" w:type="dxa"/>
            <w:tcBorders>
              <w:top w:val="single" w:sz="4" w:space="0" w:color="auto"/>
              <w:bottom w:val="single" w:sz="24" w:space="0" w:color="auto"/>
            </w:tcBorders>
            <w:vAlign w:val="center"/>
          </w:tcPr>
          <w:p w14:paraId="60347F97" w14:textId="77777777" w:rsidR="002E6B65" w:rsidRPr="00BF3908" w:rsidRDefault="002E6B65" w:rsidP="00154EC7">
            <w:pPr>
              <w:tabs>
                <w:tab w:val="left" w:pos="0"/>
              </w:tabs>
              <w:jc w:val="center"/>
              <w:rPr>
                <w:rFonts w:cs="Arial"/>
                <w:sz w:val="18"/>
                <w:szCs w:val="18"/>
              </w:rPr>
            </w:pPr>
          </w:p>
        </w:tc>
        <w:tc>
          <w:tcPr>
            <w:tcW w:w="1034" w:type="dxa"/>
            <w:tcBorders>
              <w:top w:val="single" w:sz="4" w:space="0" w:color="auto"/>
              <w:bottom w:val="single" w:sz="24" w:space="0" w:color="auto"/>
            </w:tcBorders>
            <w:vAlign w:val="center"/>
          </w:tcPr>
          <w:p w14:paraId="590FC003" w14:textId="77777777" w:rsidR="002E6B65" w:rsidRPr="00BF3908" w:rsidRDefault="002E6B65" w:rsidP="00154EC7">
            <w:pPr>
              <w:tabs>
                <w:tab w:val="left" w:pos="0"/>
              </w:tabs>
              <w:jc w:val="center"/>
              <w:rPr>
                <w:rFonts w:cs="Arial"/>
                <w:sz w:val="18"/>
                <w:szCs w:val="18"/>
              </w:rPr>
            </w:pPr>
          </w:p>
        </w:tc>
      </w:tr>
    </w:tbl>
    <w:p w14:paraId="227E6826" w14:textId="0A84FCDB" w:rsidR="008B562C" w:rsidRPr="00430860" w:rsidRDefault="00E245DD" w:rsidP="00E245DD">
      <w:pPr>
        <w:spacing w:before="120"/>
        <w:ind w:left="426" w:hanging="426"/>
        <w:rPr>
          <w:rFonts w:cs="Arial"/>
          <w:b/>
          <w:i/>
          <w:sz w:val="20"/>
          <w:szCs w:val="20"/>
        </w:rPr>
      </w:pPr>
      <w:r w:rsidRPr="00430860">
        <w:rPr>
          <w:rFonts w:cs="Arial"/>
          <w:b/>
          <w:i/>
          <w:sz w:val="20"/>
          <w:szCs w:val="20"/>
        </w:rPr>
        <w:t>UWAGA: </w:t>
      </w:r>
    </w:p>
    <w:p w14:paraId="666E3153" w14:textId="77777777" w:rsidR="00E245DD" w:rsidRPr="00430860" w:rsidRDefault="00E245DD" w:rsidP="008B562C">
      <w:pPr>
        <w:spacing w:before="120"/>
        <w:rPr>
          <w:rFonts w:cs="Arial"/>
          <w:i/>
        </w:rPr>
      </w:pPr>
      <w:r w:rsidRPr="00430860">
        <w:rPr>
          <w:rFonts w:cs="Arial"/>
          <w:i/>
          <w:sz w:val="20"/>
          <w:szCs w:val="20"/>
        </w:rPr>
        <w:t>Przy wprowadzeniu w tekście taryfy zmiany należy wskazać numer porządkowy</w:t>
      </w:r>
      <w:r w:rsidRPr="00430860">
        <w:rPr>
          <w:rFonts w:cs="Arial"/>
          <w:i/>
        </w:rPr>
        <w:t xml:space="preserve"> </w:t>
      </w:r>
      <w:r w:rsidRPr="00430860">
        <w:rPr>
          <w:rFonts w:cs="Arial"/>
          <w:i/>
          <w:sz w:val="20"/>
          <w:szCs w:val="20"/>
        </w:rPr>
        <w:t>wprowadzonej zmiany.</w:t>
      </w:r>
    </w:p>
    <w:p w14:paraId="2C672DD9" w14:textId="77777777" w:rsidR="00E245DD" w:rsidRPr="00430860" w:rsidRDefault="00E245DD" w:rsidP="00641377">
      <w:pPr>
        <w:widowControl/>
        <w:suppressAutoHyphens w:val="0"/>
        <w:spacing w:after="200" w:line="276" w:lineRule="auto"/>
        <w:jc w:val="center"/>
        <w:rPr>
          <w:rFonts w:cs="Arial"/>
          <w:b/>
          <w:sz w:val="22"/>
          <w:szCs w:val="22"/>
        </w:rPr>
      </w:pPr>
      <w:r w:rsidRPr="00430860">
        <w:rPr>
          <w:rFonts w:cs="Arial"/>
        </w:rPr>
        <w:br w:type="page"/>
      </w:r>
      <w:r w:rsidRPr="00430860">
        <w:rPr>
          <w:rFonts w:cs="Arial"/>
          <w:b/>
          <w:sz w:val="22"/>
          <w:szCs w:val="22"/>
        </w:rPr>
        <w:lastRenderedPageBreak/>
        <w:t>SPIS TREŚCI</w:t>
      </w:r>
    </w:p>
    <w:p w14:paraId="0D569881" w14:textId="0B7E3216" w:rsidR="004861F0" w:rsidRPr="00430860" w:rsidRDefault="00D97D6A" w:rsidP="00662C5B">
      <w:pPr>
        <w:tabs>
          <w:tab w:val="left" w:pos="1246"/>
          <w:tab w:val="left" w:pos="2913"/>
          <w:tab w:val="left" w:pos="6045"/>
          <w:tab w:val="right" w:pos="9637"/>
        </w:tabs>
        <w:jc w:val="right"/>
        <w:rPr>
          <w:rFonts w:cs="Arial"/>
          <w:sz w:val="22"/>
          <w:szCs w:val="22"/>
        </w:rPr>
      </w:pPr>
      <w:r w:rsidRPr="00430860">
        <w:rPr>
          <w:rFonts w:cs="Arial"/>
          <w:sz w:val="22"/>
          <w:szCs w:val="22"/>
        </w:rPr>
        <w:t>S</w:t>
      </w:r>
      <w:r w:rsidR="004861F0" w:rsidRPr="00430860">
        <w:rPr>
          <w:rFonts w:cs="Arial"/>
          <w:sz w:val="22"/>
          <w:szCs w:val="22"/>
        </w:rPr>
        <w:t>trona</w:t>
      </w:r>
    </w:p>
    <w:p w14:paraId="1CFAB288" w14:textId="6D769E00" w:rsidR="001F6576" w:rsidRDefault="008B562C">
      <w:pPr>
        <w:pStyle w:val="Spistreci1"/>
        <w:tabs>
          <w:tab w:val="right" w:leader="dot" w:pos="9485"/>
        </w:tabs>
        <w:rPr>
          <w:rFonts w:asciiTheme="minorHAnsi" w:eastAsiaTheme="minorEastAsia" w:hAnsiTheme="minorHAnsi" w:cstheme="minorBidi"/>
          <w:b w:val="0"/>
          <w:bCs w:val="0"/>
          <w:caps w:val="0"/>
          <w:noProof/>
          <w:kern w:val="0"/>
          <w:sz w:val="22"/>
          <w:szCs w:val="22"/>
          <w:lang w:eastAsia="pl-PL" w:bidi="ar-SA"/>
        </w:rPr>
      </w:pPr>
      <w:r w:rsidRPr="00430860">
        <w:rPr>
          <w:rFonts w:ascii="Arial" w:hAnsi="Arial" w:cs="Arial"/>
          <w:b w:val="0"/>
          <w:bCs w:val="0"/>
          <w:caps w:val="0"/>
        </w:rPr>
        <w:fldChar w:fldCharType="begin"/>
      </w:r>
      <w:r w:rsidRPr="00430860">
        <w:rPr>
          <w:rFonts w:ascii="Arial" w:hAnsi="Arial" w:cs="Arial"/>
          <w:b w:val="0"/>
          <w:bCs w:val="0"/>
          <w:caps w:val="0"/>
        </w:rPr>
        <w:instrText xml:space="preserve"> TOC \o "1-3" \h \z \u </w:instrText>
      </w:r>
      <w:r w:rsidRPr="00430860">
        <w:rPr>
          <w:rFonts w:ascii="Arial" w:hAnsi="Arial" w:cs="Arial"/>
          <w:b w:val="0"/>
          <w:bCs w:val="0"/>
          <w:caps w:val="0"/>
        </w:rPr>
        <w:fldChar w:fldCharType="separate"/>
      </w:r>
      <w:hyperlink w:anchor="_Toc214880812" w:history="1">
        <w:r w:rsidR="001F6576" w:rsidRPr="00892747">
          <w:rPr>
            <w:rStyle w:val="Hipercze"/>
            <w:rFonts w:cs="Arial"/>
            <w:noProof/>
          </w:rPr>
          <w:t>Dział I. Postanowienia ogólne</w:t>
        </w:r>
        <w:r w:rsidR="001F6576">
          <w:rPr>
            <w:noProof/>
            <w:webHidden/>
          </w:rPr>
          <w:tab/>
        </w:r>
        <w:r w:rsidR="001F6576">
          <w:rPr>
            <w:noProof/>
            <w:webHidden/>
          </w:rPr>
          <w:fldChar w:fldCharType="begin"/>
        </w:r>
        <w:r w:rsidR="001F6576">
          <w:rPr>
            <w:noProof/>
            <w:webHidden/>
          </w:rPr>
          <w:instrText xml:space="preserve"> PAGEREF _Toc214880812 \h </w:instrText>
        </w:r>
        <w:r w:rsidR="001F6576">
          <w:rPr>
            <w:noProof/>
            <w:webHidden/>
          </w:rPr>
        </w:r>
        <w:r w:rsidR="001F6576">
          <w:rPr>
            <w:noProof/>
            <w:webHidden/>
          </w:rPr>
          <w:fldChar w:fldCharType="separate"/>
        </w:r>
        <w:r w:rsidR="001F6576">
          <w:rPr>
            <w:noProof/>
            <w:webHidden/>
          </w:rPr>
          <w:t>5</w:t>
        </w:r>
        <w:r w:rsidR="001F6576">
          <w:rPr>
            <w:noProof/>
            <w:webHidden/>
          </w:rPr>
          <w:fldChar w:fldCharType="end"/>
        </w:r>
      </w:hyperlink>
    </w:p>
    <w:p w14:paraId="589FCCAB" w14:textId="62D6FFC4"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13" w:history="1">
        <w:r w:rsidR="001F6576" w:rsidRPr="00892747">
          <w:rPr>
            <w:rStyle w:val="Hipercze"/>
            <w:rFonts w:cs="Arial"/>
            <w:noProof/>
          </w:rPr>
          <w:t>§ 1. Zakres i obszar ważności taryfy</w:t>
        </w:r>
        <w:r w:rsidR="001F6576">
          <w:rPr>
            <w:noProof/>
            <w:webHidden/>
          </w:rPr>
          <w:tab/>
        </w:r>
        <w:r w:rsidR="001F6576">
          <w:rPr>
            <w:noProof/>
            <w:webHidden/>
          </w:rPr>
          <w:fldChar w:fldCharType="begin"/>
        </w:r>
        <w:r w:rsidR="001F6576">
          <w:rPr>
            <w:noProof/>
            <w:webHidden/>
          </w:rPr>
          <w:instrText xml:space="preserve"> PAGEREF _Toc214880813 \h </w:instrText>
        </w:r>
        <w:r w:rsidR="001F6576">
          <w:rPr>
            <w:noProof/>
            <w:webHidden/>
          </w:rPr>
        </w:r>
        <w:r w:rsidR="001F6576">
          <w:rPr>
            <w:noProof/>
            <w:webHidden/>
          </w:rPr>
          <w:fldChar w:fldCharType="separate"/>
        </w:r>
        <w:r w:rsidR="001F6576">
          <w:rPr>
            <w:noProof/>
            <w:webHidden/>
          </w:rPr>
          <w:t>5</w:t>
        </w:r>
        <w:r w:rsidR="001F6576">
          <w:rPr>
            <w:noProof/>
            <w:webHidden/>
          </w:rPr>
          <w:fldChar w:fldCharType="end"/>
        </w:r>
      </w:hyperlink>
    </w:p>
    <w:p w14:paraId="057B9DFB" w14:textId="4C9AAE27"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14" w:history="1">
        <w:r w:rsidR="001F6576" w:rsidRPr="00892747">
          <w:rPr>
            <w:rStyle w:val="Hipercze"/>
            <w:rFonts w:cs="Arial"/>
            <w:noProof/>
          </w:rPr>
          <w:t>§ 2. Ogłaszanie taryfy</w:t>
        </w:r>
        <w:r w:rsidR="001F6576">
          <w:rPr>
            <w:noProof/>
            <w:webHidden/>
          </w:rPr>
          <w:tab/>
        </w:r>
        <w:r w:rsidR="001F6576">
          <w:rPr>
            <w:noProof/>
            <w:webHidden/>
          </w:rPr>
          <w:fldChar w:fldCharType="begin"/>
        </w:r>
        <w:r w:rsidR="001F6576">
          <w:rPr>
            <w:noProof/>
            <w:webHidden/>
          </w:rPr>
          <w:instrText xml:space="preserve"> PAGEREF _Toc214880814 \h </w:instrText>
        </w:r>
        <w:r w:rsidR="001F6576">
          <w:rPr>
            <w:noProof/>
            <w:webHidden/>
          </w:rPr>
        </w:r>
        <w:r w:rsidR="001F6576">
          <w:rPr>
            <w:noProof/>
            <w:webHidden/>
          </w:rPr>
          <w:fldChar w:fldCharType="separate"/>
        </w:r>
        <w:r w:rsidR="001F6576">
          <w:rPr>
            <w:noProof/>
            <w:webHidden/>
          </w:rPr>
          <w:t>10</w:t>
        </w:r>
        <w:r w:rsidR="001F6576">
          <w:rPr>
            <w:noProof/>
            <w:webHidden/>
          </w:rPr>
          <w:fldChar w:fldCharType="end"/>
        </w:r>
      </w:hyperlink>
    </w:p>
    <w:p w14:paraId="72686233" w14:textId="7EA1925F"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15" w:history="1">
        <w:r w:rsidR="001F6576" w:rsidRPr="00892747">
          <w:rPr>
            <w:rStyle w:val="Hipercze"/>
            <w:rFonts w:cs="Arial"/>
            <w:noProof/>
          </w:rPr>
          <w:t>§ 3. Opłaty taryfowe</w:t>
        </w:r>
        <w:r w:rsidR="001F6576">
          <w:rPr>
            <w:noProof/>
            <w:webHidden/>
          </w:rPr>
          <w:tab/>
        </w:r>
        <w:r w:rsidR="001F6576">
          <w:rPr>
            <w:noProof/>
            <w:webHidden/>
          </w:rPr>
          <w:fldChar w:fldCharType="begin"/>
        </w:r>
        <w:r w:rsidR="001F6576">
          <w:rPr>
            <w:noProof/>
            <w:webHidden/>
          </w:rPr>
          <w:instrText xml:space="preserve"> PAGEREF _Toc214880815 \h </w:instrText>
        </w:r>
        <w:r w:rsidR="001F6576">
          <w:rPr>
            <w:noProof/>
            <w:webHidden/>
          </w:rPr>
        </w:r>
        <w:r w:rsidR="001F6576">
          <w:rPr>
            <w:noProof/>
            <w:webHidden/>
          </w:rPr>
          <w:fldChar w:fldCharType="separate"/>
        </w:r>
        <w:r w:rsidR="001F6576">
          <w:rPr>
            <w:noProof/>
            <w:webHidden/>
          </w:rPr>
          <w:t>10</w:t>
        </w:r>
        <w:r w:rsidR="001F6576">
          <w:rPr>
            <w:noProof/>
            <w:webHidden/>
          </w:rPr>
          <w:fldChar w:fldCharType="end"/>
        </w:r>
      </w:hyperlink>
    </w:p>
    <w:p w14:paraId="298C2B53" w14:textId="7B3029DD"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16" w:history="1">
        <w:r w:rsidR="001F6576" w:rsidRPr="00892747">
          <w:rPr>
            <w:rStyle w:val="Hipercze"/>
            <w:rFonts w:cs="Arial"/>
            <w:noProof/>
          </w:rPr>
          <w:t>§ 4. Odległość taryfowa i droga przewozu</w:t>
        </w:r>
        <w:r w:rsidR="001F6576">
          <w:rPr>
            <w:noProof/>
            <w:webHidden/>
          </w:rPr>
          <w:tab/>
        </w:r>
        <w:r w:rsidR="001F6576">
          <w:rPr>
            <w:noProof/>
            <w:webHidden/>
          </w:rPr>
          <w:fldChar w:fldCharType="begin"/>
        </w:r>
        <w:r w:rsidR="001F6576">
          <w:rPr>
            <w:noProof/>
            <w:webHidden/>
          </w:rPr>
          <w:instrText xml:space="preserve"> PAGEREF _Toc214880816 \h </w:instrText>
        </w:r>
        <w:r w:rsidR="001F6576">
          <w:rPr>
            <w:noProof/>
            <w:webHidden/>
          </w:rPr>
        </w:r>
        <w:r w:rsidR="001F6576">
          <w:rPr>
            <w:noProof/>
            <w:webHidden/>
          </w:rPr>
          <w:fldChar w:fldCharType="separate"/>
        </w:r>
        <w:r w:rsidR="001F6576">
          <w:rPr>
            <w:noProof/>
            <w:webHidden/>
          </w:rPr>
          <w:t>11</w:t>
        </w:r>
        <w:r w:rsidR="001F6576">
          <w:rPr>
            <w:noProof/>
            <w:webHidden/>
          </w:rPr>
          <w:fldChar w:fldCharType="end"/>
        </w:r>
      </w:hyperlink>
    </w:p>
    <w:p w14:paraId="0166DF1B" w14:textId="34C642BC" w:rsidR="001F6576" w:rsidRDefault="00E04FEA">
      <w:pPr>
        <w:pStyle w:val="Spistreci1"/>
        <w:tabs>
          <w:tab w:val="right" w:leader="dot" w:pos="9485"/>
        </w:tabs>
        <w:rPr>
          <w:rFonts w:asciiTheme="minorHAnsi" w:eastAsiaTheme="minorEastAsia" w:hAnsiTheme="minorHAnsi" w:cstheme="minorBidi"/>
          <w:b w:val="0"/>
          <w:bCs w:val="0"/>
          <w:caps w:val="0"/>
          <w:noProof/>
          <w:kern w:val="0"/>
          <w:sz w:val="22"/>
          <w:szCs w:val="22"/>
          <w:lang w:eastAsia="pl-PL" w:bidi="ar-SA"/>
        </w:rPr>
      </w:pPr>
      <w:hyperlink w:anchor="_Toc214880817" w:history="1">
        <w:r w:rsidR="001F6576" w:rsidRPr="00892747">
          <w:rPr>
            <w:rStyle w:val="Hipercze"/>
            <w:rFonts w:cs="Arial"/>
            <w:noProof/>
          </w:rPr>
          <w:t>Dział II. Postanowienia taryfowe</w:t>
        </w:r>
        <w:r w:rsidR="001F6576">
          <w:rPr>
            <w:noProof/>
            <w:webHidden/>
          </w:rPr>
          <w:tab/>
        </w:r>
        <w:r w:rsidR="001F6576">
          <w:rPr>
            <w:noProof/>
            <w:webHidden/>
          </w:rPr>
          <w:fldChar w:fldCharType="begin"/>
        </w:r>
        <w:r w:rsidR="001F6576">
          <w:rPr>
            <w:noProof/>
            <w:webHidden/>
          </w:rPr>
          <w:instrText xml:space="preserve"> PAGEREF _Toc214880817 \h </w:instrText>
        </w:r>
        <w:r w:rsidR="001F6576">
          <w:rPr>
            <w:noProof/>
            <w:webHidden/>
          </w:rPr>
        </w:r>
        <w:r w:rsidR="001F6576">
          <w:rPr>
            <w:noProof/>
            <w:webHidden/>
          </w:rPr>
          <w:fldChar w:fldCharType="separate"/>
        </w:r>
        <w:r w:rsidR="001F6576">
          <w:rPr>
            <w:noProof/>
            <w:webHidden/>
          </w:rPr>
          <w:t>11</w:t>
        </w:r>
        <w:r w:rsidR="001F6576">
          <w:rPr>
            <w:noProof/>
            <w:webHidden/>
          </w:rPr>
          <w:fldChar w:fldCharType="end"/>
        </w:r>
      </w:hyperlink>
    </w:p>
    <w:p w14:paraId="6289BB04" w14:textId="26F897F6"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18" w:history="1">
        <w:r w:rsidR="001F6576" w:rsidRPr="00892747">
          <w:rPr>
            <w:rStyle w:val="Hipercze"/>
            <w:rFonts w:cs="Arial"/>
            <w:noProof/>
          </w:rPr>
          <w:t>Rozdział 1. Postanowienia ogólne o przejazdach</w:t>
        </w:r>
        <w:r w:rsidR="001F6576">
          <w:rPr>
            <w:noProof/>
            <w:webHidden/>
          </w:rPr>
          <w:tab/>
        </w:r>
        <w:r w:rsidR="001F6576">
          <w:rPr>
            <w:noProof/>
            <w:webHidden/>
          </w:rPr>
          <w:fldChar w:fldCharType="begin"/>
        </w:r>
        <w:r w:rsidR="001F6576">
          <w:rPr>
            <w:noProof/>
            <w:webHidden/>
          </w:rPr>
          <w:instrText xml:space="preserve"> PAGEREF _Toc214880818 \h </w:instrText>
        </w:r>
        <w:r w:rsidR="001F6576">
          <w:rPr>
            <w:noProof/>
            <w:webHidden/>
          </w:rPr>
        </w:r>
        <w:r w:rsidR="001F6576">
          <w:rPr>
            <w:noProof/>
            <w:webHidden/>
          </w:rPr>
          <w:fldChar w:fldCharType="separate"/>
        </w:r>
        <w:r w:rsidR="001F6576">
          <w:rPr>
            <w:noProof/>
            <w:webHidden/>
          </w:rPr>
          <w:t>11</w:t>
        </w:r>
        <w:r w:rsidR="001F6576">
          <w:rPr>
            <w:noProof/>
            <w:webHidden/>
          </w:rPr>
          <w:fldChar w:fldCharType="end"/>
        </w:r>
      </w:hyperlink>
    </w:p>
    <w:p w14:paraId="58D868BC" w14:textId="3DCC7C5B"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19" w:history="1">
        <w:r w:rsidR="001F6576" w:rsidRPr="00892747">
          <w:rPr>
            <w:rStyle w:val="Hipercze"/>
            <w:rFonts w:cs="Arial"/>
            <w:noProof/>
          </w:rPr>
          <w:t>§ 5. Ogólne zasady ustalania opłat przewozowych</w:t>
        </w:r>
        <w:r w:rsidR="001F6576">
          <w:rPr>
            <w:noProof/>
            <w:webHidden/>
          </w:rPr>
          <w:tab/>
        </w:r>
        <w:r w:rsidR="001F6576">
          <w:rPr>
            <w:noProof/>
            <w:webHidden/>
          </w:rPr>
          <w:fldChar w:fldCharType="begin"/>
        </w:r>
        <w:r w:rsidR="001F6576">
          <w:rPr>
            <w:noProof/>
            <w:webHidden/>
          </w:rPr>
          <w:instrText xml:space="preserve"> PAGEREF _Toc214880819 \h </w:instrText>
        </w:r>
        <w:r w:rsidR="001F6576">
          <w:rPr>
            <w:noProof/>
            <w:webHidden/>
          </w:rPr>
        </w:r>
        <w:r w:rsidR="001F6576">
          <w:rPr>
            <w:noProof/>
            <w:webHidden/>
          </w:rPr>
          <w:fldChar w:fldCharType="separate"/>
        </w:r>
        <w:r w:rsidR="001F6576">
          <w:rPr>
            <w:noProof/>
            <w:webHidden/>
          </w:rPr>
          <w:t>11</w:t>
        </w:r>
        <w:r w:rsidR="001F6576">
          <w:rPr>
            <w:noProof/>
            <w:webHidden/>
          </w:rPr>
          <w:fldChar w:fldCharType="end"/>
        </w:r>
      </w:hyperlink>
    </w:p>
    <w:p w14:paraId="0136E944" w14:textId="750CD18F"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20" w:history="1">
        <w:r w:rsidR="001F6576" w:rsidRPr="00892747">
          <w:rPr>
            <w:rStyle w:val="Hipercze"/>
            <w:rFonts w:cs="Arial"/>
            <w:noProof/>
          </w:rPr>
          <w:t>§ 6. Zasady ustalania opłat za przejazd „tam i z powrotem”</w:t>
        </w:r>
        <w:r w:rsidR="001F6576">
          <w:rPr>
            <w:noProof/>
            <w:webHidden/>
          </w:rPr>
          <w:tab/>
        </w:r>
        <w:r w:rsidR="001F6576">
          <w:rPr>
            <w:noProof/>
            <w:webHidden/>
          </w:rPr>
          <w:fldChar w:fldCharType="begin"/>
        </w:r>
        <w:r w:rsidR="001F6576">
          <w:rPr>
            <w:noProof/>
            <w:webHidden/>
          </w:rPr>
          <w:instrText xml:space="preserve"> PAGEREF _Toc214880820 \h </w:instrText>
        </w:r>
        <w:r w:rsidR="001F6576">
          <w:rPr>
            <w:noProof/>
            <w:webHidden/>
          </w:rPr>
        </w:r>
        <w:r w:rsidR="001F6576">
          <w:rPr>
            <w:noProof/>
            <w:webHidden/>
          </w:rPr>
          <w:fldChar w:fldCharType="separate"/>
        </w:r>
        <w:r w:rsidR="001F6576">
          <w:rPr>
            <w:noProof/>
            <w:webHidden/>
          </w:rPr>
          <w:t>12</w:t>
        </w:r>
        <w:r w:rsidR="001F6576">
          <w:rPr>
            <w:noProof/>
            <w:webHidden/>
          </w:rPr>
          <w:fldChar w:fldCharType="end"/>
        </w:r>
      </w:hyperlink>
    </w:p>
    <w:p w14:paraId="329F7792" w14:textId="0425ADCB"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21" w:history="1">
        <w:r w:rsidR="001F6576" w:rsidRPr="00892747">
          <w:rPr>
            <w:rStyle w:val="Hipercze"/>
            <w:rFonts w:cs="Arial"/>
            <w:noProof/>
          </w:rPr>
          <w:t>§ 7. Zasady przejścia podróżnego do/z pociągu innego przewoźnika</w:t>
        </w:r>
        <w:r w:rsidR="001F6576">
          <w:rPr>
            <w:noProof/>
            <w:webHidden/>
          </w:rPr>
          <w:tab/>
        </w:r>
        <w:r w:rsidR="001F6576">
          <w:rPr>
            <w:noProof/>
            <w:webHidden/>
          </w:rPr>
          <w:fldChar w:fldCharType="begin"/>
        </w:r>
        <w:r w:rsidR="001F6576">
          <w:rPr>
            <w:noProof/>
            <w:webHidden/>
          </w:rPr>
          <w:instrText xml:space="preserve"> PAGEREF _Toc214880821 \h </w:instrText>
        </w:r>
        <w:r w:rsidR="001F6576">
          <w:rPr>
            <w:noProof/>
            <w:webHidden/>
          </w:rPr>
        </w:r>
        <w:r w:rsidR="001F6576">
          <w:rPr>
            <w:noProof/>
            <w:webHidden/>
          </w:rPr>
          <w:fldChar w:fldCharType="separate"/>
        </w:r>
        <w:r w:rsidR="001F6576">
          <w:rPr>
            <w:noProof/>
            <w:webHidden/>
          </w:rPr>
          <w:t>13</w:t>
        </w:r>
        <w:r w:rsidR="001F6576">
          <w:rPr>
            <w:noProof/>
            <w:webHidden/>
          </w:rPr>
          <w:fldChar w:fldCharType="end"/>
        </w:r>
      </w:hyperlink>
    </w:p>
    <w:p w14:paraId="2ABAF9C7" w14:textId="68AF2D45"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22" w:history="1">
        <w:r w:rsidR="001F6576" w:rsidRPr="00892747">
          <w:rPr>
            <w:rStyle w:val="Hipercze"/>
            <w:rFonts w:cs="Arial"/>
            <w:noProof/>
          </w:rPr>
          <w:t>§ 8. Zasady zmiany umowy przewozu w razie przejazdu podróżnego z biletem normalnym jednorazowym poza stację docelową pociągiem KŚ</w:t>
        </w:r>
        <w:r w:rsidR="001F6576">
          <w:rPr>
            <w:noProof/>
            <w:webHidden/>
          </w:rPr>
          <w:tab/>
        </w:r>
        <w:r w:rsidR="001F6576">
          <w:rPr>
            <w:noProof/>
            <w:webHidden/>
          </w:rPr>
          <w:fldChar w:fldCharType="begin"/>
        </w:r>
        <w:r w:rsidR="001F6576">
          <w:rPr>
            <w:noProof/>
            <w:webHidden/>
          </w:rPr>
          <w:instrText xml:space="preserve"> PAGEREF _Toc214880822 \h </w:instrText>
        </w:r>
        <w:r w:rsidR="001F6576">
          <w:rPr>
            <w:noProof/>
            <w:webHidden/>
          </w:rPr>
        </w:r>
        <w:r w:rsidR="001F6576">
          <w:rPr>
            <w:noProof/>
            <w:webHidden/>
          </w:rPr>
          <w:fldChar w:fldCharType="separate"/>
        </w:r>
        <w:r w:rsidR="001F6576">
          <w:rPr>
            <w:noProof/>
            <w:webHidden/>
          </w:rPr>
          <w:t>13</w:t>
        </w:r>
        <w:r w:rsidR="001F6576">
          <w:rPr>
            <w:noProof/>
            <w:webHidden/>
          </w:rPr>
          <w:fldChar w:fldCharType="end"/>
        </w:r>
      </w:hyperlink>
    </w:p>
    <w:p w14:paraId="620D0F2F" w14:textId="6668AF8A"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23" w:history="1">
        <w:r w:rsidR="001F6576" w:rsidRPr="00892747">
          <w:rPr>
            <w:rStyle w:val="Hipercze"/>
            <w:rFonts w:cs="Arial"/>
            <w:noProof/>
          </w:rPr>
          <w:t>§ 9. Zasady zmiany umowy przewozu w razie przejazdu podróżnego z biletem ulgowym jednorazowym poza stację docelową pociągiem KŚ</w:t>
        </w:r>
        <w:r w:rsidR="001F6576">
          <w:rPr>
            <w:noProof/>
            <w:webHidden/>
          </w:rPr>
          <w:tab/>
        </w:r>
        <w:r w:rsidR="001F6576">
          <w:rPr>
            <w:noProof/>
            <w:webHidden/>
          </w:rPr>
          <w:fldChar w:fldCharType="begin"/>
        </w:r>
        <w:r w:rsidR="001F6576">
          <w:rPr>
            <w:noProof/>
            <w:webHidden/>
          </w:rPr>
          <w:instrText xml:space="preserve"> PAGEREF _Toc214880823 \h </w:instrText>
        </w:r>
        <w:r w:rsidR="001F6576">
          <w:rPr>
            <w:noProof/>
            <w:webHidden/>
          </w:rPr>
        </w:r>
        <w:r w:rsidR="001F6576">
          <w:rPr>
            <w:noProof/>
            <w:webHidden/>
          </w:rPr>
          <w:fldChar w:fldCharType="separate"/>
        </w:r>
        <w:r w:rsidR="001F6576">
          <w:rPr>
            <w:noProof/>
            <w:webHidden/>
          </w:rPr>
          <w:t>13</w:t>
        </w:r>
        <w:r w:rsidR="001F6576">
          <w:rPr>
            <w:noProof/>
            <w:webHidden/>
          </w:rPr>
          <w:fldChar w:fldCharType="end"/>
        </w:r>
      </w:hyperlink>
    </w:p>
    <w:p w14:paraId="2A0C7600" w14:textId="1DE9AD58"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24" w:history="1">
        <w:r w:rsidR="001F6576" w:rsidRPr="00892747">
          <w:rPr>
            <w:rStyle w:val="Hipercze"/>
            <w:rFonts w:cs="Arial"/>
            <w:noProof/>
          </w:rPr>
          <w:t>§ 10. Zasady zmiany umowy przewozu w razie przejazdu podróżnego z biletem normalnym jednorazowym drogą inną</w:t>
        </w:r>
        <w:r w:rsidR="001F6576">
          <w:rPr>
            <w:noProof/>
            <w:webHidden/>
          </w:rPr>
          <w:tab/>
        </w:r>
        <w:r w:rsidR="001F6576">
          <w:rPr>
            <w:noProof/>
            <w:webHidden/>
          </w:rPr>
          <w:fldChar w:fldCharType="begin"/>
        </w:r>
        <w:r w:rsidR="001F6576">
          <w:rPr>
            <w:noProof/>
            <w:webHidden/>
          </w:rPr>
          <w:instrText xml:space="preserve"> PAGEREF _Toc214880824 \h </w:instrText>
        </w:r>
        <w:r w:rsidR="001F6576">
          <w:rPr>
            <w:noProof/>
            <w:webHidden/>
          </w:rPr>
        </w:r>
        <w:r w:rsidR="001F6576">
          <w:rPr>
            <w:noProof/>
            <w:webHidden/>
          </w:rPr>
          <w:fldChar w:fldCharType="separate"/>
        </w:r>
        <w:r w:rsidR="001F6576">
          <w:rPr>
            <w:noProof/>
            <w:webHidden/>
          </w:rPr>
          <w:t>14</w:t>
        </w:r>
        <w:r w:rsidR="001F6576">
          <w:rPr>
            <w:noProof/>
            <w:webHidden/>
          </w:rPr>
          <w:fldChar w:fldCharType="end"/>
        </w:r>
      </w:hyperlink>
    </w:p>
    <w:p w14:paraId="3B1799CB" w14:textId="0280C971"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25" w:history="1">
        <w:r w:rsidR="001F6576" w:rsidRPr="00892747">
          <w:rPr>
            <w:rStyle w:val="Hipercze"/>
            <w:rFonts w:cs="Arial"/>
            <w:noProof/>
          </w:rPr>
          <w:t>§ 11. Zasady zmiany umowy przewozu w razie przejazdu podróżnego z biletem ulgowym jednorazowym drogą inną</w:t>
        </w:r>
        <w:r w:rsidR="001F6576">
          <w:rPr>
            <w:noProof/>
            <w:webHidden/>
          </w:rPr>
          <w:tab/>
        </w:r>
        <w:r w:rsidR="001F6576">
          <w:rPr>
            <w:noProof/>
            <w:webHidden/>
          </w:rPr>
          <w:fldChar w:fldCharType="begin"/>
        </w:r>
        <w:r w:rsidR="001F6576">
          <w:rPr>
            <w:noProof/>
            <w:webHidden/>
          </w:rPr>
          <w:instrText xml:space="preserve"> PAGEREF _Toc214880825 \h </w:instrText>
        </w:r>
        <w:r w:rsidR="001F6576">
          <w:rPr>
            <w:noProof/>
            <w:webHidden/>
          </w:rPr>
        </w:r>
        <w:r w:rsidR="001F6576">
          <w:rPr>
            <w:noProof/>
            <w:webHidden/>
          </w:rPr>
          <w:fldChar w:fldCharType="separate"/>
        </w:r>
        <w:r w:rsidR="001F6576">
          <w:rPr>
            <w:noProof/>
            <w:webHidden/>
          </w:rPr>
          <w:t>15</w:t>
        </w:r>
        <w:r w:rsidR="001F6576">
          <w:rPr>
            <w:noProof/>
            <w:webHidden/>
          </w:rPr>
          <w:fldChar w:fldCharType="end"/>
        </w:r>
      </w:hyperlink>
    </w:p>
    <w:p w14:paraId="1373D8A4" w14:textId="0F693D51" w:rsidR="001F6576" w:rsidRDefault="00E04FEA">
      <w:pPr>
        <w:pStyle w:val="Spistreci1"/>
        <w:tabs>
          <w:tab w:val="right" w:leader="dot" w:pos="9485"/>
        </w:tabs>
        <w:rPr>
          <w:rFonts w:asciiTheme="minorHAnsi" w:eastAsiaTheme="minorEastAsia" w:hAnsiTheme="minorHAnsi" w:cstheme="minorBidi"/>
          <w:b w:val="0"/>
          <w:bCs w:val="0"/>
          <w:caps w:val="0"/>
          <w:noProof/>
          <w:kern w:val="0"/>
          <w:sz w:val="22"/>
          <w:szCs w:val="22"/>
          <w:lang w:eastAsia="pl-PL" w:bidi="ar-SA"/>
        </w:rPr>
      </w:pPr>
      <w:hyperlink w:anchor="_Toc214880826" w:history="1">
        <w:r w:rsidR="001F6576" w:rsidRPr="00892747">
          <w:rPr>
            <w:rStyle w:val="Hipercze"/>
            <w:rFonts w:cs="Arial"/>
            <w:noProof/>
          </w:rPr>
          <w:t>Dział III. Postanowienia o przewozie osób</w:t>
        </w:r>
        <w:r w:rsidR="001F6576">
          <w:rPr>
            <w:noProof/>
            <w:webHidden/>
          </w:rPr>
          <w:tab/>
        </w:r>
        <w:r w:rsidR="001F6576">
          <w:rPr>
            <w:noProof/>
            <w:webHidden/>
          </w:rPr>
          <w:fldChar w:fldCharType="begin"/>
        </w:r>
        <w:r w:rsidR="001F6576">
          <w:rPr>
            <w:noProof/>
            <w:webHidden/>
          </w:rPr>
          <w:instrText xml:space="preserve"> PAGEREF _Toc214880826 \h </w:instrText>
        </w:r>
        <w:r w:rsidR="001F6576">
          <w:rPr>
            <w:noProof/>
            <w:webHidden/>
          </w:rPr>
        </w:r>
        <w:r w:rsidR="001F6576">
          <w:rPr>
            <w:noProof/>
            <w:webHidden/>
          </w:rPr>
          <w:fldChar w:fldCharType="separate"/>
        </w:r>
        <w:r w:rsidR="001F6576">
          <w:rPr>
            <w:noProof/>
            <w:webHidden/>
          </w:rPr>
          <w:t>16</w:t>
        </w:r>
        <w:r w:rsidR="001F6576">
          <w:rPr>
            <w:noProof/>
            <w:webHidden/>
          </w:rPr>
          <w:fldChar w:fldCharType="end"/>
        </w:r>
      </w:hyperlink>
    </w:p>
    <w:p w14:paraId="5E4AC186" w14:textId="585270B0"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27" w:history="1">
        <w:r w:rsidR="001F6576" w:rsidRPr="00892747">
          <w:rPr>
            <w:rStyle w:val="Hipercze"/>
            <w:rFonts w:cs="Arial"/>
            <w:noProof/>
          </w:rPr>
          <w:t>Rozdział 1. Przejazdy bezpłatne</w:t>
        </w:r>
        <w:r w:rsidR="001F6576">
          <w:rPr>
            <w:noProof/>
            <w:webHidden/>
          </w:rPr>
          <w:tab/>
        </w:r>
        <w:r w:rsidR="001F6576">
          <w:rPr>
            <w:noProof/>
            <w:webHidden/>
          </w:rPr>
          <w:fldChar w:fldCharType="begin"/>
        </w:r>
        <w:r w:rsidR="001F6576">
          <w:rPr>
            <w:noProof/>
            <w:webHidden/>
          </w:rPr>
          <w:instrText xml:space="preserve"> PAGEREF _Toc214880827 \h </w:instrText>
        </w:r>
        <w:r w:rsidR="001F6576">
          <w:rPr>
            <w:noProof/>
            <w:webHidden/>
          </w:rPr>
        </w:r>
        <w:r w:rsidR="001F6576">
          <w:rPr>
            <w:noProof/>
            <w:webHidden/>
          </w:rPr>
          <w:fldChar w:fldCharType="separate"/>
        </w:r>
        <w:r w:rsidR="001F6576">
          <w:rPr>
            <w:noProof/>
            <w:webHidden/>
          </w:rPr>
          <w:t>16</w:t>
        </w:r>
        <w:r w:rsidR="001F6576">
          <w:rPr>
            <w:noProof/>
            <w:webHidden/>
          </w:rPr>
          <w:fldChar w:fldCharType="end"/>
        </w:r>
      </w:hyperlink>
    </w:p>
    <w:p w14:paraId="74EF297D" w14:textId="5EA6B541"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28" w:history="1">
        <w:r w:rsidR="001F6576" w:rsidRPr="00892747">
          <w:rPr>
            <w:rStyle w:val="Hipercze"/>
            <w:rFonts w:cs="Arial"/>
            <w:noProof/>
          </w:rPr>
          <w:t>§ 12. Przejazdy posłów i senatorów</w:t>
        </w:r>
        <w:r w:rsidR="001F6576">
          <w:rPr>
            <w:noProof/>
            <w:webHidden/>
          </w:rPr>
          <w:tab/>
        </w:r>
        <w:r w:rsidR="001F6576">
          <w:rPr>
            <w:noProof/>
            <w:webHidden/>
          </w:rPr>
          <w:fldChar w:fldCharType="begin"/>
        </w:r>
        <w:r w:rsidR="001F6576">
          <w:rPr>
            <w:noProof/>
            <w:webHidden/>
          </w:rPr>
          <w:instrText xml:space="preserve"> PAGEREF _Toc214880828 \h </w:instrText>
        </w:r>
        <w:r w:rsidR="001F6576">
          <w:rPr>
            <w:noProof/>
            <w:webHidden/>
          </w:rPr>
        </w:r>
        <w:r w:rsidR="001F6576">
          <w:rPr>
            <w:noProof/>
            <w:webHidden/>
          </w:rPr>
          <w:fldChar w:fldCharType="separate"/>
        </w:r>
        <w:r w:rsidR="001F6576">
          <w:rPr>
            <w:noProof/>
            <w:webHidden/>
          </w:rPr>
          <w:t>16</w:t>
        </w:r>
        <w:r w:rsidR="001F6576">
          <w:rPr>
            <w:noProof/>
            <w:webHidden/>
          </w:rPr>
          <w:fldChar w:fldCharType="end"/>
        </w:r>
      </w:hyperlink>
    </w:p>
    <w:p w14:paraId="16178B43" w14:textId="4D66EDA9"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29" w:history="1">
        <w:r w:rsidR="001F6576" w:rsidRPr="00892747">
          <w:rPr>
            <w:rStyle w:val="Hipercze"/>
            <w:rFonts w:cs="Arial"/>
            <w:noProof/>
          </w:rPr>
          <w:t>Rozdział 2. Postanowienia ogólne o ulgach przejazdowych</w:t>
        </w:r>
        <w:r w:rsidR="001F6576">
          <w:rPr>
            <w:noProof/>
            <w:webHidden/>
          </w:rPr>
          <w:tab/>
        </w:r>
        <w:r w:rsidR="001F6576">
          <w:rPr>
            <w:noProof/>
            <w:webHidden/>
          </w:rPr>
          <w:fldChar w:fldCharType="begin"/>
        </w:r>
        <w:r w:rsidR="001F6576">
          <w:rPr>
            <w:noProof/>
            <w:webHidden/>
          </w:rPr>
          <w:instrText xml:space="preserve"> PAGEREF _Toc214880829 \h </w:instrText>
        </w:r>
        <w:r w:rsidR="001F6576">
          <w:rPr>
            <w:noProof/>
            <w:webHidden/>
          </w:rPr>
        </w:r>
        <w:r w:rsidR="001F6576">
          <w:rPr>
            <w:noProof/>
            <w:webHidden/>
          </w:rPr>
          <w:fldChar w:fldCharType="separate"/>
        </w:r>
        <w:r w:rsidR="001F6576">
          <w:rPr>
            <w:noProof/>
            <w:webHidden/>
          </w:rPr>
          <w:t>16</w:t>
        </w:r>
        <w:r w:rsidR="001F6576">
          <w:rPr>
            <w:noProof/>
            <w:webHidden/>
          </w:rPr>
          <w:fldChar w:fldCharType="end"/>
        </w:r>
      </w:hyperlink>
    </w:p>
    <w:p w14:paraId="20463DB8" w14:textId="4FAF71FE"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30" w:history="1">
        <w:r w:rsidR="001F6576" w:rsidRPr="00892747">
          <w:rPr>
            <w:rStyle w:val="Hipercze"/>
            <w:rFonts w:cs="Arial"/>
            <w:noProof/>
          </w:rPr>
          <w:t>§ 13. Rodzaje opłat i warunki ich stosowania</w:t>
        </w:r>
        <w:r w:rsidR="001F6576">
          <w:rPr>
            <w:noProof/>
            <w:webHidden/>
          </w:rPr>
          <w:tab/>
        </w:r>
        <w:r w:rsidR="001F6576">
          <w:rPr>
            <w:noProof/>
            <w:webHidden/>
          </w:rPr>
          <w:fldChar w:fldCharType="begin"/>
        </w:r>
        <w:r w:rsidR="001F6576">
          <w:rPr>
            <w:noProof/>
            <w:webHidden/>
          </w:rPr>
          <w:instrText xml:space="preserve"> PAGEREF _Toc214880830 \h </w:instrText>
        </w:r>
        <w:r w:rsidR="001F6576">
          <w:rPr>
            <w:noProof/>
            <w:webHidden/>
          </w:rPr>
        </w:r>
        <w:r w:rsidR="001F6576">
          <w:rPr>
            <w:noProof/>
            <w:webHidden/>
          </w:rPr>
          <w:fldChar w:fldCharType="separate"/>
        </w:r>
        <w:r w:rsidR="001F6576">
          <w:rPr>
            <w:noProof/>
            <w:webHidden/>
          </w:rPr>
          <w:t>16</w:t>
        </w:r>
        <w:r w:rsidR="001F6576">
          <w:rPr>
            <w:noProof/>
            <w:webHidden/>
          </w:rPr>
          <w:fldChar w:fldCharType="end"/>
        </w:r>
      </w:hyperlink>
    </w:p>
    <w:p w14:paraId="41BA6E0C" w14:textId="0298ACE7"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31" w:history="1">
        <w:r w:rsidR="001F6576" w:rsidRPr="00892747">
          <w:rPr>
            <w:rStyle w:val="Hipercze"/>
            <w:rFonts w:cs="Arial"/>
            <w:noProof/>
          </w:rPr>
          <w:t>§ 14. Obszar i termin ważności oraz wymiar ulgi</w:t>
        </w:r>
        <w:r w:rsidR="001F6576">
          <w:rPr>
            <w:noProof/>
            <w:webHidden/>
          </w:rPr>
          <w:tab/>
        </w:r>
        <w:r w:rsidR="001F6576">
          <w:rPr>
            <w:noProof/>
            <w:webHidden/>
          </w:rPr>
          <w:fldChar w:fldCharType="begin"/>
        </w:r>
        <w:r w:rsidR="001F6576">
          <w:rPr>
            <w:noProof/>
            <w:webHidden/>
          </w:rPr>
          <w:instrText xml:space="preserve"> PAGEREF _Toc214880831 \h </w:instrText>
        </w:r>
        <w:r w:rsidR="001F6576">
          <w:rPr>
            <w:noProof/>
            <w:webHidden/>
          </w:rPr>
        </w:r>
        <w:r w:rsidR="001F6576">
          <w:rPr>
            <w:noProof/>
            <w:webHidden/>
          </w:rPr>
          <w:fldChar w:fldCharType="separate"/>
        </w:r>
        <w:r w:rsidR="001F6576">
          <w:rPr>
            <w:noProof/>
            <w:webHidden/>
          </w:rPr>
          <w:t>17</w:t>
        </w:r>
        <w:r w:rsidR="001F6576">
          <w:rPr>
            <w:noProof/>
            <w:webHidden/>
          </w:rPr>
          <w:fldChar w:fldCharType="end"/>
        </w:r>
      </w:hyperlink>
    </w:p>
    <w:p w14:paraId="281C90A9" w14:textId="7AC35D44"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32" w:history="1">
        <w:r w:rsidR="001F6576" w:rsidRPr="00892747">
          <w:rPr>
            <w:rStyle w:val="Hipercze"/>
            <w:rFonts w:cs="Arial"/>
            <w:noProof/>
          </w:rPr>
          <w:t>§ 15. Dokumenty poświadczające uprawnienia do ulgowych przejazdów</w:t>
        </w:r>
        <w:r w:rsidR="001F6576">
          <w:rPr>
            <w:noProof/>
            <w:webHidden/>
          </w:rPr>
          <w:tab/>
        </w:r>
        <w:r w:rsidR="001F6576">
          <w:rPr>
            <w:noProof/>
            <w:webHidden/>
          </w:rPr>
          <w:fldChar w:fldCharType="begin"/>
        </w:r>
        <w:r w:rsidR="001F6576">
          <w:rPr>
            <w:noProof/>
            <w:webHidden/>
          </w:rPr>
          <w:instrText xml:space="preserve"> PAGEREF _Toc214880832 \h </w:instrText>
        </w:r>
        <w:r w:rsidR="001F6576">
          <w:rPr>
            <w:noProof/>
            <w:webHidden/>
          </w:rPr>
        </w:r>
        <w:r w:rsidR="001F6576">
          <w:rPr>
            <w:noProof/>
            <w:webHidden/>
          </w:rPr>
          <w:fldChar w:fldCharType="separate"/>
        </w:r>
        <w:r w:rsidR="001F6576">
          <w:rPr>
            <w:noProof/>
            <w:webHidden/>
          </w:rPr>
          <w:t>17</w:t>
        </w:r>
        <w:r w:rsidR="001F6576">
          <w:rPr>
            <w:noProof/>
            <w:webHidden/>
          </w:rPr>
          <w:fldChar w:fldCharType="end"/>
        </w:r>
      </w:hyperlink>
    </w:p>
    <w:p w14:paraId="6AE6761D" w14:textId="17AB5143"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33" w:history="1">
        <w:r w:rsidR="001F6576" w:rsidRPr="00892747">
          <w:rPr>
            <w:rStyle w:val="Hipercze"/>
            <w:rFonts w:cs="Arial"/>
            <w:noProof/>
          </w:rPr>
          <w:t>§ 16. Rygory i roszczenia w razie nieprawnego korzystania z ulgi</w:t>
        </w:r>
        <w:r w:rsidR="001F6576">
          <w:rPr>
            <w:noProof/>
            <w:webHidden/>
          </w:rPr>
          <w:tab/>
        </w:r>
        <w:r w:rsidR="001F6576">
          <w:rPr>
            <w:noProof/>
            <w:webHidden/>
          </w:rPr>
          <w:fldChar w:fldCharType="begin"/>
        </w:r>
        <w:r w:rsidR="001F6576">
          <w:rPr>
            <w:noProof/>
            <w:webHidden/>
          </w:rPr>
          <w:instrText xml:space="preserve"> PAGEREF _Toc214880833 \h </w:instrText>
        </w:r>
        <w:r w:rsidR="001F6576">
          <w:rPr>
            <w:noProof/>
            <w:webHidden/>
          </w:rPr>
        </w:r>
        <w:r w:rsidR="001F6576">
          <w:rPr>
            <w:noProof/>
            <w:webHidden/>
          </w:rPr>
          <w:fldChar w:fldCharType="separate"/>
        </w:r>
        <w:r w:rsidR="001F6576">
          <w:rPr>
            <w:noProof/>
            <w:webHidden/>
          </w:rPr>
          <w:t>17</w:t>
        </w:r>
        <w:r w:rsidR="001F6576">
          <w:rPr>
            <w:noProof/>
            <w:webHidden/>
          </w:rPr>
          <w:fldChar w:fldCharType="end"/>
        </w:r>
      </w:hyperlink>
    </w:p>
    <w:p w14:paraId="264E24C2" w14:textId="15FF7681"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34" w:history="1">
        <w:r w:rsidR="001F6576" w:rsidRPr="00892747">
          <w:rPr>
            <w:rStyle w:val="Hipercze"/>
            <w:rFonts w:cs="Arial"/>
            <w:noProof/>
          </w:rPr>
          <w:t>Rozdział 3. Postanowienia szczególne o ustawowych ulgach przejazdowych</w:t>
        </w:r>
        <w:r w:rsidR="001F6576">
          <w:rPr>
            <w:noProof/>
            <w:webHidden/>
          </w:rPr>
          <w:tab/>
        </w:r>
        <w:r w:rsidR="001F6576">
          <w:rPr>
            <w:noProof/>
            <w:webHidden/>
          </w:rPr>
          <w:fldChar w:fldCharType="begin"/>
        </w:r>
        <w:r w:rsidR="001F6576">
          <w:rPr>
            <w:noProof/>
            <w:webHidden/>
          </w:rPr>
          <w:instrText xml:space="preserve"> PAGEREF _Toc214880834 \h </w:instrText>
        </w:r>
        <w:r w:rsidR="001F6576">
          <w:rPr>
            <w:noProof/>
            <w:webHidden/>
          </w:rPr>
        </w:r>
        <w:r w:rsidR="001F6576">
          <w:rPr>
            <w:noProof/>
            <w:webHidden/>
          </w:rPr>
          <w:fldChar w:fldCharType="separate"/>
        </w:r>
        <w:r w:rsidR="001F6576">
          <w:rPr>
            <w:noProof/>
            <w:webHidden/>
          </w:rPr>
          <w:t>19</w:t>
        </w:r>
        <w:r w:rsidR="001F6576">
          <w:rPr>
            <w:noProof/>
            <w:webHidden/>
          </w:rPr>
          <w:fldChar w:fldCharType="end"/>
        </w:r>
      </w:hyperlink>
    </w:p>
    <w:p w14:paraId="1EE4E173" w14:textId="0697B1BC"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35" w:history="1">
        <w:r w:rsidR="001F6576" w:rsidRPr="00892747">
          <w:rPr>
            <w:rStyle w:val="Hipercze"/>
            <w:rFonts w:cs="Arial"/>
            <w:noProof/>
          </w:rPr>
          <w:t>§ 17. Przejazdy dzieci do 4 lat</w:t>
        </w:r>
        <w:r w:rsidR="001F6576">
          <w:rPr>
            <w:noProof/>
            <w:webHidden/>
          </w:rPr>
          <w:tab/>
        </w:r>
        <w:r w:rsidR="001F6576">
          <w:rPr>
            <w:noProof/>
            <w:webHidden/>
          </w:rPr>
          <w:fldChar w:fldCharType="begin"/>
        </w:r>
        <w:r w:rsidR="001F6576">
          <w:rPr>
            <w:noProof/>
            <w:webHidden/>
          </w:rPr>
          <w:instrText xml:space="preserve"> PAGEREF _Toc214880835 \h </w:instrText>
        </w:r>
        <w:r w:rsidR="001F6576">
          <w:rPr>
            <w:noProof/>
            <w:webHidden/>
          </w:rPr>
        </w:r>
        <w:r w:rsidR="001F6576">
          <w:rPr>
            <w:noProof/>
            <w:webHidden/>
          </w:rPr>
          <w:fldChar w:fldCharType="separate"/>
        </w:r>
        <w:r w:rsidR="001F6576">
          <w:rPr>
            <w:noProof/>
            <w:webHidden/>
          </w:rPr>
          <w:t>19</w:t>
        </w:r>
        <w:r w:rsidR="001F6576">
          <w:rPr>
            <w:noProof/>
            <w:webHidden/>
          </w:rPr>
          <w:fldChar w:fldCharType="end"/>
        </w:r>
      </w:hyperlink>
    </w:p>
    <w:p w14:paraId="4DA9AA61" w14:textId="3C5D5D39"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36" w:history="1">
        <w:r w:rsidR="001F6576" w:rsidRPr="00892747">
          <w:rPr>
            <w:rStyle w:val="Hipercze"/>
            <w:rFonts w:cs="Arial"/>
            <w:noProof/>
          </w:rPr>
          <w:t>§ 18. Przejazdy dzieci i młodzieży oraz studentów, słuchaczy kolegiów i doktorantów</w:t>
        </w:r>
        <w:r w:rsidR="001F6576">
          <w:rPr>
            <w:noProof/>
            <w:webHidden/>
          </w:rPr>
          <w:tab/>
        </w:r>
        <w:r w:rsidR="001F6576">
          <w:rPr>
            <w:noProof/>
            <w:webHidden/>
          </w:rPr>
          <w:fldChar w:fldCharType="begin"/>
        </w:r>
        <w:r w:rsidR="001F6576">
          <w:rPr>
            <w:noProof/>
            <w:webHidden/>
          </w:rPr>
          <w:instrText xml:space="preserve"> PAGEREF _Toc214880836 \h </w:instrText>
        </w:r>
        <w:r w:rsidR="001F6576">
          <w:rPr>
            <w:noProof/>
            <w:webHidden/>
          </w:rPr>
        </w:r>
        <w:r w:rsidR="001F6576">
          <w:rPr>
            <w:noProof/>
            <w:webHidden/>
          </w:rPr>
          <w:fldChar w:fldCharType="separate"/>
        </w:r>
        <w:r w:rsidR="001F6576">
          <w:rPr>
            <w:noProof/>
            <w:webHidden/>
          </w:rPr>
          <w:t>19</w:t>
        </w:r>
        <w:r w:rsidR="001F6576">
          <w:rPr>
            <w:noProof/>
            <w:webHidden/>
          </w:rPr>
          <w:fldChar w:fldCharType="end"/>
        </w:r>
      </w:hyperlink>
    </w:p>
    <w:p w14:paraId="00FA2E86" w14:textId="121C98AC"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37" w:history="1">
        <w:r w:rsidR="001F6576" w:rsidRPr="00892747">
          <w:rPr>
            <w:rStyle w:val="Hipercze"/>
            <w:rFonts w:cs="Arial"/>
            <w:noProof/>
          </w:rPr>
          <w:t>§ 19. Przejazdy dzieci i młodzieży dotkniętych inwalidztwem lub niepełnosprawnych oraz ich opiekunów</w:t>
        </w:r>
        <w:r w:rsidR="001F6576">
          <w:rPr>
            <w:noProof/>
            <w:webHidden/>
          </w:rPr>
          <w:tab/>
        </w:r>
        <w:r w:rsidR="001F6576">
          <w:rPr>
            <w:noProof/>
            <w:webHidden/>
          </w:rPr>
          <w:fldChar w:fldCharType="begin"/>
        </w:r>
        <w:r w:rsidR="001F6576">
          <w:rPr>
            <w:noProof/>
            <w:webHidden/>
          </w:rPr>
          <w:instrText xml:space="preserve"> PAGEREF _Toc214880837 \h </w:instrText>
        </w:r>
        <w:r w:rsidR="001F6576">
          <w:rPr>
            <w:noProof/>
            <w:webHidden/>
          </w:rPr>
        </w:r>
        <w:r w:rsidR="001F6576">
          <w:rPr>
            <w:noProof/>
            <w:webHidden/>
          </w:rPr>
          <w:fldChar w:fldCharType="separate"/>
        </w:r>
        <w:r w:rsidR="001F6576">
          <w:rPr>
            <w:noProof/>
            <w:webHidden/>
          </w:rPr>
          <w:t>21</w:t>
        </w:r>
        <w:r w:rsidR="001F6576">
          <w:rPr>
            <w:noProof/>
            <w:webHidden/>
          </w:rPr>
          <w:fldChar w:fldCharType="end"/>
        </w:r>
      </w:hyperlink>
    </w:p>
    <w:p w14:paraId="18D771A5" w14:textId="59F6A6AE"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38" w:history="1">
        <w:r w:rsidR="001F6576" w:rsidRPr="00892747">
          <w:rPr>
            <w:rStyle w:val="Hipercze"/>
            <w:rFonts w:cs="Arial"/>
            <w:noProof/>
          </w:rPr>
          <w:t>§ 20. Przejazdy służbowe funkcjonariuszy Straży Granicznej, funkcjonariuszy Służby Celno-Skarbowej, funkcjonariuszy Policji i żołnierzy Żandarmerii Wojskowej oraz wojskowych organów porządkowych</w:t>
        </w:r>
        <w:r w:rsidR="001F6576">
          <w:rPr>
            <w:noProof/>
            <w:webHidden/>
          </w:rPr>
          <w:tab/>
        </w:r>
        <w:r w:rsidR="001F6576">
          <w:rPr>
            <w:noProof/>
            <w:webHidden/>
          </w:rPr>
          <w:fldChar w:fldCharType="begin"/>
        </w:r>
        <w:r w:rsidR="001F6576">
          <w:rPr>
            <w:noProof/>
            <w:webHidden/>
          </w:rPr>
          <w:instrText xml:space="preserve"> PAGEREF _Toc214880838 \h </w:instrText>
        </w:r>
        <w:r w:rsidR="001F6576">
          <w:rPr>
            <w:noProof/>
            <w:webHidden/>
          </w:rPr>
        </w:r>
        <w:r w:rsidR="001F6576">
          <w:rPr>
            <w:noProof/>
            <w:webHidden/>
          </w:rPr>
          <w:fldChar w:fldCharType="separate"/>
        </w:r>
        <w:r w:rsidR="001F6576">
          <w:rPr>
            <w:noProof/>
            <w:webHidden/>
          </w:rPr>
          <w:t>23</w:t>
        </w:r>
        <w:r w:rsidR="001F6576">
          <w:rPr>
            <w:noProof/>
            <w:webHidden/>
          </w:rPr>
          <w:fldChar w:fldCharType="end"/>
        </w:r>
      </w:hyperlink>
    </w:p>
    <w:p w14:paraId="1C2F8BCE" w14:textId="32EFF02B"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39" w:history="1">
        <w:r w:rsidR="001F6576" w:rsidRPr="00892747">
          <w:rPr>
            <w:rStyle w:val="Hipercze"/>
            <w:rFonts w:cs="Arial"/>
            <w:noProof/>
          </w:rPr>
          <w:t>§ 21. Przejazdy żołnierzy odbywających niezawodową służbę wojskową</w:t>
        </w:r>
        <w:r w:rsidR="001F6576">
          <w:rPr>
            <w:noProof/>
            <w:webHidden/>
          </w:rPr>
          <w:tab/>
        </w:r>
        <w:r w:rsidR="001F6576">
          <w:rPr>
            <w:noProof/>
            <w:webHidden/>
          </w:rPr>
          <w:fldChar w:fldCharType="begin"/>
        </w:r>
        <w:r w:rsidR="001F6576">
          <w:rPr>
            <w:noProof/>
            <w:webHidden/>
          </w:rPr>
          <w:instrText xml:space="preserve"> PAGEREF _Toc214880839 \h </w:instrText>
        </w:r>
        <w:r w:rsidR="001F6576">
          <w:rPr>
            <w:noProof/>
            <w:webHidden/>
          </w:rPr>
        </w:r>
        <w:r w:rsidR="001F6576">
          <w:rPr>
            <w:noProof/>
            <w:webHidden/>
          </w:rPr>
          <w:fldChar w:fldCharType="separate"/>
        </w:r>
        <w:r w:rsidR="001F6576">
          <w:rPr>
            <w:noProof/>
            <w:webHidden/>
          </w:rPr>
          <w:t>24</w:t>
        </w:r>
        <w:r w:rsidR="001F6576">
          <w:rPr>
            <w:noProof/>
            <w:webHidden/>
          </w:rPr>
          <w:fldChar w:fldCharType="end"/>
        </w:r>
      </w:hyperlink>
    </w:p>
    <w:p w14:paraId="67131A0A" w14:textId="520D1B8D"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40" w:history="1">
        <w:r w:rsidR="001F6576" w:rsidRPr="00892747">
          <w:rPr>
            <w:rStyle w:val="Hipercze"/>
            <w:rFonts w:cs="Arial"/>
            <w:noProof/>
          </w:rPr>
          <w:t>§ 22. Przejazdy inwalidów wojennych i wojskowych oraz ich przewodników lub opiekunów</w:t>
        </w:r>
        <w:r w:rsidR="001F6576">
          <w:rPr>
            <w:noProof/>
            <w:webHidden/>
          </w:rPr>
          <w:tab/>
        </w:r>
        <w:r w:rsidR="001F6576">
          <w:rPr>
            <w:noProof/>
            <w:webHidden/>
          </w:rPr>
          <w:fldChar w:fldCharType="begin"/>
        </w:r>
        <w:r w:rsidR="001F6576">
          <w:rPr>
            <w:noProof/>
            <w:webHidden/>
          </w:rPr>
          <w:instrText xml:space="preserve"> PAGEREF _Toc214880840 \h </w:instrText>
        </w:r>
        <w:r w:rsidR="001F6576">
          <w:rPr>
            <w:noProof/>
            <w:webHidden/>
          </w:rPr>
        </w:r>
        <w:r w:rsidR="001F6576">
          <w:rPr>
            <w:noProof/>
            <w:webHidden/>
          </w:rPr>
          <w:fldChar w:fldCharType="separate"/>
        </w:r>
        <w:r w:rsidR="001F6576">
          <w:rPr>
            <w:noProof/>
            <w:webHidden/>
          </w:rPr>
          <w:t>25</w:t>
        </w:r>
        <w:r w:rsidR="001F6576">
          <w:rPr>
            <w:noProof/>
            <w:webHidden/>
          </w:rPr>
          <w:fldChar w:fldCharType="end"/>
        </w:r>
      </w:hyperlink>
    </w:p>
    <w:p w14:paraId="62DADCAB" w14:textId="3DDDF80E"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41" w:history="1">
        <w:r w:rsidR="001F6576" w:rsidRPr="00892747">
          <w:rPr>
            <w:rStyle w:val="Hipercze"/>
            <w:rFonts w:cs="Arial"/>
            <w:noProof/>
          </w:rPr>
          <w:t>§ 23. Przejazdy osób niezdolnych do samodzielnej egzystencji oraz ich opiekunów</w:t>
        </w:r>
        <w:r w:rsidR="001F6576">
          <w:rPr>
            <w:noProof/>
            <w:webHidden/>
          </w:rPr>
          <w:tab/>
        </w:r>
        <w:r w:rsidR="001F6576">
          <w:rPr>
            <w:noProof/>
            <w:webHidden/>
          </w:rPr>
          <w:fldChar w:fldCharType="begin"/>
        </w:r>
        <w:r w:rsidR="001F6576">
          <w:rPr>
            <w:noProof/>
            <w:webHidden/>
          </w:rPr>
          <w:instrText xml:space="preserve"> PAGEREF _Toc214880841 \h </w:instrText>
        </w:r>
        <w:r w:rsidR="001F6576">
          <w:rPr>
            <w:noProof/>
            <w:webHidden/>
          </w:rPr>
        </w:r>
        <w:r w:rsidR="001F6576">
          <w:rPr>
            <w:noProof/>
            <w:webHidden/>
          </w:rPr>
          <w:fldChar w:fldCharType="separate"/>
        </w:r>
        <w:r w:rsidR="001F6576">
          <w:rPr>
            <w:noProof/>
            <w:webHidden/>
          </w:rPr>
          <w:t>26</w:t>
        </w:r>
        <w:r w:rsidR="001F6576">
          <w:rPr>
            <w:noProof/>
            <w:webHidden/>
          </w:rPr>
          <w:fldChar w:fldCharType="end"/>
        </w:r>
      </w:hyperlink>
    </w:p>
    <w:p w14:paraId="015064FD" w14:textId="10FFB8D8"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42" w:history="1">
        <w:r w:rsidR="001F6576" w:rsidRPr="00892747">
          <w:rPr>
            <w:rStyle w:val="Hipercze"/>
            <w:rFonts w:cs="Arial"/>
            <w:noProof/>
          </w:rPr>
          <w:t>§ 24. Przejazdy kombatantów, działaczy opozycji antykomunistycznej i innych osób uprawnionych</w:t>
        </w:r>
        <w:r w:rsidR="001F6576">
          <w:rPr>
            <w:noProof/>
            <w:webHidden/>
          </w:rPr>
          <w:tab/>
        </w:r>
        <w:r w:rsidR="001F6576">
          <w:rPr>
            <w:noProof/>
            <w:webHidden/>
          </w:rPr>
          <w:fldChar w:fldCharType="begin"/>
        </w:r>
        <w:r w:rsidR="001F6576">
          <w:rPr>
            <w:noProof/>
            <w:webHidden/>
          </w:rPr>
          <w:instrText xml:space="preserve"> PAGEREF _Toc214880842 \h </w:instrText>
        </w:r>
        <w:r w:rsidR="001F6576">
          <w:rPr>
            <w:noProof/>
            <w:webHidden/>
          </w:rPr>
        </w:r>
        <w:r w:rsidR="001F6576">
          <w:rPr>
            <w:noProof/>
            <w:webHidden/>
          </w:rPr>
          <w:fldChar w:fldCharType="separate"/>
        </w:r>
        <w:r w:rsidR="001F6576">
          <w:rPr>
            <w:noProof/>
            <w:webHidden/>
          </w:rPr>
          <w:t>27</w:t>
        </w:r>
        <w:r w:rsidR="001F6576">
          <w:rPr>
            <w:noProof/>
            <w:webHidden/>
          </w:rPr>
          <w:fldChar w:fldCharType="end"/>
        </w:r>
      </w:hyperlink>
    </w:p>
    <w:p w14:paraId="043F01B9" w14:textId="37207B27"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43" w:history="1">
        <w:r w:rsidR="001F6576" w:rsidRPr="00892747">
          <w:rPr>
            <w:rStyle w:val="Hipercze"/>
            <w:rFonts w:cs="Arial"/>
            <w:noProof/>
          </w:rPr>
          <w:t>§ 25. Przejazdy weteranów poszkodowanych</w:t>
        </w:r>
        <w:r w:rsidR="001F6576">
          <w:rPr>
            <w:noProof/>
            <w:webHidden/>
          </w:rPr>
          <w:tab/>
        </w:r>
        <w:r w:rsidR="001F6576">
          <w:rPr>
            <w:noProof/>
            <w:webHidden/>
          </w:rPr>
          <w:fldChar w:fldCharType="begin"/>
        </w:r>
        <w:r w:rsidR="001F6576">
          <w:rPr>
            <w:noProof/>
            <w:webHidden/>
          </w:rPr>
          <w:instrText xml:space="preserve"> PAGEREF _Toc214880843 \h </w:instrText>
        </w:r>
        <w:r w:rsidR="001F6576">
          <w:rPr>
            <w:noProof/>
            <w:webHidden/>
          </w:rPr>
        </w:r>
        <w:r w:rsidR="001F6576">
          <w:rPr>
            <w:noProof/>
            <w:webHidden/>
          </w:rPr>
          <w:fldChar w:fldCharType="separate"/>
        </w:r>
        <w:r w:rsidR="001F6576">
          <w:rPr>
            <w:noProof/>
            <w:webHidden/>
          </w:rPr>
          <w:t>28</w:t>
        </w:r>
        <w:r w:rsidR="001F6576">
          <w:rPr>
            <w:noProof/>
            <w:webHidden/>
          </w:rPr>
          <w:fldChar w:fldCharType="end"/>
        </w:r>
      </w:hyperlink>
    </w:p>
    <w:p w14:paraId="0031D873" w14:textId="406FDE10"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44" w:history="1">
        <w:r w:rsidR="001F6576" w:rsidRPr="00892747">
          <w:rPr>
            <w:rStyle w:val="Hipercze"/>
            <w:rFonts w:cs="Arial"/>
            <w:noProof/>
          </w:rPr>
          <w:t>§ 26. Przejazdy osób niewidomych i ich przewodników</w:t>
        </w:r>
        <w:r w:rsidR="001F6576">
          <w:rPr>
            <w:noProof/>
            <w:webHidden/>
          </w:rPr>
          <w:tab/>
        </w:r>
        <w:r w:rsidR="001F6576">
          <w:rPr>
            <w:noProof/>
            <w:webHidden/>
          </w:rPr>
          <w:fldChar w:fldCharType="begin"/>
        </w:r>
        <w:r w:rsidR="001F6576">
          <w:rPr>
            <w:noProof/>
            <w:webHidden/>
          </w:rPr>
          <w:instrText xml:space="preserve"> PAGEREF _Toc214880844 \h </w:instrText>
        </w:r>
        <w:r w:rsidR="001F6576">
          <w:rPr>
            <w:noProof/>
            <w:webHidden/>
          </w:rPr>
        </w:r>
        <w:r w:rsidR="001F6576">
          <w:rPr>
            <w:noProof/>
            <w:webHidden/>
          </w:rPr>
          <w:fldChar w:fldCharType="separate"/>
        </w:r>
        <w:r w:rsidR="001F6576">
          <w:rPr>
            <w:noProof/>
            <w:webHidden/>
          </w:rPr>
          <w:t>29</w:t>
        </w:r>
        <w:r w:rsidR="001F6576">
          <w:rPr>
            <w:noProof/>
            <w:webHidden/>
          </w:rPr>
          <w:fldChar w:fldCharType="end"/>
        </w:r>
      </w:hyperlink>
    </w:p>
    <w:p w14:paraId="13496245" w14:textId="4797A04D"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45" w:history="1">
        <w:r w:rsidR="001F6576" w:rsidRPr="00892747">
          <w:rPr>
            <w:rStyle w:val="Hipercze"/>
            <w:rFonts w:cs="Arial"/>
            <w:noProof/>
          </w:rPr>
          <w:t>§ 27. Przejazdy cywilnych niewidomych ofiar działań wojennych</w:t>
        </w:r>
        <w:r w:rsidR="001F6576">
          <w:rPr>
            <w:noProof/>
            <w:webHidden/>
          </w:rPr>
          <w:tab/>
        </w:r>
        <w:r w:rsidR="001F6576">
          <w:rPr>
            <w:noProof/>
            <w:webHidden/>
          </w:rPr>
          <w:fldChar w:fldCharType="begin"/>
        </w:r>
        <w:r w:rsidR="001F6576">
          <w:rPr>
            <w:noProof/>
            <w:webHidden/>
          </w:rPr>
          <w:instrText xml:space="preserve"> PAGEREF _Toc214880845 \h </w:instrText>
        </w:r>
        <w:r w:rsidR="001F6576">
          <w:rPr>
            <w:noProof/>
            <w:webHidden/>
          </w:rPr>
        </w:r>
        <w:r w:rsidR="001F6576">
          <w:rPr>
            <w:noProof/>
            <w:webHidden/>
          </w:rPr>
          <w:fldChar w:fldCharType="separate"/>
        </w:r>
        <w:r w:rsidR="001F6576">
          <w:rPr>
            <w:noProof/>
            <w:webHidden/>
          </w:rPr>
          <w:t>30</w:t>
        </w:r>
        <w:r w:rsidR="001F6576">
          <w:rPr>
            <w:noProof/>
            <w:webHidden/>
          </w:rPr>
          <w:fldChar w:fldCharType="end"/>
        </w:r>
      </w:hyperlink>
    </w:p>
    <w:p w14:paraId="014BA4E6" w14:textId="723B632B"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46" w:history="1">
        <w:r w:rsidR="001F6576" w:rsidRPr="00892747">
          <w:rPr>
            <w:rStyle w:val="Hipercze"/>
            <w:rFonts w:cs="Arial"/>
            <w:noProof/>
          </w:rPr>
          <w:t>§ 28. Przejazdy emerytów, rencistów oraz ich współmałżonków</w:t>
        </w:r>
        <w:r w:rsidR="001F6576">
          <w:rPr>
            <w:noProof/>
            <w:webHidden/>
          </w:rPr>
          <w:tab/>
        </w:r>
        <w:r w:rsidR="001F6576">
          <w:rPr>
            <w:noProof/>
            <w:webHidden/>
          </w:rPr>
          <w:fldChar w:fldCharType="begin"/>
        </w:r>
        <w:r w:rsidR="001F6576">
          <w:rPr>
            <w:noProof/>
            <w:webHidden/>
          </w:rPr>
          <w:instrText xml:space="preserve"> PAGEREF _Toc214880846 \h </w:instrText>
        </w:r>
        <w:r w:rsidR="001F6576">
          <w:rPr>
            <w:noProof/>
            <w:webHidden/>
          </w:rPr>
        </w:r>
        <w:r w:rsidR="001F6576">
          <w:rPr>
            <w:noProof/>
            <w:webHidden/>
          </w:rPr>
          <w:fldChar w:fldCharType="separate"/>
        </w:r>
        <w:r w:rsidR="001F6576">
          <w:rPr>
            <w:noProof/>
            <w:webHidden/>
          </w:rPr>
          <w:t>31</w:t>
        </w:r>
        <w:r w:rsidR="001F6576">
          <w:rPr>
            <w:noProof/>
            <w:webHidden/>
          </w:rPr>
          <w:fldChar w:fldCharType="end"/>
        </w:r>
      </w:hyperlink>
    </w:p>
    <w:p w14:paraId="4E01C1EF" w14:textId="355E0E3E"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47" w:history="1">
        <w:r w:rsidR="001F6576" w:rsidRPr="00892747">
          <w:rPr>
            <w:rStyle w:val="Hipercze"/>
            <w:rFonts w:cs="Arial"/>
            <w:noProof/>
          </w:rPr>
          <w:t>§ 29. Przejazdy nauczycieli</w:t>
        </w:r>
        <w:r w:rsidR="001F6576">
          <w:rPr>
            <w:noProof/>
            <w:webHidden/>
          </w:rPr>
          <w:tab/>
        </w:r>
        <w:r w:rsidR="001F6576">
          <w:rPr>
            <w:noProof/>
            <w:webHidden/>
          </w:rPr>
          <w:fldChar w:fldCharType="begin"/>
        </w:r>
        <w:r w:rsidR="001F6576">
          <w:rPr>
            <w:noProof/>
            <w:webHidden/>
          </w:rPr>
          <w:instrText xml:space="preserve"> PAGEREF _Toc214880847 \h </w:instrText>
        </w:r>
        <w:r w:rsidR="001F6576">
          <w:rPr>
            <w:noProof/>
            <w:webHidden/>
          </w:rPr>
        </w:r>
        <w:r w:rsidR="001F6576">
          <w:rPr>
            <w:noProof/>
            <w:webHidden/>
          </w:rPr>
          <w:fldChar w:fldCharType="separate"/>
        </w:r>
        <w:r w:rsidR="001F6576">
          <w:rPr>
            <w:noProof/>
            <w:webHidden/>
          </w:rPr>
          <w:t>32</w:t>
        </w:r>
        <w:r w:rsidR="001F6576">
          <w:rPr>
            <w:noProof/>
            <w:webHidden/>
          </w:rPr>
          <w:fldChar w:fldCharType="end"/>
        </w:r>
      </w:hyperlink>
    </w:p>
    <w:p w14:paraId="3479CA92" w14:textId="34E8D1B2"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48" w:history="1">
        <w:r w:rsidR="001F6576" w:rsidRPr="00892747">
          <w:rPr>
            <w:rStyle w:val="Hipercze"/>
            <w:rFonts w:cs="Arial"/>
            <w:noProof/>
          </w:rPr>
          <w:t>§ 30. Przejazdy osób, którym przyznano Kartę Polaka</w:t>
        </w:r>
        <w:r w:rsidR="001F6576">
          <w:rPr>
            <w:noProof/>
            <w:webHidden/>
          </w:rPr>
          <w:tab/>
        </w:r>
        <w:r w:rsidR="001F6576">
          <w:rPr>
            <w:noProof/>
            <w:webHidden/>
          </w:rPr>
          <w:fldChar w:fldCharType="begin"/>
        </w:r>
        <w:r w:rsidR="001F6576">
          <w:rPr>
            <w:noProof/>
            <w:webHidden/>
          </w:rPr>
          <w:instrText xml:space="preserve"> PAGEREF _Toc214880848 \h </w:instrText>
        </w:r>
        <w:r w:rsidR="001F6576">
          <w:rPr>
            <w:noProof/>
            <w:webHidden/>
          </w:rPr>
        </w:r>
        <w:r w:rsidR="001F6576">
          <w:rPr>
            <w:noProof/>
            <w:webHidden/>
          </w:rPr>
          <w:fldChar w:fldCharType="separate"/>
        </w:r>
        <w:r w:rsidR="001F6576">
          <w:rPr>
            <w:noProof/>
            <w:webHidden/>
          </w:rPr>
          <w:t>33</w:t>
        </w:r>
        <w:r w:rsidR="001F6576">
          <w:rPr>
            <w:noProof/>
            <w:webHidden/>
          </w:rPr>
          <w:fldChar w:fldCharType="end"/>
        </w:r>
      </w:hyperlink>
    </w:p>
    <w:p w14:paraId="3F5D04E7" w14:textId="700B0F1C"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49" w:history="1">
        <w:r w:rsidR="001F6576" w:rsidRPr="00892747">
          <w:rPr>
            <w:rStyle w:val="Hipercze"/>
            <w:rFonts w:cs="Arial"/>
            <w:noProof/>
          </w:rPr>
          <w:t>§ 31. Przejazdy rodziców i małżonków rodziców posiadających Kartę Dużej Rodziny</w:t>
        </w:r>
        <w:r w:rsidR="001F6576">
          <w:rPr>
            <w:noProof/>
            <w:webHidden/>
          </w:rPr>
          <w:tab/>
        </w:r>
        <w:r w:rsidR="001F6576">
          <w:rPr>
            <w:noProof/>
            <w:webHidden/>
          </w:rPr>
          <w:fldChar w:fldCharType="begin"/>
        </w:r>
        <w:r w:rsidR="001F6576">
          <w:rPr>
            <w:noProof/>
            <w:webHidden/>
          </w:rPr>
          <w:instrText xml:space="preserve"> PAGEREF _Toc214880849 \h </w:instrText>
        </w:r>
        <w:r w:rsidR="001F6576">
          <w:rPr>
            <w:noProof/>
            <w:webHidden/>
          </w:rPr>
        </w:r>
        <w:r w:rsidR="001F6576">
          <w:rPr>
            <w:noProof/>
            <w:webHidden/>
          </w:rPr>
          <w:fldChar w:fldCharType="separate"/>
        </w:r>
        <w:r w:rsidR="001F6576">
          <w:rPr>
            <w:noProof/>
            <w:webHidden/>
          </w:rPr>
          <w:t>33</w:t>
        </w:r>
        <w:r w:rsidR="001F6576">
          <w:rPr>
            <w:noProof/>
            <w:webHidden/>
          </w:rPr>
          <w:fldChar w:fldCharType="end"/>
        </w:r>
      </w:hyperlink>
    </w:p>
    <w:p w14:paraId="6E91DECB" w14:textId="519BD050"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50" w:history="1">
        <w:r w:rsidR="001F6576" w:rsidRPr="00892747">
          <w:rPr>
            <w:rStyle w:val="Hipercze"/>
            <w:rFonts w:cs="Arial"/>
            <w:noProof/>
          </w:rPr>
          <w:t>Rozdział 4. Przejazdy grupowe</w:t>
        </w:r>
        <w:r w:rsidR="001F6576">
          <w:rPr>
            <w:noProof/>
            <w:webHidden/>
          </w:rPr>
          <w:tab/>
        </w:r>
        <w:r w:rsidR="001F6576">
          <w:rPr>
            <w:noProof/>
            <w:webHidden/>
          </w:rPr>
          <w:fldChar w:fldCharType="begin"/>
        </w:r>
        <w:r w:rsidR="001F6576">
          <w:rPr>
            <w:noProof/>
            <w:webHidden/>
          </w:rPr>
          <w:instrText xml:space="preserve"> PAGEREF _Toc214880850 \h </w:instrText>
        </w:r>
        <w:r w:rsidR="001F6576">
          <w:rPr>
            <w:noProof/>
            <w:webHidden/>
          </w:rPr>
        </w:r>
        <w:r w:rsidR="001F6576">
          <w:rPr>
            <w:noProof/>
            <w:webHidden/>
          </w:rPr>
          <w:fldChar w:fldCharType="separate"/>
        </w:r>
        <w:r w:rsidR="001F6576">
          <w:rPr>
            <w:noProof/>
            <w:webHidden/>
          </w:rPr>
          <w:t>33</w:t>
        </w:r>
        <w:r w:rsidR="001F6576">
          <w:rPr>
            <w:noProof/>
            <w:webHidden/>
          </w:rPr>
          <w:fldChar w:fldCharType="end"/>
        </w:r>
      </w:hyperlink>
    </w:p>
    <w:p w14:paraId="6D1CF985" w14:textId="0C0B23AC"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51" w:history="1">
        <w:r w:rsidR="001F6576" w:rsidRPr="00892747">
          <w:rPr>
            <w:rStyle w:val="Hipercze"/>
            <w:rFonts w:cs="Arial"/>
            <w:noProof/>
          </w:rPr>
          <w:t>§ 32. Przejazdy grupowe</w:t>
        </w:r>
        <w:r w:rsidR="001F6576">
          <w:rPr>
            <w:noProof/>
            <w:webHidden/>
          </w:rPr>
          <w:tab/>
        </w:r>
        <w:r w:rsidR="001F6576">
          <w:rPr>
            <w:noProof/>
            <w:webHidden/>
          </w:rPr>
          <w:fldChar w:fldCharType="begin"/>
        </w:r>
        <w:r w:rsidR="001F6576">
          <w:rPr>
            <w:noProof/>
            <w:webHidden/>
          </w:rPr>
          <w:instrText xml:space="preserve"> PAGEREF _Toc214880851 \h </w:instrText>
        </w:r>
        <w:r w:rsidR="001F6576">
          <w:rPr>
            <w:noProof/>
            <w:webHidden/>
          </w:rPr>
        </w:r>
        <w:r w:rsidR="001F6576">
          <w:rPr>
            <w:noProof/>
            <w:webHidden/>
          </w:rPr>
          <w:fldChar w:fldCharType="separate"/>
        </w:r>
        <w:r w:rsidR="001F6576">
          <w:rPr>
            <w:noProof/>
            <w:webHidden/>
          </w:rPr>
          <w:t>33</w:t>
        </w:r>
        <w:r w:rsidR="001F6576">
          <w:rPr>
            <w:noProof/>
            <w:webHidden/>
          </w:rPr>
          <w:fldChar w:fldCharType="end"/>
        </w:r>
      </w:hyperlink>
    </w:p>
    <w:p w14:paraId="0B9D5330" w14:textId="51ABF10B"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52" w:history="1">
        <w:r w:rsidR="001F6576" w:rsidRPr="00892747">
          <w:rPr>
            <w:rStyle w:val="Hipercze"/>
            <w:rFonts w:cs="Arial"/>
            <w:noProof/>
          </w:rPr>
          <w:t>Rozdział 5. Przejazdy na podstawie biletów okresowych</w:t>
        </w:r>
        <w:r w:rsidR="001F6576">
          <w:rPr>
            <w:noProof/>
            <w:webHidden/>
          </w:rPr>
          <w:tab/>
        </w:r>
        <w:r w:rsidR="001F6576">
          <w:rPr>
            <w:noProof/>
            <w:webHidden/>
          </w:rPr>
          <w:fldChar w:fldCharType="begin"/>
        </w:r>
        <w:r w:rsidR="001F6576">
          <w:rPr>
            <w:noProof/>
            <w:webHidden/>
          </w:rPr>
          <w:instrText xml:space="preserve"> PAGEREF _Toc214880852 \h </w:instrText>
        </w:r>
        <w:r w:rsidR="001F6576">
          <w:rPr>
            <w:noProof/>
            <w:webHidden/>
          </w:rPr>
        </w:r>
        <w:r w:rsidR="001F6576">
          <w:rPr>
            <w:noProof/>
            <w:webHidden/>
          </w:rPr>
          <w:fldChar w:fldCharType="separate"/>
        </w:r>
        <w:r w:rsidR="001F6576">
          <w:rPr>
            <w:noProof/>
            <w:webHidden/>
          </w:rPr>
          <w:t>35</w:t>
        </w:r>
        <w:r w:rsidR="001F6576">
          <w:rPr>
            <w:noProof/>
            <w:webHidden/>
          </w:rPr>
          <w:fldChar w:fldCharType="end"/>
        </w:r>
      </w:hyperlink>
    </w:p>
    <w:p w14:paraId="2D8D1342" w14:textId="611B140C"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53" w:history="1">
        <w:r w:rsidR="001F6576" w:rsidRPr="00892747">
          <w:rPr>
            <w:rStyle w:val="Hipercze"/>
            <w:rFonts w:cs="Arial"/>
            <w:noProof/>
          </w:rPr>
          <w:t>§ 33. Postanowienia wspólne dla biletów okresowych</w:t>
        </w:r>
        <w:r w:rsidR="001F6576">
          <w:rPr>
            <w:noProof/>
            <w:webHidden/>
          </w:rPr>
          <w:tab/>
        </w:r>
        <w:r w:rsidR="001F6576">
          <w:rPr>
            <w:noProof/>
            <w:webHidden/>
          </w:rPr>
          <w:fldChar w:fldCharType="begin"/>
        </w:r>
        <w:r w:rsidR="001F6576">
          <w:rPr>
            <w:noProof/>
            <w:webHidden/>
          </w:rPr>
          <w:instrText xml:space="preserve"> PAGEREF _Toc214880853 \h </w:instrText>
        </w:r>
        <w:r w:rsidR="001F6576">
          <w:rPr>
            <w:noProof/>
            <w:webHidden/>
          </w:rPr>
        </w:r>
        <w:r w:rsidR="001F6576">
          <w:rPr>
            <w:noProof/>
            <w:webHidden/>
          </w:rPr>
          <w:fldChar w:fldCharType="separate"/>
        </w:r>
        <w:r w:rsidR="001F6576">
          <w:rPr>
            <w:noProof/>
            <w:webHidden/>
          </w:rPr>
          <w:t>35</w:t>
        </w:r>
        <w:r w:rsidR="001F6576">
          <w:rPr>
            <w:noProof/>
            <w:webHidden/>
          </w:rPr>
          <w:fldChar w:fldCharType="end"/>
        </w:r>
      </w:hyperlink>
    </w:p>
    <w:p w14:paraId="18289502" w14:textId="5F432C78"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54" w:history="1">
        <w:r w:rsidR="001F6576" w:rsidRPr="00892747">
          <w:rPr>
            <w:rStyle w:val="Hipercze"/>
            <w:rFonts w:cs="Arial"/>
            <w:noProof/>
          </w:rPr>
          <w:t>§ 34. Bilety odcinkowe imienne wg taryfy normalnej</w:t>
        </w:r>
        <w:r w:rsidR="001F6576">
          <w:rPr>
            <w:noProof/>
            <w:webHidden/>
          </w:rPr>
          <w:tab/>
        </w:r>
        <w:r w:rsidR="001F6576">
          <w:rPr>
            <w:noProof/>
            <w:webHidden/>
          </w:rPr>
          <w:fldChar w:fldCharType="begin"/>
        </w:r>
        <w:r w:rsidR="001F6576">
          <w:rPr>
            <w:noProof/>
            <w:webHidden/>
          </w:rPr>
          <w:instrText xml:space="preserve"> PAGEREF _Toc214880854 \h </w:instrText>
        </w:r>
        <w:r w:rsidR="001F6576">
          <w:rPr>
            <w:noProof/>
            <w:webHidden/>
          </w:rPr>
        </w:r>
        <w:r w:rsidR="001F6576">
          <w:rPr>
            <w:noProof/>
            <w:webHidden/>
          </w:rPr>
          <w:fldChar w:fldCharType="separate"/>
        </w:r>
        <w:r w:rsidR="001F6576">
          <w:rPr>
            <w:noProof/>
            <w:webHidden/>
          </w:rPr>
          <w:t>35</w:t>
        </w:r>
        <w:r w:rsidR="001F6576">
          <w:rPr>
            <w:noProof/>
            <w:webHidden/>
          </w:rPr>
          <w:fldChar w:fldCharType="end"/>
        </w:r>
      </w:hyperlink>
    </w:p>
    <w:p w14:paraId="67E932E2" w14:textId="501EFC1D"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55" w:history="1">
        <w:r w:rsidR="001F6576" w:rsidRPr="00892747">
          <w:rPr>
            <w:rStyle w:val="Hipercze"/>
            <w:rFonts w:cs="Arial"/>
            <w:noProof/>
          </w:rPr>
          <w:t>§ 35. Bilety odcinkowe imienne miesięczne z ulgą ustawową 33%, 37%, 49%, 51%, 78% i 93%</w:t>
        </w:r>
        <w:r w:rsidR="001F6576">
          <w:rPr>
            <w:noProof/>
            <w:webHidden/>
          </w:rPr>
          <w:tab/>
        </w:r>
        <w:r w:rsidR="001F6576">
          <w:rPr>
            <w:noProof/>
            <w:webHidden/>
          </w:rPr>
          <w:fldChar w:fldCharType="begin"/>
        </w:r>
        <w:r w:rsidR="001F6576">
          <w:rPr>
            <w:noProof/>
            <w:webHidden/>
          </w:rPr>
          <w:instrText xml:space="preserve"> PAGEREF _Toc214880855 \h </w:instrText>
        </w:r>
        <w:r w:rsidR="001F6576">
          <w:rPr>
            <w:noProof/>
            <w:webHidden/>
          </w:rPr>
        </w:r>
        <w:r w:rsidR="001F6576">
          <w:rPr>
            <w:noProof/>
            <w:webHidden/>
          </w:rPr>
          <w:fldChar w:fldCharType="separate"/>
        </w:r>
        <w:r w:rsidR="001F6576">
          <w:rPr>
            <w:noProof/>
            <w:webHidden/>
          </w:rPr>
          <w:t>36</w:t>
        </w:r>
        <w:r w:rsidR="001F6576">
          <w:rPr>
            <w:noProof/>
            <w:webHidden/>
          </w:rPr>
          <w:fldChar w:fldCharType="end"/>
        </w:r>
      </w:hyperlink>
    </w:p>
    <w:p w14:paraId="7851FB0A" w14:textId="15485E92"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56" w:history="1">
        <w:r w:rsidR="001F6576" w:rsidRPr="00892747">
          <w:rPr>
            <w:rStyle w:val="Hipercze"/>
            <w:rFonts w:cs="Arial"/>
            <w:noProof/>
          </w:rPr>
          <w:t>Rozdział 6. Przejazdy na podstawie biletów sieciowych</w:t>
        </w:r>
        <w:r w:rsidR="001F6576">
          <w:rPr>
            <w:noProof/>
            <w:webHidden/>
          </w:rPr>
          <w:tab/>
        </w:r>
        <w:r w:rsidR="001F6576">
          <w:rPr>
            <w:noProof/>
            <w:webHidden/>
          </w:rPr>
          <w:fldChar w:fldCharType="begin"/>
        </w:r>
        <w:r w:rsidR="001F6576">
          <w:rPr>
            <w:noProof/>
            <w:webHidden/>
          </w:rPr>
          <w:instrText xml:space="preserve"> PAGEREF _Toc214880856 \h </w:instrText>
        </w:r>
        <w:r w:rsidR="001F6576">
          <w:rPr>
            <w:noProof/>
            <w:webHidden/>
          </w:rPr>
        </w:r>
        <w:r w:rsidR="001F6576">
          <w:rPr>
            <w:noProof/>
            <w:webHidden/>
          </w:rPr>
          <w:fldChar w:fldCharType="separate"/>
        </w:r>
        <w:r w:rsidR="001F6576">
          <w:rPr>
            <w:noProof/>
            <w:webHidden/>
          </w:rPr>
          <w:t>38</w:t>
        </w:r>
        <w:r w:rsidR="001F6576">
          <w:rPr>
            <w:noProof/>
            <w:webHidden/>
          </w:rPr>
          <w:fldChar w:fldCharType="end"/>
        </w:r>
      </w:hyperlink>
    </w:p>
    <w:p w14:paraId="7C18A0E5" w14:textId="03F7789F"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57" w:history="1">
        <w:r w:rsidR="001F6576" w:rsidRPr="00892747">
          <w:rPr>
            <w:rStyle w:val="Hipercze"/>
            <w:rFonts w:cs="Arial"/>
            <w:noProof/>
          </w:rPr>
          <w:t>§ 36. Bilety sieciowe imienne</w:t>
        </w:r>
        <w:r w:rsidR="001F6576">
          <w:rPr>
            <w:noProof/>
            <w:webHidden/>
          </w:rPr>
          <w:tab/>
        </w:r>
        <w:r w:rsidR="001F6576">
          <w:rPr>
            <w:noProof/>
            <w:webHidden/>
          </w:rPr>
          <w:fldChar w:fldCharType="begin"/>
        </w:r>
        <w:r w:rsidR="001F6576">
          <w:rPr>
            <w:noProof/>
            <w:webHidden/>
          </w:rPr>
          <w:instrText xml:space="preserve"> PAGEREF _Toc214880857 \h </w:instrText>
        </w:r>
        <w:r w:rsidR="001F6576">
          <w:rPr>
            <w:noProof/>
            <w:webHidden/>
          </w:rPr>
        </w:r>
        <w:r w:rsidR="001F6576">
          <w:rPr>
            <w:noProof/>
            <w:webHidden/>
          </w:rPr>
          <w:fldChar w:fldCharType="separate"/>
        </w:r>
        <w:r w:rsidR="001F6576">
          <w:rPr>
            <w:noProof/>
            <w:webHidden/>
          </w:rPr>
          <w:t>38</w:t>
        </w:r>
        <w:r w:rsidR="001F6576">
          <w:rPr>
            <w:noProof/>
            <w:webHidden/>
          </w:rPr>
          <w:fldChar w:fldCharType="end"/>
        </w:r>
      </w:hyperlink>
    </w:p>
    <w:p w14:paraId="57E1718B" w14:textId="1D263D97"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58" w:history="1">
        <w:r w:rsidR="001F6576" w:rsidRPr="00892747">
          <w:rPr>
            <w:rStyle w:val="Hipercze"/>
            <w:rFonts w:cs="Arial"/>
            <w:noProof/>
          </w:rPr>
          <w:t>§ 37. Bilety sieciowe bezimienne</w:t>
        </w:r>
        <w:r w:rsidR="001F6576">
          <w:rPr>
            <w:noProof/>
            <w:webHidden/>
          </w:rPr>
          <w:tab/>
        </w:r>
        <w:r w:rsidR="001F6576">
          <w:rPr>
            <w:noProof/>
            <w:webHidden/>
          </w:rPr>
          <w:fldChar w:fldCharType="begin"/>
        </w:r>
        <w:r w:rsidR="001F6576">
          <w:rPr>
            <w:noProof/>
            <w:webHidden/>
          </w:rPr>
          <w:instrText xml:space="preserve"> PAGEREF _Toc214880858 \h </w:instrText>
        </w:r>
        <w:r w:rsidR="001F6576">
          <w:rPr>
            <w:noProof/>
            <w:webHidden/>
          </w:rPr>
        </w:r>
        <w:r w:rsidR="001F6576">
          <w:rPr>
            <w:noProof/>
            <w:webHidden/>
          </w:rPr>
          <w:fldChar w:fldCharType="separate"/>
        </w:r>
        <w:r w:rsidR="001F6576">
          <w:rPr>
            <w:noProof/>
            <w:webHidden/>
          </w:rPr>
          <w:t>39</w:t>
        </w:r>
        <w:r w:rsidR="001F6576">
          <w:rPr>
            <w:noProof/>
            <w:webHidden/>
          </w:rPr>
          <w:fldChar w:fldCharType="end"/>
        </w:r>
      </w:hyperlink>
    </w:p>
    <w:p w14:paraId="7ECDC12D" w14:textId="10FAA312"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59" w:history="1">
        <w:r w:rsidR="001F6576" w:rsidRPr="00892747">
          <w:rPr>
            <w:rStyle w:val="Hipercze"/>
            <w:rFonts w:cs="Arial"/>
            <w:noProof/>
          </w:rPr>
          <w:t>Rozdział 7. Przejazdy na podstawie innych biletów</w:t>
        </w:r>
        <w:r w:rsidR="001F6576">
          <w:rPr>
            <w:noProof/>
            <w:webHidden/>
          </w:rPr>
          <w:tab/>
        </w:r>
        <w:r w:rsidR="001F6576">
          <w:rPr>
            <w:noProof/>
            <w:webHidden/>
          </w:rPr>
          <w:fldChar w:fldCharType="begin"/>
        </w:r>
        <w:r w:rsidR="001F6576">
          <w:rPr>
            <w:noProof/>
            <w:webHidden/>
          </w:rPr>
          <w:instrText xml:space="preserve"> PAGEREF _Toc214880859 \h </w:instrText>
        </w:r>
        <w:r w:rsidR="001F6576">
          <w:rPr>
            <w:noProof/>
            <w:webHidden/>
          </w:rPr>
        </w:r>
        <w:r w:rsidR="001F6576">
          <w:rPr>
            <w:noProof/>
            <w:webHidden/>
          </w:rPr>
          <w:fldChar w:fldCharType="separate"/>
        </w:r>
        <w:r w:rsidR="001F6576">
          <w:rPr>
            <w:noProof/>
            <w:webHidden/>
          </w:rPr>
          <w:t>40</w:t>
        </w:r>
        <w:r w:rsidR="001F6576">
          <w:rPr>
            <w:noProof/>
            <w:webHidden/>
          </w:rPr>
          <w:fldChar w:fldCharType="end"/>
        </w:r>
      </w:hyperlink>
    </w:p>
    <w:p w14:paraId="3678D9D4" w14:textId="2B70C9DA"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60" w:history="1">
        <w:r w:rsidR="001F6576" w:rsidRPr="00892747">
          <w:rPr>
            <w:rStyle w:val="Hipercze"/>
            <w:rFonts w:cs="Arial"/>
            <w:noProof/>
          </w:rPr>
          <w:t>§ 38. Przejazdy osób korzystających ze środków pomocy społecznej</w:t>
        </w:r>
        <w:r w:rsidR="001F6576">
          <w:rPr>
            <w:noProof/>
            <w:webHidden/>
          </w:rPr>
          <w:tab/>
        </w:r>
        <w:r w:rsidR="001F6576">
          <w:rPr>
            <w:noProof/>
            <w:webHidden/>
          </w:rPr>
          <w:fldChar w:fldCharType="begin"/>
        </w:r>
        <w:r w:rsidR="001F6576">
          <w:rPr>
            <w:noProof/>
            <w:webHidden/>
          </w:rPr>
          <w:instrText xml:space="preserve"> PAGEREF _Toc214880860 \h </w:instrText>
        </w:r>
        <w:r w:rsidR="001F6576">
          <w:rPr>
            <w:noProof/>
            <w:webHidden/>
          </w:rPr>
        </w:r>
        <w:r w:rsidR="001F6576">
          <w:rPr>
            <w:noProof/>
            <w:webHidden/>
          </w:rPr>
          <w:fldChar w:fldCharType="separate"/>
        </w:r>
        <w:r w:rsidR="001F6576">
          <w:rPr>
            <w:noProof/>
            <w:webHidden/>
          </w:rPr>
          <w:t>40</w:t>
        </w:r>
        <w:r w:rsidR="001F6576">
          <w:rPr>
            <w:noProof/>
            <w:webHidden/>
          </w:rPr>
          <w:fldChar w:fldCharType="end"/>
        </w:r>
      </w:hyperlink>
    </w:p>
    <w:p w14:paraId="554964DE" w14:textId="526B7E64"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61" w:history="1">
        <w:r w:rsidR="001F6576" w:rsidRPr="00892747">
          <w:rPr>
            <w:rStyle w:val="Hipercze"/>
            <w:rFonts w:cs="Arial"/>
            <w:noProof/>
          </w:rPr>
          <w:t>Rozdział 8. Inne usługi</w:t>
        </w:r>
        <w:r w:rsidR="001F6576">
          <w:rPr>
            <w:noProof/>
            <w:webHidden/>
          </w:rPr>
          <w:tab/>
        </w:r>
        <w:r w:rsidR="001F6576">
          <w:rPr>
            <w:noProof/>
            <w:webHidden/>
          </w:rPr>
          <w:fldChar w:fldCharType="begin"/>
        </w:r>
        <w:r w:rsidR="001F6576">
          <w:rPr>
            <w:noProof/>
            <w:webHidden/>
          </w:rPr>
          <w:instrText xml:space="preserve"> PAGEREF _Toc214880861 \h </w:instrText>
        </w:r>
        <w:r w:rsidR="001F6576">
          <w:rPr>
            <w:noProof/>
            <w:webHidden/>
          </w:rPr>
        </w:r>
        <w:r w:rsidR="001F6576">
          <w:rPr>
            <w:noProof/>
            <w:webHidden/>
          </w:rPr>
          <w:fldChar w:fldCharType="separate"/>
        </w:r>
        <w:r w:rsidR="001F6576">
          <w:rPr>
            <w:noProof/>
            <w:webHidden/>
          </w:rPr>
          <w:t>41</w:t>
        </w:r>
        <w:r w:rsidR="001F6576">
          <w:rPr>
            <w:noProof/>
            <w:webHidden/>
          </w:rPr>
          <w:fldChar w:fldCharType="end"/>
        </w:r>
      </w:hyperlink>
    </w:p>
    <w:p w14:paraId="7BAF8418" w14:textId="11BC7068"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62" w:history="1">
        <w:r w:rsidR="001F6576" w:rsidRPr="00892747">
          <w:rPr>
            <w:rStyle w:val="Hipercze"/>
            <w:rFonts w:cs="Arial"/>
            <w:noProof/>
          </w:rPr>
          <w:t>§ 39. Pociągi nadzwyczajne dla przejazdów jednorazowych</w:t>
        </w:r>
        <w:r w:rsidR="001F6576">
          <w:rPr>
            <w:noProof/>
            <w:webHidden/>
          </w:rPr>
          <w:tab/>
        </w:r>
        <w:r w:rsidR="001F6576">
          <w:rPr>
            <w:noProof/>
            <w:webHidden/>
          </w:rPr>
          <w:fldChar w:fldCharType="begin"/>
        </w:r>
        <w:r w:rsidR="001F6576">
          <w:rPr>
            <w:noProof/>
            <w:webHidden/>
          </w:rPr>
          <w:instrText xml:space="preserve"> PAGEREF _Toc214880862 \h </w:instrText>
        </w:r>
        <w:r w:rsidR="001F6576">
          <w:rPr>
            <w:noProof/>
            <w:webHidden/>
          </w:rPr>
        </w:r>
        <w:r w:rsidR="001F6576">
          <w:rPr>
            <w:noProof/>
            <w:webHidden/>
          </w:rPr>
          <w:fldChar w:fldCharType="separate"/>
        </w:r>
        <w:r w:rsidR="001F6576">
          <w:rPr>
            <w:noProof/>
            <w:webHidden/>
          </w:rPr>
          <w:t>41</w:t>
        </w:r>
        <w:r w:rsidR="001F6576">
          <w:rPr>
            <w:noProof/>
            <w:webHidden/>
          </w:rPr>
          <w:fldChar w:fldCharType="end"/>
        </w:r>
      </w:hyperlink>
    </w:p>
    <w:p w14:paraId="176B78B1" w14:textId="6B785457"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63" w:history="1">
        <w:r w:rsidR="001F6576" w:rsidRPr="00892747">
          <w:rPr>
            <w:rStyle w:val="Hipercze"/>
            <w:rFonts w:cs="Arial"/>
            <w:noProof/>
          </w:rPr>
          <w:t>§ 40. Świadczenia dodatkowe</w:t>
        </w:r>
        <w:r w:rsidR="001F6576">
          <w:rPr>
            <w:noProof/>
            <w:webHidden/>
          </w:rPr>
          <w:tab/>
        </w:r>
        <w:r w:rsidR="001F6576">
          <w:rPr>
            <w:noProof/>
            <w:webHidden/>
          </w:rPr>
          <w:fldChar w:fldCharType="begin"/>
        </w:r>
        <w:r w:rsidR="001F6576">
          <w:rPr>
            <w:noProof/>
            <w:webHidden/>
          </w:rPr>
          <w:instrText xml:space="preserve"> PAGEREF _Toc214880863 \h </w:instrText>
        </w:r>
        <w:r w:rsidR="001F6576">
          <w:rPr>
            <w:noProof/>
            <w:webHidden/>
          </w:rPr>
        </w:r>
        <w:r w:rsidR="001F6576">
          <w:rPr>
            <w:noProof/>
            <w:webHidden/>
          </w:rPr>
          <w:fldChar w:fldCharType="separate"/>
        </w:r>
        <w:r w:rsidR="001F6576">
          <w:rPr>
            <w:noProof/>
            <w:webHidden/>
          </w:rPr>
          <w:t>41</w:t>
        </w:r>
        <w:r w:rsidR="001F6576">
          <w:rPr>
            <w:noProof/>
            <w:webHidden/>
          </w:rPr>
          <w:fldChar w:fldCharType="end"/>
        </w:r>
      </w:hyperlink>
    </w:p>
    <w:p w14:paraId="1101EE67" w14:textId="77025251"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64" w:history="1">
        <w:r w:rsidR="001F6576" w:rsidRPr="00892747">
          <w:rPr>
            <w:rStyle w:val="Hipercze"/>
            <w:rFonts w:cs="Arial"/>
            <w:noProof/>
          </w:rPr>
          <w:t>Rozdział 9. Zasady pobierania opłat za przewóz rzeczy i zwierząt</w:t>
        </w:r>
        <w:r w:rsidR="001F6576">
          <w:rPr>
            <w:noProof/>
            <w:webHidden/>
          </w:rPr>
          <w:tab/>
        </w:r>
        <w:r w:rsidR="001F6576">
          <w:rPr>
            <w:noProof/>
            <w:webHidden/>
          </w:rPr>
          <w:fldChar w:fldCharType="begin"/>
        </w:r>
        <w:r w:rsidR="001F6576">
          <w:rPr>
            <w:noProof/>
            <w:webHidden/>
          </w:rPr>
          <w:instrText xml:space="preserve"> PAGEREF _Toc214880864 \h </w:instrText>
        </w:r>
        <w:r w:rsidR="001F6576">
          <w:rPr>
            <w:noProof/>
            <w:webHidden/>
          </w:rPr>
        </w:r>
        <w:r w:rsidR="001F6576">
          <w:rPr>
            <w:noProof/>
            <w:webHidden/>
          </w:rPr>
          <w:fldChar w:fldCharType="separate"/>
        </w:r>
        <w:r w:rsidR="001F6576">
          <w:rPr>
            <w:noProof/>
            <w:webHidden/>
          </w:rPr>
          <w:t>41</w:t>
        </w:r>
        <w:r w:rsidR="001F6576">
          <w:rPr>
            <w:noProof/>
            <w:webHidden/>
          </w:rPr>
          <w:fldChar w:fldCharType="end"/>
        </w:r>
      </w:hyperlink>
    </w:p>
    <w:p w14:paraId="12239F91" w14:textId="28C8328F"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65" w:history="1">
        <w:r w:rsidR="001F6576" w:rsidRPr="00892747">
          <w:rPr>
            <w:rStyle w:val="Hipercze"/>
            <w:rFonts w:cs="Arial"/>
            <w:noProof/>
          </w:rPr>
          <w:t>§ 41. Bezpłatny przewóz rzeczy</w:t>
        </w:r>
        <w:r w:rsidR="001F6576">
          <w:rPr>
            <w:noProof/>
            <w:webHidden/>
          </w:rPr>
          <w:tab/>
        </w:r>
        <w:r w:rsidR="001F6576">
          <w:rPr>
            <w:noProof/>
            <w:webHidden/>
          </w:rPr>
          <w:fldChar w:fldCharType="begin"/>
        </w:r>
        <w:r w:rsidR="001F6576">
          <w:rPr>
            <w:noProof/>
            <w:webHidden/>
          </w:rPr>
          <w:instrText xml:space="preserve"> PAGEREF _Toc214880865 \h </w:instrText>
        </w:r>
        <w:r w:rsidR="001F6576">
          <w:rPr>
            <w:noProof/>
            <w:webHidden/>
          </w:rPr>
        </w:r>
        <w:r w:rsidR="001F6576">
          <w:rPr>
            <w:noProof/>
            <w:webHidden/>
          </w:rPr>
          <w:fldChar w:fldCharType="separate"/>
        </w:r>
        <w:r w:rsidR="001F6576">
          <w:rPr>
            <w:noProof/>
            <w:webHidden/>
          </w:rPr>
          <w:t>41</w:t>
        </w:r>
        <w:r w:rsidR="001F6576">
          <w:rPr>
            <w:noProof/>
            <w:webHidden/>
          </w:rPr>
          <w:fldChar w:fldCharType="end"/>
        </w:r>
      </w:hyperlink>
    </w:p>
    <w:p w14:paraId="7BAD2F5A" w14:textId="28FE5CF7"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66" w:history="1">
        <w:r w:rsidR="001F6576" w:rsidRPr="00892747">
          <w:rPr>
            <w:rStyle w:val="Hipercze"/>
            <w:rFonts w:cs="Arial"/>
            <w:noProof/>
          </w:rPr>
          <w:t>§ 42. Odpłatny przewóz rzeczy</w:t>
        </w:r>
        <w:r w:rsidR="001F6576">
          <w:rPr>
            <w:noProof/>
            <w:webHidden/>
          </w:rPr>
          <w:tab/>
        </w:r>
        <w:r w:rsidR="001F6576">
          <w:rPr>
            <w:noProof/>
            <w:webHidden/>
          </w:rPr>
          <w:fldChar w:fldCharType="begin"/>
        </w:r>
        <w:r w:rsidR="001F6576">
          <w:rPr>
            <w:noProof/>
            <w:webHidden/>
          </w:rPr>
          <w:instrText xml:space="preserve"> PAGEREF _Toc214880866 \h </w:instrText>
        </w:r>
        <w:r w:rsidR="001F6576">
          <w:rPr>
            <w:noProof/>
            <w:webHidden/>
          </w:rPr>
        </w:r>
        <w:r w:rsidR="001F6576">
          <w:rPr>
            <w:noProof/>
            <w:webHidden/>
          </w:rPr>
          <w:fldChar w:fldCharType="separate"/>
        </w:r>
        <w:r w:rsidR="001F6576">
          <w:rPr>
            <w:noProof/>
            <w:webHidden/>
          </w:rPr>
          <w:t>41</w:t>
        </w:r>
        <w:r w:rsidR="001F6576">
          <w:rPr>
            <w:noProof/>
            <w:webHidden/>
          </w:rPr>
          <w:fldChar w:fldCharType="end"/>
        </w:r>
      </w:hyperlink>
    </w:p>
    <w:p w14:paraId="3DFE79F2" w14:textId="7CC9D1E1"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67" w:history="1">
        <w:r w:rsidR="001F6576" w:rsidRPr="00892747">
          <w:rPr>
            <w:rStyle w:val="Hipercze"/>
            <w:rFonts w:cs="Arial"/>
            <w:noProof/>
          </w:rPr>
          <w:t>§ 43. Przewóz rowerów, hulajnóg i urządzeń transportu osobistego</w:t>
        </w:r>
        <w:r w:rsidR="001F6576">
          <w:rPr>
            <w:noProof/>
            <w:webHidden/>
          </w:rPr>
          <w:tab/>
        </w:r>
        <w:r w:rsidR="001F6576">
          <w:rPr>
            <w:noProof/>
            <w:webHidden/>
          </w:rPr>
          <w:fldChar w:fldCharType="begin"/>
        </w:r>
        <w:r w:rsidR="001F6576">
          <w:rPr>
            <w:noProof/>
            <w:webHidden/>
          </w:rPr>
          <w:instrText xml:space="preserve"> PAGEREF _Toc214880867 \h </w:instrText>
        </w:r>
        <w:r w:rsidR="001F6576">
          <w:rPr>
            <w:noProof/>
            <w:webHidden/>
          </w:rPr>
        </w:r>
        <w:r w:rsidR="001F6576">
          <w:rPr>
            <w:noProof/>
            <w:webHidden/>
          </w:rPr>
          <w:fldChar w:fldCharType="separate"/>
        </w:r>
        <w:r w:rsidR="001F6576">
          <w:rPr>
            <w:noProof/>
            <w:webHidden/>
          </w:rPr>
          <w:t>42</w:t>
        </w:r>
        <w:r w:rsidR="001F6576">
          <w:rPr>
            <w:noProof/>
            <w:webHidden/>
          </w:rPr>
          <w:fldChar w:fldCharType="end"/>
        </w:r>
      </w:hyperlink>
    </w:p>
    <w:p w14:paraId="66990244" w14:textId="6775F122"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68" w:history="1">
        <w:r w:rsidR="001F6576" w:rsidRPr="00892747">
          <w:rPr>
            <w:rStyle w:val="Hipercze"/>
            <w:rFonts w:cs="Arial"/>
            <w:noProof/>
          </w:rPr>
          <w:t>§ 44. Zasady pobierania opłat za przewóz zwierząt domowych, w tym psów</w:t>
        </w:r>
        <w:r w:rsidR="001F6576">
          <w:rPr>
            <w:noProof/>
            <w:webHidden/>
          </w:rPr>
          <w:tab/>
        </w:r>
        <w:r w:rsidR="001F6576">
          <w:rPr>
            <w:noProof/>
            <w:webHidden/>
          </w:rPr>
          <w:fldChar w:fldCharType="begin"/>
        </w:r>
        <w:r w:rsidR="001F6576">
          <w:rPr>
            <w:noProof/>
            <w:webHidden/>
          </w:rPr>
          <w:instrText xml:space="preserve"> PAGEREF _Toc214880868 \h </w:instrText>
        </w:r>
        <w:r w:rsidR="001F6576">
          <w:rPr>
            <w:noProof/>
            <w:webHidden/>
          </w:rPr>
        </w:r>
        <w:r w:rsidR="001F6576">
          <w:rPr>
            <w:noProof/>
            <w:webHidden/>
          </w:rPr>
          <w:fldChar w:fldCharType="separate"/>
        </w:r>
        <w:r w:rsidR="001F6576">
          <w:rPr>
            <w:noProof/>
            <w:webHidden/>
          </w:rPr>
          <w:t>42</w:t>
        </w:r>
        <w:r w:rsidR="001F6576">
          <w:rPr>
            <w:noProof/>
            <w:webHidden/>
          </w:rPr>
          <w:fldChar w:fldCharType="end"/>
        </w:r>
      </w:hyperlink>
    </w:p>
    <w:p w14:paraId="16F8E43D" w14:textId="7216F61D"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69" w:history="1">
        <w:r w:rsidR="001F6576" w:rsidRPr="00892747">
          <w:rPr>
            <w:rStyle w:val="Hipercze"/>
            <w:rFonts w:cs="Arial"/>
            <w:noProof/>
          </w:rPr>
          <w:t>Rozdział 10. Przejazdy na podstawie pozostałych taryf</w:t>
        </w:r>
        <w:r w:rsidR="001F6576">
          <w:rPr>
            <w:noProof/>
            <w:webHidden/>
          </w:rPr>
          <w:tab/>
        </w:r>
        <w:r w:rsidR="001F6576">
          <w:rPr>
            <w:noProof/>
            <w:webHidden/>
          </w:rPr>
          <w:fldChar w:fldCharType="begin"/>
        </w:r>
        <w:r w:rsidR="001F6576">
          <w:rPr>
            <w:noProof/>
            <w:webHidden/>
          </w:rPr>
          <w:instrText xml:space="preserve"> PAGEREF _Toc214880869 \h </w:instrText>
        </w:r>
        <w:r w:rsidR="001F6576">
          <w:rPr>
            <w:noProof/>
            <w:webHidden/>
          </w:rPr>
        </w:r>
        <w:r w:rsidR="001F6576">
          <w:rPr>
            <w:noProof/>
            <w:webHidden/>
          </w:rPr>
          <w:fldChar w:fldCharType="separate"/>
        </w:r>
        <w:r w:rsidR="001F6576">
          <w:rPr>
            <w:noProof/>
            <w:webHidden/>
          </w:rPr>
          <w:t>43</w:t>
        </w:r>
        <w:r w:rsidR="001F6576">
          <w:rPr>
            <w:noProof/>
            <w:webHidden/>
          </w:rPr>
          <w:fldChar w:fldCharType="end"/>
        </w:r>
      </w:hyperlink>
    </w:p>
    <w:p w14:paraId="6558C376" w14:textId="6E366F67"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70" w:history="1">
        <w:r w:rsidR="001F6576" w:rsidRPr="00892747">
          <w:rPr>
            <w:rStyle w:val="Hipercze"/>
            <w:rFonts w:cs="Arial"/>
            <w:noProof/>
          </w:rPr>
          <w:t>§ 45. Taryfa MAX BILET</w:t>
        </w:r>
        <w:r w:rsidR="001F6576">
          <w:rPr>
            <w:noProof/>
            <w:webHidden/>
          </w:rPr>
          <w:tab/>
        </w:r>
        <w:r w:rsidR="001F6576">
          <w:rPr>
            <w:noProof/>
            <w:webHidden/>
          </w:rPr>
          <w:fldChar w:fldCharType="begin"/>
        </w:r>
        <w:r w:rsidR="001F6576">
          <w:rPr>
            <w:noProof/>
            <w:webHidden/>
          </w:rPr>
          <w:instrText xml:space="preserve"> PAGEREF _Toc214880870 \h </w:instrText>
        </w:r>
        <w:r w:rsidR="001F6576">
          <w:rPr>
            <w:noProof/>
            <w:webHidden/>
          </w:rPr>
        </w:r>
        <w:r w:rsidR="001F6576">
          <w:rPr>
            <w:noProof/>
            <w:webHidden/>
          </w:rPr>
          <w:fldChar w:fldCharType="separate"/>
        </w:r>
        <w:r w:rsidR="001F6576">
          <w:rPr>
            <w:noProof/>
            <w:webHidden/>
          </w:rPr>
          <w:t>43</w:t>
        </w:r>
        <w:r w:rsidR="001F6576">
          <w:rPr>
            <w:noProof/>
            <w:webHidden/>
          </w:rPr>
          <w:fldChar w:fldCharType="end"/>
        </w:r>
      </w:hyperlink>
    </w:p>
    <w:p w14:paraId="194F74C4" w14:textId="6F508CF8"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71" w:history="1">
        <w:r w:rsidR="001F6576" w:rsidRPr="00892747">
          <w:rPr>
            <w:rStyle w:val="Hipercze"/>
            <w:rFonts w:cs="Arial"/>
            <w:noProof/>
          </w:rPr>
          <w:t>§ 46. Taryfa Lotniskowa</w:t>
        </w:r>
        <w:r w:rsidR="001F6576">
          <w:rPr>
            <w:noProof/>
            <w:webHidden/>
          </w:rPr>
          <w:tab/>
        </w:r>
        <w:r w:rsidR="001F6576">
          <w:rPr>
            <w:noProof/>
            <w:webHidden/>
          </w:rPr>
          <w:fldChar w:fldCharType="begin"/>
        </w:r>
        <w:r w:rsidR="001F6576">
          <w:rPr>
            <w:noProof/>
            <w:webHidden/>
          </w:rPr>
          <w:instrText xml:space="preserve"> PAGEREF _Toc214880871 \h </w:instrText>
        </w:r>
        <w:r w:rsidR="001F6576">
          <w:rPr>
            <w:noProof/>
            <w:webHidden/>
          </w:rPr>
        </w:r>
        <w:r w:rsidR="001F6576">
          <w:rPr>
            <w:noProof/>
            <w:webHidden/>
          </w:rPr>
          <w:fldChar w:fldCharType="separate"/>
        </w:r>
        <w:r w:rsidR="001F6576">
          <w:rPr>
            <w:noProof/>
            <w:webHidden/>
          </w:rPr>
          <w:t>46</w:t>
        </w:r>
        <w:r w:rsidR="001F6576">
          <w:rPr>
            <w:noProof/>
            <w:webHidden/>
          </w:rPr>
          <w:fldChar w:fldCharType="end"/>
        </w:r>
      </w:hyperlink>
    </w:p>
    <w:p w14:paraId="183F3017" w14:textId="6AA0008D" w:rsidR="001F6576" w:rsidRDefault="00E04FEA">
      <w:pPr>
        <w:pStyle w:val="Spistreci1"/>
        <w:tabs>
          <w:tab w:val="right" w:leader="dot" w:pos="9485"/>
        </w:tabs>
        <w:rPr>
          <w:rFonts w:asciiTheme="minorHAnsi" w:eastAsiaTheme="minorEastAsia" w:hAnsiTheme="minorHAnsi" w:cstheme="minorBidi"/>
          <w:b w:val="0"/>
          <w:bCs w:val="0"/>
          <w:caps w:val="0"/>
          <w:noProof/>
          <w:kern w:val="0"/>
          <w:sz w:val="22"/>
          <w:szCs w:val="22"/>
          <w:lang w:eastAsia="pl-PL" w:bidi="ar-SA"/>
        </w:rPr>
      </w:pPr>
      <w:hyperlink w:anchor="_Toc214880872" w:history="1">
        <w:r w:rsidR="001F6576" w:rsidRPr="00892747">
          <w:rPr>
            <w:rStyle w:val="Hipercze"/>
            <w:rFonts w:cs="Arial"/>
            <w:noProof/>
          </w:rPr>
          <w:t>Dział IV. Cennik Usług Przewozowych (C-KŚ)</w:t>
        </w:r>
        <w:r w:rsidR="001F6576">
          <w:rPr>
            <w:noProof/>
            <w:webHidden/>
          </w:rPr>
          <w:tab/>
        </w:r>
        <w:r w:rsidR="001F6576">
          <w:rPr>
            <w:noProof/>
            <w:webHidden/>
          </w:rPr>
          <w:fldChar w:fldCharType="begin"/>
        </w:r>
        <w:r w:rsidR="001F6576">
          <w:rPr>
            <w:noProof/>
            <w:webHidden/>
          </w:rPr>
          <w:instrText xml:space="preserve"> PAGEREF _Toc214880872 \h </w:instrText>
        </w:r>
        <w:r w:rsidR="001F6576">
          <w:rPr>
            <w:noProof/>
            <w:webHidden/>
          </w:rPr>
        </w:r>
        <w:r w:rsidR="001F6576">
          <w:rPr>
            <w:noProof/>
            <w:webHidden/>
          </w:rPr>
          <w:fldChar w:fldCharType="separate"/>
        </w:r>
        <w:r w:rsidR="001F6576">
          <w:rPr>
            <w:noProof/>
            <w:webHidden/>
          </w:rPr>
          <w:t>50</w:t>
        </w:r>
        <w:r w:rsidR="001F6576">
          <w:rPr>
            <w:noProof/>
            <w:webHidden/>
          </w:rPr>
          <w:fldChar w:fldCharType="end"/>
        </w:r>
      </w:hyperlink>
    </w:p>
    <w:p w14:paraId="4B248E43" w14:textId="7FE7F112"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73" w:history="1">
        <w:r w:rsidR="001F6576" w:rsidRPr="00892747">
          <w:rPr>
            <w:rStyle w:val="Hipercze"/>
            <w:rFonts w:cs="Arial"/>
            <w:noProof/>
            <w:lang w:eastAsia="pl-PL"/>
          </w:rPr>
          <w:t>Rozdział 1. Ustawowe uprawnienia do ulgowych i bezpłatnych przejazdów w pociągach KŚ</w:t>
        </w:r>
        <w:r w:rsidR="001F6576">
          <w:rPr>
            <w:noProof/>
            <w:webHidden/>
          </w:rPr>
          <w:tab/>
        </w:r>
        <w:r w:rsidR="001F6576">
          <w:rPr>
            <w:noProof/>
            <w:webHidden/>
          </w:rPr>
          <w:fldChar w:fldCharType="begin"/>
        </w:r>
        <w:r w:rsidR="001F6576">
          <w:rPr>
            <w:noProof/>
            <w:webHidden/>
          </w:rPr>
          <w:instrText xml:space="preserve"> PAGEREF _Toc214880873 \h </w:instrText>
        </w:r>
        <w:r w:rsidR="001F6576">
          <w:rPr>
            <w:noProof/>
            <w:webHidden/>
          </w:rPr>
        </w:r>
        <w:r w:rsidR="001F6576">
          <w:rPr>
            <w:noProof/>
            <w:webHidden/>
          </w:rPr>
          <w:fldChar w:fldCharType="separate"/>
        </w:r>
        <w:r w:rsidR="001F6576">
          <w:rPr>
            <w:noProof/>
            <w:webHidden/>
          </w:rPr>
          <w:t>50</w:t>
        </w:r>
        <w:r w:rsidR="001F6576">
          <w:rPr>
            <w:noProof/>
            <w:webHidden/>
          </w:rPr>
          <w:fldChar w:fldCharType="end"/>
        </w:r>
      </w:hyperlink>
    </w:p>
    <w:p w14:paraId="54728B1D" w14:textId="6141F17B"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74" w:history="1">
        <w:r w:rsidR="001F6576" w:rsidRPr="00892747">
          <w:rPr>
            <w:rStyle w:val="Hipercze"/>
            <w:rFonts w:cs="Arial"/>
            <w:noProof/>
            <w:lang w:eastAsia="pl-PL"/>
          </w:rPr>
          <w:t>Rozdział 2. TABELE OPŁAT ZA BILETY JEDNORAZOWE</w:t>
        </w:r>
        <w:r w:rsidR="001F6576">
          <w:rPr>
            <w:noProof/>
            <w:webHidden/>
          </w:rPr>
          <w:tab/>
        </w:r>
        <w:r w:rsidR="001F6576">
          <w:rPr>
            <w:noProof/>
            <w:webHidden/>
          </w:rPr>
          <w:fldChar w:fldCharType="begin"/>
        </w:r>
        <w:r w:rsidR="001F6576">
          <w:rPr>
            <w:noProof/>
            <w:webHidden/>
          </w:rPr>
          <w:instrText xml:space="preserve"> PAGEREF _Toc214880874 \h </w:instrText>
        </w:r>
        <w:r w:rsidR="001F6576">
          <w:rPr>
            <w:noProof/>
            <w:webHidden/>
          </w:rPr>
        </w:r>
        <w:r w:rsidR="001F6576">
          <w:rPr>
            <w:noProof/>
            <w:webHidden/>
          </w:rPr>
          <w:fldChar w:fldCharType="separate"/>
        </w:r>
        <w:r w:rsidR="001F6576">
          <w:rPr>
            <w:noProof/>
            <w:webHidden/>
          </w:rPr>
          <w:t>54</w:t>
        </w:r>
        <w:r w:rsidR="001F6576">
          <w:rPr>
            <w:noProof/>
            <w:webHidden/>
          </w:rPr>
          <w:fldChar w:fldCharType="end"/>
        </w:r>
      </w:hyperlink>
    </w:p>
    <w:p w14:paraId="494FAB28" w14:textId="5C832A27"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75" w:history="1">
        <w:r w:rsidR="001F6576" w:rsidRPr="00892747">
          <w:rPr>
            <w:rStyle w:val="Hipercze"/>
            <w:rFonts w:cs="Arial"/>
            <w:noProof/>
          </w:rPr>
          <w:t>Tabela 1. Bilety jednorazowe według taryfy normalnej i z ulgami ustawowymi</w:t>
        </w:r>
        <w:r w:rsidR="001F6576">
          <w:rPr>
            <w:noProof/>
            <w:webHidden/>
          </w:rPr>
          <w:tab/>
        </w:r>
        <w:r w:rsidR="001F6576">
          <w:rPr>
            <w:noProof/>
            <w:webHidden/>
          </w:rPr>
          <w:fldChar w:fldCharType="begin"/>
        </w:r>
        <w:r w:rsidR="001F6576">
          <w:rPr>
            <w:noProof/>
            <w:webHidden/>
          </w:rPr>
          <w:instrText xml:space="preserve"> PAGEREF _Toc214880875 \h </w:instrText>
        </w:r>
        <w:r w:rsidR="001F6576">
          <w:rPr>
            <w:noProof/>
            <w:webHidden/>
          </w:rPr>
        </w:r>
        <w:r w:rsidR="001F6576">
          <w:rPr>
            <w:noProof/>
            <w:webHidden/>
          </w:rPr>
          <w:fldChar w:fldCharType="separate"/>
        </w:r>
        <w:r w:rsidR="001F6576">
          <w:rPr>
            <w:noProof/>
            <w:webHidden/>
          </w:rPr>
          <w:t>54</w:t>
        </w:r>
        <w:r w:rsidR="001F6576">
          <w:rPr>
            <w:noProof/>
            <w:webHidden/>
          </w:rPr>
          <w:fldChar w:fldCharType="end"/>
        </w:r>
      </w:hyperlink>
    </w:p>
    <w:p w14:paraId="1065EC49" w14:textId="2F3F6FFC"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76" w:history="1">
        <w:r w:rsidR="001F6576" w:rsidRPr="00892747">
          <w:rPr>
            <w:rStyle w:val="Hipercze"/>
            <w:rFonts w:cs="Arial"/>
            <w:noProof/>
            <w:lang w:eastAsia="pl-PL"/>
          </w:rPr>
          <w:t>Rozdział 3. TABELE OPŁAT ZA BILETY DLA UCZESTNIKÓW PRZEJAZDÓW GRUPOWYCH</w:t>
        </w:r>
        <w:r w:rsidR="001F6576">
          <w:rPr>
            <w:noProof/>
            <w:webHidden/>
          </w:rPr>
          <w:tab/>
        </w:r>
        <w:r w:rsidR="001F6576">
          <w:rPr>
            <w:noProof/>
            <w:webHidden/>
          </w:rPr>
          <w:fldChar w:fldCharType="begin"/>
        </w:r>
        <w:r w:rsidR="001F6576">
          <w:rPr>
            <w:noProof/>
            <w:webHidden/>
          </w:rPr>
          <w:instrText xml:space="preserve"> PAGEREF _Toc214880876 \h </w:instrText>
        </w:r>
        <w:r w:rsidR="001F6576">
          <w:rPr>
            <w:noProof/>
            <w:webHidden/>
          </w:rPr>
        </w:r>
        <w:r w:rsidR="001F6576">
          <w:rPr>
            <w:noProof/>
            <w:webHidden/>
          </w:rPr>
          <w:fldChar w:fldCharType="separate"/>
        </w:r>
        <w:r w:rsidR="001F6576">
          <w:rPr>
            <w:noProof/>
            <w:webHidden/>
          </w:rPr>
          <w:t>55</w:t>
        </w:r>
        <w:r w:rsidR="001F6576">
          <w:rPr>
            <w:noProof/>
            <w:webHidden/>
          </w:rPr>
          <w:fldChar w:fldCharType="end"/>
        </w:r>
      </w:hyperlink>
    </w:p>
    <w:p w14:paraId="31265C53" w14:textId="20A2AC28"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77" w:history="1">
        <w:r w:rsidR="001F6576" w:rsidRPr="00892747">
          <w:rPr>
            <w:rStyle w:val="Hipercze"/>
            <w:rFonts w:cs="Arial"/>
            <w:noProof/>
          </w:rPr>
          <w:t>Tabela 2. Bilety jednorazowe dla uczestników przejazdów grupowych według taryfy normalnej i z ulgami ustawowymi</w:t>
        </w:r>
        <w:r w:rsidR="001F6576">
          <w:rPr>
            <w:noProof/>
            <w:webHidden/>
          </w:rPr>
          <w:tab/>
        </w:r>
        <w:r w:rsidR="001F6576">
          <w:rPr>
            <w:noProof/>
            <w:webHidden/>
          </w:rPr>
          <w:fldChar w:fldCharType="begin"/>
        </w:r>
        <w:r w:rsidR="001F6576">
          <w:rPr>
            <w:noProof/>
            <w:webHidden/>
          </w:rPr>
          <w:instrText xml:space="preserve"> PAGEREF _Toc214880877 \h </w:instrText>
        </w:r>
        <w:r w:rsidR="001F6576">
          <w:rPr>
            <w:noProof/>
            <w:webHidden/>
          </w:rPr>
        </w:r>
        <w:r w:rsidR="001F6576">
          <w:rPr>
            <w:noProof/>
            <w:webHidden/>
          </w:rPr>
          <w:fldChar w:fldCharType="separate"/>
        </w:r>
        <w:r w:rsidR="001F6576">
          <w:rPr>
            <w:noProof/>
            <w:webHidden/>
          </w:rPr>
          <w:t>55</w:t>
        </w:r>
        <w:r w:rsidR="001F6576">
          <w:rPr>
            <w:noProof/>
            <w:webHidden/>
          </w:rPr>
          <w:fldChar w:fldCharType="end"/>
        </w:r>
      </w:hyperlink>
    </w:p>
    <w:p w14:paraId="27B0B1A6" w14:textId="68D64361"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78" w:history="1">
        <w:r w:rsidR="001F6576" w:rsidRPr="00892747">
          <w:rPr>
            <w:rStyle w:val="Hipercze"/>
            <w:rFonts w:cs="Arial"/>
            <w:noProof/>
            <w:lang w:eastAsia="pl-PL"/>
          </w:rPr>
          <w:t>Rozdział 4. Tabele opłat za bilety odcinkowe miesięczne imienne</w:t>
        </w:r>
        <w:r w:rsidR="001F6576">
          <w:rPr>
            <w:noProof/>
            <w:webHidden/>
          </w:rPr>
          <w:tab/>
        </w:r>
        <w:r w:rsidR="001F6576">
          <w:rPr>
            <w:noProof/>
            <w:webHidden/>
          </w:rPr>
          <w:fldChar w:fldCharType="begin"/>
        </w:r>
        <w:r w:rsidR="001F6576">
          <w:rPr>
            <w:noProof/>
            <w:webHidden/>
          </w:rPr>
          <w:instrText xml:space="preserve"> PAGEREF _Toc214880878 \h </w:instrText>
        </w:r>
        <w:r w:rsidR="001F6576">
          <w:rPr>
            <w:noProof/>
            <w:webHidden/>
          </w:rPr>
        </w:r>
        <w:r w:rsidR="001F6576">
          <w:rPr>
            <w:noProof/>
            <w:webHidden/>
          </w:rPr>
          <w:fldChar w:fldCharType="separate"/>
        </w:r>
        <w:r w:rsidR="001F6576">
          <w:rPr>
            <w:noProof/>
            <w:webHidden/>
          </w:rPr>
          <w:t>56</w:t>
        </w:r>
        <w:r w:rsidR="001F6576">
          <w:rPr>
            <w:noProof/>
            <w:webHidden/>
          </w:rPr>
          <w:fldChar w:fldCharType="end"/>
        </w:r>
      </w:hyperlink>
    </w:p>
    <w:p w14:paraId="409BEA72" w14:textId="1832F4C1"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79" w:history="1">
        <w:r w:rsidR="001F6576" w:rsidRPr="00892747">
          <w:rPr>
            <w:rStyle w:val="Hipercze"/>
            <w:rFonts w:cs="Arial"/>
            <w:noProof/>
          </w:rPr>
          <w:t>Tabela 3. Bilety odcinkowe miesięczne imienne według taryfy normalnej i z ulgami ustawowymi</w:t>
        </w:r>
        <w:r w:rsidR="001F6576">
          <w:rPr>
            <w:noProof/>
            <w:webHidden/>
          </w:rPr>
          <w:tab/>
        </w:r>
        <w:r w:rsidR="001F6576">
          <w:rPr>
            <w:noProof/>
            <w:webHidden/>
          </w:rPr>
          <w:fldChar w:fldCharType="begin"/>
        </w:r>
        <w:r w:rsidR="001F6576">
          <w:rPr>
            <w:noProof/>
            <w:webHidden/>
          </w:rPr>
          <w:instrText xml:space="preserve"> PAGEREF _Toc214880879 \h </w:instrText>
        </w:r>
        <w:r w:rsidR="001F6576">
          <w:rPr>
            <w:noProof/>
            <w:webHidden/>
          </w:rPr>
        </w:r>
        <w:r w:rsidR="001F6576">
          <w:rPr>
            <w:noProof/>
            <w:webHidden/>
          </w:rPr>
          <w:fldChar w:fldCharType="separate"/>
        </w:r>
        <w:r w:rsidR="001F6576">
          <w:rPr>
            <w:noProof/>
            <w:webHidden/>
          </w:rPr>
          <w:t>56</w:t>
        </w:r>
        <w:r w:rsidR="001F6576">
          <w:rPr>
            <w:noProof/>
            <w:webHidden/>
          </w:rPr>
          <w:fldChar w:fldCharType="end"/>
        </w:r>
      </w:hyperlink>
    </w:p>
    <w:p w14:paraId="387DF9A5" w14:textId="5E035B16"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80" w:history="1">
        <w:r w:rsidR="001F6576" w:rsidRPr="00892747">
          <w:rPr>
            <w:rStyle w:val="Hipercze"/>
            <w:rFonts w:cs="Arial"/>
            <w:noProof/>
            <w:lang w:eastAsia="pl-PL"/>
          </w:rPr>
          <w:t>Rozdział 5. Tabela opłat za bilety odcinkowe kwartalne imienne</w:t>
        </w:r>
        <w:r w:rsidR="001F6576">
          <w:rPr>
            <w:noProof/>
            <w:webHidden/>
          </w:rPr>
          <w:tab/>
        </w:r>
        <w:r w:rsidR="001F6576">
          <w:rPr>
            <w:noProof/>
            <w:webHidden/>
          </w:rPr>
          <w:fldChar w:fldCharType="begin"/>
        </w:r>
        <w:r w:rsidR="001F6576">
          <w:rPr>
            <w:noProof/>
            <w:webHidden/>
          </w:rPr>
          <w:instrText xml:space="preserve"> PAGEREF _Toc214880880 \h </w:instrText>
        </w:r>
        <w:r w:rsidR="001F6576">
          <w:rPr>
            <w:noProof/>
            <w:webHidden/>
          </w:rPr>
        </w:r>
        <w:r w:rsidR="001F6576">
          <w:rPr>
            <w:noProof/>
            <w:webHidden/>
          </w:rPr>
          <w:fldChar w:fldCharType="separate"/>
        </w:r>
        <w:r w:rsidR="001F6576">
          <w:rPr>
            <w:noProof/>
            <w:webHidden/>
          </w:rPr>
          <w:t>57</w:t>
        </w:r>
        <w:r w:rsidR="001F6576">
          <w:rPr>
            <w:noProof/>
            <w:webHidden/>
          </w:rPr>
          <w:fldChar w:fldCharType="end"/>
        </w:r>
      </w:hyperlink>
    </w:p>
    <w:p w14:paraId="53DF0DCD" w14:textId="0E17BA27"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81" w:history="1">
        <w:r w:rsidR="001F6576" w:rsidRPr="00892747">
          <w:rPr>
            <w:rStyle w:val="Hipercze"/>
            <w:rFonts w:cs="Arial"/>
            <w:noProof/>
          </w:rPr>
          <w:t>Tabela 4. Bilety odcinkowe kwartalne imienne - taryfa normalna</w:t>
        </w:r>
        <w:r w:rsidR="001F6576">
          <w:rPr>
            <w:noProof/>
            <w:webHidden/>
          </w:rPr>
          <w:tab/>
        </w:r>
        <w:r w:rsidR="001F6576">
          <w:rPr>
            <w:noProof/>
            <w:webHidden/>
          </w:rPr>
          <w:fldChar w:fldCharType="begin"/>
        </w:r>
        <w:r w:rsidR="001F6576">
          <w:rPr>
            <w:noProof/>
            <w:webHidden/>
          </w:rPr>
          <w:instrText xml:space="preserve"> PAGEREF _Toc214880881 \h </w:instrText>
        </w:r>
        <w:r w:rsidR="001F6576">
          <w:rPr>
            <w:noProof/>
            <w:webHidden/>
          </w:rPr>
        </w:r>
        <w:r w:rsidR="001F6576">
          <w:rPr>
            <w:noProof/>
            <w:webHidden/>
          </w:rPr>
          <w:fldChar w:fldCharType="separate"/>
        </w:r>
        <w:r w:rsidR="001F6576">
          <w:rPr>
            <w:noProof/>
            <w:webHidden/>
          </w:rPr>
          <w:t>57</w:t>
        </w:r>
        <w:r w:rsidR="001F6576">
          <w:rPr>
            <w:noProof/>
            <w:webHidden/>
          </w:rPr>
          <w:fldChar w:fldCharType="end"/>
        </w:r>
      </w:hyperlink>
    </w:p>
    <w:p w14:paraId="2F2149AA" w14:textId="1BA0EDE1"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82" w:history="1">
        <w:r w:rsidR="001F6576" w:rsidRPr="00892747">
          <w:rPr>
            <w:rStyle w:val="Hipercze"/>
            <w:rFonts w:cs="Arial"/>
            <w:noProof/>
            <w:lang w:eastAsia="pl-PL"/>
          </w:rPr>
          <w:t>Rozdział 6. Tabele opłat za bilety sieciowe</w:t>
        </w:r>
        <w:r w:rsidR="001F6576">
          <w:rPr>
            <w:noProof/>
            <w:webHidden/>
          </w:rPr>
          <w:tab/>
        </w:r>
        <w:r w:rsidR="001F6576">
          <w:rPr>
            <w:noProof/>
            <w:webHidden/>
          </w:rPr>
          <w:fldChar w:fldCharType="begin"/>
        </w:r>
        <w:r w:rsidR="001F6576">
          <w:rPr>
            <w:noProof/>
            <w:webHidden/>
          </w:rPr>
          <w:instrText xml:space="preserve"> PAGEREF _Toc214880882 \h </w:instrText>
        </w:r>
        <w:r w:rsidR="001F6576">
          <w:rPr>
            <w:noProof/>
            <w:webHidden/>
          </w:rPr>
        </w:r>
        <w:r w:rsidR="001F6576">
          <w:rPr>
            <w:noProof/>
            <w:webHidden/>
          </w:rPr>
          <w:fldChar w:fldCharType="separate"/>
        </w:r>
        <w:r w:rsidR="001F6576">
          <w:rPr>
            <w:noProof/>
            <w:webHidden/>
          </w:rPr>
          <w:t>57</w:t>
        </w:r>
        <w:r w:rsidR="001F6576">
          <w:rPr>
            <w:noProof/>
            <w:webHidden/>
          </w:rPr>
          <w:fldChar w:fldCharType="end"/>
        </w:r>
      </w:hyperlink>
    </w:p>
    <w:p w14:paraId="2B13D095" w14:textId="72C51013"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83" w:history="1">
        <w:r w:rsidR="001F6576" w:rsidRPr="00892747">
          <w:rPr>
            <w:rStyle w:val="Hipercze"/>
            <w:rFonts w:cs="Arial"/>
            <w:noProof/>
          </w:rPr>
          <w:t>Tabela 5. Bilety sieciowe imienne - taryfa normalna i ulgi ustawowe</w:t>
        </w:r>
        <w:r w:rsidR="001F6576">
          <w:rPr>
            <w:noProof/>
            <w:webHidden/>
          </w:rPr>
          <w:tab/>
        </w:r>
        <w:r w:rsidR="001F6576">
          <w:rPr>
            <w:noProof/>
            <w:webHidden/>
          </w:rPr>
          <w:fldChar w:fldCharType="begin"/>
        </w:r>
        <w:r w:rsidR="001F6576">
          <w:rPr>
            <w:noProof/>
            <w:webHidden/>
          </w:rPr>
          <w:instrText xml:space="preserve"> PAGEREF _Toc214880883 \h </w:instrText>
        </w:r>
        <w:r w:rsidR="001F6576">
          <w:rPr>
            <w:noProof/>
            <w:webHidden/>
          </w:rPr>
        </w:r>
        <w:r w:rsidR="001F6576">
          <w:rPr>
            <w:noProof/>
            <w:webHidden/>
          </w:rPr>
          <w:fldChar w:fldCharType="separate"/>
        </w:r>
        <w:r w:rsidR="001F6576">
          <w:rPr>
            <w:noProof/>
            <w:webHidden/>
          </w:rPr>
          <w:t>57</w:t>
        </w:r>
        <w:r w:rsidR="001F6576">
          <w:rPr>
            <w:noProof/>
            <w:webHidden/>
          </w:rPr>
          <w:fldChar w:fldCharType="end"/>
        </w:r>
      </w:hyperlink>
    </w:p>
    <w:p w14:paraId="3235A518" w14:textId="66921946"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84" w:history="1">
        <w:r w:rsidR="001F6576" w:rsidRPr="00892747">
          <w:rPr>
            <w:rStyle w:val="Hipercze"/>
            <w:rFonts w:cs="Arial"/>
            <w:noProof/>
          </w:rPr>
          <w:t>Tabela 6. Bilety sieciowe bezimienne - taryfa normalna</w:t>
        </w:r>
        <w:r w:rsidR="001F6576">
          <w:rPr>
            <w:noProof/>
            <w:webHidden/>
          </w:rPr>
          <w:tab/>
        </w:r>
        <w:r w:rsidR="001F6576">
          <w:rPr>
            <w:noProof/>
            <w:webHidden/>
          </w:rPr>
          <w:fldChar w:fldCharType="begin"/>
        </w:r>
        <w:r w:rsidR="001F6576">
          <w:rPr>
            <w:noProof/>
            <w:webHidden/>
          </w:rPr>
          <w:instrText xml:space="preserve"> PAGEREF _Toc214880884 \h </w:instrText>
        </w:r>
        <w:r w:rsidR="001F6576">
          <w:rPr>
            <w:noProof/>
            <w:webHidden/>
          </w:rPr>
        </w:r>
        <w:r w:rsidR="001F6576">
          <w:rPr>
            <w:noProof/>
            <w:webHidden/>
          </w:rPr>
          <w:fldChar w:fldCharType="separate"/>
        </w:r>
        <w:r w:rsidR="001F6576">
          <w:rPr>
            <w:noProof/>
            <w:webHidden/>
          </w:rPr>
          <w:t>58</w:t>
        </w:r>
        <w:r w:rsidR="001F6576">
          <w:rPr>
            <w:noProof/>
            <w:webHidden/>
          </w:rPr>
          <w:fldChar w:fldCharType="end"/>
        </w:r>
      </w:hyperlink>
    </w:p>
    <w:p w14:paraId="4F0B4FB4" w14:textId="1E9A11D7"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85" w:history="1">
        <w:r w:rsidR="001F6576" w:rsidRPr="00892747">
          <w:rPr>
            <w:rStyle w:val="Hipercze"/>
            <w:rFonts w:cs="Arial"/>
            <w:noProof/>
            <w:lang w:eastAsia="pl-PL"/>
          </w:rPr>
          <w:t>Rozdział 7. Tabela opłat za bilety z cenami zryczałtowanymi</w:t>
        </w:r>
        <w:r w:rsidR="001F6576">
          <w:rPr>
            <w:noProof/>
            <w:webHidden/>
          </w:rPr>
          <w:tab/>
        </w:r>
        <w:r w:rsidR="001F6576">
          <w:rPr>
            <w:noProof/>
            <w:webHidden/>
          </w:rPr>
          <w:fldChar w:fldCharType="begin"/>
        </w:r>
        <w:r w:rsidR="001F6576">
          <w:rPr>
            <w:noProof/>
            <w:webHidden/>
          </w:rPr>
          <w:instrText xml:space="preserve"> PAGEREF _Toc214880885 \h </w:instrText>
        </w:r>
        <w:r w:rsidR="001F6576">
          <w:rPr>
            <w:noProof/>
            <w:webHidden/>
          </w:rPr>
        </w:r>
        <w:r w:rsidR="001F6576">
          <w:rPr>
            <w:noProof/>
            <w:webHidden/>
          </w:rPr>
          <w:fldChar w:fldCharType="separate"/>
        </w:r>
        <w:r w:rsidR="001F6576">
          <w:rPr>
            <w:noProof/>
            <w:webHidden/>
          </w:rPr>
          <w:t>59</w:t>
        </w:r>
        <w:r w:rsidR="001F6576">
          <w:rPr>
            <w:noProof/>
            <w:webHidden/>
          </w:rPr>
          <w:fldChar w:fldCharType="end"/>
        </w:r>
      </w:hyperlink>
    </w:p>
    <w:p w14:paraId="7FFD78E4" w14:textId="53039621"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86" w:history="1">
        <w:r w:rsidR="001F6576" w:rsidRPr="00892747">
          <w:rPr>
            <w:rStyle w:val="Hipercze"/>
            <w:rFonts w:cs="Arial"/>
            <w:noProof/>
            <w:lang w:eastAsia="pl-PL"/>
          </w:rPr>
          <w:t>Opłata za przewóz rzeczy pod opieką podróżnego (§ 42 TP-KŚ)</w:t>
        </w:r>
        <w:r w:rsidR="001F6576">
          <w:rPr>
            <w:noProof/>
            <w:webHidden/>
          </w:rPr>
          <w:tab/>
        </w:r>
        <w:r w:rsidR="001F6576">
          <w:rPr>
            <w:noProof/>
            <w:webHidden/>
          </w:rPr>
          <w:fldChar w:fldCharType="begin"/>
        </w:r>
        <w:r w:rsidR="001F6576">
          <w:rPr>
            <w:noProof/>
            <w:webHidden/>
          </w:rPr>
          <w:instrText xml:space="preserve"> PAGEREF _Toc214880886 \h </w:instrText>
        </w:r>
        <w:r w:rsidR="001F6576">
          <w:rPr>
            <w:noProof/>
            <w:webHidden/>
          </w:rPr>
        </w:r>
        <w:r w:rsidR="001F6576">
          <w:rPr>
            <w:noProof/>
            <w:webHidden/>
          </w:rPr>
          <w:fldChar w:fldCharType="separate"/>
        </w:r>
        <w:r w:rsidR="001F6576">
          <w:rPr>
            <w:noProof/>
            <w:webHidden/>
          </w:rPr>
          <w:t>59</w:t>
        </w:r>
        <w:r w:rsidR="001F6576">
          <w:rPr>
            <w:noProof/>
            <w:webHidden/>
          </w:rPr>
          <w:fldChar w:fldCharType="end"/>
        </w:r>
      </w:hyperlink>
    </w:p>
    <w:p w14:paraId="3A13AE20" w14:textId="4E7DD451"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87" w:history="1">
        <w:r w:rsidR="001F6576" w:rsidRPr="00892747">
          <w:rPr>
            <w:rStyle w:val="Hipercze"/>
            <w:rFonts w:cs="Arial"/>
            <w:noProof/>
            <w:lang w:eastAsia="pl-PL"/>
          </w:rPr>
          <w:t>Opłata za przewóz roweru (§ 43 TP-KŚ)</w:t>
        </w:r>
        <w:r w:rsidR="001F6576">
          <w:rPr>
            <w:noProof/>
            <w:webHidden/>
          </w:rPr>
          <w:tab/>
        </w:r>
        <w:r w:rsidR="001F6576">
          <w:rPr>
            <w:noProof/>
            <w:webHidden/>
          </w:rPr>
          <w:fldChar w:fldCharType="begin"/>
        </w:r>
        <w:r w:rsidR="001F6576">
          <w:rPr>
            <w:noProof/>
            <w:webHidden/>
          </w:rPr>
          <w:instrText xml:space="preserve"> PAGEREF _Toc214880887 \h </w:instrText>
        </w:r>
        <w:r w:rsidR="001F6576">
          <w:rPr>
            <w:noProof/>
            <w:webHidden/>
          </w:rPr>
        </w:r>
        <w:r w:rsidR="001F6576">
          <w:rPr>
            <w:noProof/>
            <w:webHidden/>
          </w:rPr>
          <w:fldChar w:fldCharType="separate"/>
        </w:r>
        <w:r w:rsidR="001F6576">
          <w:rPr>
            <w:noProof/>
            <w:webHidden/>
          </w:rPr>
          <w:t>59</w:t>
        </w:r>
        <w:r w:rsidR="001F6576">
          <w:rPr>
            <w:noProof/>
            <w:webHidden/>
          </w:rPr>
          <w:fldChar w:fldCharType="end"/>
        </w:r>
      </w:hyperlink>
    </w:p>
    <w:p w14:paraId="200BDFAA" w14:textId="258D2464"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88" w:history="1">
        <w:r w:rsidR="001F6576" w:rsidRPr="00892747">
          <w:rPr>
            <w:rStyle w:val="Hipercze"/>
            <w:rFonts w:cs="Arial"/>
            <w:noProof/>
            <w:lang w:eastAsia="pl-PL"/>
          </w:rPr>
          <w:t>Opłata za przewóz psa (§ 44 TP-KŚ)</w:t>
        </w:r>
        <w:r w:rsidR="001F6576">
          <w:rPr>
            <w:noProof/>
            <w:webHidden/>
          </w:rPr>
          <w:tab/>
        </w:r>
        <w:r w:rsidR="001F6576">
          <w:rPr>
            <w:noProof/>
            <w:webHidden/>
          </w:rPr>
          <w:fldChar w:fldCharType="begin"/>
        </w:r>
        <w:r w:rsidR="001F6576">
          <w:rPr>
            <w:noProof/>
            <w:webHidden/>
          </w:rPr>
          <w:instrText xml:space="preserve"> PAGEREF _Toc214880888 \h </w:instrText>
        </w:r>
        <w:r w:rsidR="001F6576">
          <w:rPr>
            <w:noProof/>
            <w:webHidden/>
          </w:rPr>
        </w:r>
        <w:r w:rsidR="001F6576">
          <w:rPr>
            <w:noProof/>
            <w:webHidden/>
          </w:rPr>
          <w:fldChar w:fldCharType="separate"/>
        </w:r>
        <w:r w:rsidR="001F6576">
          <w:rPr>
            <w:noProof/>
            <w:webHidden/>
          </w:rPr>
          <w:t>59</w:t>
        </w:r>
        <w:r w:rsidR="001F6576">
          <w:rPr>
            <w:noProof/>
            <w:webHidden/>
          </w:rPr>
          <w:fldChar w:fldCharType="end"/>
        </w:r>
      </w:hyperlink>
    </w:p>
    <w:p w14:paraId="02902EAA" w14:textId="283D51AB"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89" w:history="1">
        <w:r w:rsidR="001F6576" w:rsidRPr="00892747">
          <w:rPr>
            <w:rStyle w:val="Hipercze"/>
            <w:rFonts w:cs="Arial"/>
            <w:noProof/>
            <w:lang w:eastAsia="pl-PL"/>
          </w:rPr>
          <w:t>Opłata za przewóz hulajnogi/urządzenia transportu osobistego (§ 43 TP-KŚ)</w:t>
        </w:r>
        <w:r w:rsidR="001F6576">
          <w:rPr>
            <w:noProof/>
            <w:webHidden/>
          </w:rPr>
          <w:tab/>
        </w:r>
        <w:r w:rsidR="001F6576">
          <w:rPr>
            <w:noProof/>
            <w:webHidden/>
          </w:rPr>
          <w:fldChar w:fldCharType="begin"/>
        </w:r>
        <w:r w:rsidR="001F6576">
          <w:rPr>
            <w:noProof/>
            <w:webHidden/>
          </w:rPr>
          <w:instrText xml:space="preserve"> PAGEREF _Toc214880889 \h </w:instrText>
        </w:r>
        <w:r w:rsidR="001F6576">
          <w:rPr>
            <w:noProof/>
            <w:webHidden/>
          </w:rPr>
        </w:r>
        <w:r w:rsidR="001F6576">
          <w:rPr>
            <w:noProof/>
            <w:webHidden/>
          </w:rPr>
          <w:fldChar w:fldCharType="separate"/>
        </w:r>
        <w:r w:rsidR="001F6576">
          <w:rPr>
            <w:noProof/>
            <w:webHidden/>
          </w:rPr>
          <w:t>59</w:t>
        </w:r>
        <w:r w:rsidR="001F6576">
          <w:rPr>
            <w:noProof/>
            <w:webHidden/>
          </w:rPr>
          <w:fldChar w:fldCharType="end"/>
        </w:r>
      </w:hyperlink>
    </w:p>
    <w:p w14:paraId="705AE22F" w14:textId="3BD9B22F"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90" w:history="1">
        <w:r w:rsidR="001F6576" w:rsidRPr="00892747">
          <w:rPr>
            <w:rStyle w:val="Hipercze"/>
            <w:rFonts w:cs="Arial"/>
            <w:noProof/>
          </w:rPr>
          <w:t>Opłata za wydanie w pociągu biletu na przejazd/przewóz</w:t>
        </w:r>
        <w:r w:rsidR="001F6576">
          <w:rPr>
            <w:noProof/>
            <w:webHidden/>
          </w:rPr>
          <w:tab/>
        </w:r>
        <w:r w:rsidR="001F6576">
          <w:rPr>
            <w:noProof/>
            <w:webHidden/>
          </w:rPr>
          <w:fldChar w:fldCharType="begin"/>
        </w:r>
        <w:r w:rsidR="001F6576">
          <w:rPr>
            <w:noProof/>
            <w:webHidden/>
          </w:rPr>
          <w:instrText xml:space="preserve"> PAGEREF _Toc214880890 \h </w:instrText>
        </w:r>
        <w:r w:rsidR="001F6576">
          <w:rPr>
            <w:noProof/>
            <w:webHidden/>
          </w:rPr>
        </w:r>
        <w:r w:rsidR="001F6576">
          <w:rPr>
            <w:noProof/>
            <w:webHidden/>
          </w:rPr>
          <w:fldChar w:fldCharType="separate"/>
        </w:r>
        <w:r w:rsidR="001F6576">
          <w:rPr>
            <w:noProof/>
            <w:webHidden/>
          </w:rPr>
          <w:t>59</w:t>
        </w:r>
        <w:r w:rsidR="001F6576">
          <w:rPr>
            <w:noProof/>
            <w:webHidden/>
          </w:rPr>
          <w:fldChar w:fldCharType="end"/>
        </w:r>
      </w:hyperlink>
    </w:p>
    <w:p w14:paraId="69A40848" w14:textId="165D7E3B"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91" w:history="1">
        <w:r w:rsidR="001F6576" w:rsidRPr="00892747">
          <w:rPr>
            <w:rStyle w:val="Hipercze"/>
            <w:rFonts w:cs="Arial"/>
            <w:noProof/>
            <w:lang w:eastAsia="pl-PL"/>
          </w:rPr>
          <w:t>Rozdział 8. Inne opłaty</w:t>
        </w:r>
        <w:r w:rsidR="001F6576">
          <w:rPr>
            <w:noProof/>
            <w:webHidden/>
          </w:rPr>
          <w:tab/>
        </w:r>
        <w:r w:rsidR="001F6576">
          <w:rPr>
            <w:noProof/>
            <w:webHidden/>
          </w:rPr>
          <w:fldChar w:fldCharType="begin"/>
        </w:r>
        <w:r w:rsidR="001F6576">
          <w:rPr>
            <w:noProof/>
            <w:webHidden/>
          </w:rPr>
          <w:instrText xml:space="preserve"> PAGEREF _Toc214880891 \h </w:instrText>
        </w:r>
        <w:r w:rsidR="001F6576">
          <w:rPr>
            <w:noProof/>
            <w:webHidden/>
          </w:rPr>
        </w:r>
        <w:r w:rsidR="001F6576">
          <w:rPr>
            <w:noProof/>
            <w:webHidden/>
          </w:rPr>
          <w:fldChar w:fldCharType="separate"/>
        </w:r>
        <w:r w:rsidR="001F6576">
          <w:rPr>
            <w:noProof/>
            <w:webHidden/>
          </w:rPr>
          <w:t>60</w:t>
        </w:r>
        <w:r w:rsidR="001F6576">
          <w:rPr>
            <w:noProof/>
            <w:webHidden/>
          </w:rPr>
          <w:fldChar w:fldCharType="end"/>
        </w:r>
      </w:hyperlink>
    </w:p>
    <w:p w14:paraId="54DE8F97" w14:textId="799FF707" w:rsidR="001F6576" w:rsidRDefault="00E04FEA">
      <w:pPr>
        <w:pStyle w:val="Spistreci3"/>
        <w:tabs>
          <w:tab w:val="right" w:leader="dot" w:pos="9485"/>
        </w:tabs>
        <w:rPr>
          <w:rFonts w:asciiTheme="minorHAnsi" w:eastAsiaTheme="minorEastAsia" w:hAnsiTheme="minorHAnsi" w:cstheme="minorBidi"/>
          <w:i w:val="0"/>
          <w:iCs w:val="0"/>
          <w:noProof/>
          <w:kern w:val="0"/>
          <w:sz w:val="22"/>
          <w:szCs w:val="22"/>
          <w:lang w:eastAsia="pl-PL" w:bidi="ar-SA"/>
        </w:rPr>
      </w:pPr>
      <w:hyperlink w:anchor="_Toc214880892" w:history="1">
        <w:r w:rsidR="001F6576" w:rsidRPr="00892747">
          <w:rPr>
            <w:rStyle w:val="Hipercze"/>
            <w:rFonts w:cs="Arial"/>
            <w:noProof/>
            <w:lang w:eastAsia="pl-PL"/>
          </w:rPr>
          <w:t>Opłata manipulacyjna (§ 15 TP-KŚ)</w:t>
        </w:r>
        <w:r w:rsidR="001F6576">
          <w:rPr>
            <w:noProof/>
            <w:webHidden/>
          </w:rPr>
          <w:tab/>
        </w:r>
        <w:r w:rsidR="001F6576">
          <w:rPr>
            <w:noProof/>
            <w:webHidden/>
          </w:rPr>
          <w:fldChar w:fldCharType="begin"/>
        </w:r>
        <w:r w:rsidR="001F6576">
          <w:rPr>
            <w:noProof/>
            <w:webHidden/>
          </w:rPr>
          <w:instrText xml:space="preserve"> PAGEREF _Toc214880892 \h </w:instrText>
        </w:r>
        <w:r w:rsidR="001F6576">
          <w:rPr>
            <w:noProof/>
            <w:webHidden/>
          </w:rPr>
        </w:r>
        <w:r w:rsidR="001F6576">
          <w:rPr>
            <w:noProof/>
            <w:webHidden/>
          </w:rPr>
          <w:fldChar w:fldCharType="separate"/>
        </w:r>
        <w:r w:rsidR="001F6576">
          <w:rPr>
            <w:noProof/>
            <w:webHidden/>
          </w:rPr>
          <w:t>60</w:t>
        </w:r>
        <w:r w:rsidR="001F6576">
          <w:rPr>
            <w:noProof/>
            <w:webHidden/>
          </w:rPr>
          <w:fldChar w:fldCharType="end"/>
        </w:r>
      </w:hyperlink>
    </w:p>
    <w:p w14:paraId="79378119" w14:textId="1F93CC38" w:rsidR="001F6576" w:rsidRDefault="00E04FEA">
      <w:pPr>
        <w:pStyle w:val="Spistreci2"/>
        <w:tabs>
          <w:tab w:val="right" w:leader="dot" w:pos="9485"/>
        </w:tabs>
        <w:rPr>
          <w:rFonts w:asciiTheme="minorHAnsi" w:eastAsiaTheme="minorEastAsia" w:hAnsiTheme="minorHAnsi" w:cstheme="minorBidi"/>
          <w:smallCaps w:val="0"/>
          <w:noProof/>
          <w:kern w:val="0"/>
          <w:sz w:val="22"/>
          <w:szCs w:val="22"/>
          <w:lang w:eastAsia="pl-PL" w:bidi="ar-SA"/>
        </w:rPr>
      </w:pPr>
      <w:hyperlink w:anchor="_Toc214880893" w:history="1">
        <w:r w:rsidR="001F6576" w:rsidRPr="00892747">
          <w:rPr>
            <w:rStyle w:val="Hipercze"/>
            <w:rFonts w:cs="Arial"/>
            <w:noProof/>
            <w:lang w:eastAsia="ar-SA"/>
          </w:rPr>
          <w:t>Rozdział 9. Opłaty dodatkowe</w:t>
        </w:r>
        <w:r w:rsidR="001F6576">
          <w:rPr>
            <w:noProof/>
            <w:webHidden/>
          </w:rPr>
          <w:tab/>
        </w:r>
        <w:r w:rsidR="001F6576">
          <w:rPr>
            <w:noProof/>
            <w:webHidden/>
          </w:rPr>
          <w:fldChar w:fldCharType="begin"/>
        </w:r>
        <w:r w:rsidR="001F6576">
          <w:rPr>
            <w:noProof/>
            <w:webHidden/>
          </w:rPr>
          <w:instrText xml:space="preserve"> PAGEREF _Toc214880893 \h </w:instrText>
        </w:r>
        <w:r w:rsidR="001F6576">
          <w:rPr>
            <w:noProof/>
            <w:webHidden/>
          </w:rPr>
        </w:r>
        <w:r w:rsidR="001F6576">
          <w:rPr>
            <w:noProof/>
            <w:webHidden/>
          </w:rPr>
          <w:fldChar w:fldCharType="separate"/>
        </w:r>
        <w:r w:rsidR="001F6576">
          <w:rPr>
            <w:noProof/>
            <w:webHidden/>
          </w:rPr>
          <w:t>61</w:t>
        </w:r>
        <w:r w:rsidR="001F6576">
          <w:rPr>
            <w:noProof/>
            <w:webHidden/>
          </w:rPr>
          <w:fldChar w:fldCharType="end"/>
        </w:r>
      </w:hyperlink>
    </w:p>
    <w:p w14:paraId="5FB9BD13" w14:textId="616095D7" w:rsidR="00E245DD" w:rsidRPr="00430860" w:rsidRDefault="008B562C" w:rsidP="00E060F6">
      <w:pPr>
        <w:pStyle w:val="Nagwek1"/>
        <w:rPr>
          <w:rFonts w:cs="Arial"/>
          <w:sz w:val="24"/>
          <w:szCs w:val="24"/>
        </w:rPr>
      </w:pPr>
      <w:r w:rsidRPr="00430860">
        <w:rPr>
          <w:rFonts w:cs="Arial"/>
          <w:b w:val="0"/>
          <w:bCs w:val="0"/>
          <w:caps/>
          <w:sz w:val="20"/>
          <w:szCs w:val="20"/>
        </w:rPr>
        <w:fldChar w:fldCharType="end"/>
      </w:r>
      <w:r w:rsidR="0080323D" w:rsidRPr="00430860">
        <w:rPr>
          <w:rFonts w:cs="Arial"/>
          <w:sz w:val="24"/>
          <w:szCs w:val="24"/>
        </w:rPr>
        <w:br w:type="page"/>
      </w:r>
      <w:bookmarkStart w:id="1" w:name="_Toc300864499"/>
      <w:bookmarkStart w:id="2" w:name="_Toc301100683"/>
      <w:bookmarkStart w:id="3" w:name="_Toc214880812"/>
      <w:r w:rsidR="00E245DD" w:rsidRPr="00430860">
        <w:rPr>
          <w:rFonts w:cs="Arial"/>
          <w:sz w:val="24"/>
          <w:szCs w:val="24"/>
        </w:rPr>
        <w:lastRenderedPageBreak/>
        <w:t xml:space="preserve">Dział I. </w:t>
      </w:r>
      <w:bookmarkStart w:id="4" w:name="_Toc298841965"/>
      <w:r w:rsidR="00E245DD" w:rsidRPr="00430860">
        <w:rPr>
          <w:rFonts w:cs="Arial"/>
          <w:sz w:val="24"/>
          <w:szCs w:val="24"/>
        </w:rPr>
        <w:t>Postanowienia ogólne</w:t>
      </w:r>
      <w:bookmarkEnd w:id="1"/>
      <w:bookmarkEnd w:id="2"/>
      <w:bookmarkEnd w:id="3"/>
      <w:bookmarkEnd w:id="4"/>
    </w:p>
    <w:p w14:paraId="73975A2A" w14:textId="77777777" w:rsidR="00E245DD" w:rsidRPr="00430860" w:rsidRDefault="00E245DD" w:rsidP="003A14C7">
      <w:pPr>
        <w:pStyle w:val="Nagwek3"/>
        <w:rPr>
          <w:rFonts w:cs="Arial"/>
          <w:szCs w:val="24"/>
        </w:rPr>
      </w:pPr>
      <w:bookmarkStart w:id="5" w:name="_Toc298227079"/>
      <w:bookmarkStart w:id="6" w:name="_Toc300864500"/>
      <w:bookmarkStart w:id="7" w:name="_Toc301100684"/>
      <w:bookmarkStart w:id="8" w:name="_Toc214880813"/>
      <w:bookmarkEnd w:id="5"/>
      <w:r w:rsidRPr="00430860">
        <w:rPr>
          <w:rFonts w:cs="Arial"/>
          <w:szCs w:val="24"/>
        </w:rPr>
        <w:t>§ 1. Zakres i obszar ważności taryfy</w:t>
      </w:r>
      <w:bookmarkEnd w:id="6"/>
      <w:bookmarkEnd w:id="7"/>
      <w:bookmarkEnd w:id="8"/>
    </w:p>
    <w:p w14:paraId="106AFC6A" w14:textId="77777777" w:rsidR="00D97D6A" w:rsidRPr="00430860" w:rsidRDefault="00E245DD" w:rsidP="00D97D6A">
      <w:pPr>
        <w:numPr>
          <w:ilvl w:val="0"/>
          <w:numId w:val="2"/>
        </w:numPr>
        <w:rPr>
          <w:rFonts w:cs="Arial"/>
        </w:rPr>
      </w:pPr>
      <w:r w:rsidRPr="00430860">
        <w:rPr>
          <w:rFonts w:cs="Arial"/>
        </w:rPr>
        <w:t xml:space="preserve">Taryfa </w:t>
      </w:r>
      <w:r w:rsidR="00D97D6A" w:rsidRPr="00430860">
        <w:rPr>
          <w:rFonts w:cs="Arial"/>
        </w:rPr>
        <w:t xml:space="preserve">przewozowa </w:t>
      </w:r>
      <w:r w:rsidR="00BF014D" w:rsidRPr="00430860">
        <w:rPr>
          <w:rFonts w:cs="Arial"/>
        </w:rPr>
        <w:t>(</w:t>
      </w:r>
      <w:r w:rsidRPr="00430860">
        <w:rPr>
          <w:rFonts w:cs="Arial"/>
        </w:rPr>
        <w:t>TP-KŚ</w:t>
      </w:r>
      <w:r w:rsidR="00BF014D" w:rsidRPr="00430860">
        <w:rPr>
          <w:rFonts w:cs="Arial"/>
        </w:rPr>
        <w:t>)</w:t>
      </w:r>
      <w:r w:rsidRPr="00430860">
        <w:rPr>
          <w:rFonts w:cs="Arial"/>
        </w:rPr>
        <w:t xml:space="preserve"> ma zastosowanie do przewozów:</w:t>
      </w:r>
    </w:p>
    <w:p w14:paraId="73622B6C" w14:textId="77777777" w:rsidR="00D97D6A" w:rsidRPr="00430860" w:rsidRDefault="00E245DD" w:rsidP="00D97D6A">
      <w:pPr>
        <w:numPr>
          <w:ilvl w:val="1"/>
          <w:numId w:val="2"/>
        </w:numPr>
        <w:rPr>
          <w:rFonts w:cs="Arial"/>
        </w:rPr>
      </w:pPr>
      <w:r w:rsidRPr="00430860">
        <w:rPr>
          <w:rFonts w:cs="Arial"/>
        </w:rPr>
        <w:t>osób,</w:t>
      </w:r>
    </w:p>
    <w:p w14:paraId="1828C1ED" w14:textId="77777777" w:rsidR="00D97D6A" w:rsidRPr="00430860" w:rsidRDefault="00713EE6" w:rsidP="00D97D6A">
      <w:pPr>
        <w:numPr>
          <w:ilvl w:val="1"/>
          <w:numId w:val="2"/>
        </w:numPr>
        <w:rPr>
          <w:rFonts w:cs="Arial"/>
        </w:rPr>
      </w:pPr>
      <w:r w:rsidRPr="00430860">
        <w:rPr>
          <w:rFonts w:cs="Arial"/>
        </w:rPr>
        <w:t>rzeczy i zwierząt zabieranych przez podróżnych</w:t>
      </w:r>
      <w:r w:rsidR="00D35043" w:rsidRPr="00430860">
        <w:rPr>
          <w:rFonts w:cs="Arial"/>
        </w:rPr>
        <w:t>,</w:t>
      </w:r>
    </w:p>
    <w:p w14:paraId="6EA465F4" w14:textId="77777777" w:rsidR="00713EE6" w:rsidRPr="00430860" w:rsidRDefault="00713EE6" w:rsidP="00D97D6A">
      <w:pPr>
        <w:ind w:left="360"/>
        <w:rPr>
          <w:rFonts w:cs="Arial"/>
        </w:rPr>
      </w:pPr>
      <w:r w:rsidRPr="00430860">
        <w:rPr>
          <w:rFonts w:cs="Arial"/>
        </w:rPr>
        <w:t xml:space="preserve">w pociągach osobowych uruchamianych przez Koleje Śląskie </w:t>
      </w:r>
      <w:r w:rsidR="000F44D0" w:rsidRPr="00430860">
        <w:rPr>
          <w:rFonts w:cs="Arial"/>
        </w:rPr>
        <w:t>S</w:t>
      </w:r>
      <w:r w:rsidRPr="00430860">
        <w:rPr>
          <w:rFonts w:cs="Arial"/>
        </w:rPr>
        <w:t>półka z o.o.</w:t>
      </w:r>
      <w:r w:rsidR="00BF014D" w:rsidRPr="00430860">
        <w:rPr>
          <w:rFonts w:cs="Arial"/>
        </w:rPr>
        <w:t xml:space="preserve"> (KŚ)</w:t>
      </w:r>
      <w:r w:rsidRPr="00430860">
        <w:rPr>
          <w:rFonts w:cs="Arial"/>
        </w:rPr>
        <w:t xml:space="preserve">, </w:t>
      </w:r>
    </w:p>
    <w:p w14:paraId="33E83F12" w14:textId="4EF044C8" w:rsidR="0019370C" w:rsidRPr="00430860" w:rsidRDefault="0019370C" w:rsidP="008B0775">
      <w:pPr>
        <w:numPr>
          <w:ilvl w:val="0"/>
          <w:numId w:val="2"/>
        </w:numPr>
        <w:rPr>
          <w:rFonts w:cs="Arial"/>
        </w:rPr>
      </w:pPr>
      <w:r w:rsidRPr="00430860">
        <w:rPr>
          <w:rFonts w:cs="Arial"/>
        </w:rPr>
        <w:t>Postanowień Taryfy przewozowej (TP-KŚ) nie stosuje się do ofert specjalnych ani do oferty Wspólny Bilet, chyba że warunki danej oferty specjalnej albo „Zasad i warunków stosowania Wspólnego Biletu (ZW-WB)”, stanowią inaczej.</w:t>
      </w:r>
    </w:p>
    <w:p w14:paraId="6FC87213" w14:textId="7832F460" w:rsidR="00E245DD" w:rsidRPr="00430860" w:rsidRDefault="00E245DD" w:rsidP="00D97D6A">
      <w:pPr>
        <w:numPr>
          <w:ilvl w:val="0"/>
          <w:numId w:val="2"/>
        </w:numPr>
        <w:rPr>
          <w:rFonts w:cs="Arial"/>
        </w:rPr>
      </w:pPr>
      <w:r w:rsidRPr="00430860">
        <w:rPr>
          <w:rFonts w:cs="Arial"/>
        </w:rPr>
        <w:t>Taryfę stosuje się łącznie z:</w:t>
      </w:r>
    </w:p>
    <w:p w14:paraId="77CD2940" w14:textId="3F9E9E6D" w:rsidR="00E245DD" w:rsidRPr="00430860" w:rsidRDefault="006327F2" w:rsidP="00D97D6A">
      <w:pPr>
        <w:numPr>
          <w:ilvl w:val="1"/>
          <w:numId w:val="2"/>
        </w:numPr>
        <w:rPr>
          <w:rFonts w:cs="Arial"/>
        </w:rPr>
      </w:pPr>
      <w:r w:rsidRPr="00430860">
        <w:rPr>
          <w:rFonts w:cs="Arial"/>
        </w:rPr>
        <w:t>U</w:t>
      </w:r>
      <w:r w:rsidR="00E245DD" w:rsidRPr="00430860">
        <w:rPr>
          <w:rFonts w:cs="Arial"/>
        </w:rPr>
        <w:t>stawą z dnia 15 listopada 1984</w:t>
      </w:r>
      <w:r w:rsidR="00321D4C" w:rsidRPr="00430860">
        <w:rPr>
          <w:rFonts w:cs="Arial"/>
        </w:rPr>
        <w:t xml:space="preserve"> </w:t>
      </w:r>
      <w:r w:rsidR="00E245DD" w:rsidRPr="00430860">
        <w:rPr>
          <w:rFonts w:cs="Arial"/>
        </w:rPr>
        <w:t>r. - Prawo przewozowe wraz z:</w:t>
      </w:r>
    </w:p>
    <w:p w14:paraId="14B48140" w14:textId="1FDA3BA1" w:rsidR="00E245DD" w:rsidRPr="00430860" w:rsidRDefault="00E4342B" w:rsidP="00D97D6A">
      <w:pPr>
        <w:numPr>
          <w:ilvl w:val="2"/>
          <w:numId w:val="2"/>
        </w:numPr>
        <w:rPr>
          <w:rFonts w:cs="Arial"/>
        </w:rPr>
      </w:pPr>
      <w:r w:rsidRPr="00AD1794">
        <w:t>Uchwał</w:t>
      </w:r>
      <w:r>
        <w:t>ą</w:t>
      </w:r>
      <w:r w:rsidRPr="00AD1794">
        <w:t xml:space="preserve"> nr VI/67/12/2024 Sejmiku Województwa Śląskiego z dnia 25 marca 2025 roku </w:t>
      </w:r>
      <w:r>
        <w:t>w</w:t>
      </w:r>
      <w:r w:rsidRPr="007A247E">
        <w:t xml:space="preserve"> sprawie sposobu ustalania wysokości opłat dodatkowych z tytułu przewozu osób, zabranych ze sobą do przewozu rzeczy i zwierząt oraz wysokości opłaty manipulacyjnej w odniesieniu do wojewódzkiego regularnego przewozu osób w transporcie kolejowym</w:t>
      </w:r>
      <w:r w:rsidR="00E245DD" w:rsidRPr="00430860">
        <w:rPr>
          <w:rFonts w:cs="Arial"/>
        </w:rPr>
        <w:t>,</w:t>
      </w:r>
    </w:p>
    <w:p w14:paraId="6BCF379C" w14:textId="09743F48" w:rsidR="003C5B8F" w:rsidRPr="00430860" w:rsidRDefault="00573A50" w:rsidP="003C5B8F">
      <w:pPr>
        <w:numPr>
          <w:ilvl w:val="2"/>
          <w:numId w:val="2"/>
        </w:numPr>
        <w:rPr>
          <w:rFonts w:cs="Arial"/>
        </w:rPr>
      </w:pPr>
      <w:r>
        <w:rPr>
          <w:rFonts w:cs="Arial"/>
        </w:rPr>
        <w:t xml:space="preserve">Rozporządzeniem </w:t>
      </w:r>
      <w:r w:rsidR="00E245DD" w:rsidRPr="00430860">
        <w:rPr>
          <w:rFonts w:cs="Arial"/>
        </w:rPr>
        <w:t xml:space="preserve">Ministra Transportu i Budownictwa z dnia 24 lutego 2006 r. w sprawie ustalenia stanu przesyłek oraz postępowania reklamacyjnego, zwanym dalej </w:t>
      </w:r>
      <w:r w:rsidR="00542139" w:rsidRPr="00430860">
        <w:rPr>
          <w:rFonts w:cs="Arial"/>
        </w:rPr>
        <w:t>R</w:t>
      </w:r>
      <w:r w:rsidR="00E245DD" w:rsidRPr="00430860">
        <w:rPr>
          <w:rFonts w:cs="Arial"/>
        </w:rPr>
        <w:t>ozporząd</w:t>
      </w:r>
      <w:r w:rsidR="00157C43" w:rsidRPr="00430860">
        <w:rPr>
          <w:rFonts w:cs="Arial"/>
        </w:rPr>
        <w:t xml:space="preserve">zeniem MTiB z 24 lutego </w:t>
      </w:r>
      <w:r w:rsidR="005E0D16" w:rsidRPr="00430860">
        <w:rPr>
          <w:rFonts w:cs="Arial"/>
        </w:rPr>
        <w:t>2006 r.</w:t>
      </w:r>
    </w:p>
    <w:p w14:paraId="079540D4" w14:textId="6705B8A5" w:rsidR="003C5B8F" w:rsidRPr="00430860" w:rsidRDefault="00EA0A19" w:rsidP="00D97D6A">
      <w:pPr>
        <w:numPr>
          <w:ilvl w:val="1"/>
          <w:numId w:val="2"/>
        </w:numPr>
        <w:rPr>
          <w:rFonts w:cs="Arial"/>
        </w:rPr>
      </w:pPr>
      <w:r w:rsidRPr="00430860">
        <w:rPr>
          <w:rFonts w:cs="Arial"/>
        </w:rPr>
        <w:t>U</w:t>
      </w:r>
      <w:r w:rsidR="003C5B8F" w:rsidRPr="00430860">
        <w:rPr>
          <w:rFonts w:cs="Arial"/>
        </w:rPr>
        <w:t xml:space="preserve">stawą z dnia 16 grudnia 2010 </w:t>
      </w:r>
      <w:r w:rsidR="001D3ECB" w:rsidRPr="00430860">
        <w:rPr>
          <w:rFonts w:cs="Arial"/>
        </w:rPr>
        <w:t xml:space="preserve">r. </w:t>
      </w:r>
      <w:r w:rsidR="003C5B8F" w:rsidRPr="00430860">
        <w:rPr>
          <w:rFonts w:cs="Arial"/>
        </w:rPr>
        <w:t>o publicznym transporcie zbiorowym</w:t>
      </w:r>
      <w:r w:rsidR="005E0D16" w:rsidRPr="00430860">
        <w:rPr>
          <w:rFonts w:cs="Arial"/>
        </w:rPr>
        <w:t>.</w:t>
      </w:r>
    </w:p>
    <w:p w14:paraId="03E4C0E3" w14:textId="484FE398" w:rsidR="00E245DD" w:rsidRPr="00430860" w:rsidRDefault="00EA0A19" w:rsidP="00D97D6A">
      <w:pPr>
        <w:numPr>
          <w:ilvl w:val="1"/>
          <w:numId w:val="2"/>
        </w:numPr>
        <w:rPr>
          <w:rFonts w:cs="Arial"/>
        </w:rPr>
      </w:pPr>
      <w:r w:rsidRPr="00430860">
        <w:rPr>
          <w:rFonts w:cs="Arial"/>
        </w:rPr>
        <w:t>U</w:t>
      </w:r>
      <w:r w:rsidR="00E245DD" w:rsidRPr="00430860">
        <w:rPr>
          <w:rFonts w:cs="Arial"/>
        </w:rPr>
        <w:t>stawą z dnia 20 czerwca 1992</w:t>
      </w:r>
      <w:r w:rsidR="00EF28D8" w:rsidRPr="00430860">
        <w:rPr>
          <w:rFonts w:cs="Arial"/>
        </w:rPr>
        <w:t xml:space="preserve"> </w:t>
      </w:r>
      <w:r w:rsidR="00E245DD" w:rsidRPr="00430860">
        <w:rPr>
          <w:rFonts w:cs="Arial"/>
        </w:rPr>
        <w:t xml:space="preserve">r. o uprawnieniach do ulgowych przejazdów środkami publicznego transportu zbiorowego, zwaną dalej </w:t>
      </w:r>
      <w:r w:rsidRPr="00430860">
        <w:rPr>
          <w:rFonts w:cs="Arial"/>
        </w:rPr>
        <w:t>U</w:t>
      </w:r>
      <w:r w:rsidR="00E245DD" w:rsidRPr="00430860">
        <w:rPr>
          <w:rFonts w:cs="Arial"/>
        </w:rPr>
        <w:t>stawą z dnia 20 czerwca 1992</w:t>
      </w:r>
      <w:r w:rsidR="00B605C9" w:rsidRPr="00430860">
        <w:rPr>
          <w:rFonts w:cs="Arial"/>
        </w:rPr>
        <w:t xml:space="preserve"> </w:t>
      </w:r>
      <w:r w:rsidR="001121EF" w:rsidRPr="00430860">
        <w:rPr>
          <w:rFonts w:cs="Arial"/>
        </w:rPr>
        <w:t xml:space="preserve">r. </w:t>
      </w:r>
      <w:r w:rsidR="00E245DD" w:rsidRPr="00430860">
        <w:rPr>
          <w:rFonts w:cs="Arial"/>
        </w:rPr>
        <w:t xml:space="preserve">o uprawnieniach do ulgowych przejazdów, wraz z </w:t>
      </w:r>
      <w:r w:rsidR="00526B4F" w:rsidRPr="00430860">
        <w:rPr>
          <w:rFonts w:cs="Arial"/>
        </w:rPr>
        <w:t>R</w:t>
      </w:r>
      <w:r w:rsidR="00E245DD" w:rsidRPr="00430860">
        <w:rPr>
          <w:rFonts w:cs="Arial"/>
        </w:rPr>
        <w:t>ozporządzeniami:</w:t>
      </w:r>
    </w:p>
    <w:p w14:paraId="79C87CF5" w14:textId="0FA02494" w:rsidR="00E245DD" w:rsidRPr="00430860" w:rsidRDefault="00E245DD" w:rsidP="00D97D6A">
      <w:pPr>
        <w:numPr>
          <w:ilvl w:val="2"/>
          <w:numId w:val="2"/>
        </w:numPr>
        <w:rPr>
          <w:rFonts w:cs="Arial"/>
        </w:rPr>
      </w:pPr>
      <w:r w:rsidRPr="00430860">
        <w:rPr>
          <w:rFonts w:cs="Arial"/>
        </w:rPr>
        <w:t xml:space="preserve">Ministra Infrastruktury </w:t>
      </w:r>
      <w:r w:rsidR="00B2043F" w:rsidRPr="00430860">
        <w:rPr>
          <w:rFonts w:cs="Arial"/>
        </w:rPr>
        <w:t xml:space="preserve">i Budownictwa </w:t>
      </w:r>
      <w:r w:rsidRPr="00430860">
        <w:rPr>
          <w:rFonts w:cs="Arial"/>
        </w:rPr>
        <w:t xml:space="preserve">z dnia </w:t>
      </w:r>
      <w:r w:rsidR="00B2043F" w:rsidRPr="00430860">
        <w:rPr>
          <w:rFonts w:cs="Arial"/>
        </w:rPr>
        <w:t>20 kwietnia 2017 r.</w:t>
      </w:r>
      <w:r w:rsidR="00B2043F" w:rsidRPr="00430860">
        <w:rPr>
          <w:rFonts w:cs="Arial"/>
          <w:color w:val="FF0000"/>
        </w:rPr>
        <w:t xml:space="preserve"> </w:t>
      </w:r>
      <w:r w:rsidRPr="00430860">
        <w:rPr>
          <w:rFonts w:cs="Arial"/>
        </w:rPr>
        <w:t>w sprawie rodzajów dokumentów poświadczających uprawnienia do korzystania z ulgowych przejazdów środkami publicznego transportu zbiorowego,</w:t>
      </w:r>
    </w:p>
    <w:p w14:paraId="1B6EC18F" w14:textId="585CCBE7" w:rsidR="00B2043F" w:rsidRPr="00430860" w:rsidRDefault="00B2043F" w:rsidP="00D97D6A">
      <w:pPr>
        <w:numPr>
          <w:ilvl w:val="2"/>
          <w:numId w:val="2"/>
        </w:numPr>
        <w:rPr>
          <w:rFonts w:cs="Arial"/>
        </w:rPr>
      </w:pPr>
      <w:r w:rsidRPr="00430860">
        <w:rPr>
          <w:rFonts w:cs="Arial"/>
        </w:rPr>
        <w:t xml:space="preserve">Ministra Infrastruktury i Budownictwa </w:t>
      </w:r>
      <w:r w:rsidR="005F0214" w:rsidRPr="00430860">
        <w:rPr>
          <w:rFonts w:cs="Arial"/>
        </w:rPr>
        <w:t xml:space="preserve">z dnia </w:t>
      </w:r>
      <w:r w:rsidR="00376BFC" w:rsidRPr="00430860">
        <w:rPr>
          <w:rFonts w:cs="Arial"/>
        </w:rPr>
        <w:t>12</w:t>
      </w:r>
      <w:r w:rsidR="005F0214" w:rsidRPr="00430860">
        <w:rPr>
          <w:rFonts w:cs="Arial"/>
        </w:rPr>
        <w:t xml:space="preserve"> kwietnia 2017 r. </w:t>
      </w:r>
      <w:r w:rsidRPr="00430860">
        <w:rPr>
          <w:rFonts w:cs="Arial"/>
        </w:rPr>
        <w:t>w sprawie wzorów dokumentów poświadczających uprawnienia do korzystania z ulgowych przejazdów środkami publicznego transportu zbiorowego oraz trybu i terminów ich wydawania i przedłuża</w:t>
      </w:r>
      <w:r w:rsidR="005F0214" w:rsidRPr="00430860">
        <w:rPr>
          <w:rFonts w:cs="Arial"/>
        </w:rPr>
        <w:t>nia ważności</w:t>
      </w:r>
      <w:r w:rsidRPr="00430860">
        <w:rPr>
          <w:rFonts w:cs="Arial"/>
        </w:rPr>
        <w:t>,</w:t>
      </w:r>
    </w:p>
    <w:p w14:paraId="03045CDA" w14:textId="2B1B9233" w:rsidR="00E245DD" w:rsidRPr="00430860" w:rsidRDefault="00E245DD" w:rsidP="00D97D6A">
      <w:pPr>
        <w:numPr>
          <w:ilvl w:val="2"/>
          <w:numId w:val="2"/>
        </w:numPr>
        <w:rPr>
          <w:rFonts w:cs="Arial"/>
        </w:rPr>
      </w:pPr>
      <w:r w:rsidRPr="00430860">
        <w:rPr>
          <w:rFonts w:cs="Arial"/>
        </w:rPr>
        <w:t>Ministra Spraw Wewnętrznych i Administracji z dnia 12 marca 2008</w:t>
      </w:r>
      <w:r w:rsidR="00B605C9" w:rsidRPr="00430860">
        <w:rPr>
          <w:rFonts w:cs="Arial"/>
        </w:rPr>
        <w:t xml:space="preserve"> </w:t>
      </w:r>
      <w:r w:rsidRPr="00430860">
        <w:rPr>
          <w:rFonts w:cs="Arial"/>
        </w:rPr>
        <w:t>r. w sprawie rodzajów dokumentów poświadczających uprawnienia do korzystania z ulgowych przejazdów środkami publicznego transportu zbiorowego,</w:t>
      </w:r>
    </w:p>
    <w:p w14:paraId="596AB8C3" w14:textId="217D56C4" w:rsidR="00E245DD" w:rsidRPr="00430860" w:rsidRDefault="00EA0A19" w:rsidP="00D97D6A">
      <w:pPr>
        <w:numPr>
          <w:ilvl w:val="1"/>
          <w:numId w:val="2"/>
        </w:numPr>
        <w:rPr>
          <w:rFonts w:cs="Arial"/>
        </w:rPr>
      </w:pPr>
      <w:r w:rsidRPr="00430860">
        <w:rPr>
          <w:rFonts w:cs="Arial"/>
        </w:rPr>
        <w:t>U</w:t>
      </w:r>
      <w:r w:rsidR="00E245DD" w:rsidRPr="00430860">
        <w:rPr>
          <w:rFonts w:cs="Arial"/>
        </w:rPr>
        <w:t>stawą z dnia 29 maja 1974</w:t>
      </w:r>
      <w:r w:rsidR="00B605C9" w:rsidRPr="00430860">
        <w:rPr>
          <w:rFonts w:cs="Arial"/>
        </w:rPr>
        <w:t xml:space="preserve"> </w:t>
      </w:r>
      <w:r w:rsidR="00E245DD" w:rsidRPr="00430860">
        <w:rPr>
          <w:rFonts w:cs="Arial"/>
        </w:rPr>
        <w:t xml:space="preserve">r. o zaopatrzeniu inwalidów wojennych i wojskowych oraz ich rodzin, wraz z </w:t>
      </w:r>
      <w:r w:rsidR="00FE74D8" w:rsidRPr="00430860">
        <w:rPr>
          <w:rFonts w:cs="Arial"/>
        </w:rPr>
        <w:t>R</w:t>
      </w:r>
      <w:r w:rsidR="00E245DD" w:rsidRPr="00430860">
        <w:rPr>
          <w:rFonts w:cs="Arial"/>
        </w:rPr>
        <w:t>ozporządzeniem Ministra Infrastruktury z dnia 7 lipca 2003</w:t>
      </w:r>
      <w:r w:rsidR="00B605C9" w:rsidRPr="00430860">
        <w:rPr>
          <w:rFonts w:cs="Arial"/>
        </w:rPr>
        <w:t xml:space="preserve"> </w:t>
      </w:r>
      <w:r w:rsidR="00E245DD" w:rsidRPr="00430860">
        <w:rPr>
          <w:rFonts w:cs="Arial"/>
        </w:rPr>
        <w:t>r. w sprawie rodzajów dokumentów poświadczających uprawnienia inwalidów wojennych i wojskowych oraz innych osób do korzystania z ulgowych przejazdów środkami publicznego transportu zbiorowego,</w:t>
      </w:r>
    </w:p>
    <w:p w14:paraId="6E3EF911" w14:textId="412D22AB" w:rsidR="00E245DD" w:rsidRPr="00430860" w:rsidRDefault="00EA0A19" w:rsidP="00D97D6A">
      <w:pPr>
        <w:numPr>
          <w:ilvl w:val="1"/>
          <w:numId w:val="2"/>
        </w:numPr>
        <w:rPr>
          <w:rFonts w:cs="Arial"/>
          <w:color w:val="000000"/>
        </w:rPr>
      </w:pPr>
      <w:r w:rsidRPr="00430860">
        <w:rPr>
          <w:rFonts w:cs="Arial"/>
        </w:rPr>
        <w:t>U</w:t>
      </w:r>
      <w:r w:rsidR="00E245DD" w:rsidRPr="00430860">
        <w:rPr>
          <w:rFonts w:cs="Arial"/>
        </w:rPr>
        <w:t>stawą z dnia 24 stycznia 1991</w:t>
      </w:r>
      <w:r w:rsidR="00B605C9" w:rsidRPr="00430860">
        <w:rPr>
          <w:rFonts w:cs="Arial"/>
        </w:rPr>
        <w:t xml:space="preserve"> </w:t>
      </w:r>
      <w:r w:rsidR="00E245DD" w:rsidRPr="00430860">
        <w:rPr>
          <w:rFonts w:cs="Arial"/>
        </w:rPr>
        <w:t xml:space="preserve">r. o kombatantach oraz niektórych osobach będących ofiarami represji wojennych i okresu powojennego, wraz z </w:t>
      </w:r>
      <w:r w:rsidR="00FE74D8" w:rsidRPr="00430860">
        <w:rPr>
          <w:rFonts w:cs="Arial"/>
        </w:rPr>
        <w:t>R</w:t>
      </w:r>
      <w:r w:rsidR="00E245DD" w:rsidRPr="00430860">
        <w:rPr>
          <w:rFonts w:cs="Arial"/>
        </w:rPr>
        <w:t xml:space="preserve">ozporządzeniem Ministra Infrastruktury </w:t>
      </w:r>
      <w:r w:rsidR="009C37EC" w:rsidRPr="00430860">
        <w:rPr>
          <w:rFonts w:cs="Arial"/>
        </w:rPr>
        <w:t xml:space="preserve">i Rozwoju </w:t>
      </w:r>
      <w:r w:rsidR="00E245DD" w:rsidRPr="00430860">
        <w:rPr>
          <w:rFonts w:cs="Arial"/>
        </w:rPr>
        <w:t xml:space="preserve">z dnia </w:t>
      </w:r>
      <w:r w:rsidR="003318D9" w:rsidRPr="00430860">
        <w:rPr>
          <w:rFonts w:cs="Arial"/>
        </w:rPr>
        <w:t xml:space="preserve">15 lipca 2014 r. </w:t>
      </w:r>
      <w:r w:rsidR="00E245DD" w:rsidRPr="00430860">
        <w:rPr>
          <w:rFonts w:cs="Arial"/>
        </w:rPr>
        <w:t>w sprawie rodzajów dokumentów poświadczających uprawnienia kombatantów oraz</w:t>
      </w:r>
      <w:r w:rsidR="00E245DD" w:rsidRPr="00430860">
        <w:rPr>
          <w:rFonts w:cs="Arial"/>
          <w:color w:val="000000"/>
        </w:rPr>
        <w:t xml:space="preserve"> innych osób do korzystania z ulgowych przejazdów środkami publicznego transportu zbiorowego,</w:t>
      </w:r>
    </w:p>
    <w:p w14:paraId="2ADC8205" w14:textId="3ED7EBD6" w:rsidR="00935BB2" w:rsidRPr="00430860" w:rsidRDefault="00EA0A19" w:rsidP="00935BB2">
      <w:pPr>
        <w:numPr>
          <w:ilvl w:val="1"/>
          <w:numId w:val="2"/>
        </w:numPr>
        <w:rPr>
          <w:rFonts w:cs="Arial"/>
        </w:rPr>
      </w:pPr>
      <w:r w:rsidRPr="00430860">
        <w:rPr>
          <w:rFonts w:cs="Arial"/>
          <w:color w:val="000000"/>
        </w:rPr>
        <w:t>U</w:t>
      </w:r>
      <w:r w:rsidR="00950A18" w:rsidRPr="00430860">
        <w:rPr>
          <w:rFonts w:cs="Arial"/>
          <w:color w:val="000000"/>
        </w:rPr>
        <w:t>stawą z dnia 19 sierpnia 2011</w:t>
      </w:r>
      <w:r w:rsidR="00B2331C" w:rsidRPr="00430860">
        <w:rPr>
          <w:rFonts w:cs="Arial"/>
          <w:color w:val="000000"/>
        </w:rPr>
        <w:t xml:space="preserve"> </w:t>
      </w:r>
      <w:r w:rsidR="00950A18" w:rsidRPr="00430860">
        <w:rPr>
          <w:rFonts w:cs="Arial"/>
          <w:color w:val="000000"/>
        </w:rPr>
        <w:t xml:space="preserve">r. o weteranach działań poza granicami państwa </w:t>
      </w:r>
      <w:r w:rsidR="005B3CCF" w:rsidRPr="00430860">
        <w:rPr>
          <w:rFonts w:cs="Arial"/>
          <w:color w:val="000000"/>
        </w:rPr>
        <w:t xml:space="preserve"> </w:t>
      </w:r>
      <w:r w:rsidR="00950A18" w:rsidRPr="00430860">
        <w:rPr>
          <w:rFonts w:cs="Arial"/>
          <w:color w:val="000000"/>
        </w:rPr>
        <w:t xml:space="preserve">wraz z </w:t>
      </w:r>
      <w:r w:rsidR="00FE74D8" w:rsidRPr="00430860">
        <w:rPr>
          <w:rFonts w:cs="Arial"/>
          <w:color w:val="000000"/>
        </w:rPr>
        <w:t>R</w:t>
      </w:r>
      <w:r w:rsidR="00950A18" w:rsidRPr="00430860">
        <w:rPr>
          <w:rFonts w:cs="Arial"/>
          <w:color w:val="000000"/>
        </w:rPr>
        <w:t>ozporządzeniem Ministra Obrony Narodowej z dnia 16 lutego 2012</w:t>
      </w:r>
      <w:r w:rsidR="00B2331C" w:rsidRPr="00430860">
        <w:rPr>
          <w:rFonts w:cs="Arial"/>
          <w:color w:val="000000"/>
        </w:rPr>
        <w:t xml:space="preserve"> </w:t>
      </w:r>
      <w:r w:rsidR="00950A18" w:rsidRPr="00430860">
        <w:rPr>
          <w:rFonts w:cs="Arial"/>
          <w:color w:val="000000"/>
        </w:rPr>
        <w:t xml:space="preserve">r. w sprawie wzoru legitymacji weterana i weterana poszkodowanego oraz trybu ich wydania, wymiany lub zwrotu  oraz z </w:t>
      </w:r>
      <w:r w:rsidR="00FE74D8" w:rsidRPr="00430860">
        <w:rPr>
          <w:rFonts w:cs="Arial"/>
          <w:color w:val="000000"/>
        </w:rPr>
        <w:t>R</w:t>
      </w:r>
      <w:r w:rsidR="00950A18" w:rsidRPr="00430860">
        <w:rPr>
          <w:rFonts w:cs="Arial"/>
          <w:color w:val="000000"/>
        </w:rPr>
        <w:t xml:space="preserve">ozporządzeniem Ministra Spraw Wewnętrznych </w:t>
      </w:r>
      <w:r w:rsidR="00950A18" w:rsidRPr="00430860">
        <w:rPr>
          <w:rFonts w:cs="Arial"/>
        </w:rPr>
        <w:t>z dnia</w:t>
      </w:r>
      <w:r w:rsidR="005E1306" w:rsidRPr="00430860">
        <w:rPr>
          <w:rFonts w:cs="Arial"/>
        </w:rPr>
        <w:t xml:space="preserve"> </w:t>
      </w:r>
      <w:r w:rsidR="00A14EFC" w:rsidRPr="00430860">
        <w:rPr>
          <w:rFonts w:cs="Arial"/>
        </w:rPr>
        <w:t xml:space="preserve">29 marca 2012 r. </w:t>
      </w:r>
      <w:r w:rsidR="00950A18" w:rsidRPr="00430860">
        <w:rPr>
          <w:rFonts w:cs="Arial"/>
        </w:rPr>
        <w:t>w sprawie wzoru zaświadczenia</w:t>
      </w:r>
      <w:r w:rsidR="00950A18" w:rsidRPr="00430860">
        <w:rPr>
          <w:rFonts w:cs="Arial"/>
          <w:color w:val="000000"/>
        </w:rPr>
        <w:t>, wzoru legitymacji weterana–funkcjonariusza albo weterana poszkodowanego–</w:t>
      </w:r>
      <w:r w:rsidR="00950A18" w:rsidRPr="00430860">
        <w:rPr>
          <w:rFonts w:cs="Arial"/>
        </w:rPr>
        <w:t>fu</w:t>
      </w:r>
      <w:r w:rsidR="00C27623" w:rsidRPr="00430860">
        <w:rPr>
          <w:rFonts w:cs="Arial"/>
        </w:rPr>
        <w:t xml:space="preserve">nkcjonariusza  </w:t>
      </w:r>
      <w:r w:rsidR="00C27623" w:rsidRPr="00430860">
        <w:rPr>
          <w:rFonts w:cs="Arial"/>
          <w:color w:val="000000"/>
        </w:rPr>
        <w:t xml:space="preserve">i Rozporządzeniem Prezesa Rady Ministrów z dnia </w:t>
      </w:r>
      <w:r w:rsidR="00C2237B" w:rsidRPr="00430860">
        <w:rPr>
          <w:rFonts w:cs="Arial"/>
          <w:color w:val="000000"/>
        </w:rPr>
        <w:t>26 października 2021</w:t>
      </w:r>
      <w:r w:rsidR="00C27623" w:rsidRPr="00430860">
        <w:rPr>
          <w:rFonts w:cs="Arial"/>
          <w:color w:val="000000"/>
        </w:rPr>
        <w:t xml:space="preserve"> r. w sprawie </w:t>
      </w:r>
      <w:r w:rsidR="00C2237B" w:rsidRPr="00430860">
        <w:rPr>
          <w:rFonts w:cs="Arial"/>
          <w:color w:val="000000"/>
        </w:rPr>
        <w:t xml:space="preserve">wzorów </w:t>
      </w:r>
      <w:r w:rsidR="00C27623" w:rsidRPr="00430860">
        <w:rPr>
          <w:rFonts w:cs="Arial"/>
          <w:color w:val="000000"/>
        </w:rPr>
        <w:t xml:space="preserve">legitymacji weterana - funkcjonariusza albo </w:t>
      </w:r>
      <w:r w:rsidR="00C27623" w:rsidRPr="00430860">
        <w:rPr>
          <w:rFonts w:cs="Arial"/>
          <w:color w:val="000000"/>
        </w:rPr>
        <w:lastRenderedPageBreak/>
        <w:t xml:space="preserve">weterana poszkodowanego - funkcjonariusza Agencji Bezpieczeństwa Wewnętrznego </w:t>
      </w:r>
      <w:r w:rsidR="00096A99" w:rsidRPr="00430860">
        <w:rPr>
          <w:rFonts w:cs="Arial"/>
          <w:color w:val="000000"/>
        </w:rPr>
        <w:t>oraz wzorów legitymacji weterana – funkcjonariusza i weterana poszkodowanego – funkcjonariusza Agencji Wywiadu</w:t>
      </w:r>
      <w:r w:rsidR="00C27623" w:rsidRPr="00430860">
        <w:rPr>
          <w:rFonts w:cs="Arial"/>
        </w:rPr>
        <w:t>,</w:t>
      </w:r>
    </w:p>
    <w:p w14:paraId="0E9128E0" w14:textId="7D4793E3" w:rsidR="00E245DD" w:rsidRPr="00430860" w:rsidRDefault="00EA0A19" w:rsidP="00935BB2">
      <w:pPr>
        <w:numPr>
          <w:ilvl w:val="1"/>
          <w:numId w:val="2"/>
        </w:numPr>
        <w:rPr>
          <w:rFonts w:cs="Arial"/>
        </w:rPr>
      </w:pPr>
      <w:r w:rsidRPr="00430860">
        <w:rPr>
          <w:rFonts w:cs="Arial"/>
        </w:rPr>
        <w:t>U</w:t>
      </w:r>
      <w:r w:rsidR="00E245DD" w:rsidRPr="00430860">
        <w:rPr>
          <w:rFonts w:cs="Arial"/>
        </w:rPr>
        <w:t>stawą z dnia 16 listopada 2006</w:t>
      </w:r>
      <w:r w:rsidR="00B605C9" w:rsidRPr="00430860">
        <w:rPr>
          <w:rFonts w:cs="Arial"/>
        </w:rPr>
        <w:t xml:space="preserve"> </w:t>
      </w:r>
      <w:r w:rsidR="00E245DD" w:rsidRPr="00430860">
        <w:rPr>
          <w:rFonts w:cs="Arial"/>
        </w:rPr>
        <w:t xml:space="preserve">r. o świadczeniach pieniężnych i uprawnieniach przysługujących cywilnym niewidomym ofiarom działań wojennych, wraz z </w:t>
      </w:r>
      <w:r w:rsidR="00FE74D8" w:rsidRPr="00430860">
        <w:rPr>
          <w:rFonts w:cs="Arial"/>
        </w:rPr>
        <w:t>R</w:t>
      </w:r>
      <w:r w:rsidR="00E245DD" w:rsidRPr="00430860">
        <w:rPr>
          <w:rFonts w:cs="Arial"/>
        </w:rPr>
        <w:t>ozporządzeniem Ministra Pracy i Polityki Społecznej z dnia 1 lutego 2007</w:t>
      </w:r>
      <w:r w:rsidR="00B605C9" w:rsidRPr="00430860">
        <w:rPr>
          <w:rFonts w:cs="Arial"/>
        </w:rPr>
        <w:t xml:space="preserve"> </w:t>
      </w:r>
      <w:r w:rsidR="00E245DD" w:rsidRPr="00430860">
        <w:rPr>
          <w:rFonts w:cs="Arial"/>
        </w:rPr>
        <w:t>r. w sprawie legitymacji cywilnej niewidomej ofiary działań wojennych,</w:t>
      </w:r>
    </w:p>
    <w:p w14:paraId="71D9C43C" w14:textId="458C63FC" w:rsidR="003C5B8F" w:rsidRPr="00430860" w:rsidRDefault="00EA0A19" w:rsidP="00D035CB">
      <w:pPr>
        <w:numPr>
          <w:ilvl w:val="1"/>
          <w:numId w:val="54"/>
        </w:numPr>
        <w:rPr>
          <w:rFonts w:cs="Arial"/>
        </w:rPr>
      </w:pPr>
      <w:r w:rsidRPr="00430860">
        <w:rPr>
          <w:rFonts w:cs="Arial"/>
        </w:rPr>
        <w:t>U</w:t>
      </w:r>
      <w:r w:rsidR="003C5B8F" w:rsidRPr="00430860">
        <w:rPr>
          <w:rFonts w:cs="Arial"/>
        </w:rPr>
        <w:t>stawą z dnia 7 września 2007</w:t>
      </w:r>
      <w:r w:rsidR="00E25403" w:rsidRPr="00430860">
        <w:rPr>
          <w:rFonts w:cs="Arial"/>
        </w:rPr>
        <w:t xml:space="preserve"> </w:t>
      </w:r>
      <w:r w:rsidR="00185DEC" w:rsidRPr="00430860">
        <w:rPr>
          <w:rFonts w:cs="Arial"/>
        </w:rPr>
        <w:t xml:space="preserve">r. </w:t>
      </w:r>
      <w:r w:rsidR="00E25403" w:rsidRPr="00430860">
        <w:rPr>
          <w:rFonts w:cs="Arial"/>
        </w:rPr>
        <w:t>o Karcie Polaka</w:t>
      </w:r>
      <w:r w:rsidR="002B5FC0" w:rsidRPr="00430860">
        <w:rPr>
          <w:rFonts w:cs="Arial"/>
          <w:bCs/>
        </w:rPr>
        <w:t>,</w:t>
      </w:r>
    </w:p>
    <w:p w14:paraId="4A4A133E" w14:textId="1A740232" w:rsidR="00C64E5C" w:rsidRPr="00430860" w:rsidRDefault="00C64E5C">
      <w:pPr>
        <w:numPr>
          <w:ilvl w:val="1"/>
          <w:numId w:val="54"/>
        </w:numPr>
        <w:rPr>
          <w:rFonts w:cs="Arial"/>
        </w:rPr>
      </w:pPr>
      <w:r w:rsidRPr="00430860">
        <w:rPr>
          <w:rFonts w:cs="Arial"/>
        </w:rPr>
        <w:t xml:space="preserve">art. 4, art. 5, art. 6, art. 7, art. 8, art. 9, art. 10, art. 11, art. 12, art. 13, art. 14, art. 16, art. 18, art. 20 ust. 1, art. 21, art. 22, art. 23, art. 24, art. 25, art. 26, art. 27, art. 28, art. 29, art. 30, art. 31 </w:t>
      </w:r>
      <w:r w:rsidR="00457C84" w:rsidRPr="00430860">
        <w:rPr>
          <w:rFonts w:cs="Arial"/>
        </w:rPr>
        <w:t>Rozporządzenie Parlamentu Europejskiego i Rady (UE) 2021/782 z dnia 29 kwietnia 2021 r. dotyczącego praw i obowiązków pasażerów w ruchu kolejowym (Dz. Urz. UE L 172 z 17 maja 2021 r.)</w:t>
      </w:r>
      <w:r w:rsidRPr="00430860">
        <w:rPr>
          <w:rFonts w:cs="Arial"/>
        </w:rPr>
        <w:t xml:space="preserve"> – do regionalnych kolejowych przewozów osób, z tym, że:</w:t>
      </w:r>
    </w:p>
    <w:p w14:paraId="16D100E0" w14:textId="35CC6BA2" w:rsidR="00C64E5C" w:rsidRPr="00430860" w:rsidRDefault="00C64E5C" w:rsidP="00DA20C0">
      <w:pPr>
        <w:ind w:left="720"/>
        <w:rPr>
          <w:rFonts w:cs="Arial"/>
        </w:rPr>
      </w:pPr>
      <w:r w:rsidRPr="00430860">
        <w:rPr>
          <w:rFonts w:cs="Arial"/>
        </w:rPr>
        <w:t>art. 6 ust. 4 stosuje się od dnia 7 czerwca 2025 r.</w:t>
      </w:r>
      <w:r w:rsidR="00472D0E" w:rsidRPr="00430860">
        <w:rPr>
          <w:rFonts w:cs="Arial"/>
        </w:rPr>
        <w:t>,</w:t>
      </w:r>
    </w:p>
    <w:p w14:paraId="6B1B528F" w14:textId="4F56D93B" w:rsidR="00C64E5C" w:rsidRPr="00430860" w:rsidRDefault="00C64E5C" w:rsidP="00DA20C0">
      <w:pPr>
        <w:ind w:left="720"/>
        <w:rPr>
          <w:rFonts w:cs="Arial"/>
        </w:rPr>
      </w:pPr>
      <w:r w:rsidRPr="00430860">
        <w:rPr>
          <w:rFonts w:cs="Arial"/>
        </w:rPr>
        <w:t>art. 9 ust. 2 i 3 stosuje się od dnia 10 grudnia 2028 r.</w:t>
      </w:r>
      <w:r w:rsidR="00472D0E" w:rsidRPr="00430860">
        <w:rPr>
          <w:rFonts w:cs="Arial"/>
        </w:rPr>
        <w:t>,</w:t>
      </w:r>
    </w:p>
    <w:p w14:paraId="123B3934" w14:textId="1BA571B5" w:rsidR="00C64E5C" w:rsidRPr="00430860" w:rsidRDefault="00C64E5C" w:rsidP="00DA20C0">
      <w:pPr>
        <w:ind w:left="720"/>
        <w:rPr>
          <w:rFonts w:cs="Arial"/>
        </w:rPr>
      </w:pPr>
      <w:r w:rsidRPr="00430860">
        <w:rPr>
          <w:rFonts w:cs="Arial"/>
        </w:rPr>
        <w:t>art. 10 stosuje się od dnia 7 czerwca 2030 r.</w:t>
      </w:r>
      <w:r w:rsidR="00472D0E" w:rsidRPr="00430860">
        <w:rPr>
          <w:rFonts w:cs="Arial"/>
        </w:rPr>
        <w:t>,</w:t>
      </w:r>
    </w:p>
    <w:p w14:paraId="0EBE18D7" w14:textId="163F77FC" w:rsidR="00E245DD" w:rsidRPr="00430860" w:rsidRDefault="00C64E5C" w:rsidP="00472D0E">
      <w:pPr>
        <w:ind w:left="720"/>
        <w:rPr>
          <w:rFonts w:cs="Arial"/>
        </w:rPr>
      </w:pPr>
      <w:r w:rsidRPr="00430860">
        <w:rPr>
          <w:rFonts w:cs="Arial"/>
        </w:rPr>
        <w:t>art. 18 ust. 3 stosuje się od dnia 7 czerwca 2028 r.</w:t>
      </w:r>
      <w:r w:rsidR="00472D0E" w:rsidRPr="00430860">
        <w:rPr>
          <w:rFonts w:cs="Arial"/>
        </w:rPr>
        <w:t>,</w:t>
      </w:r>
    </w:p>
    <w:p w14:paraId="2DCB9918" w14:textId="1A6D3CE5" w:rsidR="00B16CF1" w:rsidRPr="00430860" w:rsidRDefault="00B16CF1">
      <w:pPr>
        <w:numPr>
          <w:ilvl w:val="1"/>
          <w:numId w:val="54"/>
        </w:numPr>
        <w:rPr>
          <w:rFonts w:cs="Arial"/>
        </w:rPr>
      </w:pPr>
      <w:r w:rsidRPr="00430860">
        <w:rPr>
          <w:rFonts w:cs="Arial"/>
        </w:rPr>
        <w:t xml:space="preserve">Ustawą z dnia </w:t>
      </w:r>
      <w:r w:rsidR="006C5259" w:rsidRPr="00430860">
        <w:rPr>
          <w:rFonts w:cs="Arial"/>
        </w:rPr>
        <w:t xml:space="preserve">16 listopada 2016 r. o Krajowej Administracji Skarbowej </w:t>
      </w:r>
    </w:p>
    <w:p w14:paraId="76BCEEE7" w14:textId="32F1A867" w:rsidR="00B16CF1" w:rsidRPr="00430860" w:rsidRDefault="00B16CF1">
      <w:pPr>
        <w:numPr>
          <w:ilvl w:val="1"/>
          <w:numId w:val="54"/>
        </w:numPr>
        <w:rPr>
          <w:rFonts w:cs="Arial"/>
        </w:rPr>
      </w:pPr>
      <w:r w:rsidRPr="00430860">
        <w:rPr>
          <w:rFonts w:cs="Arial"/>
        </w:rPr>
        <w:t>Ustawą z dnia 12 marca 2004 r. o pomocy społecznej</w:t>
      </w:r>
      <w:r w:rsidR="006C5259" w:rsidRPr="00430860">
        <w:rPr>
          <w:rFonts w:cs="Arial"/>
        </w:rPr>
        <w:t>,</w:t>
      </w:r>
    </w:p>
    <w:p w14:paraId="4926152B" w14:textId="7B47ECA1" w:rsidR="000D0453" w:rsidRPr="00430860" w:rsidRDefault="000D0453">
      <w:pPr>
        <w:numPr>
          <w:ilvl w:val="1"/>
          <w:numId w:val="54"/>
        </w:numPr>
        <w:rPr>
          <w:rFonts w:cs="Arial"/>
        </w:rPr>
      </w:pPr>
      <w:r w:rsidRPr="00430860">
        <w:rPr>
          <w:rFonts w:cs="Arial"/>
        </w:rPr>
        <w:t>Ustawą z dnia 7 września 1991 r. o systemie oświaty.</w:t>
      </w:r>
    </w:p>
    <w:p w14:paraId="5506F932" w14:textId="482F4867" w:rsidR="0066457D" w:rsidRPr="00430860" w:rsidRDefault="0066457D">
      <w:pPr>
        <w:numPr>
          <w:ilvl w:val="1"/>
          <w:numId w:val="54"/>
        </w:numPr>
        <w:rPr>
          <w:rFonts w:cs="Arial"/>
        </w:rPr>
      </w:pPr>
      <w:r w:rsidRPr="00430860">
        <w:rPr>
          <w:rFonts w:cs="Arial"/>
        </w:rPr>
        <w:t>Ustawą z dnia 9 maja 1996 r. o wykonywaniu mandatu posła i senatora, wraz z Rozporządzeniem Ministra Infrastruktury z dnia 28 grudnia 2001 r. w sprawie trybu korzystania przez posłów i senatorów z bezpłatnych przejazdów i przelotów na terenie kraju,</w:t>
      </w:r>
    </w:p>
    <w:p w14:paraId="0792E68F" w14:textId="6B72B861" w:rsidR="00017D31" w:rsidRPr="00430860" w:rsidRDefault="00461DAA">
      <w:pPr>
        <w:numPr>
          <w:ilvl w:val="1"/>
          <w:numId w:val="54"/>
        </w:numPr>
        <w:rPr>
          <w:rFonts w:cs="Arial"/>
        </w:rPr>
      </w:pPr>
      <w:r w:rsidRPr="00430860">
        <w:rPr>
          <w:rFonts w:cs="Arial"/>
        </w:rPr>
        <w:t>U</w:t>
      </w:r>
      <w:r w:rsidR="00017D31" w:rsidRPr="00430860">
        <w:rPr>
          <w:rFonts w:cs="Arial"/>
        </w:rPr>
        <w:t>stawą z dnia 5 grudnia 2014 r. o Karcie Dużej Rodziny</w:t>
      </w:r>
      <w:r w:rsidR="001126F0" w:rsidRPr="00430860">
        <w:rPr>
          <w:rFonts w:cs="Arial"/>
        </w:rPr>
        <w:t>,</w:t>
      </w:r>
      <w:r w:rsidR="00017D31" w:rsidRPr="00430860">
        <w:rPr>
          <w:rFonts w:cs="Arial"/>
        </w:rPr>
        <w:t xml:space="preserve"> </w:t>
      </w:r>
    </w:p>
    <w:p w14:paraId="29A3A4F0" w14:textId="23817BA4" w:rsidR="003E4626" w:rsidRPr="00430860" w:rsidRDefault="0089111D">
      <w:pPr>
        <w:numPr>
          <w:ilvl w:val="1"/>
          <w:numId w:val="54"/>
        </w:numPr>
        <w:rPr>
          <w:rFonts w:cs="Arial"/>
        </w:rPr>
      </w:pPr>
      <w:r w:rsidRPr="00430860">
        <w:rPr>
          <w:rFonts w:cs="Arial"/>
        </w:rPr>
        <w:t xml:space="preserve">Ustawą z dnia 20 marca 2015 r. o działaczach opozycji antykomunistycznej oraz osobach represjonowanych z powodów politycznych </w:t>
      </w:r>
      <w:r w:rsidR="008375E3" w:rsidRPr="00430860">
        <w:rPr>
          <w:rFonts w:cs="Arial"/>
        </w:rPr>
        <w:t xml:space="preserve"> </w:t>
      </w:r>
      <w:r w:rsidR="003E4626" w:rsidRPr="00430860">
        <w:rPr>
          <w:rFonts w:cs="Arial"/>
        </w:rPr>
        <w:t xml:space="preserve">wraz z Rozporządzeniem Ministra Rodziny, Pracy i Polityki Społecznej z dnia 18 sierpnia 2017 r. w sprawie odznaki honorowej i legitymacji dla działaczy opozycji antykomunistycznej lub osób represjonowanych z powodów politycznych, </w:t>
      </w:r>
    </w:p>
    <w:p w14:paraId="14ADD9C4" w14:textId="77777777" w:rsidR="00CB5DA3" w:rsidRPr="00430860" w:rsidRDefault="00E245DD">
      <w:pPr>
        <w:numPr>
          <w:ilvl w:val="1"/>
          <w:numId w:val="54"/>
        </w:numPr>
        <w:rPr>
          <w:rFonts w:cs="Arial"/>
        </w:rPr>
      </w:pPr>
      <w:r w:rsidRPr="00430860">
        <w:rPr>
          <w:rFonts w:cs="Arial"/>
        </w:rPr>
        <w:t xml:space="preserve">Regulaminem przewozu osób, </w:t>
      </w:r>
      <w:r w:rsidR="00FE74D8" w:rsidRPr="00430860">
        <w:rPr>
          <w:rFonts w:cs="Arial"/>
        </w:rPr>
        <w:t xml:space="preserve">zwierząt i </w:t>
      </w:r>
      <w:r w:rsidRPr="00430860">
        <w:rPr>
          <w:rFonts w:cs="Arial"/>
        </w:rPr>
        <w:t xml:space="preserve">rzeczy </w:t>
      </w:r>
      <w:r w:rsidR="00CC1A60" w:rsidRPr="00430860">
        <w:rPr>
          <w:rFonts w:cs="Arial"/>
        </w:rPr>
        <w:t xml:space="preserve">przez Koleje Śląskie </w:t>
      </w:r>
      <w:r w:rsidRPr="00430860">
        <w:rPr>
          <w:rFonts w:cs="Arial"/>
        </w:rPr>
        <w:t>(RPO-KŚ), zwany</w:t>
      </w:r>
      <w:r w:rsidR="00FE74D8" w:rsidRPr="00430860">
        <w:rPr>
          <w:rFonts w:cs="Arial"/>
        </w:rPr>
        <w:t>m</w:t>
      </w:r>
      <w:r w:rsidRPr="00430860">
        <w:rPr>
          <w:rFonts w:cs="Arial"/>
        </w:rPr>
        <w:t xml:space="preserve"> dalej Regulaminem</w:t>
      </w:r>
      <w:r w:rsidR="00B36BE9" w:rsidRPr="00430860">
        <w:rPr>
          <w:rFonts w:cs="Arial"/>
        </w:rPr>
        <w:t xml:space="preserve"> lub RPO-KŚ</w:t>
      </w:r>
      <w:r w:rsidRPr="00430860">
        <w:rPr>
          <w:rFonts w:cs="Arial"/>
        </w:rPr>
        <w:t>,</w:t>
      </w:r>
    </w:p>
    <w:p w14:paraId="6C87F457" w14:textId="52EDDFA5" w:rsidR="00CB5DA3" w:rsidRPr="00430860" w:rsidRDefault="00CB5DA3">
      <w:pPr>
        <w:numPr>
          <w:ilvl w:val="1"/>
          <w:numId w:val="54"/>
        </w:numPr>
        <w:rPr>
          <w:rFonts w:cs="Arial"/>
        </w:rPr>
      </w:pPr>
      <w:r w:rsidRPr="00430860">
        <w:rPr>
          <w:rFonts w:cs="Arial"/>
        </w:rPr>
        <w:t xml:space="preserve">Cennikiem usług przewozowych </w:t>
      </w:r>
      <w:r w:rsidR="00D35043" w:rsidRPr="00430860">
        <w:rPr>
          <w:rFonts w:cs="Arial"/>
        </w:rPr>
        <w:t>(C-</w:t>
      </w:r>
      <w:r w:rsidRPr="00430860">
        <w:rPr>
          <w:rFonts w:cs="Arial"/>
        </w:rPr>
        <w:t>KŚ</w:t>
      </w:r>
      <w:r w:rsidR="00D35043" w:rsidRPr="00430860">
        <w:rPr>
          <w:rFonts w:cs="Arial"/>
        </w:rPr>
        <w:t>)</w:t>
      </w:r>
      <w:r w:rsidRPr="00430860">
        <w:rPr>
          <w:rFonts w:cs="Arial"/>
        </w:rPr>
        <w:t>, zawierającym opłaty przewozowe i dodatkowe obowiązujące w pociągach KŚ</w:t>
      </w:r>
      <w:r w:rsidR="0075301A" w:rsidRPr="00430860">
        <w:rPr>
          <w:rFonts w:cs="Arial"/>
        </w:rPr>
        <w:t xml:space="preserve">, stanowiącym Dział </w:t>
      </w:r>
      <w:r w:rsidR="00FA03EE" w:rsidRPr="00430860">
        <w:rPr>
          <w:rFonts w:cs="Arial"/>
        </w:rPr>
        <w:t>I</w:t>
      </w:r>
      <w:r w:rsidR="0075301A" w:rsidRPr="00430860">
        <w:rPr>
          <w:rFonts w:cs="Arial"/>
        </w:rPr>
        <w:t>V niniejszej Taryfy</w:t>
      </w:r>
      <w:r w:rsidRPr="00430860">
        <w:rPr>
          <w:rFonts w:cs="Arial"/>
        </w:rPr>
        <w:t>, zwanym dalej Cennikiem</w:t>
      </w:r>
      <w:r w:rsidR="00B36BE9" w:rsidRPr="00430860">
        <w:rPr>
          <w:rFonts w:cs="Arial"/>
        </w:rPr>
        <w:t xml:space="preserve"> lub C-KŚ</w:t>
      </w:r>
      <w:r w:rsidR="0077477D" w:rsidRPr="00430860">
        <w:rPr>
          <w:rFonts w:cs="Arial"/>
        </w:rPr>
        <w:t>.</w:t>
      </w:r>
    </w:p>
    <w:p w14:paraId="58CA6CA8" w14:textId="74BA6294" w:rsidR="00C8734B" w:rsidRPr="00430860" w:rsidRDefault="00F05280">
      <w:pPr>
        <w:numPr>
          <w:ilvl w:val="0"/>
          <w:numId w:val="78"/>
        </w:numPr>
        <w:rPr>
          <w:rFonts w:cs="Arial"/>
        </w:rPr>
      </w:pPr>
      <w:bookmarkStart w:id="9" w:name="_Toc298227080"/>
      <w:bookmarkStart w:id="10" w:name="_Toc300864501"/>
      <w:bookmarkStart w:id="11" w:name="_Toc301100685"/>
      <w:bookmarkEnd w:id="9"/>
      <w:r w:rsidRPr="00430860">
        <w:rPr>
          <w:rFonts w:cs="Arial"/>
        </w:rPr>
        <w:t>Użyte w TP-KŚ określenia/skróty oznaczają:</w:t>
      </w:r>
    </w:p>
    <w:p w14:paraId="3F30BF96" w14:textId="045A5C15" w:rsidR="00F70A36" w:rsidRPr="00430860" w:rsidRDefault="00F70A36">
      <w:pPr>
        <w:pStyle w:val="Akapitzlist"/>
        <w:numPr>
          <w:ilvl w:val="0"/>
          <w:numId w:val="80"/>
        </w:numPr>
        <w:ind w:left="714" w:hanging="357"/>
        <w:rPr>
          <w:rFonts w:eastAsia="Times New Roman" w:cs="Arial"/>
          <w:kern w:val="0"/>
          <w:lang w:eastAsia="en-US" w:bidi="ar-SA"/>
        </w:rPr>
      </w:pPr>
      <w:r w:rsidRPr="00430860">
        <w:rPr>
          <w:rFonts w:eastAsia="Times New Roman" w:cs="Arial"/>
          <w:b/>
          <w:kern w:val="0"/>
          <w:szCs w:val="24"/>
          <w:lang w:eastAsia="en-US" w:bidi="ar-SA"/>
        </w:rPr>
        <w:t>apli</w:t>
      </w:r>
      <w:r w:rsidRPr="00430860">
        <w:rPr>
          <w:rFonts w:eastAsia="Times New Roman" w:cs="Arial"/>
          <w:b/>
          <w:bCs/>
          <w:kern w:val="0"/>
          <w:szCs w:val="24"/>
          <w:lang w:eastAsia="en-US" w:bidi="ar-SA"/>
        </w:rPr>
        <w:t>kacja Kaeśka</w:t>
      </w:r>
      <w:r w:rsidRPr="00430860">
        <w:rPr>
          <w:rFonts w:eastAsia="Times New Roman" w:cs="Arial"/>
          <w:kern w:val="0"/>
          <w:szCs w:val="24"/>
          <w:lang w:eastAsia="en-US" w:bidi="ar-SA"/>
        </w:rPr>
        <w:t xml:space="preserve"> – aplikacja mobilna udostępniona przez Koleje Śląskie sp. z o.o. instalowana na telefonie komórkowym (smartfonie) lub innym, kompatybilnym urządzeniu mobilnym użytkownika, za pośrednictwem której Użytkownik uzyskuje dostęp do usług.</w:t>
      </w:r>
    </w:p>
    <w:p w14:paraId="5A9F6D5C" w14:textId="6A074413" w:rsidR="001159C5" w:rsidRPr="00430860" w:rsidRDefault="00F05280" w:rsidP="00BF3908">
      <w:pPr>
        <w:pStyle w:val="Akapitzlist"/>
        <w:numPr>
          <w:ilvl w:val="0"/>
          <w:numId w:val="80"/>
        </w:numPr>
        <w:ind w:left="714" w:hanging="357"/>
        <w:contextualSpacing w:val="0"/>
        <w:rPr>
          <w:lang w:eastAsia="en-US" w:bidi="ar-SA"/>
        </w:rPr>
      </w:pPr>
      <w:r w:rsidRPr="00BF3908">
        <w:rPr>
          <w:rFonts w:eastAsia="Times New Roman" w:cs="Arial"/>
          <w:b/>
          <w:kern w:val="0"/>
          <w:lang w:eastAsia="en-US" w:bidi="ar-SA"/>
        </w:rPr>
        <w:t>aplikacja mObywatel</w:t>
      </w:r>
      <w:r w:rsidRPr="00BF3908">
        <w:rPr>
          <w:rFonts w:eastAsia="Times New Roman" w:cs="Arial"/>
          <w:kern w:val="0"/>
          <w:lang w:eastAsia="en-US" w:bidi="ar-SA"/>
        </w:rPr>
        <w:t xml:space="preserve"> – </w:t>
      </w:r>
      <w:r w:rsidR="00BD3F49" w:rsidRPr="00BF3908">
        <w:rPr>
          <w:rFonts w:eastAsia="Times New Roman" w:cs="Arial"/>
          <w:kern w:val="0"/>
          <w:lang w:eastAsia="en-US" w:bidi="ar-SA"/>
        </w:rPr>
        <w:t xml:space="preserve">oprogramowanie przeznaczone dla urządzeń mobilnych, w którym są udostępniane usługi świadczone przez podmioty publiczne oraz podmioty </w:t>
      </w:r>
      <w:r w:rsidR="00C61304" w:rsidRPr="00BF3908">
        <w:rPr>
          <w:rFonts w:eastAsia="Times New Roman" w:cs="Arial"/>
          <w:kern w:val="0"/>
          <w:lang w:eastAsia="en-US" w:bidi="ar-SA"/>
        </w:rPr>
        <w:t>niepubliczne (</w:t>
      </w:r>
      <w:r w:rsidR="007D33C7" w:rsidRPr="00BF3908">
        <w:rPr>
          <w:rFonts w:eastAsia="Times New Roman" w:cs="Arial"/>
          <w:kern w:val="0"/>
          <w:lang w:eastAsia="en-US" w:bidi="ar-SA"/>
        </w:rPr>
        <w:t>Ustawa o aplikacji mobilnej mObywatel</w:t>
      </w:r>
      <w:r w:rsidRPr="00BF3908">
        <w:rPr>
          <w:rFonts w:eastAsia="Times New Roman" w:cs="Arial"/>
          <w:kern w:val="0"/>
          <w:lang w:eastAsia="en-US" w:bidi="ar-SA"/>
        </w:rPr>
        <w:t xml:space="preserve"> obejmująca usługi, które mogą być wykorzystane przez podróżnych podczas przejazdów pociągami uruchamianymi przez KŚ</w:t>
      </w:r>
      <w:r w:rsidR="00C01389" w:rsidRPr="00430860">
        <w:rPr>
          <w:rFonts w:eastAsia="Times New Roman" w:cs="Arial"/>
          <w:kern w:val="0"/>
          <w:lang w:eastAsia="en-US" w:bidi="ar-SA"/>
        </w:rPr>
        <w:t xml:space="preserve"> </w:t>
      </w:r>
      <w:r w:rsidR="00C01389" w:rsidRPr="00430860">
        <w:rPr>
          <w:rFonts w:cs="Arial"/>
          <w:szCs w:val="24"/>
        </w:rPr>
        <w:t>do potwierdzania tożsamości (np. mDowód) lub uprawnień do przejazdu ulgowego podczas kontroli biletów (np. mLegitymacja szkolna, mLegitymacja studencka)</w:t>
      </w:r>
      <w:r w:rsidR="001159C5" w:rsidRPr="00430860">
        <w:t>,</w:t>
      </w:r>
    </w:p>
    <w:p w14:paraId="35CD711F" w14:textId="57B4A04F" w:rsidR="00085B7F" w:rsidRPr="00430860" w:rsidRDefault="00DD40C9">
      <w:pPr>
        <w:widowControl/>
        <w:numPr>
          <w:ilvl w:val="0"/>
          <w:numId w:val="80"/>
        </w:numPr>
        <w:suppressAutoHyphens w:val="0"/>
        <w:spacing w:line="276" w:lineRule="auto"/>
        <w:ind w:left="709"/>
        <w:rPr>
          <w:rFonts w:eastAsia="Times New Roman" w:cs="Arial"/>
          <w:kern w:val="0"/>
          <w:lang w:eastAsia="en-US" w:bidi="ar-SA"/>
        </w:rPr>
      </w:pPr>
      <w:r w:rsidRPr="00430860">
        <w:rPr>
          <w:rFonts w:cs="Arial"/>
          <w:b/>
          <w:bCs/>
        </w:rPr>
        <w:t>bilet</w:t>
      </w:r>
      <w:r w:rsidRPr="00430860">
        <w:rPr>
          <w:rFonts w:cs="Arial"/>
        </w:rPr>
        <w:t xml:space="preserve"> – ważny dowód zawarcia umowy przewozu, niezależnie od jego formy</w:t>
      </w:r>
      <w:r w:rsidR="00B903FE" w:rsidRPr="00430860">
        <w:rPr>
          <w:rFonts w:cs="Arial"/>
        </w:rPr>
        <w:t>,</w:t>
      </w:r>
      <w:r w:rsidR="00B903FE" w:rsidRPr="00430860">
        <w:rPr>
          <w:rFonts w:eastAsia="Times New Roman" w:cs="Arial"/>
          <w:b/>
          <w:bCs/>
          <w:kern w:val="0"/>
          <w:lang w:eastAsia="en-US" w:bidi="ar-SA"/>
        </w:rPr>
        <w:t xml:space="preserve"> </w:t>
      </w:r>
      <w:r w:rsidR="00F05280" w:rsidRPr="00430860">
        <w:rPr>
          <w:rFonts w:eastAsia="Times New Roman" w:cs="Arial"/>
          <w:kern w:val="0"/>
          <w:lang w:eastAsia="en-US" w:bidi="ar-SA"/>
        </w:rPr>
        <w:t>dokument na przejazd osób, przewóz rzeczy, roweru</w:t>
      </w:r>
      <w:r w:rsidR="001611DA" w:rsidRPr="00430860">
        <w:rPr>
          <w:rFonts w:eastAsia="Times New Roman" w:cs="Arial"/>
          <w:kern w:val="0"/>
          <w:lang w:eastAsia="en-US" w:bidi="ar-SA"/>
        </w:rPr>
        <w:t>,</w:t>
      </w:r>
      <w:r w:rsidR="00F05280" w:rsidRPr="00430860">
        <w:rPr>
          <w:rFonts w:eastAsia="Times New Roman" w:cs="Arial"/>
          <w:kern w:val="0"/>
          <w:lang w:eastAsia="en-US" w:bidi="ar-SA"/>
        </w:rPr>
        <w:t xml:space="preserve"> psa</w:t>
      </w:r>
      <w:r w:rsidR="00D21269" w:rsidRPr="00430860">
        <w:rPr>
          <w:rFonts w:eastAsia="Times New Roman" w:cs="Arial"/>
          <w:kern w:val="0"/>
          <w:lang w:eastAsia="en-US" w:bidi="ar-SA"/>
        </w:rPr>
        <w:t xml:space="preserve"> lub</w:t>
      </w:r>
      <w:r w:rsidR="00F05280" w:rsidRPr="00430860">
        <w:rPr>
          <w:rFonts w:eastAsia="Times New Roman" w:cs="Arial"/>
          <w:kern w:val="0"/>
          <w:lang w:eastAsia="en-US" w:bidi="ar-SA"/>
        </w:rPr>
        <w:t xml:space="preserve"> </w:t>
      </w:r>
      <w:r w:rsidR="00A641D4" w:rsidRPr="00430860">
        <w:rPr>
          <w:rFonts w:eastAsia="Times New Roman" w:cs="Arial"/>
          <w:kern w:val="0"/>
          <w:lang w:eastAsia="en-US" w:bidi="ar-SA"/>
        </w:rPr>
        <w:t>hulajnogi</w:t>
      </w:r>
      <w:r w:rsidR="00ED30E4" w:rsidRPr="00430860">
        <w:rPr>
          <w:rFonts w:eastAsia="Times New Roman" w:cs="Arial"/>
          <w:kern w:val="0"/>
          <w:lang w:eastAsia="en-US" w:bidi="ar-SA"/>
        </w:rPr>
        <w:t>/urządzenia transportu osobistego</w:t>
      </w:r>
      <w:r w:rsidR="00A641D4" w:rsidRPr="00430860">
        <w:rPr>
          <w:rFonts w:eastAsia="Times New Roman" w:cs="Arial"/>
          <w:kern w:val="0"/>
          <w:lang w:eastAsia="en-US" w:bidi="ar-SA"/>
        </w:rPr>
        <w:t xml:space="preserve"> </w:t>
      </w:r>
      <w:r w:rsidR="00F05280" w:rsidRPr="00430860">
        <w:rPr>
          <w:rFonts w:eastAsia="Times New Roman" w:cs="Arial"/>
          <w:kern w:val="0"/>
          <w:lang w:eastAsia="en-US" w:bidi="ar-SA"/>
        </w:rPr>
        <w:t>(niezależnie od emitenta i formy edycji), albo inny dokument przewozu,</w:t>
      </w:r>
    </w:p>
    <w:p w14:paraId="27DBC291" w14:textId="68003076" w:rsidR="00500800" w:rsidRPr="00430860" w:rsidRDefault="00500800">
      <w:pPr>
        <w:widowControl/>
        <w:numPr>
          <w:ilvl w:val="0"/>
          <w:numId w:val="80"/>
        </w:numPr>
        <w:suppressAutoHyphens w:val="0"/>
        <w:spacing w:line="276" w:lineRule="auto"/>
        <w:ind w:left="709"/>
        <w:rPr>
          <w:rFonts w:eastAsia="Times New Roman" w:cs="Arial"/>
          <w:kern w:val="0"/>
          <w:lang w:eastAsia="en-US" w:bidi="ar-SA"/>
        </w:rPr>
      </w:pPr>
      <w:r w:rsidRPr="00430860" w:rsidDel="00085B7F">
        <w:rPr>
          <w:rFonts w:eastAsia="Times New Roman" w:cs="Arial"/>
          <w:b/>
          <w:bCs/>
          <w:kern w:val="0"/>
          <w:lang w:eastAsia="en-US" w:bidi="ar-SA"/>
        </w:rPr>
        <w:lastRenderedPageBreak/>
        <w:t>bilet elektroniczny</w:t>
      </w:r>
      <w:r w:rsidRPr="00430860" w:rsidDel="00085B7F">
        <w:rPr>
          <w:rFonts w:eastAsia="Times New Roman" w:cs="Arial"/>
          <w:bCs/>
          <w:kern w:val="0"/>
          <w:lang w:eastAsia="en-US" w:bidi="ar-SA"/>
        </w:rPr>
        <w:t xml:space="preserve"> </w:t>
      </w:r>
      <w:r w:rsidRPr="00430860" w:rsidDel="00085B7F">
        <w:rPr>
          <w:rFonts w:eastAsia="Times New Roman" w:cs="Arial"/>
          <w:kern w:val="0"/>
          <w:lang w:eastAsia="en-US" w:bidi="ar-SA"/>
        </w:rPr>
        <w:t xml:space="preserve">– elektroniczny dokument uprawniający do przejazdu/przewozu, okazywany na </w:t>
      </w:r>
      <w:r w:rsidRPr="00430860" w:rsidDel="00085B7F">
        <w:rPr>
          <w:rFonts w:eastAsia="Times New Roman" w:cs="Arial"/>
          <w:bCs/>
          <w:kern w:val="0"/>
          <w:lang w:eastAsia="en-US" w:bidi="ar-SA"/>
        </w:rPr>
        <w:t>urządzeniu mobilnym</w:t>
      </w:r>
      <w:r w:rsidRPr="00430860">
        <w:rPr>
          <w:rFonts w:eastAsia="Times New Roman" w:cs="Arial"/>
          <w:bCs/>
          <w:kern w:val="0"/>
          <w:lang w:eastAsia="en-US" w:bidi="ar-SA"/>
        </w:rPr>
        <w:t>,</w:t>
      </w:r>
    </w:p>
    <w:p w14:paraId="619ACB16" w14:textId="6D882189" w:rsidR="00F05280" w:rsidRPr="00430860" w:rsidRDefault="00F05280">
      <w:pPr>
        <w:widowControl/>
        <w:numPr>
          <w:ilvl w:val="0"/>
          <w:numId w:val="80"/>
        </w:numPr>
        <w:suppressAutoHyphens w:val="0"/>
        <w:spacing w:line="276" w:lineRule="auto"/>
        <w:ind w:left="709"/>
        <w:rPr>
          <w:rFonts w:eastAsia="Times New Roman" w:cs="Arial"/>
          <w:kern w:val="0"/>
          <w:lang w:eastAsia="en-US" w:bidi="ar-SA"/>
        </w:rPr>
      </w:pPr>
      <w:r w:rsidRPr="00430860">
        <w:rPr>
          <w:rFonts w:eastAsia="Times New Roman" w:cs="Arial"/>
          <w:b/>
          <w:bCs/>
          <w:kern w:val="0"/>
          <w:lang w:eastAsia="en-US" w:bidi="ar-SA"/>
        </w:rPr>
        <w:t xml:space="preserve">bilet internetowy </w:t>
      </w:r>
      <w:r w:rsidRPr="00430860">
        <w:rPr>
          <w:rFonts w:eastAsia="Times New Roman" w:cs="Arial"/>
          <w:bCs/>
          <w:kern w:val="0"/>
          <w:lang w:eastAsia="en-US" w:bidi="ar-SA"/>
        </w:rPr>
        <w:t xml:space="preserve">– bilet na przejazd/przewóz w pociągu KŚ zakupiony za pomocą strony internetowej </w:t>
      </w:r>
      <w:r w:rsidRPr="00430860">
        <w:rPr>
          <w:rFonts w:eastAsia="Times New Roman" w:cs="Arial"/>
          <w:kern w:val="0"/>
          <w:szCs w:val="22"/>
          <w:lang w:eastAsia="en-US" w:bidi="ar-SA"/>
        </w:rPr>
        <w:t>https://www.kolejeslaskie.com/kup_bilet/przez-internet/</w:t>
      </w:r>
      <w:r w:rsidRPr="00430860">
        <w:rPr>
          <w:rFonts w:eastAsia="Times New Roman" w:cs="Arial"/>
          <w:bCs/>
          <w:kern w:val="0"/>
          <w:lang w:eastAsia="en-US" w:bidi="ar-SA"/>
        </w:rPr>
        <w:t>,</w:t>
      </w:r>
    </w:p>
    <w:p w14:paraId="31A62F4A" w14:textId="33CB8876" w:rsidR="00FB6652" w:rsidRPr="00430860" w:rsidDel="00085B7F" w:rsidRDefault="00FB6652">
      <w:pPr>
        <w:widowControl/>
        <w:numPr>
          <w:ilvl w:val="0"/>
          <w:numId w:val="80"/>
        </w:numPr>
        <w:spacing w:line="276" w:lineRule="auto"/>
        <w:ind w:left="709"/>
        <w:rPr>
          <w:rFonts w:cs="Arial"/>
        </w:rPr>
      </w:pPr>
      <w:r w:rsidRPr="00430860">
        <w:rPr>
          <w:rFonts w:cs="Arial"/>
          <w:b/>
          <w:bCs/>
          <w:lang w:eastAsia="en-US"/>
        </w:rPr>
        <w:t xml:space="preserve">bilet na przewóz </w:t>
      </w:r>
      <w:r w:rsidRPr="00430860">
        <w:rPr>
          <w:rFonts w:cs="Arial"/>
          <w:b/>
          <w:bCs/>
        </w:rPr>
        <w:t xml:space="preserve">roweru </w:t>
      </w:r>
      <w:r w:rsidRPr="00430860">
        <w:rPr>
          <w:rFonts w:cs="Arial"/>
        </w:rPr>
        <w:t>– bilet na przewóz roweru</w:t>
      </w:r>
      <w:r w:rsidR="00A67F3D" w:rsidRPr="00430860">
        <w:rPr>
          <w:rFonts w:cs="Arial"/>
        </w:rPr>
        <w:t>,</w:t>
      </w:r>
      <w:r w:rsidRPr="00430860">
        <w:rPr>
          <w:rFonts w:cs="Arial"/>
        </w:rPr>
        <w:t xml:space="preserve"> wydawany do biletu na przejazd</w:t>
      </w:r>
      <w:r w:rsidR="00A67F3D" w:rsidRPr="00430860">
        <w:rPr>
          <w:rFonts w:cs="Arial"/>
        </w:rPr>
        <w:t>,</w:t>
      </w:r>
      <w:r w:rsidRPr="00430860">
        <w:rPr>
          <w:rFonts w:cs="Arial"/>
        </w:rPr>
        <w:t xml:space="preserve"> </w:t>
      </w:r>
      <w:r w:rsidR="00C700E2" w:rsidRPr="00430860">
        <w:rPr>
          <w:rFonts w:cs="Arial"/>
        </w:rPr>
        <w:t xml:space="preserve">z </w:t>
      </w:r>
      <w:r w:rsidR="00A67F3D" w:rsidRPr="00430860">
        <w:rPr>
          <w:rFonts w:cs="Arial"/>
        </w:rPr>
        <w:t>możliw</w:t>
      </w:r>
      <w:r w:rsidR="00C700E2" w:rsidRPr="00430860">
        <w:rPr>
          <w:rFonts w:cs="Arial"/>
        </w:rPr>
        <w:t>ością</w:t>
      </w:r>
      <w:r w:rsidR="00A67F3D" w:rsidRPr="00430860">
        <w:rPr>
          <w:rFonts w:cs="Arial"/>
        </w:rPr>
        <w:t xml:space="preserve"> </w:t>
      </w:r>
      <w:r w:rsidRPr="00430860">
        <w:rPr>
          <w:rFonts w:cs="Arial"/>
        </w:rPr>
        <w:t>zakupu w kasie biletowej, w pociągu, za pośrednictwem kanałów elektronicznych lub w biletomatach</w:t>
      </w:r>
      <w:r w:rsidR="00154EC7" w:rsidRPr="00430860">
        <w:rPr>
          <w:rFonts w:cs="Arial"/>
        </w:rPr>
        <w:t xml:space="preserve">. </w:t>
      </w:r>
      <w:bookmarkStart w:id="12" w:name="_Hlk166748592"/>
      <w:r w:rsidR="00154EC7" w:rsidRPr="00430860">
        <w:rPr>
          <w:rFonts w:cs="Arial"/>
        </w:rPr>
        <w:t>Przewóz roweru w pociągach KŚ jest objęty systemem limitowania miejsc</w:t>
      </w:r>
      <w:bookmarkEnd w:id="12"/>
    </w:p>
    <w:p w14:paraId="0A6DE642" w14:textId="36D17149" w:rsidR="00DD40C9" w:rsidRPr="00430860" w:rsidRDefault="00DD40C9">
      <w:pPr>
        <w:widowControl/>
        <w:numPr>
          <w:ilvl w:val="0"/>
          <w:numId w:val="80"/>
        </w:numPr>
        <w:suppressAutoHyphens w:val="0"/>
        <w:spacing w:line="276" w:lineRule="auto"/>
        <w:ind w:left="709" w:hanging="426"/>
        <w:rPr>
          <w:rFonts w:eastAsia="Times New Roman" w:cs="Arial"/>
          <w:kern w:val="0"/>
          <w:lang w:eastAsia="en-US" w:bidi="ar-SA"/>
        </w:rPr>
      </w:pPr>
      <w:r w:rsidRPr="00430860">
        <w:rPr>
          <w:rFonts w:eastAsia="Times New Roman" w:cs="Arial"/>
          <w:b/>
          <w:bCs/>
          <w:kern w:val="0"/>
          <w:lang w:eastAsia="en-US" w:bidi="ar-SA"/>
        </w:rPr>
        <w:t>bilet okresowy</w:t>
      </w:r>
      <w:r w:rsidRPr="00430860">
        <w:rPr>
          <w:rFonts w:eastAsia="Times New Roman" w:cs="Arial"/>
          <w:kern w:val="0"/>
          <w:lang w:eastAsia="en-US" w:bidi="ar-SA"/>
        </w:rPr>
        <w:t xml:space="preserve"> – bilet na nieograniczoną liczbę podróży, umożliwiający uprawnionemu posiadaczowi przejazdy koleją na określonej trasie lub na obszarze określonej sieci kolejowej w określonym czasie</w:t>
      </w:r>
    </w:p>
    <w:p w14:paraId="35272E98" w14:textId="77777777" w:rsidR="00F05280" w:rsidRPr="00430860" w:rsidRDefault="00F05280">
      <w:pPr>
        <w:widowControl/>
        <w:numPr>
          <w:ilvl w:val="0"/>
          <w:numId w:val="80"/>
        </w:numPr>
        <w:suppressAutoHyphens w:val="0"/>
        <w:spacing w:line="276" w:lineRule="auto"/>
        <w:ind w:left="709" w:hanging="425"/>
        <w:rPr>
          <w:rFonts w:eastAsia="Times New Roman" w:cs="Arial"/>
          <w:kern w:val="0"/>
          <w:lang w:eastAsia="en-US" w:bidi="ar-SA"/>
        </w:rPr>
      </w:pPr>
      <w:r w:rsidRPr="00430860">
        <w:rPr>
          <w:rFonts w:eastAsia="Times New Roman" w:cs="Arial"/>
          <w:b/>
          <w:bCs/>
          <w:kern w:val="0"/>
          <w:lang w:eastAsia="en-US" w:bidi="ar-SA"/>
        </w:rPr>
        <w:t xml:space="preserve">bilet zastępczy </w:t>
      </w:r>
      <w:r w:rsidRPr="00430860">
        <w:rPr>
          <w:rFonts w:eastAsia="Times New Roman" w:cs="Arial"/>
          <w:kern w:val="0"/>
          <w:lang w:eastAsia="en-US" w:bidi="ar-SA"/>
        </w:rPr>
        <w:t xml:space="preserve">– </w:t>
      </w:r>
      <w:r w:rsidRPr="00430860">
        <w:rPr>
          <w:rFonts w:eastAsia="Times New Roman" w:cs="Arial"/>
          <w:bCs/>
          <w:kern w:val="0"/>
          <w:lang w:eastAsia="en-US" w:bidi="ar-SA"/>
        </w:rPr>
        <w:t>bilet</w:t>
      </w:r>
      <w:r w:rsidRPr="00430860">
        <w:rPr>
          <w:rFonts w:eastAsia="Times New Roman" w:cs="Arial"/>
          <w:kern w:val="0"/>
          <w:lang w:eastAsia="en-US" w:bidi="ar-SA"/>
        </w:rPr>
        <w:t xml:space="preserve"> wydany przez osobę upoważnioną do kontroli lub </w:t>
      </w:r>
      <w:r w:rsidR="00997602" w:rsidRPr="00430860">
        <w:rPr>
          <w:rFonts w:eastAsia="Times New Roman" w:cs="Arial"/>
          <w:kern w:val="0"/>
          <w:lang w:eastAsia="en-US" w:bidi="ar-SA"/>
        </w:rPr>
        <w:t>drużynę konduktorską</w:t>
      </w:r>
      <w:r w:rsidRPr="00430860">
        <w:rPr>
          <w:rFonts w:eastAsia="Times New Roman" w:cs="Arial"/>
          <w:kern w:val="0"/>
          <w:lang w:eastAsia="en-US" w:bidi="ar-SA"/>
        </w:rPr>
        <w:t xml:space="preserve"> w zamian za zatrzymany bilet</w:t>
      </w:r>
      <w:r w:rsidRPr="00430860">
        <w:rPr>
          <w:rFonts w:eastAsia="Times New Roman" w:cs="Arial"/>
          <w:bCs/>
          <w:kern w:val="0"/>
          <w:lang w:eastAsia="en-US" w:bidi="ar-SA"/>
        </w:rPr>
        <w:t>,</w:t>
      </w:r>
    </w:p>
    <w:p w14:paraId="3B335509" w14:textId="77777777" w:rsidR="00F05280" w:rsidRPr="00430860" w:rsidRDefault="00F05280">
      <w:pPr>
        <w:widowControl/>
        <w:numPr>
          <w:ilvl w:val="0"/>
          <w:numId w:val="80"/>
        </w:numPr>
        <w:suppressAutoHyphens w:val="0"/>
        <w:spacing w:line="276" w:lineRule="auto"/>
        <w:ind w:left="709" w:hanging="425"/>
        <w:contextualSpacing/>
        <w:rPr>
          <w:rFonts w:eastAsia="Times New Roman" w:cs="Arial"/>
          <w:kern w:val="0"/>
          <w:lang w:eastAsia="en-US" w:bidi="ar-SA"/>
        </w:rPr>
      </w:pPr>
      <w:r w:rsidRPr="00430860">
        <w:rPr>
          <w:rFonts w:eastAsia="Times New Roman" w:cs="Arial"/>
          <w:b/>
          <w:kern w:val="0"/>
          <w:lang w:eastAsia="en-US" w:bidi="ar-SA"/>
        </w:rPr>
        <w:t>Cennik</w:t>
      </w:r>
      <w:r w:rsidRPr="00430860">
        <w:rPr>
          <w:rFonts w:eastAsia="Times New Roman" w:cs="Arial"/>
          <w:kern w:val="0"/>
          <w:lang w:eastAsia="en-US" w:bidi="ar-SA"/>
        </w:rPr>
        <w:t xml:space="preserve"> – Cennik usług przewozowych (C-KŚ), stanowiący Dział IV TP-KŚ</w:t>
      </w:r>
      <w:r w:rsidRPr="00430860">
        <w:rPr>
          <w:rFonts w:eastAsia="Times New Roman" w:cs="Arial"/>
          <w:bCs/>
          <w:kern w:val="0"/>
          <w:lang w:eastAsia="en-US" w:bidi="ar-SA"/>
        </w:rPr>
        <w:t>,</w:t>
      </w:r>
    </w:p>
    <w:p w14:paraId="3B520F9D" w14:textId="223EDE80" w:rsidR="00F05280" w:rsidRPr="00430860" w:rsidRDefault="00F05280">
      <w:pPr>
        <w:widowControl/>
        <w:numPr>
          <w:ilvl w:val="0"/>
          <w:numId w:val="80"/>
        </w:numPr>
        <w:suppressAutoHyphens w:val="0"/>
        <w:spacing w:line="276" w:lineRule="auto"/>
        <w:ind w:left="709" w:hanging="425"/>
        <w:rPr>
          <w:rFonts w:eastAsia="Times New Roman" w:cs="Arial"/>
          <w:kern w:val="0"/>
          <w:lang w:eastAsia="en-US" w:bidi="ar-SA"/>
        </w:rPr>
      </w:pPr>
      <w:r w:rsidRPr="00430860">
        <w:rPr>
          <w:rFonts w:eastAsia="Times New Roman" w:cs="Arial"/>
          <w:b/>
          <w:bCs/>
          <w:kern w:val="0"/>
          <w:lang w:eastAsia="en-US" w:bidi="ar-SA"/>
        </w:rPr>
        <w:t xml:space="preserve">dokument poświadczający uprawnienie do ulgowych przejazdów – </w:t>
      </w:r>
      <w:r w:rsidRPr="00430860">
        <w:rPr>
          <w:rFonts w:eastAsia="Times New Roman" w:cs="Arial"/>
          <w:bCs/>
          <w:kern w:val="0"/>
          <w:lang w:eastAsia="en-US" w:bidi="ar-SA"/>
        </w:rPr>
        <w:t>legitymacja</w:t>
      </w:r>
      <w:r w:rsidRPr="00430860">
        <w:rPr>
          <w:rFonts w:eastAsia="Times New Roman" w:cs="Arial"/>
          <w:kern w:val="0"/>
          <w:lang w:eastAsia="en-US" w:bidi="ar-SA"/>
        </w:rPr>
        <w:t>, mLegitymacja, zaświadczenie, książeczka lub inny dokument, o którym mowa w postanowieniach TP-KŚ</w:t>
      </w:r>
      <w:r w:rsidRPr="00430860">
        <w:rPr>
          <w:rFonts w:eastAsia="Times New Roman" w:cs="Arial"/>
          <w:bCs/>
          <w:kern w:val="0"/>
          <w:lang w:eastAsia="en-US" w:bidi="ar-SA"/>
        </w:rPr>
        <w:t>,</w:t>
      </w:r>
    </w:p>
    <w:p w14:paraId="562DCF9A" w14:textId="77777777" w:rsidR="00F05280" w:rsidRPr="00430860" w:rsidRDefault="00F05280">
      <w:pPr>
        <w:widowControl/>
        <w:numPr>
          <w:ilvl w:val="0"/>
          <w:numId w:val="80"/>
        </w:numPr>
        <w:suppressAutoHyphens w:val="0"/>
        <w:spacing w:line="276" w:lineRule="auto"/>
        <w:ind w:left="709" w:hanging="426"/>
        <w:rPr>
          <w:rFonts w:eastAsia="Times New Roman" w:cs="Arial"/>
          <w:kern w:val="0"/>
          <w:lang w:eastAsia="en-US" w:bidi="ar-SA"/>
        </w:rPr>
      </w:pPr>
      <w:r w:rsidRPr="00430860">
        <w:rPr>
          <w:rFonts w:eastAsia="Times New Roman" w:cs="Arial"/>
          <w:b/>
          <w:noProof/>
          <w:kern w:val="0"/>
          <w:lang w:eastAsia="pl-PL" w:bidi="ar-SA"/>
        </w:rPr>
        <w:t>dokument przewozu</w:t>
      </w:r>
      <w:r w:rsidRPr="00430860">
        <w:rPr>
          <w:rFonts w:eastAsia="Times New Roman" w:cs="Arial"/>
          <w:noProof/>
          <w:kern w:val="0"/>
          <w:lang w:eastAsia="pl-PL" w:bidi="ar-SA"/>
        </w:rPr>
        <w:t xml:space="preserve"> </w:t>
      </w:r>
      <w:r w:rsidRPr="00430860">
        <w:rPr>
          <w:rFonts w:eastAsia="Times New Roman" w:cs="Arial"/>
          <w:kern w:val="0"/>
          <w:lang w:eastAsia="en-US" w:bidi="ar-SA"/>
        </w:rPr>
        <w:t>– ważny bilet na przejazd/przewóz, wezwanie do zapłaty,</w:t>
      </w:r>
      <w:r w:rsidR="0011225A" w:rsidRPr="00430860">
        <w:rPr>
          <w:rFonts w:eastAsia="Times New Roman" w:cs="Arial"/>
          <w:kern w:val="0"/>
          <w:lang w:eastAsia="en-US" w:bidi="ar-SA"/>
        </w:rPr>
        <w:t xml:space="preserve"> zlecenie-bilet,</w:t>
      </w:r>
    </w:p>
    <w:p w14:paraId="3682316B" w14:textId="1BF3C96D" w:rsidR="00D30D6C" w:rsidRPr="00430860" w:rsidRDefault="00D30D6C">
      <w:pPr>
        <w:widowControl/>
        <w:numPr>
          <w:ilvl w:val="0"/>
          <w:numId w:val="80"/>
        </w:numPr>
        <w:suppressAutoHyphens w:val="0"/>
        <w:spacing w:line="276" w:lineRule="auto"/>
        <w:ind w:left="709" w:hanging="425"/>
        <w:rPr>
          <w:rFonts w:eastAsia="Times New Roman" w:cs="Arial"/>
          <w:kern w:val="0"/>
          <w:lang w:eastAsia="en-US" w:bidi="ar-SA"/>
        </w:rPr>
      </w:pPr>
      <w:r w:rsidRPr="00430860">
        <w:rPr>
          <w:rFonts w:eastAsia="Times New Roman" w:cs="Arial"/>
          <w:b/>
          <w:bCs/>
          <w:kern w:val="0"/>
          <w:lang w:eastAsia="en-US" w:bidi="ar-SA"/>
        </w:rPr>
        <w:t>drużyna konduktorska</w:t>
      </w:r>
      <w:r w:rsidR="009F0E4F" w:rsidRPr="00430860">
        <w:rPr>
          <w:rFonts w:eastAsia="Times New Roman" w:cs="Arial"/>
          <w:kern w:val="0"/>
          <w:lang w:eastAsia="en-US" w:bidi="ar-SA"/>
        </w:rPr>
        <w:t xml:space="preserve"> </w:t>
      </w:r>
      <w:r w:rsidRPr="00430860">
        <w:rPr>
          <w:rFonts w:eastAsia="Times New Roman" w:cs="Arial"/>
          <w:kern w:val="0"/>
          <w:lang w:eastAsia="en-US" w:bidi="ar-SA"/>
        </w:rPr>
        <w:t>– kierownik pociągu, konduktor lub inny przedstawiciel przewoźnika</w:t>
      </w:r>
      <w:r w:rsidR="000E3A64" w:rsidRPr="00430860">
        <w:rPr>
          <w:rFonts w:eastAsia="Times New Roman" w:cs="Arial"/>
          <w:kern w:val="0"/>
          <w:lang w:eastAsia="en-US" w:bidi="ar-SA"/>
        </w:rPr>
        <w:t xml:space="preserve"> KŚ</w:t>
      </w:r>
      <w:r w:rsidRPr="00430860">
        <w:rPr>
          <w:rFonts w:eastAsia="Times New Roman" w:cs="Arial"/>
          <w:kern w:val="0"/>
          <w:lang w:eastAsia="en-US" w:bidi="ar-SA"/>
        </w:rPr>
        <w:t>, który upoważniony jest m.in. do: sprzedaży biletów, kontroli dokumentów przewozu, dokumentów poświadczających uprawnienia do bezpłatnych albo ulgowych przejazdów, legalizacji biletów, udzielania informacji, zamieszczania poświadczeń na biletach, czuwania nad przestrzeganiem bezpieczeństwa i porządku w pociągu,</w:t>
      </w:r>
    </w:p>
    <w:p w14:paraId="73F5F7C2" w14:textId="627A58E4" w:rsidR="00A20532" w:rsidRPr="00430860" w:rsidRDefault="00F05280">
      <w:pPr>
        <w:widowControl/>
        <w:numPr>
          <w:ilvl w:val="0"/>
          <w:numId w:val="80"/>
        </w:numPr>
        <w:suppressAutoHyphens w:val="0"/>
        <w:spacing w:line="276" w:lineRule="auto"/>
        <w:ind w:left="426" w:hanging="425"/>
        <w:rPr>
          <w:rFonts w:eastAsia="Times New Roman" w:cs="Arial"/>
          <w:kern w:val="0"/>
          <w:lang w:eastAsia="en-US" w:bidi="ar-SA"/>
        </w:rPr>
      </w:pPr>
      <w:r w:rsidRPr="00430860">
        <w:rPr>
          <w:rFonts w:eastAsia="Times New Roman" w:cs="Arial"/>
          <w:b/>
          <w:noProof/>
          <w:kern w:val="0"/>
          <w:lang w:eastAsia="pl-PL" w:bidi="ar-SA"/>
        </w:rPr>
        <w:t xml:space="preserve">elektroniczny kanał sprzedaży </w:t>
      </w:r>
      <w:r w:rsidRPr="00430860">
        <w:rPr>
          <w:rFonts w:eastAsia="Times New Roman" w:cs="Arial"/>
          <w:kern w:val="0"/>
          <w:lang w:eastAsia="en-US" w:bidi="ar-SA"/>
        </w:rPr>
        <w:t>– internetowy lub mobilny system sprzedaży umożliwiający automatyczne nabywanie biletów ważnych w pociągach KŚ na</w:t>
      </w:r>
      <w:r w:rsidR="00A7797F" w:rsidRPr="00430860">
        <w:rPr>
          <w:rFonts w:eastAsia="Times New Roman" w:cs="Arial"/>
          <w:kern w:val="0"/>
          <w:lang w:eastAsia="en-US" w:bidi="ar-SA"/>
        </w:rPr>
        <w:t xml:space="preserve"> </w:t>
      </w:r>
      <w:r w:rsidRPr="00430860">
        <w:rPr>
          <w:rFonts w:eastAsia="Times New Roman" w:cs="Arial"/>
          <w:kern w:val="0"/>
          <w:lang w:eastAsia="en-US" w:bidi="ar-SA"/>
        </w:rPr>
        <w:t xml:space="preserve">warunkach określonych </w:t>
      </w:r>
      <w:r w:rsidR="0011225A" w:rsidRPr="00430860">
        <w:rPr>
          <w:rFonts w:eastAsia="Times New Roman" w:cs="Arial"/>
          <w:kern w:val="0"/>
          <w:lang w:eastAsia="en-US" w:bidi="ar-SA"/>
        </w:rPr>
        <w:t xml:space="preserve">w </w:t>
      </w:r>
      <w:r w:rsidRPr="00430860">
        <w:rPr>
          <w:rFonts w:eastAsia="Times New Roman" w:cs="Arial"/>
          <w:kern w:val="0"/>
          <w:lang w:eastAsia="en-US" w:bidi="ar-SA"/>
        </w:rPr>
        <w:t>odpowiedni</w:t>
      </w:r>
      <w:r w:rsidR="0011225A" w:rsidRPr="00430860">
        <w:rPr>
          <w:rFonts w:eastAsia="Times New Roman" w:cs="Arial"/>
          <w:kern w:val="0"/>
          <w:lang w:eastAsia="en-US" w:bidi="ar-SA"/>
        </w:rPr>
        <w:t>ch</w:t>
      </w:r>
      <w:r w:rsidRPr="00430860">
        <w:rPr>
          <w:rFonts w:eastAsia="Times New Roman" w:cs="Arial"/>
          <w:kern w:val="0"/>
          <w:lang w:eastAsia="en-US" w:bidi="ar-SA"/>
        </w:rPr>
        <w:t xml:space="preserve"> Regulamin</w:t>
      </w:r>
      <w:r w:rsidR="0011225A" w:rsidRPr="00430860">
        <w:rPr>
          <w:rFonts w:eastAsia="Times New Roman" w:cs="Arial"/>
          <w:kern w:val="0"/>
          <w:lang w:eastAsia="en-US" w:bidi="ar-SA"/>
        </w:rPr>
        <w:t>ach</w:t>
      </w:r>
      <w:r w:rsidRPr="00430860">
        <w:rPr>
          <w:rFonts w:eastAsia="Times New Roman" w:cs="Arial"/>
          <w:kern w:val="0"/>
          <w:lang w:eastAsia="en-US" w:bidi="ar-SA"/>
        </w:rPr>
        <w:t xml:space="preserve"> </w:t>
      </w:r>
      <w:r w:rsidR="0059196C" w:rsidRPr="00430860">
        <w:rPr>
          <w:rFonts w:eastAsia="Times New Roman" w:cs="Arial"/>
          <w:kern w:val="0"/>
          <w:lang w:eastAsia="en-US" w:bidi="ar-SA"/>
        </w:rPr>
        <w:t xml:space="preserve">internetowych i mobilnych kanałów sprzedaży </w:t>
      </w:r>
      <w:r w:rsidR="0011225A" w:rsidRPr="00430860">
        <w:rPr>
          <w:rFonts w:eastAsia="Times New Roman" w:cs="Arial"/>
          <w:kern w:val="0"/>
          <w:lang w:eastAsia="en-US" w:bidi="ar-SA"/>
        </w:rPr>
        <w:t>KŚ</w:t>
      </w:r>
      <w:r w:rsidRPr="00430860">
        <w:rPr>
          <w:rFonts w:eastAsia="Times New Roman" w:cs="Arial"/>
          <w:kern w:val="0"/>
          <w:lang w:eastAsia="en-US" w:bidi="ar-SA"/>
        </w:rPr>
        <w:t>,</w:t>
      </w:r>
    </w:p>
    <w:p w14:paraId="6797029D" w14:textId="4D920AC2" w:rsidR="003D4E16" w:rsidRPr="00430860" w:rsidRDefault="00F05280">
      <w:pPr>
        <w:widowControl/>
        <w:numPr>
          <w:ilvl w:val="0"/>
          <w:numId w:val="80"/>
        </w:numPr>
        <w:suppressAutoHyphens w:val="0"/>
        <w:spacing w:line="276" w:lineRule="auto"/>
        <w:ind w:left="357" w:hanging="357"/>
        <w:rPr>
          <w:rFonts w:eastAsia="Times New Roman" w:cs="Arial"/>
          <w:bCs/>
          <w:kern w:val="0"/>
          <w:lang w:eastAsia="en-US" w:bidi="ar-SA"/>
        </w:rPr>
      </w:pPr>
      <w:r w:rsidRPr="00430860">
        <w:rPr>
          <w:rFonts w:eastAsia="Times New Roman" w:cs="Arial"/>
          <w:b/>
          <w:bCs/>
          <w:kern w:val="0"/>
          <w:lang w:eastAsia="en-US" w:bidi="ar-SA"/>
        </w:rPr>
        <w:t>Internetowy system sprzedaży (e-KŚ)</w:t>
      </w:r>
      <w:r w:rsidRPr="00430860">
        <w:rPr>
          <w:rFonts w:eastAsia="Times New Roman" w:cs="Arial"/>
          <w:bCs/>
          <w:kern w:val="0"/>
          <w:lang w:eastAsia="en-US" w:bidi="ar-SA"/>
        </w:rPr>
        <w:t xml:space="preserve"> – system internetowej sprzedaży biletów dostępny na stronie internetowej </w:t>
      </w:r>
      <w:hyperlink r:id="rId12" w:history="1">
        <w:r w:rsidR="00D30D6C" w:rsidRPr="00430860">
          <w:rPr>
            <w:rFonts w:eastAsia="Times New Roman" w:cs="Arial"/>
            <w:bCs/>
            <w:kern w:val="0"/>
            <w:u w:val="single"/>
            <w:lang w:eastAsia="en-US" w:bidi="ar-SA"/>
          </w:rPr>
          <w:t>www.kolejeslaskie.pl</w:t>
        </w:r>
      </w:hyperlink>
      <w:r w:rsidRPr="00430860">
        <w:rPr>
          <w:rFonts w:eastAsia="Times New Roman" w:cs="Arial"/>
          <w:bCs/>
          <w:kern w:val="0"/>
          <w:lang w:eastAsia="en-US" w:bidi="ar-SA"/>
        </w:rPr>
        <w:t>, umożliwiający nabycie przez Internet biletu na przejazd/przewóz</w:t>
      </w:r>
      <w:r w:rsidR="000B3B33" w:rsidRPr="00430860">
        <w:rPr>
          <w:rFonts w:eastAsia="Times New Roman" w:cs="Arial"/>
          <w:bCs/>
          <w:kern w:val="0"/>
          <w:lang w:eastAsia="en-US" w:bidi="ar-SA"/>
        </w:rPr>
        <w:t xml:space="preserve"> (w tym biletów grupowych)</w:t>
      </w:r>
      <w:r w:rsidRPr="00430860">
        <w:rPr>
          <w:rFonts w:eastAsia="Times New Roman" w:cs="Arial"/>
          <w:bCs/>
          <w:kern w:val="0"/>
          <w:lang w:eastAsia="en-US" w:bidi="ar-SA"/>
        </w:rPr>
        <w:t xml:space="preserve"> pociągiem KŚ na zasadach określonych w Regulaminie internetowej sprzedaży biletów (Regulamin e-KŚ),</w:t>
      </w:r>
    </w:p>
    <w:p w14:paraId="5E2D748A" w14:textId="60EAA0DA" w:rsidR="00F05280" w:rsidRPr="00430860" w:rsidRDefault="00F05280">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t>KŚ</w:t>
      </w:r>
      <w:r w:rsidRPr="00430860">
        <w:rPr>
          <w:rFonts w:eastAsia="Times New Roman" w:cs="Arial"/>
          <w:kern w:val="0"/>
          <w:lang w:eastAsia="en-US" w:bidi="ar-SA"/>
        </w:rPr>
        <w:t xml:space="preserve"> – Koleje Śląskie </w:t>
      </w:r>
      <w:r w:rsidR="002E62D9" w:rsidRPr="00430860">
        <w:rPr>
          <w:rFonts w:eastAsia="Times New Roman" w:cs="Arial"/>
          <w:kern w:val="0"/>
          <w:lang w:eastAsia="en-US" w:bidi="ar-SA"/>
        </w:rPr>
        <w:t>sp</w:t>
      </w:r>
      <w:r w:rsidRPr="00430860">
        <w:rPr>
          <w:rFonts w:eastAsia="Times New Roman" w:cs="Arial"/>
          <w:kern w:val="0"/>
          <w:lang w:eastAsia="en-US" w:bidi="ar-SA"/>
        </w:rPr>
        <w:t>. z o.o., z siedzibą w Katowicach przy ul. Raciborsk</w:t>
      </w:r>
      <w:r w:rsidR="005843A8" w:rsidRPr="00430860">
        <w:rPr>
          <w:rFonts w:eastAsia="Times New Roman" w:cs="Arial"/>
          <w:kern w:val="0"/>
          <w:lang w:eastAsia="en-US" w:bidi="ar-SA"/>
        </w:rPr>
        <w:t>iej</w:t>
      </w:r>
      <w:r w:rsidRPr="00430860">
        <w:rPr>
          <w:rFonts w:eastAsia="Times New Roman" w:cs="Arial"/>
          <w:kern w:val="0"/>
          <w:lang w:eastAsia="en-US" w:bidi="ar-SA"/>
        </w:rPr>
        <w:t xml:space="preserve"> 58, 40-074 Katowice, wpisana do rejestru przedsiębiorców Krajowego Rejestru Sądowego prowadzonego przez Sąd Rejonowy Katowice – Wschód VIII Wydział Gospodarczy pod nr KRS</w:t>
      </w:r>
      <w:r w:rsidR="005843A8" w:rsidRPr="00430860">
        <w:rPr>
          <w:rFonts w:eastAsia="Times New Roman" w:cs="Arial"/>
          <w:kern w:val="0"/>
          <w:lang w:eastAsia="en-US" w:bidi="ar-SA"/>
        </w:rPr>
        <w:t>:</w:t>
      </w:r>
      <w:r w:rsidRPr="00430860">
        <w:rPr>
          <w:rFonts w:eastAsia="Times New Roman" w:cs="Arial"/>
          <w:kern w:val="0"/>
          <w:lang w:eastAsia="en-US" w:bidi="ar-SA"/>
        </w:rPr>
        <w:t xml:space="preserve"> 0000357114, NIP</w:t>
      </w:r>
      <w:r w:rsidR="005843A8" w:rsidRPr="00430860">
        <w:rPr>
          <w:rFonts w:eastAsia="Times New Roman" w:cs="Arial"/>
          <w:kern w:val="0"/>
          <w:lang w:eastAsia="en-US" w:bidi="ar-SA"/>
        </w:rPr>
        <w:t>:</w:t>
      </w:r>
      <w:r w:rsidRPr="00430860">
        <w:rPr>
          <w:rFonts w:eastAsia="Times New Roman" w:cs="Arial"/>
          <w:kern w:val="0"/>
          <w:lang w:eastAsia="en-US" w:bidi="ar-SA"/>
        </w:rPr>
        <w:t xml:space="preserve"> 9542699716, REGON: 241592956</w:t>
      </w:r>
      <w:r w:rsidRPr="00430860">
        <w:rPr>
          <w:rFonts w:eastAsia="Times New Roman" w:cs="Arial"/>
          <w:bCs/>
          <w:kern w:val="0"/>
          <w:lang w:eastAsia="en-US" w:bidi="ar-SA"/>
        </w:rPr>
        <w:t xml:space="preserve">, kapitał zakładowy </w:t>
      </w:r>
      <w:r w:rsidR="00D11E3D" w:rsidRPr="00430860">
        <w:rPr>
          <w:rFonts w:eastAsia="Times New Roman" w:cs="Arial"/>
          <w:bCs/>
          <w:kern w:val="0"/>
          <w:lang w:eastAsia="en-US" w:bidi="ar-SA"/>
        </w:rPr>
        <w:t>453.959.000</w:t>
      </w:r>
      <w:r w:rsidRPr="00430860">
        <w:rPr>
          <w:rFonts w:eastAsia="Times New Roman" w:cs="Arial"/>
          <w:bCs/>
          <w:kern w:val="0"/>
          <w:lang w:eastAsia="en-US" w:bidi="ar-SA"/>
        </w:rPr>
        <w:t>,00 PLN</w:t>
      </w:r>
      <w:r w:rsidR="005843A8" w:rsidRPr="00430860">
        <w:rPr>
          <w:rFonts w:eastAsia="Times New Roman" w:cs="Arial"/>
          <w:bCs/>
          <w:kern w:val="0"/>
          <w:lang w:eastAsia="en-US" w:bidi="ar-SA"/>
        </w:rPr>
        <w:t>,</w:t>
      </w:r>
    </w:p>
    <w:p w14:paraId="10DCB5B7" w14:textId="77777777" w:rsidR="00F05280" w:rsidRPr="00430860" w:rsidRDefault="00F05280">
      <w:pPr>
        <w:widowControl/>
        <w:numPr>
          <w:ilvl w:val="0"/>
          <w:numId w:val="80"/>
        </w:numPr>
        <w:suppressAutoHyphens w:val="0"/>
        <w:spacing w:line="276" w:lineRule="auto"/>
        <w:ind w:left="357" w:hanging="357"/>
        <w:rPr>
          <w:rFonts w:eastAsia="Times New Roman" w:cs="Arial"/>
          <w:bCs/>
          <w:kern w:val="0"/>
          <w:lang w:eastAsia="en-US" w:bidi="ar-SA"/>
        </w:rPr>
      </w:pPr>
      <w:r w:rsidRPr="00430860">
        <w:rPr>
          <w:rFonts w:eastAsia="Times New Roman" w:cs="Arial"/>
          <w:b/>
          <w:bCs/>
          <w:kern w:val="0"/>
          <w:lang w:eastAsia="en-US" w:bidi="ar-SA"/>
        </w:rPr>
        <w:t xml:space="preserve">legalizacja biletu – </w:t>
      </w:r>
      <w:r w:rsidRPr="00430860">
        <w:rPr>
          <w:rFonts w:eastAsia="Times New Roman" w:cs="Arial"/>
          <w:bCs/>
          <w:kern w:val="0"/>
          <w:lang w:eastAsia="en-US" w:bidi="ar-SA"/>
        </w:rPr>
        <w:t xml:space="preserve">nadanie terminu ważności jednemu z przejazdów poprzez zamieszczenie przez </w:t>
      </w:r>
      <w:r w:rsidR="00997602" w:rsidRPr="00430860">
        <w:rPr>
          <w:rFonts w:eastAsia="Times New Roman" w:cs="Arial"/>
          <w:bCs/>
          <w:kern w:val="0"/>
          <w:lang w:eastAsia="en-US" w:bidi="ar-SA"/>
        </w:rPr>
        <w:t>drużynę konduktorską</w:t>
      </w:r>
      <w:r w:rsidRPr="00430860">
        <w:rPr>
          <w:rFonts w:eastAsia="Times New Roman" w:cs="Arial"/>
          <w:bCs/>
          <w:kern w:val="0"/>
          <w:lang w:eastAsia="en-US" w:bidi="ar-SA"/>
        </w:rPr>
        <w:t xml:space="preserve"> lub kasjera biletowego daty wyjazdu oraz odcisku datownika albo pieczątki identyfikacyjnej,</w:t>
      </w:r>
    </w:p>
    <w:p w14:paraId="7E33F050" w14:textId="77777777" w:rsidR="00F05280" w:rsidRPr="00430860" w:rsidRDefault="00F05280">
      <w:pPr>
        <w:widowControl/>
        <w:numPr>
          <w:ilvl w:val="0"/>
          <w:numId w:val="80"/>
        </w:numPr>
        <w:suppressAutoHyphens w:val="0"/>
        <w:spacing w:line="276" w:lineRule="auto"/>
        <w:ind w:left="357" w:hanging="357"/>
        <w:rPr>
          <w:rFonts w:eastAsia="Times New Roman" w:cs="Arial"/>
          <w:bCs/>
          <w:kern w:val="0"/>
          <w:lang w:eastAsia="en-US" w:bidi="ar-SA"/>
        </w:rPr>
      </w:pPr>
      <w:r w:rsidRPr="00430860">
        <w:rPr>
          <w:rFonts w:eastAsia="Times New Roman" w:cs="Arial"/>
          <w:b/>
          <w:bCs/>
          <w:kern w:val="0"/>
          <w:lang w:eastAsia="en-US" w:bidi="ar-SA"/>
        </w:rPr>
        <w:t>oferta specjalna (handlowa)</w:t>
      </w:r>
      <w:r w:rsidRPr="00430860">
        <w:rPr>
          <w:rFonts w:eastAsia="Times New Roman" w:cs="Arial"/>
          <w:bCs/>
          <w:kern w:val="0"/>
          <w:lang w:eastAsia="en-US" w:bidi="ar-SA"/>
        </w:rPr>
        <w:t xml:space="preserve"> – oferta, w ramach której obowiązują odrębne warunki taryfowe i opłaty za przejazd – zamieszczona na stronie internetowej KŚ,</w:t>
      </w:r>
    </w:p>
    <w:p w14:paraId="29972E2A" w14:textId="77777777" w:rsidR="00F05280" w:rsidRPr="00430860" w:rsidRDefault="00F05280">
      <w:pPr>
        <w:widowControl/>
        <w:numPr>
          <w:ilvl w:val="0"/>
          <w:numId w:val="80"/>
        </w:numPr>
        <w:suppressAutoHyphens w:val="0"/>
        <w:spacing w:line="276" w:lineRule="auto"/>
        <w:ind w:left="357" w:hanging="357"/>
        <w:rPr>
          <w:rFonts w:eastAsia="Times New Roman" w:cs="Arial"/>
          <w:bCs/>
          <w:kern w:val="0"/>
          <w:lang w:eastAsia="en-US" w:bidi="ar-SA"/>
        </w:rPr>
      </w:pPr>
      <w:r w:rsidRPr="00430860">
        <w:rPr>
          <w:rFonts w:eastAsia="Times New Roman" w:cs="Arial"/>
          <w:b/>
          <w:noProof/>
          <w:kern w:val="0"/>
          <w:lang w:eastAsia="pl-PL" w:bidi="ar-SA"/>
        </w:rPr>
        <w:t xml:space="preserve">oferta taryfowa </w:t>
      </w:r>
      <w:r w:rsidRPr="00430860">
        <w:rPr>
          <w:rFonts w:eastAsia="Times New Roman" w:cs="Arial"/>
          <w:noProof/>
          <w:kern w:val="0"/>
          <w:lang w:eastAsia="pl-PL" w:bidi="ar-SA"/>
        </w:rPr>
        <w:t>– oferta, której warunki taryfowe i opłaty zawarte są w TP-KŚ,</w:t>
      </w:r>
    </w:p>
    <w:p w14:paraId="27D2D9E6" w14:textId="070336CE" w:rsidR="00F05280" w:rsidRPr="00430860" w:rsidRDefault="00F05280">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t xml:space="preserve">opłata dodatkowa </w:t>
      </w:r>
      <w:r w:rsidRPr="00430860">
        <w:rPr>
          <w:rFonts w:eastAsia="Times New Roman" w:cs="Arial"/>
          <w:kern w:val="0"/>
          <w:lang w:eastAsia="en-US" w:bidi="ar-SA"/>
        </w:rPr>
        <w:t xml:space="preserve">– </w:t>
      </w:r>
      <w:r w:rsidRPr="00430860">
        <w:rPr>
          <w:rFonts w:eastAsia="Times New Roman" w:cs="Arial"/>
          <w:bCs/>
          <w:kern w:val="0"/>
          <w:lang w:eastAsia="en-US" w:bidi="ar-SA"/>
        </w:rPr>
        <w:t>opłata</w:t>
      </w:r>
      <w:r w:rsidRPr="00430860">
        <w:rPr>
          <w:rFonts w:eastAsia="Times New Roman" w:cs="Arial"/>
          <w:kern w:val="0"/>
          <w:lang w:eastAsia="en-US" w:bidi="ar-SA"/>
        </w:rPr>
        <w:t xml:space="preserve"> pobierana w razie stwierdzenia braku odpowiedniego dokumentu przewozu, ważnego dokumentu poświadczającego uprawnienie do </w:t>
      </w:r>
      <w:r w:rsidRPr="00430860">
        <w:rPr>
          <w:rFonts w:eastAsia="Times New Roman" w:cs="Arial"/>
          <w:kern w:val="0"/>
          <w:lang w:eastAsia="en-US" w:bidi="ar-SA"/>
        </w:rPr>
        <w:lastRenderedPageBreak/>
        <w:t xml:space="preserve">bezpłatnego lub ulgowego przejazdu, niezapłacenia należności za zabrane ze sobą do środka przewozu rzeczy lub zwierzęta albo naruszenia przepisów o ich przewozie, a także za spowodowanie przez podróżnego zatrzymania lub zmiany trasy środka transportowego bez uzasadnionej przyczyny, wynikająca z </w:t>
      </w:r>
      <w:r w:rsidR="00E4342B" w:rsidRPr="00AD1794">
        <w:t xml:space="preserve">Uchwały nr VI/67/12/2024 Sejmiku Województwa Śląskiego z dnia 25 marca 2025 roku </w:t>
      </w:r>
      <w:r w:rsidR="00E4342B">
        <w:t>w</w:t>
      </w:r>
      <w:r w:rsidR="00E4342B" w:rsidRPr="007A247E">
        <w:t xml:space="preserve"> sprawie sposobu ustalania wysokości opłat dodatkowych z tytułu przewozu osób, zabranych ze sobą do przewozu rzeczy i zwierząt oraz wysokości opłaty manipulacyjnej w odniesieniu do wojewódzkiego regularnego przewozu osób w transporcie kolejowym </w:t>
      </w:r>
      <w:r w:rsidR="00E4342B" w:rsidRPr="00AD1794">
        <w:t>oraz innych właściwych przepisów</w:t>
      </w:r>
      <w:r w:rsidRPr="00430860">
        <w:rPr>
          <w:rFonts w:eastAsia="Times New Roman" w:cs="Arial"/>
          <w:kern w:val="0"/>
          <w:lang w:eastAsia="en-US" w:bidi="ar-SA"/>
        </w:rPr>
        <w:t xml:space="preserve"> Opłata ta jest obniżana w razie natychmiastowego jej uiszczenia lub w terminie wyznaczonym w wezwaniu do zapłaty w oparciu o art. 33a ust. 6 ustawy Prawo przewozowe</w:t>
      </w:r>
      <w:r w:rsidR="005843A8" w:rsidRPr="00430860">
        <w:rPr>
          <w:rFonts w:eastAsia="Times New Roman" w:cs="Arial"/>
          <w:kern w:val="0"/>
          <w:lang w:eastAsia="en-US" w:bidi="ar-SA"/>
        </w:rPr>
        <w:t>,</w:t>
      </w:r>
    </w:p>
    <w:p w14:paraId="5EFE21D2" w14:textId="2D00A2F1" w:rsidR="00F05280" w:rsidRPr="00430860" w:rsidRDefault="00F05280">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t>opłata manipulacyjna</w:t>
      </w:r>
      <w:r w:rsidRPr="00430860">
        <w:rPr>
          <w:rFonts w:eastAsia="Times New Roman" w:cs="Arial"/>
          <w:kern w:val="0"/>
          <w:lang w:eastAsia="en-US" w:bidi="ar-SA"/>
        </w:rPr>
        <w:t xml:space="preserve"> – opłata uwzględniająca poniesione przez KŚ koszty czynności związanych ze zwrotem albo umorzeniem opłaty dodatkowej, w związku z nieokazaniem przez podróżnego w trakcie kontroli ważnego dokumentu poświadczającego jego uprawnienie do ulgowego przejazdu albo ważnego biletu okresowego imiennego i udokumentowaniem tego uprawnienia po zrealizowanym przejeździe, wynikająca z </w:t>
      </w:r>
      <w:r w:rsidR="00E4342B" w:rsidRPr="00AD1794">
        <w:t xml:space="preserve">Uchwały nr VI/67/12/2024 Sejmiku Województwa Śląskiego z dnia 25 marca 2025 roku </w:t>
      </w:r>
      <w:r w:rsidR="00E4342B">
        <w:t>w</w:t>
      </w:r>
      <w:r w:rsidR="00E4342B" w:rsidRPr="007A247E">
        <w:t xml:space="preserve"> sprawie sposobu ustalania wysokości opłat dodatkowych z tytułu przewozu osób, zabranych ze sobą do przewozu rzeczy i zwierząt oraz wysokości opłaty manipulacyjnej w odniesieniu do wojewódzkiego regularnego przewozu osób w transporcie kolejowym </w:t>
      </w:r>
      <w:r w:rsidR="00E4342B" w:rsidRPr="00AD1794">
        <w:t>oraz innych właściwych przepisów</w:t>
      </w:r>
      <w:r w:rsidRPr="00430860">
        <w:rPr>
          <w:rFonts w:eastAsia="Times New Roman" w:cs="Arial"/>
          <w:kern w:val="0"/>
          <w:lang w:eastAsia="en-US" w:bidi="ar-SA"/>
        </w:rPr>
        <w:t>,</w:t>
      </w:r>
    </w:p>
    <w:p w14:paraId="56646A40" w14:textId="77777777" w:rsidR="00F05280" w:rsidRPr="00430860" w:rsidRDefault="00F05280">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noProof/>
          <w:kern w:val="0"/>
          <w:lang w:eastAsia="pl-PL" w:bidi="ar-SA"/>
        </w:rPr>
        <w:t xml:space="preserve">opłata taryfowa </w:t>
      </w:r>
      <w:r w:rsidRPr="00430860">
        <w:rPr>
          <w:rFonts w:eastAsia="Times New Roman" w:cs="Arial"/>
          <w:kern w:val="0"/>
          <w:lang w:eastAsia="en-US" w:bidi="ar-SA"/>
        </w:rPr>
        <w:t>– opłata za przejazd/przewóz ustalona na podstawie Cennika, uwzględniająca indywidualne uprawnienia podróżnego do ulg ustawowych,</w:t>
      </w:r>
    </w:p>
    <w:p w14:paraId="654D07D8" w14:textId="77777777" w:rsidR="00F05280" w:rsidRPr="00430860" w:rsidRDefault="00F05280">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t xml:space="preserve">opłata za wydanie biletu w pociągu </w:t>
      </w:r>
      <w:r w:rsidRPr="00430860">
        <w:rPr>
          <w:rFonts w:eastAsia="Times New Roman" w:cs="Arial"/>
          <w:bCs/>
          <w:kern w:val="0"/>
          <w:lang w:eastAsia="en-US" w:bidi="ar-SA"/>
        </w:rPr>
        <w:t>– opłata za wydanie biletu, pobierana w pociągu na zasadach określonych w RPO-KŚ,</w:t>
      </w:r>
    </w:p>
    <w:p w14:paraId="5732C734" w14:textId="76B38A0B" w:rsidR="00DD40C9" w:rsidRPr="00430860" w:rsidRDefault="00DD40C9">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t>opóźnienie</w:t>
      </w:r>
      <w:r w:rsidRPr="00430860">
        <w:rPr>
          <w:rFonts w:eastAsia="Times New Roman" w:cs="Arial"/>
          <w:kern w:val="0"/>
          <w:lang w:eastAsia="en-US" w:bidi="ar-SA"/>
        </w:rPr>
        <w:t xml:space="preserve"> – różnica między zaplanowanym czasem przyjazdu pasażera zgodnie z opublikowanym rozkładem jazdy, a rzeczywistym lub spodziewanym czasem jego przyjazdu do stacji docelowej</w:t>
      </w:r>
    </w:p>
    <w:p w14:paraId="5210F8A5" w14:textId="60C3B278" w:rsidR="00F05280" w:rsidRPr="00430860" w:rsidRDefault="00DD40C9">
      <w:pPr>
        <w:widowControl/>
        <w:numPr>
          <w:ilvl w:val="0"/>
          <w:numId w:val="80"/>
        </w:numPr>
        <w:suppressAutoHyphens w:val="0"/>
        <w:spacing w:line="276" w:lineRule="auto"/>
        <w:ind w:left="357" w:hanging="357"/>
        <w:rPr>
          <w:rFonts w:eastAsia="Times New Roman" w:cs="Arial"/>
          <w:strike/>
          <w:kern w:val="0"/>
          <w:lang w:eastAsia="en-US" w:bidi="ar-SA"/>
        </w:rPr>
      </w:pPr>
      <w:r w:rsidRPr="00430860">
        <w:rPr>
          <w:rFonts w:cs="Arial"/>
          <w:b/>
          <w:bCs/>
          <w:shd w:val="clear" w:color="auto" w:fill="FFFFFF"/>
        </w:rPr>
        <w:t>osoba z niepełnosprawnością</w:t>
      </w:r>
      <w:r w:rsidR="00E22B65" w:rsidRPr="00430860">
        <w:rPr>
          <w:rFonts w:cs="Arial"/>
          <w:b/>
          <w:bCs/>
          <w:shd w:val="clear" w:color="auto" w:fill="FFFFFF"/>
        </w:rPr>
        <w:t xml:space="preserve"> </w:t>
      </w:r>
      <w:r w:rsidR="00C61304" w:rsidRPr="00430860">
        <w:rPr>
          <w:rFonts w:cs="Arial"/>
          <w:b/>
          <w:bCs/>
          <w:shd w:val="clear" w:color="auto" w:fill="FFFFFF"/>
        </w:rPr>
        <w:t>lub osoba</w:t>
      </w:r>
      <w:r w:rsidRPr="00430860">
        <w:rPr>
          <w:rFonts w:cs="Arial"/>
          <w:b/>
          <w:bCs/>
          <w:shd w:val="clear" w:color="auto" w:fill="FFFFFF"/>
        </w:rPr>
        <w:t xml:space="preserve"> o ograniczonej możliwości poruszania się</w:t>
      </w:r>
      <w:r w:rsidRPr="00430860">
        <w:rPr>
          <w:rFonts w:cs="Arial"/>
          <w:shd w:val="clear" w:color="auto" w:fill="FFFFFF"/>
        </w:rPr>
        <w:t xml:space="preserve"> </w:t>
      </w:r>
      <w:r w:rsidRPr="00430860">
        <w:rPr>
          <w:rFonts w:eastAsia="Times New Roman" w:cs="Arial"/>
          <w:kern w:val="0"/>
          <w:lang w:eastAsia="en-US" w:bidi="ar-SA"/>
        </w:rPr>
        <w:t>–</w:t>
      </w:r>
      <w:r w:rsidRPr="00430860">
        <w:rPr>
          <w:rFonts w:cs="Arial"/>
          <w:shd w:val="clear" w:color="auto" w:fill="FFFFFF"/>
        </w:rPr>
        <w:t xml:space="preserve"> osoba, która jest dotknięta trwałym lub przejściowym upośledzeniem sprawności fizycznej, umysłowej, intelektualnej lub sensorycznej mogącym w zetknięciu z różnymi barierami utrudniać tej osobie korzystanie w sposób pełny i skuteczny z transportu na równi z innymi pasażerami lub której mobilność przy korzystaniu z transportu jest ograniczona na skutek wieku</w:t>
      </w:r>
      <w:r w:rsidR="00F05280" w:rsidRPr="00430860">
        <w:rPr>
          <w:rFonts w:eastAsia="Times New Roman" w:cs="Arial"/>
          <w:bCs/>
          <w:kern w:val="0"/>
          <w:lang w:eastAsia="en-US" w:bidi="ar-SA"/>
        </w:rPr>
        <w:t>,</w:t>
      </w:r>
    </w:p>
    <w:p w14:paraId="701FBB37" w14:textId="0C77BD63" w:rsidR="00F05280" w:rsidRPr="00430860" w:rsidRDefault="00F05280">
      <w:pPr>
        <w:widowControl/>
        <w:numPr>
          <w:ilvl w:val="0"/>
          <w:numId w:val="80"/>
        </w:numPr>
        <w:suppressAutoHyphens w:val="0"/>
        <w:autoSpaceDE w:val="0"/>
        <w:autoSpaceDN w:val="0"/>
        <w:adjustRightInd w:val="0"/>
        <w:spacing w:line="276" w:lineRule="auto"/>
        <w:ind w:left="357" w:hanging="357"/>
        <w:contextualSpacing/>
        <w:rPr>
          <w:rFonts w:eastAsia="Times New Roman" w:cs="Arial"/>
          <w:kern w:val="0"/>
          <w:lang w:eastAsia="en-US" w:bidi="ar-SA"/>
        </w:rPr>
      </w:pPr>
      <w:r w:rsidRPr="00430860">
        <w:rPr>
          <w:rFonts w:eastAsia="Times New Roman" w:cs="Arial"/>
          <w:b/>
          <w:bCs/>
          <w:kern w:val="0"/>
          <w:lang w:eastAsia="en-US" w:bidi="ar-SA"/>
        </w:rPr>
        <w:t xml:space="preserve">osoba upoważniona do kontroli </w:t>
      </w:r>
      <w:r w:rsidRPr="00430860">
        <w:rPr>
          <w:rFonts w:eastAsia="Times New Roman" w:cs="Arial"/>
          <w:kern w:val="0"/>
          <w:lang w:eastAsia="en-US" w:bidi="ar-SA"/>
        </w:rPr>
        <w:t xml:space="preserve">– </w:t>
      </w:r>
      <w:r w:rsidRPr="00430860">
        <w:rPr>
          <w:rFonts w:eastAsia="Times New Roman" w:cs="Arial"/>
          <w:kern w:val="0"/>
          <w:szCs w:val="22"/>
          <w:lang w:eastAsia="en-US" w:bidi="ar-SA"/>
        </w:rPr>
        <w:t xml:space="preserve">osoba </w:t>
      </w:r>
      <w:r w:rsidRPr="00430860">
        <w:rPr>
          <w:rFonts w:eastAsia="Times New Roman" w:cs="Arial"/>
          <w:kern w:val="0"/>
          <w:lang w:eastAsia="en-US" w:bidi="ar-SA"/>
        </w:rPr>
        <w:t>upoważniona przez przewoźnika do kontroli dokumentów przewozu i dokumentów poświadczających uprawnienia do bezpłatnych albo ulgowych przejazdów, udzielania informacji</w:t>
      </w:r>
      <w:r w:rsidRPr="00430860">
        <w:rPr>
          <w:rFonts w:eastAsia="Times New Roman" w:cs="Arial"/>
          <w:bCs/>
          <w:kern w:val="0"/>
          <w:lang w:eastAsia="en-US" w:bidi="ar-SA"/>
        </w:rPr>
        <w:t>,</w:t>
      </w:r>
    </w:p>
    <w:p w14:paraId="0C5E0EB1" w14:textId="5824DDD1" w:rsidR="00F05280" w:rsidRPr="00430860" w:rsidRDefault="00F05280">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t>pies asystujący</w:t>
      </w:r>
      <w:r w:rsidRPr="00430860">
        <w:rPr>
          <w:rFonts w:eastAsia="Times New Roman" w:cs="Arial"/>
          <w:bCs/>
          <w:kern w:val="0"/>
          <w:lang w:eastAsia="en-US" w:bidi="ar-SA"/>
        </w:rPr>
        <w:t xml:space="preserve"> –</w:t>
      </w:r>
      <w:r w:rsidRPr="00430860">
        <w:rPr>
          <w:rFonts w:eastAsia="Times New Roman" w:cs="Arial"/>
          <w:b/>
          <w:bCs/>
          <w:kern w:val="0"/>
          <w:lang w:eastAsia="en-US" w:bidi="ar-SA"/>
        </w:rPr>
        <w:t xml:space="preserve"> </w:t>
      </w:r>
      <w:r w:rsidRPr="00430860">
        <w:rPr>
          <w:rFonts w:eastAsia="Times New Roman" w:cs="Arial"/>
          <w:kern w:val="0"/>
          <w:lang w:eastAsia="en-US" w:bidi="ar-SA"/>
        </w:rPr>
        <w:t xml:space="preserve">odpowiednio </w:t>
      </w:r>
      <w:r w:rsidRPr="00430860">
        <w:rPr>
          <w:rFonts w:eastAsia="Times New Roman" w:cs="Arial"/>
          <w:bCs/>
          <w:kern w:val="0"/>
          <w:lang w:eastAsia="en-US" w:bidi="ar-SA"/>
        </w:rPr>
        <w:t>wyszkolony</w:t>
      </w:r>
      <w:r w:rsidRPr="00430860">
        <w:rPr>
          <w:rFonts w:eastAsia="Times New Roman" w:cs="Arial"/>
          <w:kern w:val="0"/>
          <w:lang w:eastAsia="en-US" w:bidi="ar-SA"/>
        </w:rPr>
        <w:t xml:space="preserve"> i specjalnie oznaczony pies, w szczególności pies przewodnik osoby niewidomej lub niedowidzącej oraz pies asystent osoby z niepełnosprawnością ruchową, pies sygnalizujący atak choroby (np. epilepsji, chorób serca), który ułatwia osobie z niepełnosprawnością aktywne uczestnictwo w życiu społecznym (art. 2 pkt 11 Ustawy z dnia 27 sierpnia 1997 r. </w:t>
      </w:r>
      <w:r w:rsidRPr="00430860">
        <w:rPr>
          <w:rFonts w:eastAsia="Times New Roman" w:cs="Arial"/>
          <w:i/>
          <w:iCs/>
          <w:kern w:val="0"/>
          <w:lang w:eastAsia="en-US" w:bidi="ar-SA"/>
        </w:rPr>
        <w:t xml:space="preserve">o rehabilitacji zawodowej i społecznej oraz zatrudnianiu osób niepełnosprawnych </w:t>
      </w:r>
      <w:r w:rsidRPr="00430860">
        <w:rPr>
          <w:rFonts w:eastAsia="Times New Roman" w:cs="Arial"/>
          <w:kern w:val="0"/>
          <w:lang w:eastAsia="en-US" w:bidi="ar-SA"/>
        </w:rPr>
        <w:t xml:space="preserve">– </w:t>
      </w:r>
      <w:r w:rsidR="00C61304" w:rsidRPr="00430860">
        <w:rPr>
          <w:rFonts w:eastAsia="Times New Roman" w:cs="Arial"/>
          <w:kern w:val="0"/>
          <w:lang w:eastAsia="en-US" w:bidi="ar-SA"/>
        </w:rPr>
        <w:t>t</w:t>
      </w:r>
      <w:r w:rsidR="00526990" w:rsidRPr="00430860">
        <w:rPr>
          <w:rFonts w:eastAsia="Times New Roman" w:cs="Arial"/>
          <w:kern w:val="0"/>
          <w:lang w:eastAsia="en-US" w:bidi="ar-SA"/>
        </w:rPr>
        <w:t>.</w:t>
      </w:r>
      <w:r w:rsidR="00C61304" w:rsidRPr="00430860">
        <w:rPr>
          <w:rFonts w:eastAsia="Times New Roman" w:cs="Arial"/>
          <w:kern w:val="0"/>
          <w:lang w:eastAsia="en-US" w:bidi="ar-SA"/>
        </w:rPr>
        <w:t>j.</w:t>
      </w:r>
      <w:r w:rsidRPr="00430860">
        <w:rPr>
          <w:rFonts w:eastAsia="Times New Roman" w:cs="Arial"/>
          <w:kern w:val="0"/>
          <w:lang w:eastAsia="en-US" w:bidi="ar-SA"/>
        </w:rPr>
        <w:t xml:space="preserve"> </w:t>
      </w:r>
      <w:r w:rsidR="00247360" w:rsidRPr="00430860">
        <w:rPr>
          <w:rFonts w:eastAsia="Times New Roman" w:cs="Arial"/>
          <w:kern w:val="0"/>
          <w:lang w:eastAsia="en-US" w:bidi="ar-SA"/>
        </w:rPr>
        <w:t xml:space="preserve">Dz.U. </w:t>
      </w:r>
      <w:r w:rsidR="00D26BE5" w:rsidRPr="00430860">
        <w:rPr>
          <w:rFonts w:eastAsia="Times New Roman" w:cs="Arial"/>
          <w:kern w:val="0"/>
          <w:lang w:eastAsia="en-US" w:bidi="ar-SA"/>
        </w:rPr>
        <w:t xml:space="preserve">2025 </w:t>
      </w:r>
      <w:r w:rsidR="00247360" w:rsidRPr="00430860">
        <w:rPr>
          <w:rFonts w:eastAsia="Times New Roman" w:cs="Arial"/>
          <w:kern w:val="0"/>
          <w:lang w:eastAsia="en-US" w:bidi="ar-SA"/>
        </w:rPr>
        <w:t xml:space="preserve">poz. </w:t>
      </w:r>
      <w:r w:rsidR="00D26BE5" w:rsidRPr="00430860">
        <w:rPr>
          <w:rFonts w:eastAsia="Times New Roman" w:cs="Arial"/>
          <w:kern w:val="0"/>
          <w:lang w:eastAsia="en-US" w:bidi="ar-SA"/>
        </w:rPr>
        <w:t xml:space="preserve">913 </w:t>
      </w:r>
      <w:r w:rsidR="008578E9" w:rsidRPr="00430860">
        <w:rPr>
          <w:rFonts w:eastAsia="Times New Roman" w:cs="Arial"/>
          <w:kern w:val="0"/>
          <w:lang w:eastAsia="en-US" w:bidi="ar-SA"/>
        </w:rPr>
        <w:t>z późn. zm.)</w:t>
      </w:r>
      <w:r w:rsidR="00B266B5" w:rsidRPr="00430860">
        <w:rPr>
          <w:rFonts w:eastAsia="Times New Roman" w:cs="Arial"/>
          <w:kern w:val="0"/>
          <w:lang w:eastAsia="en-US" w:bidi="ar-SA"/>
        </w:rPr>
        <w:t>,</w:t>
      </w:r>
    </w:p>
    <w:p w14:paraId="0F664A63" w14:textId="195E7691" w:rsidR="00F05280" w:rsidRPr="00430860" w:rsidRDefault="00F05280">
      <w:pPr>
        <w:widowControl/>
        <w:numPr>
          <w:ilvl w:val="0"/>
          <w:numId w:val="80"/>
        </w:numPr>
        <w:suppressAutoHyphens w:val="0"/>
        <w:spacing w:line="276" w:lineRule="auto"/>
        <w:ind w:left="357" w:hanging="357"/>
        <w:contextualSpacing/>
        <w:rPr>
          <w:rFonts w:eastAsia="Times New Roman" w:cs="Arial"/>
          <w:kern w:val="0"/>
          <w:lang w:eastAsia="en-US" w:bidi="ar-SA"/>
        </w:rPr>
      </w:pPr>
      <w:r w:rsidRPr="00430860">
        <w:rPr>
          <w:rFonts w:eastAsia="Times New Roman" w:cs="Arial"/>
          <w:b/>
          <w:kern w:val="0"/>
          <w:lang w:eastAsia="en-US" w:bidi="ar-SA"/>
        </w:rPr>
        <w:t xml:space="preserve">pociąg KŚ </w:t>
      </w:r>
      <w:r w:rsidRPr="00430860">
        <w:rPr>
          <w:rFonts w:eastAsia="Times New Roman" w:cs="Arial"/>
          <w:kern w:val="0"/>
          <w:lang w:eastAsia="en-US" w:bidi="ar-SA"/>
        </w:rPr>
        <w:t>– pociąg osobowy zestawiony z taboru kolejowego będącego w dyspozycji spółki Koleje Śląskie i wykorzystywany jako środek publicznego transportu zbiorowego</w:t>
      </w:r>
      <w:r w:rsidRPr="00430860">
        <w:rPr>
          <w:rFonts w:eastAsia="Times New Roman" w:cs="Arial"/>
          <w:bCs/>
          <w:kern w:val="0"/>
          <w:lang w:eastAsia="en-US" w:bidi="ar-SA"/>
        </w:rPr>
        <w:t>,</w:t>
      </w:r>
    </w:p>
    <w:p w14:paraId="62406046" w14:textId="4BA64F7F" w:rsidR="00DD40C9" w:rsidRPr="00430860" w:rsidRDefault="00DD40C9">
      <w:pPr>
        <w:widowControl/>
        <w:numPr>
          <w:ilvl w:val="0"/>
          <w:numId w:val="80"/>
        </w:numPr>
        <w:suppressAutoHyphens w:val="0"/>
        <w:spacing w:line="276" w:lineRule="auto"/>
        <w:ind w:left="357" w:hanging="357"/>
        <w:contextualSpacing/>
        <w:rPr>
          <w:rFonts w:eastAsia="Times New Roman" w:cs="Arial"/>
          <w:kern w:val="0"/>
          <w:lang w:eastAsia="en-US" w:bidi="ar-SA"/>
        </w:rPr>
      </w:pPr>
      <w:r w:rsidRPr="00430860">
        <w:rPr>
          <w:rFonts w:eastAsia="Times New Roman" w:cs="Arial"/>
          <w:b/>
          <w:bCs/>
          <w:kern w:val="0"/>
          <w:lang w:eastAsia="en-US" w:bidi="ar-SA"/>
        </w:rPr>
        <w:t>podróż</w:t>
      </w:r>
      <w:r w:rsidRPr="00430860">
        <w:rPr>
          <w:rFonts w:eastAsia="Times New Roman" w:cs="Arial"/>
          <w:kern w:val="0"/>
          <w:lang w:eastAsia="en-US" w:bidi="ar-SA"/>
        </w:rPr>
        <w:t xml:space="preserve"> – przewóz pasażera między stacją początkową, a stacją końcową,</w:t>
      </w:r>
    </w:p>
    <w:p w14:paraId="5ABA52FE" w14:textId="5E5266A2" w:rsidR="00F05280" w:rsidRPr="00430860" w:rsidRDefault="00F05280">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lastRenderedPageBreak/>
        <w:t xml:space="preserve">podanie do publicznej wiadomości w sposób zwyczajowo przyjęty </w:t>
      </w:r>
      <w:r w:rsidRPr="00430860">
        <w:rPr>
          <w:rFonts w:eastAsia="Times New Roman" w:cs="Arial"/>
          <w:kern w:val="0"/>
          <w:lang w:eastAsia="en-US" w:bidi="ar-SA"/>
        </w:rPr>
        <w:t>– zamieszczenie informacji na stronie internetowej, peronach, w pobliżu punktów odprawy lub w innych miejscach do tego przeznaczonych – w formie plakatów, wywieszek, piktogramów</w:t>
      </w:r>
      <w:r w:rsidRPr="00430860">
        <w:rPr>
          <w:rFonts w:eastAsia="Times New Roman" w:cs="Arial"/>
          <w:bCs/>
          <w:kern w:val="0"/>
          <w:lang w:eastAsia="en-US" w:bidi="ar-SA"/>
        </w:rPr>
        <w:t>,</w:t>
      </w:r>
    </w:p>
    <w:p w14:paraId="390EB3E3" w14:textId="6B39D6DC" w:rsidR="00F05280" w:rsidRPr="00430860" w:rsidRDefault="00F05280">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t xml:space="preserve">poświadczenie </w:t>
      </w:r>
      <w:r w:rsidRPr="00430860">
        <w:rPr>
          <w:rFonts w:eastAsia="Times New Roman" w:cs="Arial"/>
          <w:b/>
          <w:kern w:val="0"/>
          <w:lang w:eastAsia="en-US" w:bidi="ar-SA"/>
        </w:rPr>
        <w:t>–</w:t>
      </w:r>
      <w:r w:rsidRPr="00430860">
        <w:rPr>
          <w:rFonts w:eastAsia="Times New Roman" w:cs="Arial"/>
          <w:kern w:val="0"/>
          <w:lang w:eastAsia="en-US" w:bidi="ar-SA"/>
        </w:rPr>
        <w:t xml:space="preserve"> adnotacja </w:t>
      </w:r>
      <w:r w:rsidRPr="00430860">
        <w:rPr>
          <w:rFonts w:eastAsia="Times New Roman" w:cs="Arial"/>
          <w:bCs/>
          <w:kern w:val="0"/>
          <w:lang w:eastAsia="en-US" w:bidi="ar-SA"/>
        </w:rPr>
        <w:t>zmieniająca</w:t>
      </w:r>
      <w:r w:rsidRPr="00430860">
        <w:rPr>
          <w:rFonts w:eastAsia="Times New Roman" w:cs="Arial"/>
          <w:kern w:val="0"/>
          <w:lang w:eastAsia="en-US" w:bidi="ar-SA"/>
        </w:rPr>
        <w:t xml:space="preserve"> zakres uprawnień określony na bilecie lub stanowiąca podstawę do zwrotu należności, potwierdzona, odpowiednio:</w:t>
      </w:r>
    </w:p>
    <w:p w14:paraId="0417EE99" w14:textId="46448BAF" w:rsidR="00F05280" w:rsidRPr="00430860" w:rsidRDefault="00F05280" w:rsidP="001136FB">
      <w:pPr>
        <w:widowControl/>
        <w:spacing w:line="276" w:lineRule="auto"/>
        <w:ind w:left="714" w:hanging="357"/>
        <w:rPr>
          <w:rFonts w:eastAsia="Times New Roman" w:cs="Arial"/>
          <w:kern w:val="0"/>
          <w:lang w:eastAsia="en-US" w:bidi="ar-SA"/>
        </w:rPr>
      </w:pPr>
      <w:r w:rsidRPr="00430860">
        <w:rPr>
          <w:rFonts w:eastAsia="Times New Roman" w:cs="Arial"/>
          <w:kern w:val="0"/>
          <w:lang w:eastAsia="en-US" w:bidi="ar-SA"/>
        </w:rPr>
        <w:t>a)</w:t>
      </w:r>
      <w:r w:rsidRPr="00430860">
        <w:rPr>
          <w:rFonts w:eastAsia="Times New Roman" w:cs="Arial"/>
          <w:kern w:val="0"/>
          <w:lang w:eastAsia="en-US" w:bidi="ar-SA"/>
        </w:rPr>
        <w:tab/>
        <w:t xml:space="preserve">w punkcie odprawy – </w:t>
      </w:r>
      <w:r w:rsidR="003A6780" w:rsidRPr="00430860">
        <w:rPr>
          <w:rFonts w:eastAsia="Times New Roman" w:cs="Arial"/>
          <w:kern w:val="0"/>
          <w:lang w:eastAsia="en-US" w:bidi="ar-SA"/>
        </w:rPr>
        <w:t xml:space="preserve">na bilecie </w:t>
      </w:r>
      <w:r w:rsidRPr="00430860">
        <w:rPr>
          <w:rFonts w:eastAsia="Times New Roman" w:cs="Arial"/>
          <w:kern w:val="0"/>
          <w:lang w:eastAsia="en-US" w:bidi="ar-SA"/>
        </w:rPr>
        <w:t>datownikiem, pieczątką kasy i podpisem pracownika, wraz z zamieszczeniem godziny jej dokonania,</w:t>
      </w:r>
    </w:p>
    <w:p w14:paraId="2BC713D6" w14:textId="1B746300" w:rsidR="00781DA2" w:rsidRPr="00430860" w:rsidRDefault="00F05280">
      <w:pPr>
        <w:pStyle w:val="Akapitzlist"/>
        <w:widowControl/>
        <w:numPr>
          <w:ilvl w:val="0"/>
          <w:numId w:val="85"/>
        </w:numPr>
        <w:suppressAutoHyphens w:val="0"/>
        <w:spacing w:line="276" w:lineRule="auto"/>
        <w:ind w:left="714" w:hanging="357"/>
        <w:rPr>
          <w:rFonts w:eastAsia="Times New Roman" w:cs="Arial"/>
          <w:kern w:val="0"/>
          <w:lang w:eastAsia="en-US" w:bidi="ar-SA"/>
        </w:rPr>
      </w:pPr>
      <w:r w:rsidRPr="00430860">
        <w:rPr>
          <w:rFonts w:eastAsia="Times New Roman" w:cs="Arial"/>
          <w:kern w:val="0"/>
          <w:lang w:eastAsia="en-US" w:bidi="ar-SA"/>
        </w:rPr>
        <w:t>w pociągu</w:t>
      </w:r>
      <w:r w:rsidR="00781DA2" w:rsidRPr="00430860">
        <w:rPr>
          <w:rFonts w:eastAsia="Times New Roman" w:cs="Arial"/>
          <w:kern w:val="0"/>
          <w:lang w:eastAsia="en-US" w:bidi="ar-SA"/>
        </w:rPr>
        <w:t>:</w:t>
      </w:r>
      <w:r w:rsidRPr="00430860">
        <w:rPr>
          <w:rFonts w:eastAsia="Times New Roman" w:cs="Arial"/>
          <w:kern w:val="0"/>
          <w:lang w:eastAsia="en-US" w:bidi="ar-SA"/>
        </w:rPr>
        <w:t xml:space="preserve"> </w:t>
      </w:r>
    </w:p>
    <w:p w14:paraId="252922F9" w14:textId="3641AA03" w:rsidR="00F05280" w:rsidRPr="00430860" w:rsidRDefault="003A6780">
      <w:pPr>
        <w:pStyle w:val="Akapitzlist"/>
        <w:widowControl/>
        <w:numPr>
          <w:ilvl w:val="0"/>
          <w:numId w:val="84"/>
        </w:numPr>
        <w:suppressAutoHyphens w:val="0"/>
        <w:spacing w:line="276" w:lineRule="auto"/>
        <w:ind w:left="1071" w:hanging="357"/>
        <w:rPr>
          <w:rFonts w:eastAsia="Times New Roman" w:cs="Arial"/>
          <w:kern w:val="0"/>
          <w:lang w:eastAsia="en-US" w:bidi="ar-SA"/>
        </w:rPr>
      </w:pPr>
      <w:r w:rsidRPr="00430860">
        <w:rPr>
          <w:rFonts w:eastAsia="Times New Roman" w:cs="Arial"/>
          <w:kern w:val="0"/>
          <w:lang w:eastAsia="en-US" w:bidi="ar-SA"/>
        </w:rPr>
        <w:t xml:space="preserve">na bilecie </w:t>
      </w:r>
      <w:r w:rsidR="00F05280" w:rsidRPr="00430860">
        <w:rPr>
          <w:rFonts w:eastAsia="Times New Roman" w:cs="Arial"/>
          <w:kern w:val="0"/>
          <w:lang w:eastAsia="en-US" w:bidi="ar-SA"/>
        </w:rPr>
        <w:t xml:space="preserve">odciskiem pieczątki identyfikacyjnej, wraz z zamieszczeniem daty, godziny jej dokonania oraz podpisem </w:t>
      </w:r>
      <w:r w:rsidR="00997602" w:rsidRPr="00430860">
        <w:rPr>
          <w:rFonts w:eastAsia="Times New Roman" w:cs="Arial"/>
          <w:kern w:val="0"/>
          <w:lang w:eastAsia="en-US" w:bidi="ar-SA"/>
        </w:rPr>
        <w:t>drużyny konduktorskiej</w:t>
      </w:r>
      <w:r w:rsidR="00F05280" w:rsidRPr="00430860">
        <w:rPr>
          <w:rFonts w:eastAsia="Times New Roman" w:cs="Arial"/>
          <w:bCs/>
          <w:kern w:val="0"/>
          <w:lang w:eastAsia="en-US" w:bidi="ar-SA"/>
        </w:rPr>
        <w:t>,</w:t>
      </w:r>
      <w:r w:rsidR="00F05280" w:rsidRPr="00430860">
        <w:rPr>
          <w:rFonts w:eastAsia="Times New Roman" w:cs="Arial"/>
          <w:kern w:val="0"/>
          <w:lang w:eastAsia="en-US" w:bidi="ar-SA"/>
        </w:rPr>
        <w:t xml:space="preserve"> </w:t>
      </w:r>
    </w:p>
    <w:p w14:paraId="4BAFA3A0" w14:textId="55DFD624" w:rsidR="00781DA2" w:rsidRPr="00430860" w:rsidRDefault="003A6780">
      <w:pPr>
        <w:widowControl/>
        <w:numPr>
          <w:ilvl w:val="1"/>
          <w:numId w:val="81"/>
        </w:numPr>
        <w:suppressAutoHyphens w:val="0"/>
        <w:spacing w:line="276" w:lineRule="auto"/>
        <w:ind w:left="1071" w:hanging="357"/>
        <w:rPr>
          <w:rFonts w:eastAsia="Times New Roman" w:cs="Arial"/>
          <w:kern w:val="0"/>
          <w:lang w:eastAsia="en-US" w:bidi="ar-SA"/>
        </w:rPr>
      </w:pPr>
      <w:r w:rsidRPr="00430860">
        <w:rPr>
          <w:rFonts w:eastAsia="Times New Roman" w:cs="Arial"/>
          <w:kern w:val="0"/>
          <w:lang w:eastAsia="en-US" w:bidi="ar-SA"/>
        </w:rPr>
        <w:t xml:space="preserve">na </w:t>
      </w:r>
      <w:r w:rsidR="00781DA2" w:rsidRPr="00430860">
        <w:rPr>
          <w:rFonts w:eastAsia="Times New Roman" w:cs="Arial"/>
          <w:kern w:val="0"/>
          <w:lang w:eastAsia="en-US" w:bidi="ar-SA"/>
        </w:rPr>
        <w:t>wydruk</w:t>
      </w:r>
      <w:r w:rsidRPr="00430860">
        <w:rPr>
          <w:rFonts w:eastAsia="Times New Roman" w:cs="Arial"/>
          <w:kern w:val="0"/>
          <w:lang w:eastAsia="en-US" w:bidi="ar-SA"/>
        </w:rPr>
        <w:t>u</w:t>
      </w:r>
      <w:r w:rsidR="00781DA2" w:rsidRPr="00430860">
        <w:rPr>
          <w:rFonts w:eastAsia="Times New Roman" w:cs="Arial"/>
          <w:kern w:val="0"/>
          <w:lang w:eastAsia="en-US" w:bidi="ar-SA"/>
        </w:rPr>
        <w:t xml:space="preserve"> z terminala mobilnego,</w:t>
      </w:r>
      <w:r w:rsidR="00B13C4B" w:rsidRPr="00430860">
        <w:rPr>
          <w:rFonts w:cs="Arial"/>
        </w:rPr>
        <w:t xml:space="preserve"> który jest integralną częścią biletu przedłożonego do kontroli lub zwrotu,</w:t>
      </w:r>
    </w:p>
    <w:p w14:paraId="362F778F" w14:textId="57F751C5" w:rsidR="00F05280" w:rsidRPr="00430860" w:rsidRDefault="00F05280">
      <w:pPr>
        <w:pStyle w:val="Akapitzlist"/>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kern w:val="0"/>
          <w:szCs w:val="22"/>
          <w:lang w:eastAsia="en-US" w:bidi="ar-SA"/>
        </w:rPr>
        <w:t>Prawo przewozowe</w:t>
      </w:r>
      <w:r w:rsidRPr="00430860">
        <w:rPr>
          <w:rFonts w:eastAsia="Times New Roman" w:cs="Arial"/>
          <w:kern w:val="0"/>
          <w:szCs w:val="22"/>
          <w:lang w:eastAsia="en-US" w:bidi="ar-SA"/>
        </w:rPr>
        <w:t xml:space="preserve"> - Ustawa z dnia 15 listopada 1984</w:t>
      </w:r>
      <w:r w:rsidR="00E4257E" w:rsidRPr="00430860">
        <w:rPr>
          <w:rFonts w:eastAsia="Times New Roman" w:cs="Arial"/>
          <w:kern w:val="0"/>
          <w:szCs w:val="22"/>
          <w:lang w:eastAsia="en-US" w:bidi="ar-SA"/>
        </w:rPr>
        <w:t xml:space="preserve"> </w:t>
      </w:r>
      <w:r w:rsidRPr="00430860">
        <w:rPr>
          <w:rFonts w:eastAsia="Times New Roman" w:cs="Arial"/>
          <w:kern w:val="0"/>
          <w:szCs w:val="22"/>
          <w:lang w:eastAsia="en-US" w:bidi="ar-SA"/>
        </w:rPr>
        <w:t>r. - Prawo przewozowe (</w:t>
      </w:r>
      <w:r w:rsidR="00E9467D" w:rsidRPr="00430860">
        <w:rPr>
          <w:rFonts w:eastAsia="Times New Roman" w:cs="Arial"/>
          <w:kern w:val="0"/>
          <w:szCs w:val="22"/>
          <w:lang w:eastAsia="en-US" w:bidi="ar-SA"/>
        </w:rPr>
        <w:t>t</w:t>
      </w:r>
      <w:r w:rsidR="00526990" w:rsidRPr="00430860">
        <w:rPr>
          <w:rFonts w:eastAsia="Times New Roman" w:cs="Arial"/>
          <w:kern w:val="0"/>
          <w:szCs w:val="22"/>
          <w:lang w:eastAsia="en-US" w:bidi="ar-SA"/>
        </w:rPr>
        <w:t>.</w:t>
      </w:r>
      <w:r w:rsidR="00E9467D" w:rsidRPr="00430860">
        <w:rPr>
          <w:rFonts w:eastAsia="Times New Roman" w:cs="Arial"/>
          <w:kern w:val="0"/>
          <w:szCs w:val="22"/>
          <w:lang w:eastAsia="en-US" w:bidi="ar-SA"/>
        </w:rPr>
        <w:t>j.</w:t>
      </w:r>
      <w:r w:rsidRPr="00430860">
        <w:rPr>
          <w:rFonts w:eastAsia="Times New Roman" w:cs="Arial"/>
          <w:kern w:val="0"/>
          <w:szCs w:val="22"/>
          <w:lang w:eastAsia="en-US" w:bidi="ar-SA"/>
        </w:rPr>
        <w:t xml:space="preserve"> Dz. U. z </w:t>
      </w:r>
      <w:r w:rsidR="00526990" w:rsidRPr="00430860">
        <w:rPr>
          <w:rFonts w:eastAsia="Times New Roman" w:cs="Arial"/>
          <w:kern w:val="0"/>
          <w:szCs w:val="22"/>
          <w:lang w:eastAsia="en-US" w:bidi="ar-SA"/>
        </w:rPr>
        <w:t xml:space="preserve">2024 </w:t>
      </w:r>
      <w:r w:rsidRPr="00430860">
        <w:rPr>
          <w:rFonts w:eastAsia="Times New Roman" w:cs="Arial"/>
          <w:kern w:val="0"/>
          <w:szCs w:val="22"/>
          <w:lang w:eastAsia="en-US" w:bidi="ar-SA"/>
        </w:rPr>
        <w:t xml:space="preserve">r. poz. </w:t>
      </w:r>
      <w:r w:rsidR="00526990" w:rsidRPr="00430860">
        <w:rPr>
          <w:rFonts w:eastAsia="Times New Roman" w:cs="Arial"/>
          <w:kern w:val="0"/>
          <w:szCs w:val="22"/>
          <w:lang w:eastAsia="en-US" w:bidi="ar-SA"/>
        </w:rPr>
        <w:t>1262</w:t>
      </w:r>
      <w:r w:rsidRPr="00430860">
        <w:rPr>
          <w:rFonts w:eastAsia="Times New Roman" w:cs="Arial"/>
          <w:kern w:val="0"/>
          <w:szCs w:val="22"/>
          <w:lang w:eastAsia="en-US" w:bidi="ar-SA"/>
        </w:rPr>
        <w:t>),</w:t>
      </w:r>
    </w:p>
    <w:p w14:paraId="560A7F44" w14:textId="4EAF9C87" w:rsidR="00F05280" w:rsidRPr="00430860" w:rsidRDefault="00F05280">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t>przedsprzedaż</w:t>
      </w:r>
      <w:r w:rsidRPr="00430860">
        <w:rPr>
          <w:rFonts w:eastAsia="Times New Roman" w:cs="Arial"/>
          <w:kern w:val="0"/>
          <w:lang w:eastAsia="en-US" w:bidi="ar-SA"/>
        </w:rPr>
        <w:t xml:space="preserve"> – </w:t>
      </w:r>
      <w:r w:rsidRPr="00430860">
        <w:rPr>
          <w:rFonts w:eastAsia="Times New Roman" w:cs="Arial"/>
          <w:bCs/>
          <w:kern w:val="0"/>
          <w:lang w:eastAsia="en-US" w:bidi="ar-SA"/>
        </w:rPr>
        <w:t>sprzedaż</w:t>
      </w:r>
      <w:r w:rsidRPr="00430860">
        <w:rPr>
          <w:rFonts w:eastAsia="Times New Roman" w:cs="Arial"/>
          <w:kern w:val="0"/>
          <w:lang w:eastAsia="en-US" w:bidi="ar-SA"/>
        </w:rPr>
        <w:t xml:space="preserve"> biletów co najmniej na jeden dzień przed wyznaczonym terminem rozpoczęcia ich ważności</w:t>
      </w:r>
      <w:r w:rsidRPr="00430860">
        <w:rPr>
          <w:rFonts w:eastAsia="Times New Roman" w:cs="Arial"/>
          <w:bCs/>
          <w:kern w:val="0"/>
          <w:lang w:eastAsia="en-US" w:bidi="ar-SA"/>
        </w:rPr>
        <w:t xml:space="preserve">. </w:t>
      </w:r>
      <w:bookmarkStart w:id="13" w:name="_Hlk186802211"/>
      <w:r w:rsidR="002F5B6A" w:rsidRPr="00430860">
        <w:rPr>
          <w:rFonts w:eastAsia="Times New Roman" w:cs="Arial"/>
          <w:bCs/>
          <w:kern w:val="0"/>
          <w:lang w:eastAsia="en-US" w:bidi="ar-SA"/>
        </w:rPr>
        <w:t>Termin przedsprzedaży może być skrócony lub przedsprzedaż nie będzie prowadzona</w:t>
      </w:r>
      <w:bookmarkEnd w:id="13"/>
      <w:r w:rsidR="002F5B6A" w:rsidRPr="00430860">
        <w:rPr>
          <w:rFonts w:eastAsia="Times New Roman" w:cs="Arial"/>
          <w:bCs/>
          <w:kern w:val="0"/>
          <w:lang w:eastAsia="en-US" w:bidi="ar-SA"/>
        </w:rPr>
        <w:t xml:space="preserve"> </w:t>
      </w:r>
      <w:r w:rsidRPr="00430860">
        <w:rPr>
          <w:rFonts w:eastAsia="Times New Roman" w:cs="Arial"/>
          <w:bCs/>
          <w:kern w:val="0"/>
          <w:lang w:eastAsia="en-US" w:bidi="ar-SA"/>
        </w:rPr>
        <w:t>w przypadku:</w:t>
      </w:r>
    </w:p>
    <w:p w14:paraId="6BC13721" w14:textId="6444F4D6" w:rsidR="00F05280" w:rsidRPr="00430860" w:rsidRDefault="00F05280">
      <w:pPr>
        <w:widowControl/>
        <w:numPr>
          <w:ilvl w:val="2"/>
          <w:numId w:val="79"/>
        </w:numPr>
        <w:tabs>
          <w:tab w:val="clear" w:pos="1080"/>
        </w:tabs>
        <w:suppressAutoHyphens w:val="0"/>
        <w:spacing w:line="276" w:lineRule="auto"/>
        <w:ind w:left="714" w:hanging="357"/>
        <w:rPr>
          <w:rFonts w:eastAsia="Times New Roman" w:cs="Arial"/>
          <w:kern w:val="0"/>
          <w:lang w:eastAsia="en-US" w:bidi="ar-SA"/>
        </w:rPr>
      </w:pPr>
      <w:r w:rsidRPr="00430860">
        <w:rPr>
          <w:rFonts w:eastAsia="Times New Roman" w:cs="Arial"/>
          <w:bCs/>
          <w:kern w:val="0"/>
          <w:lang w:eastAsia="en-US" w:bidi="ar-SA"/>
        </w:rPr>
        <w:t>rozpoczynania kursowania pociągów na nowej linii/odcinku,</w:t>
      </w:r>
    </w:p>
    <w:p w14:paraId="6E6CEE9D" w14:textId="77777777" w:rsidR="00F05280" w:rsidRPr="00430860" w:rsidRDefault="00F05280">
      <w:pPr>
        <w:widowControl/>
        <w:numPr>
          <w:ilvl w:val="2"/>
          <w:numId w:val="79"/>
        </w:numPr>
        <w:tabs>
          <w:tab w:val="clear" w:pos="1080"/>
        </w:tabs>
        <w:suppressAutoHyphens w:val="0"/>
        <w:spacing w:line="276" w:lineRule="auto"/>
        <w:ind w:left="714" w:hanging="357"/>
        <w:rPr>
          <w:rFonts w:eastAsia="Times New Roman" w:cs="Arial"/>
          <w:kern w:val="0"/>
          <w:lang w:eastAsia="en-US" w:bidi="ar-SA"/>
        </w:rPr>
      </w:pPr>
      <w:r w:rsidRPr="00430860">
        <w:rPr>
          <w:rFonts w:eastAsia="Times New Roman" w:cs="Arial"/>
          <w:bCs/>
          <w:kern w:val="0"/>
          <w:lang w:eastAsia="en-US" w:bidi="ar-SA"/>
        </w:rPr>
        <w:t>wprowadzania nowej oferty taryfowej lub specjalnej,</w:t>
      </w:r>
    </w:p>
    <w:p w14:paraId="640AE02A" w14:textId="77777777" w:rsidR="00F05280" w:rsidRPr="00430860" w:rsidRDefault="00F05280">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t>przewoźnik</w:t>
      </w:r>
      <w:r w:rsidRPr="00430860">
        <w:rPr>
          <w:rFonts w:eastAsia="Times New Roman" w:cs="Arial"/>
          <w:bCs/>
          <w:kern w:val="0"/>
          <w:lang w:eastAsia="en-US" w:bidi="ar-SA"/>
        </w:rPr>
        <w:t xml:space="preserve"> </w:t>
      </w:r>
      <w:r w:rsidRPr="00430860">
        <w:rPr>
          <w:rFonts w:eastAsia="Times New Roman" w:cs="Arial"/>
          <w:kern w:val="0"/>
          <w:lang w:eastAsia="en-US" w:bidi="ar-SA"/>
        </w:rPr>
        <w:t>– przedsiębiorstwo kolejowe, z którym pasażer zawarł umowę przewozu lub też kilka przedsiębiorstw kolejowych, które mogą ponosić odpowiedzialność na podstawie tej umowy,</w:t>
      </w:r>
    </w:p>
    <w:p w14:paraId="10469117" w14:textId="4214CCB9" w:rsidR="00DD40C9" w:rsidRPr="00430860" w:rsidRDefault="00DD40C9">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t>przyjazd</w:t>
      </w:r>
      <w:r w:rsidRPr="00430860">
        <w:rPr>
          <w:rFonts w:eastAsia="Times New Roman" w:cs="Arial"/>
          <w:kern w:val="0"/>
          <w:lang w:eastAsia="en-US" w:bidi="ar-SA"/>
        </w:rPr>
        <w:t xml:space="preserve"> – moment, w którym drzwi pociągu są otwarte na peronie stacji docelowej i dozwolone jest wysiadanie z pociągu</w:t>
      </w:r>
      <w:r w:rsidR="00472D0E" w:rsidRPr="00430860">
        <w:rPr>
          <w:rFonts w:eastAsia="Times New Roman" w:cs="Arial"/>
          <w:kern w:val="0"/>
          <w:lang w:eastAsia="en-US" w:bidi="ar-SA"/>
        </w:rPr>
        <w:t>,</w:t>
      </w:r>
    </w:p>
    <w:p w14:paraId="7E38CD0F" w14:textId="4608DC24" w:rsidR="00F05280" w:rsidRPr="00430860" w:rsidRDefault="00F05280">
      <w:pPr>
        <w:widowControl/>
        <w:numPr>
          <w:ilvl w:val="0"/>
          <w:numId w:val="80"/>
        </w:numPr>
        <w:suppressAutoHyphens w:val="0"/>
        <w:spacing w:line="276" w:lineRule="auto"/>
        <w:ind w:left="357" w:hanging="357"/>
        <w:contextualSpacing/>
        <w:rPr>
          <w:rFonts w:eastAsia="Times New Roman" w:cs="Arial"/>
          <w:kern w:val="0"/>
          <w:lang w:eastAsia="en-US" w:bidi="ar-SA"/>
        </w:rPr>
      </w:pPr>
      <w:r w:rsidRPr="00430860">
        <w:rPr>
          <w:rFonts w:eastAsia="Times New Roman" w:cs="Arial"/>
          <w:b/>
          <w:bCs/>
          <w:kern w:val="0"/>
          <w:lang w:eastAsia="en-US" w:bidi="ar-SA"/>
        </w:rPr>
        <w:t>punkt odprawy</w:t>
      </w:r>
      <w:r w:rsidRPr="00430860">
        <w:rPr>
          <w:rFonts w:eastAsia="Times New Roman" w:cs="Arial"/>
          <w:bCs/>
          <w:kern w:val="0"/>
          <w:lang w:eastAsia="en-US" w:bidi="ar-SA"/>
        </w:rPr>
        <w:t xml:space="preserve"> </w:t>
      </w:r>
      <w:r w:rsidRPr="00430860">
        <w:rPr>
          <w:rFonts w:eastAsia="Times New Roman" w:cs="Arial"/>
          <w:kern w:val="0"/>
          <w:lang w:eastAsia="en-US" w:bidi="ar-SA"/>
        </w:rPr>
        <w:t>– kasa biletowa KŚ, Centrum Obsługi Pasażera KŚ, kasa innego przewoźnika sprzedającego bilety na przejazd/przewóz wykonywany w pociągach KŚ, gdzie prowadzona jest obsługa podróżnych, m.in. sprzedaż/legalizacja biletów, poświadczanie biletów, zwroty biletów, udzielanie informacji podróżnym</w:t>
      </w:r>
      <w:r w:rsidRPr="00430860">
        <w:rPr>
          <w:rFonts w:eastAsia="Times New Roman" w:cs="Arial"/>
          <w:bCs/>
          <w:kern w:val="0"/>
          <w:lang w:eastAsia="en-US" w:bidi="ar-SA"/>
        </w:rPr>
        <w:t>,</w:t>
      </w:r>
    </w:p>
    <w:p w14:paraId="4B4C94D4" w14:textId="72A5100C" w:rsidR="001410CE" w:rsidRPr="00430860" w:rsidRDefault="001410CE">
      <w:pPr>
        <w:widowControl/>
        <w:numPr>
          <w:ilvl w:val="0"/>
          <w:numId w:val="80"/>
        </w:numPr>
        <w:suppressAutoHyphens w:val="0"/>
        <w:spacing w:line="276" w:lineRule="auto"/>
        <w:ind w:left="357" w:hanging="357"/>
        <w:contextualSpacing/>
        <w:rPr>
          <w:rFonts w:eastAsia="Times New Roman" w:cs="Arial"/>
          <w:kern w:val="0"/>
          <w:lang w:eastAsia="en-US" w:bidi="ar-SA"/>
        </w:rPr>
      </w:pPr>
      <w:r w:rsidRPr="00430860">
        <w:rPr>
          <w:rFonts w:eastAsia="Times New Roman" w:cs="Arial"/>
          <w:b/>
          <w:bCs/>
          <w:kern w:val="0"/>
          <w:lang w:eastAsia="en-US" w:bidi="ar-SA"/>
        </w:rPr>
        <w:t>regionalna kolejowa usługa pasażerska</w:t>
      </w:r>
      <w:r w:rsidRPr="00430860">
        <w:rPr>
          <w:rFonts w:eastAsia="Times New Roman" w:cs="Arial"/>
          <w:kern w:val="0"/>
          <w:lang w:eastAsia="en-US" w:bidi="ar-SA"/>
        </w:rPr>
        <w:t xml:space="preserve"> – oznacza kolejową usługę pasażerską, której głównym celem jest zaspokojenie potrzeb transportowych regionu, w tym regionu transgranicznego,</w:t>
      </w:r>
    </w:p>
    <w:p w14:paraId="641FB102" w14:textId="4165A1A8" w:rsidR="00F05280" w:rsidRPr="00430860" w:rsidRDefault="00F05280">
      <w:pPr>
        <w:widowControl/>
        <w:numPr>
          <w:ilvl w:val="0"/>
          <w:numId w:val="80"/>
        </w:numPr>
        <w:suppressAutoHyphens w:val="0"/>
        <w:spacing w:line="276" w:lineRule="auto"/>
        <w:ind w:left="357" w:hanging="357"/>
        <w:contextualSpacing/>
        <w:rPr>
          <w:rFonts w:eastAsia="Times New Roman" w:cs="Arial"/>
          <w:kern w:val="0"/>
          <w:lang w:eastAsia="en-US" w:bidi="ar-SA"/>
        </w:rPr>
      </w:pPr>
      <w:r w:rsidRPr="00430860">
        <w:rPr>
          <w:rFonts w:eastAsia="Times New Roman" w:cs="Arial"/>
          <w:b/>
          <w:kern w:val="0"/>
          <w:lang w:eastAsia="en-US" w:bidi="ar-SA"/>
        </w:rPr>
        <w:t>Regulamin/RPO-KŚ</w:t>
      </w:r>
      <w:r w:rsidRPr="00430860">
        <w:rPr>
          <w:rFonts w:eastAsia="Times New Roman" w:cs="Arial"/>
          <w:kern w:val="0"/>
          <w:lang w:eastAsia="en-US" w:bidi="ar-SA"/>
        </w:rPr>
        <w:t xml:space="preserve"> – Regulamin przewozu osób, zwierząt i rzeczy </w:t>
      </w:r>
      <w:r w:rsidR="003E0BD2" w:rsidRPr="00430860">
        <w:rPr>
          <w:rFonts w:eastAsia="Times New Roman" w:cs="Arial"/>
          <w:kern w:val="0"/>
          <w:lang w:eastAsia="en-US" w:bidi="ar-SA"/>
        </w:rPr>
        <w:t xml:space="preserve">przez </w:t>
      </w:r>
      <w:r w:rsidRPr="00430860">
        <w:rPr>
          <w:rFonts w:eastAsia="Times New Roman" w:cs="Arial"/>
          <w:kern w:val="0"/>
          <w:lang w:eastAsia="en-US" w:bidi="ar-SA"/>
        </w:rPr>
        <w:t xml:space="preserve">Koleje Śląskie </w:t>
      </w:r>
      <w:r w:rsidR="003E0BD2" w:rsidRPr="00430860">
        <w:rPr>
          <w:rFonts w:eastAsia="Times New Roman" w:cs="Arial"/>
          <w:kern w:val="0"/>
          <w:lang w:eastAsia="en-US" w:bidi="ar-SA"/>
        </w:rPr>
        <w:t>(RPO-KŚ)</w:t>
      </w:r>
      <w:r w:rsidRPr="00430860">
        <w:rPr>
          <w:rFonts w:eastAsia="Times New Roman" w:cs="Arial"/>
          <w:kern w:val="0"/>
          <w:lang w:eastAsia="en-US" w:bidi="ar-SA"/>
        </w:rPr>
        <w:t>,</w:t>
      </w:r>
    </w:p>
    <w:p w14:paraId="17338A96" w14:textId="72F78943" w:rsidR="00FB6652" w:rsidRPr="00430860" w:rsidRDefault="00FB6652">
      <w:pPr>
        <w:widowControl/>
        <w:numPr>
          <w:ilvl w:val="0"/>
          <w:numId w:val="80"/>
        </w:numPr>
        <w:suppressAutoHyphens w:val="0"/>
        <w:spacing w:line="276" w:lineRule="auto"/>
        <w:ind w:left="357" w:hanging="357"/>
        <w:contextualSpacing/>
        <w:rPr>
          <w:rFonts w:eastAsia="Times New Roman" w:cs="Arial"/>
          <w:bCs/>
          <w:kern w:val="0"/>
          <w:lang w:eastAsia="en-US" w:bidi="ar-SA"/>
        </w:rPr>
      </w:pPr>
      <w:bookmarkStart w:id="14" w:name="_Hlk160800793"/>
      <w:r w:rsidRPr="00430860">
        <w:rPr>
          <w:rFonts w:eastAsia="Times New Roman" w:cs="Arial"/>
          <w:b/>
          <w:kern w:val="0"/>
          <w:lang w:eastAsia="en-US" w:bidi="ar-SA"/>
        </w:rPr>
        <w:t>rower –</w:t>
      </w:r>
      <w:r w:rsidR="00542F80" w:rsidRPr="00430860">
        <w:rPr>
          <w:rFonts w:eastAsia="Times New Roman" w:cs="Arial"/>
          <w:b/>
          <w:kern w:val="0"/>
          <w:lang w:eastAsia="en-US" w:bidi="ar-SA"/>
        </w:rPr>
        <w:t xml:space="preserve"> </w:t>
      </w:r>
      <w:bookmarkStart w:id="15" w:name="_Hlk186802169"/>
      <w:r w:rsidR="00542F80" w:rsidRPr="00430860">
        <w:rPr>
          <w:rFonts w:eastAsia="Times New Roman" w:cs="Arial"/>
          <w:bCs/>
          <w:kern w:val="0"/>
          <w:lang w:eastAsia="en-US" w:bidi="ar-SA"/>
        </w:rPr>
        <w:t>jednoosobowy</w:t>
      </w:r>
      <w:r w:rsidR="00B75654" w:rsidRPr="00430860">
        <w:rPr>
          <w:rFonts w:eastAsia="Times New Roman" w:cs="Arial"/>
          <w:bCs/>
          <w:kern w:val="0"/>
          <w:lang w:eastAsia="en-US" w:bidi="ar-SA"/>
        </w:rPr>
        <w:t xml:space="preserve"> pojazd jednośladowy, poruszany siłą mięśni osoby jadącej, za pomocą pedałów lub innych </w:t>
      </w:r>
      <w:r w:rsidR="00927543" w:rsidRPr="00430860">
        <w:rPr>
          <w:rFonts w:eastAsia="Times New Roman" w:cs="Arial"/>
          <w:bCs/>
          <w:kern w:val="0"/>
          <w:lang w:eastAsia="en-US" w:bidi="ar-SA"/>
        </w:rPr>
        <w:t>mechanizmów</w:t>
      </w:r>
      <w:r w:rsidR="000613AF" w:rsidRPr="00430860">
        <w:rPr>
          <w:rFonts w:eastAsia="Times New Roman" w:cs="Arial"/>
          <w:bCs/>
          <w:kern w:val="0"/>
          <w:lang w:eastAsia="en-US" w:bidi="ar-SA"/>
        </w:rPr>
        <w:t>.</w:t>
      </w:r>
      <w:r w:rsidR="00B75654" w:rsidRPr="00430860">
        <w:rPr>
          <w:rFonts w:eastAsia="Times New Roman" w:cs="Arial"/>
          <w:bCs/>
          <w:kern w:val="0"/>
          <w:lang w:eastAsia="en-US" w:bidi="ar-SA"/>
        </w:rPr>
        <w:t xml:space="preserve"> Rower może być także wyposażony w pomocniczy napęd elektryczny</w:t>
      </w:r>
      <w:bookmarkEnd w:id="15"/>
      <w:r w:rsidRPr="00430860">
        <w:rPr>
          <w:rFonts w:eastAsia="Times New Roman" w:cs="Arial"/>
          <w:bCs/>
          <w:kern w:val="0"/>
          <w:lang w:eastAsia="en-US" w:bidi="ar-SA"/>
        </w:rPr>
        <w:t>,</w:t>
      </w:r>
    </w:p>
    <w:bookmarkEnd w:id="14"/>
    <w:p w14:paraId="759D8204" w14:textId="77777777" w:rsidR="00F05280" w:rsidRPr="00430860" w:rsidRDefault="00F05280">
      <w:pPr>
        <w:widowControl/>
        <w:numPr>
          <w:ilvl w:val="0"/>
          <w:numId w:val="80"/>
        </w:numPr>
        <w:suppressAutoHyphens w:val="0"/>
        <w:spacing w:line="276" w:lineRule="auto"/>
        <w:ind w:left="357" w:hanging="357"/>
        <w:contextualSpacing/>
        <w:rPr>
          <w:rFonts w:eastAsia="Times New Roman" w:cs="Arial"/>
          <w:kern w:val="0"/>
          <w:lang w:eastAsia="en-US" w:bidi="ar-SA"/>
        </w:rPr>
      </w:pPr>
      <w:r w:rsidRPr="00430860">
        <w:rPr>
          <w:rFonts w:eastAsia="Times New Roman" w:cs="Arial"/>
          <w:b/>
          <w:bCs/>
          <w:kern w:val="0"/>
          <w:lang w:eastAsia="en-US" w:bidi="ar-SA"/>
        </w:rPr>
        <w:t>Rozporządzenie MTiB z dnia 24 lutego 2006 r.</w:t>
      </w:r>
      <w:r w:rsidRPr="00430860">
        <w:rPr>
          <w:rFonts w:eastAsia="Times New Roman" w:cs="Arial"/>
          <w:bCs/>
          <w:kern w:val="0"/>
          <w:lang w:eastAsia="en-US" w:bidi="ar-SA"/>
        </w:rPr>
        <w:t xml:space="preserve"> – Rozporządzenie Ministra Transportu i Budownictwa w sprawie ustalania stanu przesyłek oraz postępowania reklamacyjnego (Dz.U. z 2006 r. Nr 38, poz. 266 z późn.zm.),</w:t>
      </w:r>
    </w:p>
    <w:p w14:paraId="3691C412" w14:textId="4E24DCC8" w:rsidR="00F05280" w:rsidRPr="00430860" w:rsidRDefault="00BC6462">
      <w:pPr>
        <w:widowControl/>
        <w:numPr>
          <w:ilvl w:val="0"/>
          <w:numId w:val="80"/>
        </w:numPr>
        <w:suppressAutoHyphens w:val="0"/>
        <w:spacing w:line="276" w:lineRule="auto"/>
        <w:ind w:left="357" w:hanging="357"/>
        <w:rPr>
          <w:rFonts w:eastAsia="Times New Roman" w:cs="Arial"/>
          <w:kern w:val="0"/>
          <w:lang w:eastAsia="en-US" w:bidi="ar-SA"/>
        </w:rPr>
      </w:pPr>
      <w:r w:rsidRPr="00430860">
        <w:rPr>
          <w:rFonts w:cs="Arial"/>
          <w:b/>
          <w:bCs/>
        </w:rPr>
        <w:t>Rozporządzenie 2021/782/UE</w:t>
      </w:r>
      <w:r w:rsidRPr="00430860">
        <w:rPr>
          <w:rFonts w:cs="Arial"/>
        </w:rPr>
        <w:t xml:space="preserve"> – </w:t>
      </w:r>
      <w:r w:rsidRPr="00430860">
        <w:rPr>
          <w:rFonts w:cs="Arial"/>
          <w:bCs/>
        </w:rPr>
        <w:t>Rozporządzenie</w:t>
      </w:r>
      <w:r w:rsidRPr="00430860">
        <w:rPr>
          <w:rFonts w:cs="Arial"/>
        </w:rPr>
        <w:t xml:space="preserve"> Parlamentu Europejskiego i Rady (UE) 2021/782 z dnia 29 kwietnia 2021 r. </w:t>
      </w:r>
      <w:r w:rsidRPr="00430860">
        <w:rPr>
          <w:rFonts w:cs="Arial"/>
          <w:i/>
          <w:iCs/>
        </w:rPr>
        <w:t>dotyczącego praw i obowiązków pasażerów w ruchu kolejowym</w:t>
      </w:r>
      <w:r w:rsidRPr="00430860">
        <w:rPr>
          <w:rFonts w:cs="Arial"/>
        </w:rPr>
        <w:t xml:space="preserve"> (Dz. Urz. UE L 172z 17 maja 2021 r.)</w:t>
      </w:r>
      <w:r w:rsidR="00F05280" w:rsidRPr="00430860">
        <w:rPr>
          <w:rFonts w:eastAsia="Times New Roman" w:cs="Arial"/>
          <w:kern w:val="0"/>
          <w:lang w:eastAsia="en-US" w:bidi="ar-SA"/>
        </w:rPr>
        <w:t>,</w:t>
      </w:r>
    </w:p>
    <w:p w14:paraId="111BC0AE" w14:textId="18B5823E" w:rsidR="00F05280" w:rsidRPr="00430860" w:rsidRDefault="009651E7">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kern w:val="0"/>
          <w:lang w:eastAsia="en-US" w:bidi="ar-SA"/>
        </w:rPr>
        <w:t>s</w:t>
      </w:r>
      <w:r w:rsidR="00DD40C9" w:rsidRPr="00430860">
        <w:rPr>
          <w:rFonts w:eastAsia="Times New Roman" w:cs="Arial"/>
          <w:b/>
          <w:kern w:val="0"/>
          <w:lang w:eastAsia="en-US" w:bidi="ar-SA"/>
        </w:rPr>
        <w:t>tacja</w:t>
      </w:r>
      <w:r w:rsidRPr="00430860">
        <w:rPr>
          <w:rFonts w:eastAsia="Times New Roman" w:cs="Arial"/>
          <w:b/>
          <w:kern w:val="0"/>
          <w:lang w:eastAsia="en-US" w:bidi="ar-SA"/>
        </w:rPr>
        <w:t>/przystanek osobowy</w:t>
      </w:r>
      <w:r w:rsidR="00DD40C9" w:rsidRPr="00430860">
        <w:rPr>
          <w:rFonts w:eastAsia="Times New Roman" w:cs="Arial"/>
          <w:b/>
          <w:kern w:val="0"/>
          <w:lang w:eastAsia="en-US" w:bidi="ar-SA"/>
        </w:rPr>
        <w:t xml:space="preserve"> </w:t>
      </w:r>
      <w:r w:rsidR="00DD40C9" w:rsidRPr="00430860">
        <w:rPr>
          <w:rFonts w:eastAsia="Times New Roman" w:cs="Arial"/>
          <w:kern w:val="0"/>
          <w:lang w:eastAsia="en-US" w:bidi="ar-SA"/>
        </w:rPr>
        <w:t>–</w:t>
      </w:r>
      <w:r w:rsidR="00DD40C9" w:rsidRPr="00430860">
        <w:rPr>
          <w:rFonts w:eastAsia="Times New Roman" w:cs="Arial"/>
          <w:b/>
          <w:kern w:val="0"/>
          <w:lang w:eastAsia="en-US" w:bidi="ar-SA"/>
        </w:rPr>
        <w:t xml:space="preserve"> </w:t>
      </w:r>
      <w:r w:rsidR="00DD40C9" w:rsidRPr="00430860">
        <w:rPr>
          <w:rFonts w:eastAsia="Times New Roman" w:cs="Arial"/>
          <w:bCs/>
          <w:kern w:val="0"/>
          <w:lang w:eastAsia="en-US" w:bidi="ar-SA"/>
        </w:rPr>
        <w:t>miejsce na linii kolejowej, w którym kolejowa usługa pasażerska może się rozpocząć, zatrzymać lub zakończyć</w:t>
      </w:r>
      <w:r w:rsidR="00F05280" w:rsidRPr="00430860">
        <w:rPr>
          <w:rFonts w:eastAsia="Times New Roman" w:cs="Arial"/>
          <w:kern w:val="0"/>
          <w:lang w:eastAsia="en-US" w:bidi="ar-SA"/>
        </w:rPr>
        <w:t>,</w:t>
      </w:r>
    </w:p>
    <w:p w14:paraId="70BB9A64" w14:textId="0652554D" w:rsidR="00F05280" w:rsidRPr="00430860" w:rsidRDefault="00F05280">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t>strona internetowa</w:t>
      </w:r>
      <w:r w:rsidRPr="00430860">
        <w:rPr>
          <w:rFonts w:eastAsia="Times New Roman" w:cs="Arial"/>
          <w:kern w:val="0"/>
          <w:lang w:eastAsia="en-US" w:bidi="ar-SA"/>
        </w:rPr>
        <w:t xml:space="preserve"> – portal informacyjny KŚ znajdujący się pod adresem internetowym </w:t>
      </w:r>
      <w:hyperlink r:id="rId13" w:history="1">
        <w:r w:rsidR="009355F2" w:rsidRPr="00430860">
          <w:rPr>
            <w:rFonts w:eastAsia="Times New Roman" w:cs="Arial"/>
            <w:kern w:val="0"/>
            <w:u w:val="single"/>
            <w:lang w:eastAsia="en-US" w:bidi="ar-SA"/>
          </w:rPr>
          <w:t>www.kolejeslaskie.pl</w:t>
        </w:r>
      </w:hyperlink>
      <w:r w:rsidRPr="00430860">
        <w:rPr>
          <w:rFonts w:eastAsia="Times New Roman" w:cs="Arial"/>
          <w:bCs/>
          <w:kern w:val="0"/>
          <w:lang w:eastAsia="en-US" w:bidi="ar-SA"/>
        </w:rPr>
        <w:t>,</w:t>
      </w:r>
    </w:p>
    <w:p w14:paraId="681EDD98" w14:textId="77777777" w:rsidR="0059196C" w:rsidRPr="00430860" w:rsidRDefault="00754CEF">
      <w:pPr>
        <w:widowControl/>
        <w:numPr>
          <w:ilvl w:val="0"/>
          <w:numId w:val="80"/>
        </w:numPr>
        <w:suppressAutoHyphens w:val="0"/>
        <w:spacing w:line="276" w:lineRule="auto"/>
        <w:ind w:left="357" w:hanging="357"/>
        <w:rPr>
          <w:rFonts w:eastAsia="Times New Roman" w:cs="Arial"/>
          <w:kern w:val="0"/>
          <w:lang w:eastAsia="en-US" w:bidi="ar-SA"/>
        </w:rPr>
      </w:pPr>
      <w:r w:rsidRPr="00430860">
        <w:rPr>
          <w:rFonts w:cs="Arial"/>
          <w:b/>
        </w:rPr>
        <w:lastRenderedPageBreak/>
        <w:t xml:space="preserve">Taryfa/TP-KŚ – </w:t>
      </w:r>
      <w:r w:rsidRPr="00430860">
        <w:rPr>
          <w:rFonts w:cs="Arial"/>
        </w:rPr>
        <w:t>Taryfa przewozowa (TP-KŚ), zawierająca postanowienia taryfowe o przewozie osób, zwierząt i rzeczy w pociągach KŚ oraz Cennik usług przewozowych (C-KŚ),</w:t>
      </w:r>
    </w:p>
    <w:p w14:paraId="03280662" w14:textId="1F9F171C" w:rsidR="00DD40C9" w:rsidRPr="00430860" w:rsidRDefault="00DD40C9">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t>umowa przewozu</w:t>
      </w:r>
      <w:r w:rsidRPr="00430860">
        <w:rPr>
          <w:rFonts w:eastAsia="Times New Roman" w:cs="Arial"/>
          <w:kern w:val="0"/>
          <w:lang w:eastAsia="en-US" w:bidi="ar-SA"/>
        </w:rPr>
        <w:t xml:space="preserve"> </w:t>
      </w:r>
      <w:r w:rsidR="00C61304" w:rsidRPr="00430860">
        <w:rPr>
          <w:rFonts w:cs="Arial"/>
          <w:b/>
        </w:rPr>
        <w:t xml:space="preserve">– </w:t>
      </w:r>
      <w:r w:rsidR="00C61304" w:rsidRPr="00430860">
        <w:rPr>
          <w:rFonts w:eastAsia="Times New Roman" w:cs="Arial"/>
          <w:kern w:val="0"/>
          <w:lang w:eastAsia="en-US" w:bidi="ar-SA"/>
        </w:rPr>
        <w:t>umowa</w:t>
      </w:r>
      <w:r w:rsidRPr="00430860">
        <w:rPr>
          <w:rFonts w:eastAsia="Times New Roman" w:cs="Arial"/>
          <w:kern w:val="0"/>
          <w:lang w:eastAsia="en-US" w:bidi="ar-SA"/>
        </w:rPr>
        <w:t xml:space="preserve"> o odpłatny lub nieodpłatny przewóz koleją między przedsiębiorstwem kolejowym a pasażerem na wykonanie jednej usługi przewozowej lub większej ich liczby,</w:t>
      </w:r>
    </w:p>
    <w:p w14:paraId="3189A23D" w14:textId="7736CB01" w:rsidR="00DD40C9" w:rsidRPr="00430860" w:rsidRDefault="00DD40C9">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t>usługa</w:t>
      </w:r>
      <w:r w:rsidRPr="00430860">
        <w:rPr>
          <w:rFonts w:eastAsia="Times New Roman" w:cs="Arial"/>
          <w:kern w:val="0"/>
          <w:lang w:eastAsia="en-US" w:bidi="ar-SA"/>
        </w:rPr>
        <w:t xml:space="preserve"> </w:t>
      </w:r>
      <w:r w:rsidRPr="00430860">
        <w:rPr>
          <w:rFonts w:cs="Arial"/>
          <w:b/>
        </w:rPr>
        <w:t>–</w:t>
      </w:r>
      <w:r w:rsidRPr="00430860">
        <w:rPr>
          <w:rFonts w:eastAsia="Times New Roman" w:cs="Arial"/>
          <w:kern w:val="0"/>
          <w:lang w:eastAsia="en-US" w:bidi="ar-SA"/>
        </w:rPr>
        <w:t xml:space="preserve"> usługa pasażerskiego przewozu koleją wykonywaną między stacjami kolejowymi zgodnie z rozkładem, w tym usługi przewozowe oferowane w przypadku zmiany trasy,</w:t>
      </w:r>
    </w:p>
    <w:p w14:paraId="0821C054" w14:textId="35464020" w:rsidR="00DD40C9" w:rsidRPr="00430860" w:rsidRDefault="00DD40C9">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t>utrata połączenia</w:t>
      </w:r>
      <w:r w:rsidRPr="00430860">
        <w:rPr>
          <w:rFonts w:eastAsia="Times New Roman" w:cs="Arial"/>
          <w:kern w:val="0"/>
          <w:lang w:eastAsia="en-US" w:bidi="ar-SA"/>
        </w:rPr>
        <w:t xml:space="preserve"> </w:t>
      </w:r>
      <w:r w:rsidRPr="00430860">
        <w:rPr>
          <w:rFonts w:cs="Arial"/>
          <w:b/>
        </w:rPr>
        <w:t>–</w:t>
      </w:r>
      <w:r w:rsidRPr="00430860">
        <w:rPr>
          <w:rFonts w:eastAsia="Times New Roman" w:cs="Arial"/>
          <w:kern w:val="0"/>
          <w:lang w:eastAsia="en-US" w:bidi="ar-SA"/>
        </w:rPr>
        <w:t xml:space="preserve"> sytuacja, w której pasażer utraci kolejne połączenie lub połączenia w trakcie podróży koleją, sprzedanej w formie wspólnego biletu, w wyniku opóźnienia lub odwołania wcześniejszej usługi lub wcześniejszych usług lub odjazdu przed planowaną godziną odjazdu</w:t>
      </w:r>
      <w:r w:rsidR="00ED30E4" w:rsidRPr="00430860">
        <w:rPr>
          <w:rFonts w:eastAsia="Times New Roman" w:cs="Arial"/>
          <w:kern w:val="0"/>
          <w:lang w:eastAsia="en-US" w:bidi="ar-SA"/>
        </w:rPr>
        <w:t>,</w:t>
      </w:r>
    </w:p>
    <w:p w14:paraId="1087CCE3" w14:textId="6316D2E1" w:rsidR="00ED30E4" w:rsidRPr="00430860" w:rsidRDefault="00ED30E4">
      <w:pPr>
        <w:widowControl/>
        <w:numPr>
          <w:ilvl w:val="0"/>
          <w:numId w:val="80"/>
        </w:numPr>
        <w:spacing w:line="276" w:lineRule="auto"/>
        <w:ind w:left="357" w:hanging="357"/>
        <w:rPr>
          <w:rFonts w:cs="Arial"/>
        </w:rPr>
      </w:pPr>
      <w:r w:rsidRPr="00430860">
        <w:rPr>
          <w:rFonts w:cs="Arial"/>
          <w:b/>
          <w:noProof/>
        </w:rPr>
        <w:t xml:space="preserve">urządzenie transportu osobistego </w:t>
      </w:r>
      <w:r w:rsidRPr="00430860">
        <w:rPr>
          <w:rFonts w:cs="Arial"/>
          <w:bCs/>
          <w:noProof/>
        </w:rPr>
        <w:t>–  pojazd napędzany elektrycznie, z wyłączeniem hulajnogi elektrycznej, bez siedzenia i pedałów, konstrukcyjnie przeznaczony do poruszania się wyłącznie przez kierującego znajdującego się na tym pojeździe</w:t>
      </w:r>
      <w:r w:rsidR="00E35B10" w:rsidRPr="00430860">
        <w:rPr>
          <w:rFonts w:cs="Arial"/>
          <w:bCs/>
          <w:noProof/>
        </w:rPr>
        <w:t>.</w:t>
      </w:r>
    </w:p>
    <w:p w14:paraId="11DC098C" w14:textId="77777777" w:rsidR="00F05280" w:rsidRPr="00430860" w:rsidRDefault="00F05280">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t>wezwanie do zapłaty</w:t>
      </w:r>
      <w:r w:rsidRPr="00430860">
        <w:rPr>
          <w:rFonts w:eastAsia="Times New Roman" w:cs="Arial"/>
          <w:kern w:val="0"/>
          <w:lang w:eastAsia="en-US" w:bidi="ar-SA"/>
        </w:rPr>
        <w:t xml:space="preserve"> – </w:t>
      </w:r>
      <w:r w:rsidRPr="00430860">
        <w:rPr>
          <w:rFonts w:eastAsia="Times New Roman" w:cs="Arial"/>
          <w:bCs/>
          <w:kern w:val="0"/>
          <w:lang w:eastAsia="en-US" w:bidi="ar-SA"/>
        </w:rPr>
        <w:t>dokument</w:t>
      </w:r>
      <w:r w:rsidRPr="00430860">
        <w:rPr>
          <w:rFonts w:eastAsia="Times New Roman" w:cs="Arial"/>
          <w:kern w:val="0"/>
          <w:lang w:eastAsia="en-US" w:bidi="ar-SA"/>
        </w:rPr>
        <w:t xml:space="preserve"> wystawiony podróżnemu odbywającemu przejazd bez ważnego biletu lub dokumentu poświadczającego uprawnienie do przejazdu ulgowego przez osobę upoważnioną do kontroli lub </w:t>
      </w:r>
      <w:r w:rsidR="00997602" w:rsidRPr="00430860">
        <w:rPr>
          <w:rFonts w:eastAsia="Times New Roman" w:cs="Arial"/>
          <w:kern w:val="0"/>
          <w:lang w:eastAsia="en-US" w:bidi="ar-SA"/>
        </w:rPr>
        <w:t>drużynę konduktorską</w:t>
      </w:r>
      <w:r w:rsidRPr="00430860">
        <w:rPr>
          <w:rFonts w:eastAsia="Times New Roman" w:cs="Arial"/>
          <w:bCs/>
          <w:kern w:val="0"/>
          <w:lang w:eastAsia="en-US" w:bidi="ar-SA"/>
        </w:rPr>
        <w:t>,</w:t>
      </w:r>
    </w:p>
    <w:p w14:paraId="4166E7B9" w14:textId="77777777" w:rsidR="00F05280" w:rsidRPr="00430860" w:rsidRDefault="00F05280">
      <w:pPr>
        <w:widowControl/>
        <w:numPr>
          <w:ilvl w:val="0"/>
          <w:numId w:val="80"/>
        </w:numPr>
        <w:spacing w:line="276" w:lineRule="auto"/>
        <w:ind w:left="357" w:hanging="357"/>
        <w:rPr>
          <w:rFonts w:cs="Arial"/>
        </w:rPr>
      </w:pPr>
      <w:r w:rsidRPr="00430860">
        <w:rPr>
          <w:rFonts w:cs="Arial"/>
          <w:b/>
          <w:bCs/>
        </w:rPr>
        <w:t xml:space="preserve">zlecenie-bilet </w:t>
      </w:r>
      <w:r w:rsidRPr="00430860">
        <w:rPr>
          <w:rFonts w:cs="Arial"/>
        </w:rPr>
        <w:t xml:space="preserve">– </w:t>
      </w:r>
      <w:r w:rsidRPr="00430860">
        <w:rPr>
          <w:rFonts w:cs="Arial"/>
          <w:bCs/>
        </w:rPr>
        <w:t>bilet</w:t>
      </w:r>
      <w:r w:rsidRPr="00430860">
        <w:rPr>
          <w:rFonts w:cs="Arial"/>
        </w:rPr>
        <w:t xml:space="preserve"> na przejazd kredytowany (wydawany zgodnie z § 38</w:t>
      </w:r>
      <w:r w:rsidRPr="00430860">
        <w:rPr>
          <w:rFonts w:cs="Arial"/>
          <w:color w:val="FF0000"/>
        </w:rPr>
        <w:t xml:space="preserve"> </w:t>
      </w:r>
      <w:r w:rsidRPr="00430860">
        <w:rPr>
          <w:rFonts w:cs="Arial"/>
        </w:rPr>
        <w:t>TP-KŚ),</w:t>
      </w:r>
    </w:p>
    <w:p w14:paraId="23D46FF6" w14:textId="6623F567" w:rsidR="00F05280" w:rsidRPr="00430860" w:rsidRDefault="00F05280">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t>zwierzęta domowe</w:t>
      </w:r>
      <w:r w:rsidRPr="00430860">
        <w:rPr>
          <w:rFonts w:eastAsia="Times New Roman" w:cs="Arial"/>
          <w:kern w:val="0"/>
          <w:lang w:eastAsia="en-US" w:bidi="ar-SA"/>
        </w:rPr>
        <w:t xml:space="preserve"> – zwierzęta tradycyjnie przebywające wraz z człowiekiem w jego domu lub innym odpowiednim pomieszczeniu, utrzymywane przez człowieka w charakterze jego towarzysza (art. 4 pkt 17 Ustawy z dnia 21 sierpnia 1997 r. </w:t>
      </w:r>
      <w:r w:rsidRPr="00430860">
        <w:rPr>
          <w:rFonts w:eastAsia="Times New Roman" w:cs="Arial"/>
          <w:i/>
          <w:iCs/>
          <w:kern w:val="0"/>
          <w:lang w:eastAsia="en-US" w:bidi="ar-SA"/>
        </w:rPr>
        <w:t>o ochronie zwierząt</w:t>
      </w:r>
      <w:r w:rsidRPr="00430860">
        <w:rPr>
          <w:rFonts w:eastAsia="Times New Roman" w:cs="Arial"/>
          <w:kern w:val="0"/>
          <w:lang w:eastAsia="en-US" w:bidi="ar-SA"/>
        </w:rPr>
        <w:t xml:space="preserve"> – </w:t>
      </w:r>
      <w:r w:rsidR="00C24037" w:rsidRPr="00430860">
        <w:rPr>
          <w:rFonts w:eastAsia="Times New Roman" w:cs="Arial"/>
          <w:kern w:val="0"/>
          <w:lang w:eastAsia="en-US" w:bidi="ar-SA"/>
        </w:rPr>
        <w:t>t</w:t>
      </w:r>
      <w:r w:rsidR="00526990" w:rsidRPr="00430860">
        <w:rPr>
          <w:rFonts w:eastAsia="Times New Roman" w:cs="Arial"/>
          <w:kern w:val="0"/>
          <w:lang w:eastAsia="en-US" w:bidi="ar-SA"/>
        </w:rPr>
        <w:t>.</w:t>
      </w:r>
      <w:r w:rsidR="00C24037" w:rsidRPr="00430860">
        <w:rPr>
          <w:rFonts w:eastAsia="Times New Roman" w:cs="Arial"/>
          <w:kern w:val="0"/>
          <w:lang w:eastAsia="en-US" w:bidi="ar-SA"/>
        </w:rPr>
        <w:t xml:space="preserve">j. </w:t>
      </w:r>
      <w:r w:rsidRPr="00430860">
        <w:rPr>
          <w:rFonts w:eastAsia="Times New Roman" w:cs="Arial"/>
          <w:kern w:val="0"/>
          <w:lang w:eastAsia="en-US" w:bidi="ar-SA"/>
        </w:rPr>
        <w:t xml:space="preserve">Dz. U. z </w:t>
      </w:r>
      <w:r w:rsidR="005F3CBE" w:rsidRPr="00430860">
        <w:rPr>
          <w:rFonts w:eastAsia="Times New Roman" w:cs="Arial"/>
          <w:kern w:val="0"/>
          <w:lang w:eastAsia="en-US" w:bidi="ar-SA"/>
        </w:rPr>
        <w:t xml:space="preserve">2023 </w:t>
      </w:r>
      <w:r w:rsidRPr="00430860">
        <w:rPr>
          <w:rFonts w:eastAsia="Times New Roman" w:cs="Arial"/>
          <w:kern w:val="0"/>
          <w:lang w:eastAsia="en-US" w:bidi="ar-SA"/>
        </w:rPr>
        <w:t xml:space="preserve">r. poz. </w:t>
      </w:r>
      <w:r w:rsidR="005F3CBE" w:rsidRPr="00430860">
        <w:rPr>
          <w:rFonts w:eastAsia="Times New Roman" w:cs="Arial"/>
          <w:kern w:val="0"/>
          <w:lang w:eastAsia="en-US" w:bidi="ar-SA"/>
        </w:rPr>
        <w:t xml:space="preserve">1580 </w:t>
      </w:r>
      <w:r w:rsidR="004C3C58" w:rsidRPr="00430860">
        <w:rPr>
          <w:rFonts w:eastAsia="Times New Roman" w:cs="Arial"/>
          <w:kern w:val="0"/>
          <w:lang w:eastAsia="en-US" w:bidi="ar-SA"/>
        </w:rPr>
        <w:t>z późn.zm.</w:t>
      </w:r>
      <w:r w:rsidRPr="00430860">
        <w:rPr>
          <w:rFonts w:eastAsia="Times New Roman" w:cs="Arial"/>
          <w:kern w:val="0"/>
          <w:lang w:eastAsia="en-US" w:bidi="ar-SA"/>
        </w:rPr>
        <w:t>)</w:t>
      </w:r>
      <w:r w:rsidR="003E0BD2" w:rsidRPr="00430860">
        <w:rPr>
          <w:rFonts w:eastAsia="Times New Roman" w:cs="Arial"/>
          <w:bCs/>
          <w:kern w:val="0"/>
          <w:lang w:eastAsia="en-US" w:bidi="ar-SA"/>
        </w:rPr>
        <w:t>,</w:t>
      </w:r>
    </w:p>
    <w:p w14:paraId="27D7FC59" w14:textId="77777777" w:rsidR="00F05280" w:rsidRPr="00430860" w:rsidRDefault="00F05280">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t xml:space="preserve">WB - Wspólny Bilet (WB) </w:t>
      </w:r>
      <w:r w:rsidRPr="00430860">
        <w:rPr>
          <w:rFonts w:eastAsia="Times New Roman" w:cs="Arial"/>
          <w:kern w:val="0"/>
          <w:lang w:eastAsia="en-US" w:bidi="ar-SA"/>
        </w:rPr>
        <w:t xml:space="preserve">– oferta stosowana przez KŚ przy przejazdach jednorazowych w komunikacji krajowej, w ramach wybranego przez podróżnego planu podróży, realizowana pociągami uruchamianymi przez co najmniej dwóch przewoźników, na podstawie ZW-WB, </w:t>
      </w:r>
    </w:p>
    <w:p w14:paraId="23F89CDA" w14:textId="62EAC235" w:rsidR="00DD40C9" w:rsidRPr="00430860" w:rsidRDefault="00DD40C9">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bCs/>
          <w:kern w:val="0"/>
          <w:lang w:eastAsia="en-US" w:bidi="ar-SA"/>
        </w:rPr>
        <w:t>wspólny bilet</w:t>
      </w:r>
      <w:r w:rsidRPr="00430860">
        <w:rPr>
          <w:rFonts w:eastAsia="Times New Roman" w:cs="Arial"/>
          <w:kern w:val="0"/>
          <w:lang w:eastAsia="en-US" w:bidi="ar-SA"/>
        </w:rPr>
        <w:t xml:space="preserve"> </w:t>
      </w:r>
      <w:r w:rsidR="00C61304" w:rsidRPr="00430860">
        <w:rPr>
          <w:rFonts w:eastAsia="Times New Roman" w:cs="Arial"/>
          <w:kern w:val="0"/>
          <w:lang w:eastAsia="en-US" w:bidi="ar-SA"/>
        </w:rPr>
        <w:t>– bilet</w:t>
      </w:r>
      <w:r w:rsidRPr="00430860">
        <w:rPr>
          <w:rFonts w:eastAsia="Times New Roman" w:cs="Arial"/>
          <w:kern w:val="0"/>
          <w:lang w:eastAsia="en-US" w:bidi="ar-SA"/>
        </w:rPr>
        <w:t xml:space="preserve"> lub bilety będące dowodem zawarcia umowy przewozu dotyczącej wykonania następujących po sobie przewozów kolejowych prowadzonych przez jedno lub większą liczbę przedsiębiorstw kolejowych</w:t>
      </w:r>
    </w:p>
    <w:p w14:paraId="13A62BB8" w14:textId="77777777" w:rsidR="00F05280" w:rsidRPr="00430860" w:rsidRDefault="00F05280">
      <w:pPr>
        <w:widowControl/>
        <w:numPr>
          <w:ilvl w:val="0"/>
          <w:numId w:val="80"/>
        </w:numPr>
        <w:suppressAutoHyphens w:val="0"/>
        <w:spacing w:line="276" w:lineRule="auto"/>
        <w:ind w:left="357" w:hanging="357"/>
        <w:rPr>
          <w:rFonts w:eastAsia="Times New Roman" w:cs="Arial"/>
          <w:kern w:val="0"/>
          <w:lang w:eastAsia="en-US" w:bidi="ar-SA"/>
        </w:rPr>
      </w:pPr>
      <w:r w:rsidRPr="00430860">
        <w:rPr>
          <w:rFonts w:eastAsia="Times New Roman" w:cs="Arial"/>
          <w:b/>
          <w:noProof/>
          <w:kern w:val="0"/>
          <w:lang w:eastAsia="pl-PL" w:bidi="ar-SA"/>
        </w:rPr>
        <w:t xml:space="preserve">ZW-WB </w:t>
      </w:r>
      <w:r w:rsidRPr="00430860">
        <w:rPr>
          <w:rFonts w:eastAsia="Times New Roman" w:cs="Arial"/>
          <w:noProof/>
          <w:kern w:val="0"/>
          <w:lang w:eastAsia="pl-PL" w:bidi="ar-SA"/>
        </w:rPr>
        <w:t xml:space="preserve">– odrębny dokument </w:t>
      </w:r>
      <w:r w:rsidRPr="00430860">
        <w:rPr>
          <w:rFonts w:eastAsia="Times New Roman" w:cs="Arial"/>
          <w:kern w:val="0"/>
          <w:szCs w:val="22"/>
          <w:lang w:eastAsia="en-US" w:bidi="ar-SA"/>
        </w:rPr>
        <w:t>pt. „Zasady i warunki stosowania Wspólnego Biletu (ZW-WB)” regulujący zakres stosowania oferty Wspólny Bilet</w:t>
      </w:r>
      <w:r w:rsidRPr="00430860">
        <w:rPr>
          <w:rFonts w:eastAsia="Times New Roman" w:cs="Arial"/>
          <w:noProof/>
          <w:kern w:val="0"/>
          <w:lang w:eastAsia="pl-PL" w:bidi="ar-SA"/>
        </w:rPr>
        <w:t>, zamieszczony na stronie internetowej KŚ.</w:t>
      </w:r>
    </w:p>
    <w:p w14:paraId="68E7E11F" w14:textId="135D248D" w:rsidR="00E245DD" w:rsidRPr="00430860" w:rsidRDefault="00E245DD" w:rsidP="003A14C7">
      <w:pPr>
        <w:pStyle w:val="Nagwek3"/>
        <w:rPr>
          <w:rFonts w:cs="Arial"/>
          <w:szCs w:val="24"/>
        </w:rPr>
      </w:pPr>
      <w:bookmarkStart w:id="16" w:name="_Toc214880814"/>
      <w:r w:rsidRPr="00430860">
        <w:rPr>
          <w:rFonts w:cs="Arial"/>
          <w:szCs w:val="24"/>
        </w:rPr>
        <w:t>§ 2. Ogłaszanie taryfy</w:t>
      </w:r>
      <w:bookmarkEnd w:id="10"/>
      <w:bookmarkEnd w:id="11"/>
      <w:bookmarkEnd w:id="16"/>
    </w:p>
    <w:p w14:paraId="22B453B5" w14:textId="130962B1" w:rsidR="00767818" w:rsidRPr="00430860" w:rsidRDefault="00767818" w:rsidP="00767818">
      <w:pPr>
        <w:numPr>
          <w:ilvl w:val="0"/>
          <w:numId w:val="3"/>
        </w:numPr>
        <w:rPr>
          <w:rFonts w:cs="Arial"/>
        </w:rPr>
      </w:pPr>
      <w:r w:rsidRPr="00430860">
        <w:rPr>
          <w:rFonts w:cs="Arial"/>
        </w:rPr>
        <w:t xml:space="preserve">Wprowadzenie w życie Taryfy przewozowej (TP-KŚ) zawierającej </w:t>
      </w:r>
      <w:r w:rsidR="00E33423" w:rsidRPr="00430860">
        <w:rPr>
          <w:rFonts w:cs="Arial"/>
        </w:rPr>
        <w:t xml:space="preserve">postanowienia taryfowe o przewozie osób, zwierząt i rzeczy w pociągach Spółki Koleje Śląskie wraz z </w:t>
      </w:r>
      <w:r w:rsidRPr="00430860">
        <w:rPr>
          <w:rFonts w:cs="Arial"/>
        </w:rPr>
        <w:t>Cennik</w:t>
      </w:r>
      <w:r w:rsidR="00E33423" w:rsidRPr="00430860">
        <w:rPr>
          <w:rFonts w:cs="Arial"/>
        </w:rPr>
        <w:t>iem</w:t>
      </w:r>
      <w:r w:rsidRPr="00430860">
        <w:rPr>
          <w:rFonts w:cs="Arial"/>
        </w:rPr>
        <w:t xml:space="preserve"> usług przewozowych (C-KŚ) oraz zmiany tego wydawnictwa ogłasza się w sposób zwyczajowo przyjęty oraz na stronie internetowej </w:t>
      </w:r>
      <w:hyperlink r:id="rId14" w:history="1">
        <w:r w:rsidR="009355F2" w:rsidRPr="00430860">
          <w:rPr>
            <w:rFonts w:cs="Arial"/>
            <w:u w:val="single"/>
          </w:rPr>
          <w:t>www.kolejeslaskie.pl</w:t>
        </w:r>
      </w:hyperlink>
      <w:r w:rsidRPr="00430860">
        <w:rPr>
          <w:rFonts w:cs="Arial"/>
        </w:rPr>
        <w:t>.</w:t>
      </w:r>
    </w:p>
    <w:p w14:paraId="7AFBFA60" w14:textId="633A8304" w:rsidR="00E245DD" w:rsidRPr="00430860" w:rsidRDefault="00E245DD" w:rsidP="00767818">
      <w:pPr>
        <w:numPr>
          <w:ilvl w:val="0"/>
          <w:numId w:val="3"/>
        </w:numPr>
        <w:rPr>
          <w:rFonts w:cs="Arial"/>
        </w:rPr>
      </w:pPr>
      <w:r w:rsidRPr="00430860">
        <w:rPr>
          <w:rFonts w:cs="Arial"/>
        </w:rPr>
        <w:t xml:space="preserve">Bezpłatny wgląd zapewniony jest w </w:t>
      </w:r>
      <w:r w:rsidR="00B36BE9" w:rsidRPr="00430860">
        <w:rPr>
          <w:rFonts w:cs="Arial"/>
        </w:rPr>
        <w:t xml:space="preserve">siedzibie KŚ i </w:t>
      </w:r>
      <w:r w:rsidRPr="00430860">
        <w:rPr>
          <w:rFonts w:cs="Arial"/>
        </w:rPr>
        <w:t>punktach odprawy KŚ.</w:t>
      </w:r>
    </w:p>
    <w:p w14:paraId="2FC13AD9" w14:textId="3B86E95D" w:rsidR="00E245DD" w:rsidRPr="00430860" w:rsidRDefault="00E245DD" w:rsidP="003A14C7">
      <w:pPr>
        <w:pStyle w:val="Nagwek3"/>
        <w:rPr>
          <w:rFonts w:cs="Arial"/>
          <w:szCs w:val="24"/>
        </w:rPr>
      </w:pPr>
      <w:bookmarkStart w:id="17" w:name="_Toc298227081"/>
      <w:bookmarkStart w:id="18" w:name="_Toc300864502"/>
      <w:bookmarkStart w:id="19" w:name="_Toc301100686"/>
      <w:bookmarkStart w:id="20" w:name="_Toc214880815"/>
      <w:bookmarkEnd w:id="17"/>
      <w:r w:rsidRPr="00430860">
        <w:rPr>
          <w:rFonts w:cs="Arial"/>
          <w:szCs w:val="24"/>
        </w:rPr>
        <w:t>§ 3. Opłaty taryfowe</w:t>
      </w:r>
      <w:bookmarkEnd w:id="18"/>
      <w:bookmarkEnd w:id="19"/>
      <w:bookmarkEnd w:id="20"/>
      <w:r w:rsidRPr="00430860">
        <w:rPr>
          <w:rFonts w:cs="Arial"/>
          <w:szCs w:val="24"/>
        </w:rPr>
        <w:t xml:space="preserve"> </w:t>
      </w:r>
    </w:p>
    <w:p w14:paraId="22FB67FB" w14:textId="530B9BD1" w:rsidR="00D97D6A" w:rsidRPr="00430860" w:rsidRDefault="00E245DD" w:rsidP="00D97D6A">
      <w:pPr>
        <w:numPr>
          <w:ilvl w:val="0"/>
          <w:numId w:val="4"/>
        </w:numPr>
        <w:rPr>
          <w:rFonts w:cs="Arial"/>
        </w:rPr>
      </w:pPr>
      <w:r w:rsidRPr="00430860">
        <w:rPr>
          <w:rFonts w:cs="Arial"/>
        </w:rPr>
        <w:t xml:space="preserve">Taryfa </w:t>
      </w:r>
      <w:r w:rsidR="003068D7" w:rsidRPr="00430860">
        <w:rPr>
          <w:rFonts w:cs="Arial"/>
        </w:rPr>
        <w:t>przewozowa (</w:t>
      </w:r>
      <w:r w:rsidRPr="00430860">
        <w:rPr>
          <w:rFonts w:cs="Arial"/>
        </w:rPr>
        <w:t>TP-KŚ</w:t>
      </w:r>
      <w:r w:rsidR="003068D7" w:rsidRPr="00430860">
        <w:rPr>
          <w:rFonts w:cs="Arial"/>
        </w:rPr>
        <w:t>)</w:t>
      </w:r>
      <w:r w:rsidRPr="00430860">
        <w:rPr>
          <w:rFonts w:cs="Arial"/>
        </w:rPr>
        <w:t xml:space="preserve"> określa sposób ustalania:</w:t>
      </w:r>
    </w:p>
    <w:p w14:paraId="21D0D729" w14:textId="63296144" w:rsidR="00E245DD" w:rsidRPr="00430860" w:rsidRDefault="00E245DD" w:rsidP="00D97D6A">
      <w:pPr>
        <w:numPr>
          <w:ilvl w:val="1"/>
          <w:numId w:val="4"/>
        </w:numPr>
        <w:rPr>
          <w:rFonts w:cs="Arial"/>
        </w:rPr>
      </w:pPr>
      <w:r w:rsidRPr="00430860">
        <w:rPr>
          <w:rFonts w:cs="Arial"/>
        </w:rPr>
        <w:t>opłat za przewóz osób,</w:t>
      </w:r>
    </w:p>
    <w:p w14:paraId="63DB049A" w14:textId="7FC85C5A" w:rsidR="00E245DD" w:rsidRPr="00430860" w:rsidRDefault="00E245DD" w:rsidP="00D97D6A">
      <w:pPr>
        <w:numPr>
          <w:ilvl w:val="1"/>
          <w:numId w:val="4"/>
        </w:numPr>
        <w:rPr>
          <w:rFonts w:cs="Arial"/>
        </w:rPr>
      </w:pPr>
      <w:r w:rsidRPr="00430860">
        <w:rPr>
          <w:rFonts w:cs="Arial"/>
        </w:rPr>
        <w:t>opłat za przewóz rzeczy (w tym rowerów</w:t>
      </w:r>
      <w:r w:rsidR="00A64C10" w:rsidRPr="00430860">
        <w:rPr>
          <w:rFonts w:cs="Arial"/>
        </w:rPr>
        <w:t xml:space="preserve"> i hulajnóg</w:t>
      </w:r>
      <w:r w:rsidR="00ED30E4" w:rsidRPr="00430860">
        <w:rPr>
          <w:rFonts w:cs="Arial"/>
        </w:rPr>
        <w:t>/urządzeń transportu osobistego</w:t>
      </w:r>
      <w:r w:rsidRPr="00430860">
        <w:rPr>
          <w:rFonts w:cs="Arial"/>
        </w:rPr>
        <w:t>) oraz zwierząt zabieranych przez podróżnych do pociągu,</w:t>
      </w:r>
    </w:p>
    <w:p w14:paraId="644C7770" w14:textId="77777777" w:rsidR="00E245DD" w:rsidRPr="00430860" w:rsidRDefault="00E245DD" w:rsidP="00D97D6A">
      <w:pPr>
        <w:numPr>
          <w:ilvl w:val="1"/>
          <w:numId w:val="4"/>
        </w:numPr>
        <w:rPr>
          <w:rFonts w:cs="Arial"/>
        </w:rPr>
      </w:pPr>
      <w:r w:rsidRPr="00430860">
        <w:rPr>
          <w:rFonts w:cs="Arial"/>
        </w:rPr>
        <w:t xml:space="preserve">innych opłat przewozowych oraz opłat dodatkowych związanych z przewozem </w:t>
      </w:r>
      <w:r w:rsidRPr="00430860">
        <w:rPr>
          <w:rFonts w:cs="Arial"/>
        </w:rPr>
        <w:lastRenderedPageBreak/>
        <w:t xml:space="preserve">osób, </w:t>
      </w:r>
      <w:r w:rsidR="00FE74D8" w:rsidRPr="00430860">
        <w:rPr>
          <w:rFonts w:cs="Arial"/>
        </w:rPr>
        <w:t xml:space="preserve">zwierząt i </w:t>
      </w:r>
      <w:r w:rsidRPr="00430860">
        <w:rPr>
          <w:rFonts w:cs="Arial"/>
        </w:rPr>
        <w:t xml:space="preserve">rzeczy. </w:t>
      </w:r>
    </w:p>
    <w:p w14:paraId="648EE850" w14:textId="6A1BD100" w:rsidR="00767818" w:rsidRPr="00430860" w:rsidRDefault="00767818" w:rsidP="00767818">
      <w:pPr>
        <w:numPr>
          <w:ilvl w:val="0"/>
          <w:numId w:val="4"/>
        </w:numPr>
        <w:rPr>
          <w:rFonts w:cs="Arial"/>
        </w:rPr>
      </w:pPr>
      <w:r w:rsidRPr="00430860">
        <w:rPr>
          <w:rFonts w:cs="Arial"/>
        </w:rPr>
        <w:t xml:space="preserve">Opłaty przewozowe i dodatkowe określone są w Cenniku </w:t>
      </w:r>
      <w:r w:rsidR="00162959" w:rsidRPr="00430860">
        <w:rPr>
          <w:rFonts w:cs="Arial"/>
        </w:rPr>
        <w:t>usług przewozowych (C-KŚ).</w:t>
      </w:r>
    </w:p>
    <w:p w14:paraId="59734317" w14:textId="482DEFC0" w:rsidR="009A7F1E" w:rsidRPr="00430860" w:rsidRDefault="001F09A2" w:rsidP="00A8687C">
      <w:pPr>
        <w:numPr>
          <w:ilvl w:val="0"/>
          <w:numId w:val="4"/>
        </w:numPr>
        <w:rPr>
          <w:rFonts w:cs="Arial"/>
        </w:rPr>
      </w:pPr>
      <w:r w:rsidRPr="00430860">
        <w:rPr>
          <w:rFonts w:cs="Arial"/>
        </w:rPr>
        <w:t xml:space="preserve">Poza opłatami określonymi w </w:t>
      </w:r>
      <w:r w:rsidR="00FE74D8" w:rsidRPr="00430860">
        <w:rPr>
          <w:rFonts w:cs="Arial"/>
        </w:rPr>
        <w:t>C</w:t>
      </w:r>
      <w:r w:rsidR="0077477D" w:rsidRPr="00430860">
        <w:rPr>
          <w:rFonts w:cs="Arial"/>
        </w:rPr>
        <w:t>enniku</w:t>
      </w:r>
      <w:r w:rsidRPr="00430860">
        <w:rPr>
          <w:rFonts w:cs="Arial"/>
        </w:rPr>
        <w:t>, w pociągach mogą być stosowane po podaniu do publicznej wiadomości w sposób zwyczajowo przyjęty inne oferty przewozowe i ulgi handlowe wynikające z odrębnych umów i porozumień</w:t>
      </w:r>
      <w:r w:rsidR="00363723" w:rsidRPr="00430860">
        <w:rPr>
          <w:rFonts w:cs="Arial"/>
        </w:rPr>
        <w:t>.</w:t>
      </w:r>
    </w:p>
    <w:p w14:paraId="1B0BB370" w14:textId="45854AC4" w:rsidR="00D13FB2" w:rsidRPr="00430860" w:rsidRDefault="00D13FB2" w:rsidP="00A8687C">
      <w:pPr>
        <w:numPr>
          <w:ilvl w:val="0"/>
          <w:numId w:val="4"/>
        </w:numPr>
        <w:rPr>
          <w:rFonts w:cs="Arial"/>
        </w:rPr>
      </w:pPr>
      <w:r w:rsidRPr="00430860">
        <w:rPr>
          <w:rFonts w:cs="Arial"/>
        </w:rPr>
        <w:t>Począwszy od wejścia w życie rocznego rozkładu jazdy pociągów 202</w:t>
      </w:r>
      <w:r w:rsidR="0030462C" w:rsidRPr="00430860">
        <w:rPr>
          <w:rFonts w:cs="Arial"/>
        </w:rPr>
        <w:t>4</w:t>
      </w:r>
      <w:r w:rsidRPr="00430860">
        <w:rPr>
          <w:rFonts w:cs="Arial"/>
        </w:rPr>
        <w:t>/202</w:t>
      </w:r>
      <w:r w:rsidR="0030462C" w:rsidRPr="00430860">
        <w:rPr>
          <w:rFonts w:cs="Arial"/>
        </w:rPr>
        <w:t>5</w:t>
      </w:r>
      <w:r w:rsidRPr="00430860">
        <w:rPr>
          <w:rFonts w:cs="Arial"/>
        </w:rPr>
        <w:t xml:space="preserve"> wraz z wejściem w życie każdego kolejnego rocznego rozkładu jazdy pociągów, wysokość opłat za przewóz i innych opłat związanych z przewozem </w:t>
      </w:r>
      <w:r w:rsidR="00621E7C" w:rsidRPr="00430860">
        <w:rPr>
          <w:rFonts w:cs="Arial"/>
        </w:rPr>
        <w:t xml:space="preserve">może być </w:t>
      </w:r>
      <w:r w:rsidRPr="00430860">
        <w:rPr>
          <w:rFonts w:cs="Arial"/>
        </w:rPr>
        <w:t>waloryzowana przy zastosowaniu ogłaszanego przez Główny Urząd Statystyczny wskaźnika cen towarów i usług konsumpcyjnych dla transportu pasażerskiego kolejowego (dalej wskaźnik GUS) za 7 miesięcy (styczeń – lipiec) roku, w którym wchodzi w życie kolejny roczny rozkład jazdy pociągów, w następujący sposób:</w:t>
      </w:r>
    </w:p>
    <w:p w14:paraId="679515AF" w14:textId="77777777" w:rsidR="00D374A0" w:rsidRPr="00430860" w:rsidRDefault="00D374A0" w:rsidP="00D374A0">
      <w:pPr>
        <w:pStyle w:val="Akapitzlist"/>
        <w:numPr>
          <w:ilvl w:val="1"/>
          <w:numId w:val="4"/>
        </w:numPr>
        <w:rPr>
          <w:rFonts w:cs="Arial"/>
          <w:szCs w:val="24"/>
        </w:rPr>
      </w:pPr>
      <w:r w:rsidRPr="00430860">
        <w:rPr>
          <w:rFonts w:cs="Arial"/>
          <w:szCs w:val="24"/>
        </w:rPr>
        <w:t>wskaźnik GUS poniżej 100 – opłaty pozostają bez zmian,</w:t>
      </w:r>
    </w:p>
    <w:p w14:paraId="58CE08B7" w14:textId="3ED0A21B" w:rsidR="00D374A0" w:rsidRPr="00430860" w:rsidRDefault="00D374A0" w:rsidP="00D374A0">
      <w:pPr>
        <w:pStyle w:val="Akapitzlist"/>
        <w:numPr>
          <w:ilvl w:val="1"/>
          <w:numId w:val="4"/>
        </w:numPr>
        <w:rPr>
          <w:rFonts w:cs="Arial"/>
          <w:szCs w:val="24"/>
        </w:rPr>
      </w:pPr>
      <w:r w:rsidRPr="00430860">
        <w:rPr>
          <w:rFonts w:cs="Arial"/>
          <w:szCs w:val="24"/>
        </w:rPr>
        <w:t xml:space="preserve">wskaźnik GUS od 100 do 103 – wzrost wysokości opłat o wysokość wskaźnika GUS, </w:t>
      </w:r>
      <w:r w:rsidRPr="00430860">
        <w:rPr>
          <w:rFonts w:cs="Arial"/>
        </w:rPr>
        <w:t>z zaokrągleniem do pełnych dziesiątek groszy,</w:t>
      </w:r>
    </w:p>
    <w:p w14:paraId="2C33B923" w14:textId="69BBBAEF" w:rsidR="00D13FB2" w:rsidRPr="00430860" w:rsidRDefault="00D374A0" w:rsidP="00D374A0">
      <w:pPr>
        <w:pStyle w:val="Akapitzlist"/>
        <w:numPr>
          <w:ilvl w:val="1"/>
          <w:numId w:val="4"/>
        </w:numPr>
        <w:rPr>
          <w:rFonts w:cs="Arial"/>
          <w:szCs w:val="24"/>
        </w:rPr>
      </w:pPr>
      <w:r w:rsidRPr="00430860">
        <w:rPr>
          <w:rFonts w:cs="Arial"/>
          <w:szCs w:val="24"/>
        </w:rPr>
        <w:t xml:space="preserve">wskaźnik GUS powyżej 103 – wzrost wysokości opłat o 3%, z zaokrągleniem do pełnych dziesiątek </w:t>
      </w:r>
      <w:r w:rsidRPr="00430860">
        <w:rPr>
          <w:rFonts w:cs="Arial"/>
        </w:rPr>
        <w:t xml:space="preserve">groszy, z zastrzeżeniem </w:t>
      </w:r>
      <w:r w:rsidR="00D13FB2" w:rsidRPr="00430860">
        <w:rPr>
          <w:rFonts w:cs="Arial"/>
        </w:rPr>
        <w:t>ust. 5.</w:t>
      </w:r>
    </w:p>
    <w:p w14:paraId="75A3CD7E" w14:textId="2DF62E79" w:rsidR="00D13FB2" w:rsidRPr="00430860" w:rsidRDefault="00D13FB2" w:rsidP="00C82B94">
      <w:pPr>
        <w:pStyle w:val="Akapitzlist"/>
        <w:numPr>
          <w:ilvl w:val="0"/>
          <w:numId w:val="4"/>
        </w:numPr>
        <w:rPr>
          <w:rFonts w:cs="Arial"/>
        </w:rPr>
      </w:pPr>
      <w:r w:rsidRPr="00430860">
        <w:rPr>
          <w:rFonts w:cs="Arial"/>
          <w:szCs w:val="24"/>
        </w:rPr>
        <w:t xml:space="preserve">Waloryzacja opłat, według sposobu ustalania, o którym mowa w ust. </w:t>
      </w:r>
      <w:r w:rsidR="00D374A0" w:rsidRPr="00430860">
        <w:rPr>
          <w:rFonts w:cs="Arial"/>
          <w:szCs w:val="24"/>
        </w:rPr>
        <w:t>4</w:t>
      </w:r>
      <w:r w:rsidRPr="00430860">
        <w:rPr>
          <w:rFonts w:cs="Arial"/>
          <w:szCs w:val="24"/>
        </w:rPr>
        <w:t xml:space="preserve"> nie dotyczy opłat wymienionych w </w:t>
      </w:r>
      <w:r w:rsidR="00E7424E" w:rsidRPr="00430860">
        <w:rPr>
          <w:rFonts w:cs="Arial"/>
          <w:szCs w:val="24"/>
        </w:rPr>
        <w:t>§</w:t>
      </w:r>
      <w:r w:rsidR="00441FD3" w:rsidRPr="00430860">
        <w:rPr>
          <w:rFonts w:cs="Arial"/>
          <w:szCs w:val="24"/>
        </w:rPr>
        <w:t xml:space="preserve"> </w:t>
      </w:r>
      <w:r w:rsidR="00E7424E" w:rsidRPr="00430860">
        <w:rPr>
          <w:rFonts w:cs="Arial"/>
          <w:szCs w:val="24"/>
        </w:rPr>
        <w:t xml:space="preserve">45 oraz w </w:t>
      </w:r>
      <w:r w:rsidRPr="00430860">
        <w:rPr>
          <w:rFonts w:cs="Arial"/>
          <w:szCs w:val="24"/>
        </w:rPr>
        <w:t xml:space="preserve">Dziale IV Rozdział </w:t>
      </w:r>
      <w:r w:rsidR="00D374A0" w:rsidRPr="00430860">
        <w:rPr>
          <w:rFonts w:cs="Arial"/>
          <w:szCs w:val="24"/>
        </w:rPr>
        <w:t xml:space="preserve">6 Tabela 26 Bilety sieciowe bezimienne wg taryfy normalnej oraz Rozdziały </w:t>
      </w:r>
      <w:r w:rsidR="00E47F44" w:rsidRPr="00430860">
        <w:rPr>
          <w:rFonts w:cs="Arial"/>
          <w:szCs w:val="24"/>
        </w:rPr>
        <w:t>7-9</w:t>
      </w:r>
      <w:r w:rsidRPr="00430860">
        <w:rPr>
          <w:rFonts w:cs="Arial"/>
          <w:szCs w:val="24"/>
        </w:rPr>
        <w:t>.</w:t>
      </w:r>
    </w:p>
    <w:p w14:paraId="35E1B720" w14:textId="77777777" w:rsidR="00E245DD" w:rsidRPr="00430860" w:rsidRDefault="00E245DD" w:rsidP="00CC0DEF">
      <w:pPr>
        <w:pStyle w:val="Nagwek3"/>
        <w:spacing w:before="120"/>
        <w:rPr>
          <w:rFonts w:cs="Arial"/>
          <w:szCs w:val="24"/>
        </w:rPr>
      </w:pPr>
      <w:bookmarkStart w:id="21" w:name="_Toc298227082"/>
      <w:bookmarkStart w:id="22" w:name="_Toc300864503"/>
      <w:bookmarkStart w:id="23" w:name="_Toc301100687"/>
      <w:bookmarkStart w:id="24" w:name="_Toc214880816"/>
      <w:bookmarkEnd w:id="21"/>
      <w:r w:rsidRPr="00430860">
        <w:rPr>
          <w:rFonts w:cs="Arial"/>
          <w:szCs w:val="24"/>
        </w:rPr>
        <w:t>§ 4. Odległość taryfowa i droga przewozu</w:t>
      </w:r>
      <w:bookmarkEnd w:id="22"/>
      <w:bookmarkEnd w:id="23"/>
      <w:bookmarkEnd w:id="24"/>
      <w:r w:rsidRPr="00430860">
        <w:rPr>
          <w:rFonts w:cs="Arial"/>
          <w:szCs w:val="24"/>
        </w:rPr>
        <w:t xml:space="preserve"> </w:t>
      </w:r>
    </w:p>
    <w:p w14:paraId="2F3B2470" w14:textId="6ED4214E" w:rsidR="00E245DD" w:rsidRPr="00430860" w:rsidRDefault="00E245DD" w:rsidP="001F5787">
      <w:pPr>
        <w:numPr>
          <w:ilvl w:val="0"/>
          <w:numId w:val="5"/>
        </w:numPr>
        <w:rPr>
          <w:rFonts w:cs="Arial"/>
          <w:strike/>
        </w:rPr>
      </w:pPr>
      <w:r w:rsidRPr="00430860">
        <w:rPr>
          <w:rFonts w:cs="Arial"/>
        </w:rPr>
        <w:t xml:space="preserve">Odległość taryfową ustala się według drogi przejazdu, którą podróżny zamierza odbyć w pociągach przewoźnika, niemniej jednak niż za </w:t>
      </w:r>
      <w:r w:rsidR="009E3F95" w:rsidRPr="00430860">
        <w:rPr>
          <w:rFonts w:cs="Arial"/>
        </w:rPr>
        <w:t xml:space="preserve">5 </w:t>
      </w:r>
      <w:r w:rsidRPr="00430860">
        <w:rPr>
          <w:rFonts w:cs="Arial"/>
        </w:rPr>
        <w:t>km</w:t>
      </w:r>
      <w:r w:rsidR="00C16DC8" w:rsidRPr="00430860">
        <w:rPr>
          <w:rFonts w:cs="Arial"/>
        </w:rPr>
        <w:t xml:space="preserve"> przy przejazdach jednorazowych i na podstawie biletów okresowych odcinkowych</w:t>
      </w:r>
      <w:r w:rsidRPr="00430860">
        <w:rPr>
          <w:rFonts w:cs="Arial"/>
        </w:rPr>
        <w:t xml:space="preserve">, z zastrzeżeniem </w:t>
      </w:r>
      <w:r w:rsidR="00526B4F" w:rsidRPr="00430860">
        <w:rPr>
          <w:rFonts w:cs="Arial"/>
        </w:rPr>
        <w:t xml:space="preserve">§ 5 </w:t>
      </w:r>
      <w:r w:rsidRPr="00430860">
        <w:rPr>
          <w:rFonts w:cs="Arial"/>
        </w:rPr>
        <w:t xml:space="preserve">ust. </w:t>
      </w:r>
      <w:r w:rsidR="00B36BE9" w:rsidRPr="00430860">
        <w:rPr>
          <w:rFonts w:cs="Arial"/>
        </w:rPr>
        <w:t>6-8</w:t>
      </w:r>
      <w:r w:rsidRPr="00430860">
        <w:rPr>
          <w:rFonts w:cs="Arial"/>
        </w:rPr>
        <w:t>.</w:t>
      </w:r>
    </w:p>
    <w:p w14:paraId="0AF1A00D" w14:textId="77777777" w:rsidR="00E245DD" w:rsidRPr="00430860" w:rsidRDefault="00E245DD" w:rsidP="003A14C7">
      <w:pPr>
        <w:numPr>
          <w:ilvl w:val="0"/>
          <w:numId w:val="5"/>
        </w:numPr>
        <w:rPr>
          <w:rFonts w:cs="Arial"/>
        </w:rPr>
      </w:pPr>
      <w:r w:rsidRPr="00430860">
        <w:rPr>
          <w:rFonts w:cs="Arial"/>
        </w:rPr>
        <w:t xml:space="preserve">Odległości taryfowe podane </w:t>
      </w:r>
      <w:r w:rsidR="00F6178F" w:rsidRPr="00430860">
        <w:rPr>
          <w:rFonts w:cs="Arial"/>
        </w:rPr>
        <w:t>są w rozkładzie jazdy pociągów, dostępnym na stronie internetowej</w:t>
      </w:r>
      <w:r w:rsidR="00950A18" w:rsidRPr="00430860">
        <w:rPr>
          <w:rFonts w:cs="Arial"/>
        </w:rPr>
        <w:t>.</w:t>
      </w:r>
    </w:p>
    <w:p w14:paraId="7295D183" w14:textId="77777777" w:rsidR="00E245DD" w:rsidRPr="00430860" w:rsidRDefault="00E245DD" w:rsidP="003A14C7">
      <w:pPr>
        <w:numPr>
          <w:ilvl w:val="0"/>
          <w:numId w:val="5"/>
        </w:numPr>
        <w:rPr>
          <w:rFonts w:cs="Arial"/>
        </w:rPr>
      </w:pPr>
      <w:r w:rsidRPr="00430860">
        <w:rPr>
          <w:rFonts w:cs="Arial"/>
        </w:rPr>
        <w:t>Drogę przewozu wpisuje się do dokumentu przewozowego. Jeżeli w dokumencie przewozowym nie jest wskazana droga przewozu, przewóz powinien odbyć się drogą najkrótszą</w:t>
      </w:r>
      <w:r w:rsidR="00526B4F" w:rsidRPr="00430860">
        <w:rPr>
          <w:rFonts w:cs="Arial"/>
        </w:rPr>
        <w:t xml:space="preserve">, </w:t>
      </w:r>
      <w:r w:rsidR="0075301A" w:rsidRPr="00430860">
        <w:rPr>
          <w:rFonts w:cs="Arial"/>
        </w:rPr>
        <w:t>z zastrzeżeniem §</w:t>
      </w:r>
      <w:r w:rsidR="008E182A" w:rsidRPr="00430860">
        <w:rPr>
          <w:rFonts w:cs="Arial"/>
        </w:rPr>
        <w:t>§</w:t>
      </w:r>
      <w:r w:rsidR="00D819AE" w:rsidRPr="00430860">
        <w:rPr>
          <w:rFonts w:cs="Arial"/>
        </w:rPr>
        <w:t xml:space="preserve"> 36-37</w:t>
      </w:r>
      <w:r w:rsidR="00E75348" w:rsidRPr="00430860">
        <w:rPr>
          <w:rFonts w:cs="Arial"/>
        </w:rPr>
        <w:t>.</w:t>
      </w:r>
    </w:p>
    <w:p w14:paraId="789370AB" w14:textId="5B0EB208" w:rsidR="00F95806" w:rsidRPr="00430860" w:rsidRDefault="00F95806" w:rsidP="00F95806">
      <w:pPr>
        <w:numPr>
          <w:ilvl w:val="0"/>
          <w:numId w:val="5"/>
        </w:numPr>
        <w:rPr>
          <w:rFonts w:cs="Arial"/>
        </w:rPr>
      </w:pPr>
      <w:r w:rsidRPr="00430860">
        <w:rPr>
          <w:rFonts w:cs="Arial"/>
        </w:rPr>
        <w:t>Jeżeli w związku z czasową zmianą rozkładu jazdy pociągów</w:t>
      </w:r>
      <w:r w:rsidR="00E9467D" w:rsidRPr="00430860">
        <w:rPr>
          <w:rFonts w:cs="Arial"/>
        </w:rPr>
        <w:t>,</w:t>
      </w:r>
      <w:r w:rsidRPr="00430860">
        <w:rPr>
          <w:rFonts w:cs="Arial"/>
        </w:rPr>
        <w:t xml:space="preserve"> faktyczny przejazd jednorazowy będzie odbywał się drogą dłuższą w stosunku do zawartej umowy przewozu – od podróżnego nie pobiera się różnicy należności. W przypadku czasowej zmiany drogi przewozu na krótszą – podróżnemu przysługuje zwrot ewentualnej różnicy należności zgodnie z rzeczywistą drogą przewozu.</w:t>
      </w:r>
    </w:p>
    <w:p w14:paraId="4B56477B" w14:textId="77777777" w:rsidR="00E245DD" w:rsidRPr="00430860" w:rsidRDefault="00E245DD" w:rsidP="00135BD1">
      <w:pPr>
        <w:pStyle w:val="Nagwek1"/>
        <w:rPr>
          <w:rFonts w:cs="Arial"/>
          <w:sz w:val="24"/>
          <w:szCs w:val="24"/>
        </w:rPr>
      </w:pPr>
      <w:bookmarkStart w:id="25" w:name="_Toc298227083"/>
      <w:bookmarkStart w:id="26" w:name="_Toc300864504"/>
      <w:bookmarkStart w:id="27" w:name="_Toc301100688"/>
      <w:bookmarkStart w:id="28" w:name="_Toc214880817"/>
      <w:bookmarkEnd w:id="25"/>
      <w:r w:rsidRPr="00430860">
        <w:rPr>
          <w:rFonts w:cs="Arial"/>
          <w:sz w:val="24"/>
          <w:szCs w:val="24"/>
        </w:rPr>
        <w:t xml:space="preserve">Dział II. </w:t>
      </w:r>
      <w:bookmarkStart w:id="29" w:name="_Toc298841971"/>
      <w:r w:rsidRPr="00430860">
        <w:rPr>
          <w:rFonts w:cs="Arial"/>
          <w:sz w:val="24"/>
          <w:szCs w:val="24"/>
        </w:rPr>
        <w:t>Postanowienia taryfowe</w:t>
      </w:r>
      <w:bookmarkEnd w:id="26"/>
      <w:bookmarkEnd w:id="27"/>
      <w:bookmarkEnd w:id="28"/>
      <w:bookmarkEnd w:id="29"/>
    </w:p>
    <w:p w14:paraId="48012129" w14:textId="77777777" w:rsidR="00E245DD" w:rsidRPr="00430860" w:rsidRDefault="00E245DD" w:rsidP="004861F0">
      <w:pPr>
        <w:pStyle w:val="Nagwek2"/>
        <w:rPr>
          <w:rFonts w:cs="Arial"/>
          <w:sz w:val="24"/>
          <w:szCs w:val="24"/>
        </w:rPr>
      </w:pPr>
      <w:bookmarkStart w:id="30" w:name="_Toc298227084"/>
      <w:bookmarkStart w:id="31" w:name="_Toc300864505"/>
      <w:bookmarkStart w:id="32" w:name="_Toc301100689"/>
      <w:bookmarkStart w:id="33" w:name="_Toc214880818"/>
      <w:bookmarkEnd w:id="30"/>
      <w:r w:rsidRPr="00430860">
        <w:rPr>
          <w:rFonts w:cs="Arial"/>
          <w:sz w:val="24"/>
          <w:szCs w:val="24"/>
        </w:rPr>
        <w:t xml:space="preserve">Rozdział 1. </w:t>
      </w:r>
      <w:bookmarkStart w:id="34" w:name="_Toc298841973"/>
      <w:r w:rsidRPr="00430860">
        <w:rPr>
          <w:rFonts w:cs="Arial"/>
          <w:sz w:val="24"/>
          <w:szCs w:val="24"/>
        </w:rPr>
        <w:t>Postanowienia ogólne o przejazdach</w:t>
      </w:r>
      <w:bookmarkEnd w:id="31"/>
      <w:bookmarkEnd w:id="32"/>
      <w:bookmarkEnd w:id="33"/>
      <w:bookmarkEnd w:id="34"/>
    </w:p>
    <w:p w14:paraId="6E61F5D0" w14:textId="77777777" w:rsidR="00E245DD" w:rsidRPr="00430860" w:rsidRDefault="00E245DD" w:rsidP="004861F0">
      <w:pPr>
        <w:pStyle w:val="Nagwek3"/>
        <w:rPr>
          <w:rFonts w:cs="Arial"/>
          <w:szCs w:val="24"/>
        </w:rPr>
      </w:pPr>
      <w:bookmarkStart w:id="35" w:name="_Toc298227085"/>
      <w:bookmarkStart w:id="36" w:name="_Toc300864506"/>
      <w:bookmarkStart w:id="37" w:name="_Toc301100690"/>
      <w:bookmarkStart w:id="38" w:name="_Toc214880819"/>
      <w:bookmarkEnd w:id="35"/>
      <w:r w:rsidRPr="00430860">
        <w:rPr>
          <w:rFonts w:cs="Arial"/>
          <w:szCs w:val="24"/>
        </w:rPr>
        <w:t>§ 5. Ogólne zasady ustalania opłat przewozowych</w:t>
      </w:r>
      <w:bookmarkEnd w:id="36"/>
      <w:bookmarkEnd w:id="37"/>
      <w:bookmarkEnd w:id="38"/>
    </w:p>
    <w:p w14:paraId="3F201730" w14:textId="5DD0D11E" w:rsidR="003A14C7" w:rsidRPr="00430860" w:rsidRDefault="00E245DD" w:rsidP="003A14C7">
      <w:pPr>
        <w:numPr>
          <w:ilvl w:val="0"/>
          <w:numId w:val="6"/>
        </w:numPr>
        <w:rPr>
          <w:rFonts w:cs="Arial"/>
        </w:rPr>
      </w:pPr>
      <w:r w:rsidRPr="00430860">
        <w:rPr>
          <w:rFonts w:cs="Arial"/>
        </w:rPr>
        <w:t xml:space="preserve">Wysokość opłat za przewóz osób uzależniona jest od: </w:t>
      </w:r>
    </w:p>
    <w:p w14:paraId="4D265232" w14:textId="77777777" w:rsidR="00E245DD" w:rsidRPr="00430860" w:rsidRDefault="00423B72" w:rsidP="003A14C7">
      <w:pPr>
        <w:numPr>
          <w:ilvl w:val="1"/>
          <w:numId w:val="6"/>
        </w:numPr>
        <w:rPr>
          <w:rFonts w:cs="Arial"/>
        </w:rPr>
      </w:pPr>
      <w:r w:rsidRPr="00430860">
        <w:rPr>
          <w:rFonts w:cs="Arial"/>
        </w:rPr>
        <w:t>odległości taryfowej</w:t>
      </w:r>
      <w:r w:rsidR="006A5D17" w:rsidRPr="00430860">
        <w:rPr>
          <w:rFonts w:cs="Arial"/>
        </w:rPr>
        <w:t>,</w:t>
      </w:r>
      <w:r w:rsidRPr="00430860">
        <w:rPr>
          <w:rFonts w:cs="Arial"/>
        </w:rPr>
        <w:t xml:space="preserve"> </w:t>
      </w:r>
      <w:r w:rsidR="00E245DD" w:rsidRPr="00430860">
        <w:rPr>
          <w:rFonts w:cs="Arial"/>
        </w:rPr>
        <w:t xml:space="preserve">z wyjątkiem </w:t>
      </w:r>
      <w:r w:rsidR="003201D7" w:rsidRPr="00430860">
        <w:rPr>
          <w:rFonts w:cs="Arial"/>
        </w:rPr>
        <w:t xml:space="preserve">biletów z </w:t>
      </w:r>
      <w:r w:rsidR="00E245DD" w:rsidRPr="00430860">
        <w:rPr>
          <w:rFonts w:cs="Arial"/>
        </w:rPr>
        <w:t>opłat</w:t>
      </w:r>
      <w:r w:rsidR="003201D7" w:rsidRPr="00430860">
        <w:rPr>
          <w:rFonts w:cs="Arial"/>
        </w:rPr>
        <w:t>ą</w:t>
      </w:r>
      <w:r w:rsidR="00E245DD" w:rsidRPr="00430860">
        <w:rPr>
          <w:rFonts w:cs="Arial"/>
        </w:rPr>
        <w:t xml:space="preserve"> </w:t>
      </w:r>
      <w:r w:rsidR="003201D7" w:rsidRPr="00430860">
        <w:rPr>
          <w:rFonts w:cs="Arial"/>
        </w:rPr>
        <w:t>zryczałtowaną</w:t>
      </w:r>
      <w:r w:rsidR="00E245DD" w:rsidRPr="00430860">
        <w:rPr>
          <w:rFonts w:cs="Arial"/>
        </w:rPr>
        <w:t>,</w:t>
      </w:r>
    </w:p>
    <w:p w14:paraId="522C2620" w14:textId="2EF3618A" w:rsidR="00E245DD" w:rsidRPr="00430860" w:rsidRDefault="00E245DD" w:rsidP="003A14C7">
      <w:pPr>
        <w:numPr>
          <w:ilvl w:val="1"/>
          <w:numId w:val="6"/>
        </w:numPr>
        <w:rPr>
          <w:rFonts w:cs="Arial"/>
        </w:rPr>
      </w:pPr>
      <w:r w:rsidRPr="00430860">
        <w:rPr>
          <w:rFonts w:cs="Arial"/>
        </w:rPr>
        <w:t>wymiaru ulgi przysługującej podróżnemu,</w:t>
      </w:r>
    </w:p>
    <w:p w14:paraId="02BF6AED" w14:textId="77777777" w:rsidR="00E245DD" w:rsidRPr="00430860" w:rsidRDefault="00E007B7" w:rsidP="003A14C7">
      <w:pPr>
        <w:numPr>
          <w:ilvl w:val="1"/>
          <w:numId w:val="6"/>
        </w:numPr>
        <w:rPr>
          <w:rFonts w:cs="Arial"/>
        </w:rPr>
      </w:pPr>
      <w:r w:rsidRPr="00430860">
        <w:rPr>
          <w:rFonts w:cs="Arial"/>
        </w:rPr>
        <w:t>zastosowanej oferty taryfowej</w:t>
      </w:r>
      <w:r w:rsidR="003201D7" w:rsidRPr="00430860">
        <w:rPr>
          <w:rFonts w:cs="Arial"/>
        </w:rPr>
        <w:t xml:space="preserve"> lub specjalnej (handlowej).</w:t>
      </w:r>
    </w:p>
    <w:p w14:paraId="0475BCA6" w14:textId="0D293EFD" w:rsidR="006A5D17" w:rsidRPr="00430860" w:rsidRDefault="006A5D17" w:rsidP="006A5D17">
      <w:pPr>
        <w:numPr>
          <w:ilvl w:val="0"/>
          <w:numId w:val="6"/>
        </w:numPr>
        <w:rPr>
          <w:rFonts w:cs="Arial"/>
        </w:rPr>
      </w:pPr>
      <w:r w:rsidRPr="00430860">
        <w:rPr>
          <w:rFonts w:cs="Arial"/>
        </w:rPr>
        <w:t>W przypadku, gdy odległość</w:t>
      </w:r>
      <w:r w:rsidR="0073760C" w:rsidRPr="00430860">
        <w:rPr>
          <w:rFonts w:cs="Arial"/>
        </w:rPr>
        <w:t xml:space="preserve"> </w:t>
      </w:r>
      <w:r w:rsidRPr="00430860">
        <w:rPr>
          <w:rFonts w:cs="Arial"/>
        </w:rPr>
        <w:t xml:space="preserve">między stacją wyjazdu i </w:t>
      </w:r>
      <w:r w:rsidR="41EEAD4C" w:rsidRPr="00430860">
        <w:rPr>
          <w:rFonts w:cs="Arial"/>
        </w:rPr>
        <w:t>stacją docelową</w:t>
      </w:r>
      <w:r w:rsidR="005E6DDC" w:rsidRPr="00430860">
        <w:rPr>
          <w:rFonts w:cs="Arial"/>
        </w:rPr>
        <w:t xml:space="preserve"> jest mniejsza </w:t>
      </w:r>
      <w:r w:rsidRPr="00430860">
        <w:br/>
      </w:r>
      <w:r w:rsidR="005E6DDC" w:rsidRPr="00430860">
        <w:rPr>
          <w:rFonts w:cs="Arial"/>
        </w:rPr>
        <w:t>niż 1</w:t>
      </w:r>
      <w:r w:rsidRPr="00430860">
        <w:rPr>
          <w:rFonts w:cs="Arial"/>
        </w:rPr>
        <w:t xml:space="preserve"> km</w:t>
      </w:r>
      <w:r w:rsidR="0073760C" w:rsidRPr="00430860">
        <w:rPr>
          <w:rFonts w:cs="Arial"/>
        </w:rPr>
        <w:t xml:space="preserve">, </w:t>
      </w:r>
      <w:r w:rsidRPr="00430860">
        <w:rPr>
          <w:rFonts w:cs="Arial"/>
        </w:rPr>
        <w:t>zaokrągla się</w:t>
      </w:r>
      <w:r w:rsidR="0073760C" w:rsidRPr="00430860">
        <w:rPr>
          <w:rFonts w:cs="Arial"/>
        </w:rPr>
        <w:t xml:space="preserve"> ją w górę</w:t>
      </w:r>
      <w:r w:rsidR="005E6DDC" w:rsidRPr="00430860">
        <w:rPr>
          <w:rFonts w:cs="Arial"/>
        </w:rPr>
        <w:t xml:space="preserve"> do jednego</w:t>
      </w:r>
      <w:r w:rsidRPr="00430860">
        <w:rPr>
          <w:rFonts w:cs="Arial"/>
        </w:rPr>
        <w:t xml:space="preserve"> km.</w:t>
      </w:r>
    </w:p>
    <w:p w14:paraId="33D2E8C6" w14:textId="02622484" w:rsidR="00E245DD" w:rsidRPr="00430860" w:rsidRDefault="00E245DD" w:rsidP="003A14C7">
      <w:pPr>
        <w:numPr>
          <w:ilvl w:val="0"/>
          <w:numId w:val="6"/>
        </w:numPr>
        <w:rPr>
          <w:rFonts w:cs="Arial"/>
        </w:rPr>
      </w:pPr>
      <w:r w:rsidRPr="00430860">
        <w:rPr>
          <w:rFonts w:cs="Arial"/>
        </w:rPr>
        <w:t xml:space="preserve">W niektórych relacjach podanych do wiadomości publicznej w sposób zwyczajowo przyjęty są stosowane ceny specjalne. Bilety z ceną specjalną można nabyć na warunkach określonych odrębnie. </w:t>
      </w:r>
    </w:p>
    <w:p w14:paraId="3D38D4CE" w14:textId="77777777" w:rsidR="00E245DD" w:rsidRPr="00430860" w:rsidRDefault="00E245DD" w:rsidP="003A14C7">
      <w:pPr>
        <w:numPr>
          <w:ilvl w:val="0"/>
          <w:numId w:val="6"/>
        </w:numPr>
        <w:rPr>
          <w:rFonts w:cs="Arial"/>
        </w:rPr>
      </w:pPr>
      <w:r w:rsidRPr="00430860">
        <w:rPr>
          <w:rFonts w:cs="Arial"/>
        </w:rPr>
        <w:t xml:space="preserve">Opłaty za przewóz osób ustala się za łączną odległość taryfową całej drogi, na której odbywa się przewóz. </w:t>
      </w:r>
    </w:p>
    <w:p w14:paraId="4848A81B" w14:textId="2F469776" w:rsidR="00E245DD" w:rsidRPr="00430860" w:rsidRDefault="00E245DD" w:rsidP="003A14C7">
      <w:pPr>
        <w:numPr>
          <w:ilvl w:val="0"/>
          <w:numId w:val="6"/>
        </w:numPr>
        <w:rPr>
          <w:rFonts w:cs="Arial"/>
        </w:rPr>
      </w:pPr>
      <w:r w:rsidRPr="00430860">
        <w:rPr>
          <w:rFonts w:cs="Arial"/>
        </w:rPr>
        <w:t>Opłaty za</w:t>
      </w:r>
      <w:r w:rsidR="00721311" w:rsidRPr="00430860">
        <w:rPr>
          <w:rFonts w:cs="Arial"/>
        </w:rPr>
        <w:t xml:space="preserve"> przewóz</w:t>
      </w:r>
      <w:r w:rsidRPr="00430860">
        <w:rPr>
          <w:rFonts w:cs="Arial"/>
        </w:rPr>
        <w:t>:</w:t>
      </w:r>
    </w:p>
    <w:p w14:paraId="2665FE0F" w14:textId="04D766F2" w:rsidR="006369A6" w:rsidRPr="00430860" w:rsidRDefault="00E245DD" w:rsidP="003A14C7">
      <w:pPr>
        <w:numPr>
          <w:ilvl w:val="1"/>
          <w:numId w:val="6"/>
        </w:numPr>
        <w:rPr>
          <w:rFonts w:cs="Arial"/>
        </w:rPr>
      </w:pPr>
      <w:r w:rsidRPr="00430860">
        <w:rPr>
          <w:rFonts w:cs="Arial"/>
        </w:rPr>
        <w:lastRenderedPageBreak/>
        <w:t xml:space="preserve">rzeczy pod opieką podróżnego, </w:t>
      </w:r>
    </w:p>
    <w:p w14:paraId="31D04EA8" w14:textId="7E91B6A1" w:rsidR="00E245DD" w:rsidRPr="00430860" w:rsidRDefault="0077477D" w:rsidP="003A14C7">
      <w:pPr>
        <w:numPr>
          <w:ilvl w:val="1"/>
          <w:numId w:val="6"/>
        </w:numPr>
        <w:rPr>
          <w:rFonts w:cs="Arial"/>
        </w:rPr>
      </w:pPr>
      <w:r w:rsidRPr="00430860">
        <w:rPr>
          <w:rFonts w:cs="Arial"/>
        </w:rPr>
        <w:t>rowerów</w:t>
      </w:r>
      <w:r w:rsidR="00E245DD" w:rsidRPr="00430860">
        <w:rPr>
          <w:rFonts w:cs="Arial"/>
        </w:rPr>
        <w:t>,</w:t>
      </w:r>
    </w:p>
    <w:p w14:paraId="64AFA1B4" w14:textId="49F1A55A" w:rsidR="00D9080E" w:rsidRPr="00430860" w:rsidRDefault="00E245DD" w:rsidP="003A14C7">
      <w:pPr>
        <w:numPr>
          <w:ilvl w:val="1"/>
          <w:numId w:val="6"/>
        </w:numPr>
        <w:rPr>
          <w:rFonts w:cs="Arial"/>
        </w:rPr>
      </w:pPr>
      <w:r w:rsidRPr="00430860">
        <w:rPr>
          <w:rFonts w:cs="Arial"/>
        </w:rPr>
        <w:t>psa</w:t>
      </w:r>
    </w:p>
    <w:p w14:paraId="1F664844" w14:textId="222E48E8" w:rsidR="00E245DD" w:rsidRPr="00430860" w:rsidRDefault="00255BA1" w:rsidP="003A14C7">
      <w:pPr>
        <w:numPr>
          <w:ilvl w:val="1"/>
          <w:numId w:val="6"/>
        </w:numPr>
        <w:rPr>
          <w:rFonts w:cs="Arial"/>
        </w:rPr>
      </w:pPr>
      <w:r w:rsidRPr="00430860">
        <w:rPr>
          <w:rFonts w:cs="Arial"/>
        </w:rPr>
        <w:t>hulajn</w:t>
      </w:r>
      <w:r w:rsidR="009C107E" w:rsidRPr="00430860">
        <w:rPr>
          <w:rFonts w:cs="Arial"/>
        </w:rPr>
        <w:t>óg</w:t>
      </w:r>
      <w:r w:rsidR="00C469D8" w:rsidRPr="00430860">
        <w:rPr>
          <w:rFonts w:cs="Arial"/>
        </w:rPr>
        <w:t>/urządze</w:t>
      </w:r>
      <w:r w:rsidR="00E806DA" w:rsidRPr="00430860">
        <w:rPr>
          <w:rFonts w:cs="Arial"/>
        </w:rPr>
        <w:t>ń transportu osobistego</w:t>
      </w:r>
      <w:r w:rsidR="00E245DD" w:rsidRPr="00430860">
        <w:rPr>
          <w:rFonts w:cs="Arial"/>
        </w:rPr>
        <w:t xml:space="preserve">, </w:t>
      </w:r>
    </w:p>
    <w:p w14:paraId="31EF2C40" w14:textId="77777777" w:rsidR="00E245DD" w:rsidRPr="00430860" w:rsidRDefault="00E245DD" w:rsidP="004861F0">
      <w:pPr>
        <w:spacing w:line="276" w:lineRule="auto"/>
        <w:ind w:left="360"/>
        <w:rPr>
          <w:rFonts w:cs="Arial"/>
        </w:rPr>
      </w:pPr>
      <w:r w:rsidRPr="00430860">
        <w:rPr>
          <w:rFonts w:cs="Arial"/>
        </w:rPr>
        <w:t xml:space="preserve">są opłatami zryczałtowanymi, niezależnymi od odległości taryfowej. </w:t>
      </w:r>
    </w:p>
    <w:p w14:paraId="3F815B08" w14:textId="77777777" w:rsidR="00526B4F" w:rsidRPr="00430860" w:rsidRDefault="00526B4F" w:rsidP="00526B4F">
      <w:pPr>
        <w:numPr>
          <w:ilvl w:val="0"/>
          <w:numId w:val="6"/>
        </w:numPr>
        <w:spacing w:line="276" w:lineRule="auto"/>
        <w:rPr>
          <w:rFonts w:cs="Arial"/>
        </w:rPr>
      </w:pPr>
      <w:r w:rsidRPr="00430860">
        <w:rPr>
          <w:rFonts w:cs="Arial"/>
        </w:rPr>
        <w:t>Opłaty za przejazd na podstawie biletów: sieciowych imie</w:t>
      </w:r>
      <w:r w:rsidR="0075301A" w:rsidRPr="00430860">
        <w:rPr>
          <w:rFonts w:cs="Arial"/>
        </w:rPr>
        <w:t>nnych (§</w:t>
      </w:r>
      <w:r w:rsidR="00D819AE" w:rsidRPr="00430860">
        <w:rPr>
          <w:rFonts w:cs="Arial"/>
        </w:rPr>
        <w:t xml:space="preserve"> 36</w:t>
      </w:r>
      <w:r w:rsidRPr="00430860">
        <w:rPr>
          <w:rFonts w:cs="Arial"/>
        </w:rPr>
        <w:t xml:space="preserve">), sieciowych </w:t>
      </w:r>
      <w:r w:rsidR="00542228" w:rsidRPr="00430860">
        <w:rPr>
          <w:rFonts w:cs="Arial"/>
        </w:rPr>
        <w:t>b</w:t>
      </w:r>
      <w:r w:rsidRPr="00430860">
        <w:rPr>
          <w:rFonts w:cs="Arial"/>
        </w:rPr>
        <w:t xml:space="preserve">ezimiennych (§ </w:t>
      </w:r>
      <w:r w:rsidR="00D819AE" w:rsidRPr="00430860">
        <w:rPr>
          <w:rFonts w:cs="Arial"/>
        </w:rPr>
        <w:t>37</w:t>
      </w:r>
      <w:r w:rsidRPr="00430860">
        <w:rPr>
          <w:rFonts w:cs="Arial"/>
        </w:rPr>
        <w:t>)</w:t>
      </w:r>
      <w:r w:rsidR="00CD648D" w:rsidRPr="00430860">
        <w:rPr>
          <w:rFonts w:cs="Arial"/>
        </w:rPr>
        <w:t xml:space="preserve"> </w:t>
      </w:r>
      <w:r w:rsidRPr="00430860">
        <w:rPr>
          <w:rFonts w:cs="Arial"/>
        </w:rPr>
        <w:t>oraz niektórych ofert specjalnych są opłatami zryczałtowanymi, niezale</w:t>
      </w:r>
      <w:r w:rsidR="009B0457" w:rsidRPr="00430860">
        <w:rPr>
          <w:rFonts w:cs="Arial"/>
        </w:rPr>
        <w:t>ż</w:t>
      </w:r>
      <w:r w:rsidRPr="00430860">
        <w:rPr>
          <w:rFonts w:cs="Arial"/>
        </w:rPr>
        <w:t>nymi od odległości taryfowej.</w:t>
      </w:r>
    </w:p>
    <w:p w14:paraId="608E1C31" w14:textId="77777777" w:rsidR="00E245DD" w:rsidRPr="00430860" w:rsidRDefault="00E245DD" w:rsidP="003A14C7">
      <w:pPr>
        <w:numPr>
          <w:ilvl w:val="0"/>
          <w:numId w:val="6"/>
        </w:numPr>
        <w:rPr>
          <w:rFonts w:cs="Arial"/>
        </w:rPr>
      </w:pPr>
      <w:r w:rsidRPr="00430860">
        <w:rPr>
          <w:rFonts w:cs="Arial"/>
        </w:rPr>
        <w:t xml:space="preserve">Nie stosuje się obliczania opłaty za łączną odległość, jeżeli: </w:t>
      </w:r>
    </w:p>
    <w:p w14:paraId="46DC7F48" w14:textId="0A1F7CB3" w:rsidR="00E245DD" w:rsidRPr="00430860" w:rsidRDefault="00E245DD" w:rsidP="00935BB2">
      <w:pPr>
        <w:pStyle w:val="Akapitzlist"/>
        <w:numPr>
          <w:ilvl w:val="1"/>
          <w:numId w:val="6"/>
        </w:numPr>
        <w:rPr>
          <w:rFonts w:cs="Arial"/>
        </w:rPr>
      </w:pPr>
      <w:r w:rsidRPr="00430860">
        <w:rPr>
          <w:rFonts w:cs="Arial"/>
        </w:rPr>
        <w:t xml:space="preserve">przejazd, choćby na jednym odcinku, odbywa się dwukrotnie na tej samej drodze z wyłączeniem przypadków, gdy bezpośredni przewóz dwukrotnie po tym samym odcinku wynika z rozkładu jazdy lub z dogodności połączenia, </w:t>
      </w:r>
    </w:p>
    <w:p w14:paraId="140BD430" w14:textId="77777777" w:rsidR="00E245DD" w:rsidRPr="00430860" w:rsidRDefault="00E245DD" w:rsidP="003A14C7">
      <w:pPr>
        <w:numPr>
          <w:ilvl w:val="1"/>
          <w:numId w:val="6"/>
        </w:numPr>
        <w:rPr>
          <w:rFonts w:cs="Arial"/>
        </w:rPr>
      </w:pPr>
      <w:r w:rsidRPr="00430860">
        <w:rPr>
          <w:rFonts w:cs="Arial"/>
        </w:rPr>
        <w:t xml:space="preserve">przejazd odbywa się </w:t>
      </w:r>
      <w:r w:rsidR="0077477D" w:rsidRPr="00430860">
        <w:rPr>
          <w:rFonts w:cs="Arial"/>
        </w:rPr>
        <w:t>„tam i z powrotem”,</w:t>
      </w:r>
      <w:r w:rsidRPr="00430860">
        <w:rPr>
          <w:rFonts w:cs="Arial"/>
        </w:rPr>
        <w:t xml:space="preserve"> </w:t>
      </w:r>
    </w:p>
    <w:p w14:paraId="24D7DF8D" w14:textId="77777777" w:rsidR="00E245DD" w:rsidRPr="00430860" w:rsidRDefault="00E245DD" w:rsidP="003A14C7">
      <w:pPr>
        <w:numPr>
          <w:ilvl w:val="1"/>
          <w:numId w:val="6"/>
        </w:numPr>
        <w:rPr>
          <w:rFonts w:cs="Arial"/>
        </w:rPr>
      </w:pPr>
      <w:r w:rsidRPr="00430860">
        <w:rPr>
          <w:rFonts w:cs="Arial"/>
        </w:rPr>
        <w:t xml:space="preserve">choćby na części drogi </w:t>
      </w:r>
      <w:r w:rsidR="003201D7" w:rsidRPr="00430860">
        <w:rPr>
          <w:rFonts w:cs="Arial"/>
        </w:rPr>
        <w:t xml:space="preserve">przewozu </w:t>
      </w:r>
      <w:r w:rsidRPr="00430860">
        <w:rPr>
          <w:rFonts w:cs="Arial"/>
        </w:rPr>
        <w:t xml:space="preserve">podróżny zamierza skorzystać: </w:t>
      </w:r>
    </w:p>
    <w:p w14:paraId="08A7DAD9" w14:textId="56614CB4" w:rsidR="00E245DD" w:rsidRPr="00430860" w:rsidRDefault="00E245DD" w:rsidP="003A14C7">
      <w:pPr>
        <w:numPr>
          <w:ilvl w:val="2"/>
          <w:numId w:val="6"/>
        </w:numPr>
        <w:rPr>
          <w:rFonts w:cs="Arial"/>
        </w:rPr>
      </w:pPr>
      <w:r w:rsidRPr="00430860">
        <w:rPr>
          <w:rFonts w:cs="Arial"/>
        </w:rPr>
        <w:t xml:space="preserve">z biletu z opłatą zryczałtowaną </w:t>
      </w:r>
      <w:r w:rsidR="008320A7" w:rsidRPr="00430860">
        <w:rPr>
          <w:rFonts w:cs="Arial"/>
        </w:rPr>
        <w:t>albo z ofert specjalnych,</w:t>
      </w:r>
    </w:p>
    <w:p w14:paraId="2A837A45" w14:textId="77777777" w:rsidR="00E245DD" w:rsidRPr="00430860" w:rsidRDefault="00E245DD" w:rsidP="003A14C7">
      <w:pPr>
        <w:numPr>
          <w:ilvl w:val="2"/>
          <w:numId w:val="6"/>
        </w:numPr>
        <w:rPr>
          <w:rFonts w:cs="Arial"/>
        </w:rPr>
      </w:pPr>
      <w:r w:rsidRPr="00430860">
        <w:rPr>
          <w:rFonts w:cs="Arial"/>
        </w:rPr>
        <w:t>z przejazdu pociągie</w:t>
      </w:r>
      <w:r w:rsidR="00E007B7" w:rsidRPr="00430860">
        <w:rPr>
          <w:rFonts w:cs="Arial"/>
        </w:rPr>
        <w:t>m innego przewoźnika</w:t>
      </w:r>
      <w:r w:rsidR="00526B4F" w:rsidRPr="00430860">
        <w:rPr>
          <w:rFonts w:cs="Arial"/>
        </w:rPr>
        <w:t>,</w:t>
      </w:r>
      <w:r w:rsidR="003201D7" w:rsidRPr="00430860">
        <w:rPr>
          <w:rFonts w:cs="Arial"/>
        </w:rPr>
        <w:t xml:space="preserve"> chyba, że </w:t>
      </w:r>
      <w:r w:rsidR="00373517" w:rsidRPr="00430860">
        <w:rPr>
          <w:rFonts w:cs="Arial"/>
        </w:rPr>
        <w:t>odrębna</w:t>
      </w:r>
      <w:r w:rsidR="003201D7" w:rsidRPr="00430860">
        <w:rPr>
          <w:rFonts w:cs="Arial"/>
        </w:rPr>
        <w:t xml:space="preserve"> umowa stanowi inaczej,</w:t>
      </w:r>
    </w:p>
    <w:p w14:paraId="10F66ED4" w14:textId="01A228BF" w:rsidR="00E245DD" w:rsidRPr="00430860" w:rsidRDefault="00E245DD" w:rsidP="003A14C7">
      <w:pPr>
        <w:numPr>
          <w:ilvl w:val="1"/>
          <w:numId w:val="6"/>
        </w:numPr>
        <w:rPr>
          <w:rFonts w:cs="Arial"/>
        </w:rPr>
      </w:pPr>
      <w:r w:rsidRPr="00430860">
        <w:rPr>
          <w:rFonts w:cs="Arial"/>
        </w:rPr>
        <w:t>przejazd odbywa się na ki</w:t>
      </w:r>
      <w:r w:rsidR="00E007B7" w:rsidRPr="00430860">
        <w:rPr>
          <w:rFonts w:cs="Arial"/>
        </w:rPr>
        <w:t>lku niełączących się odcinkach.</w:t>
      </w:r>
    </w:p>
    <w:p w14:paraId="5906729C" w14:textId="77777777" w:rsidR="00E245DD" w:rsidRPr="00430860" w:rsidRDefault="00E245DD" w:rsidP="00526B4F">
      <w:pPr>
        <w:numPr>
          <w:ilvl w:val="0"/>
          <w:numId w:val="6"/>
        </w:numPr>
        <w:ind w:left="357" w:hanging="357"/>
        <w:rPr>
          <w:rFonts w:cs="Arial"/>
        </w:rPr>
      </w:pPr>
      <w:r w:rsidRPr="00430860">
        <w:rPr>
          <w:rFonts w:cs="Arial"/>
        </w:rPr>
        <w:t xml:space="preserve">Nie wydaje się biletu na przejazd drogą stanowiącą zamknięty krąg od i do tej samej stacji, a w miejscowościach o więcej niż jednej stacji – również od i do stacji w danej miejscowości. </w:t>
      </w:r>
    </w:p>
    <w:p w14:paraId="6767C255" w14:textId="74FFA0F7" w:rsidR="001C041F" w:rsidRPr="00430860" w:rsidRDefault="000948AD" w:rsidP="001C041F">
      <w:pPr>
        <w:widowControl/>
        <w:numPr>
          <w:ilvl w:val="0"/>
          <w:numId w:val="6"/>
        </w:numPr>
        <w:suppressAutoHyphens w:val="0"/>
        <w:autoSpaceDE w:val="0"/>
        <w:autoSpaceDN w:val="0"/>
        <w:adjustRightInd w:val="0"/>
        <w:rPr>
          <w:rFonts w:eastAsia="Times New Roman" w:cs="Arial"/>
          <w:kern w:val="0"/>
          <w:lang w:eastAsia="pl-PL" w:bidi="ar-SA"/>
        </w:rPr>
      </w:pPr>
      <w:r w:rsidRPr="00430860">
        <w:rPr>
          <w:rFonts w:cs="Arial"/>
        </w:rPr>
        <w:t>W razie braku możliwości odprawienia podróżnego do wskazanej przez niego stacji pociągiem KŚ, podróżnemu wydaje się bilet</w:t>
      </w:r>
      <w:r w:rsidRPr="00430860">
        <w:rPr>
          <w:rFonts w:cs="Arial"/>
          <w:color w:val="000000" w:themeColor="text1"/>
        </w:rPr>
        <w:t xml:space="preserve"> z adnotacją </w:t>
      </w:r>
      <w:r w:rsidRPr="00430860">
        <w:rPr>
          <w:rFonts w:cs="Arial"/>
          <w:b/>
          <w:bCs/>
        </w:rPr>
        <w:t>„Dalej</w:t>
      </w:r>
      <w:r w:rsidR="0075301A" w:rsidRPr="00430860">
        <w:rPr>
          <w:rFonts w:cs="Arial"/>
          <w:b/>
          <w:bCs/>
        </w:rPr>
        <w:t>”</w:t>
      </w:r>
      <w:r w:rsidRPr="00430860">
        <w:rPr>
          <w:rFonts w:cs="Arial"/>
          <w:b/>
          <w:bCs/>
        </w:rPr>
        <w:t xml:space="preserve"> </w:t>
      </w:r>
      <w:r w:rsidRPr="00430860">
        <w:rPr>
          <w:rFonts w:cs="Arial"/>
        </w:rPr>
        <w:t>do</w:t>
      </w:r>
      <w:r w:rsidRPr="00430860">
        <w:rPr>
          <w:rFonts w:cs="Arial"/>
          <w:color w:val="000000" w:themeColor="text1"/>
        </w:rPr>
        <w:t xml:space="preserve"> najdalej położonej stacji, do której istnieje możliwość odprawy lub z adnotacją </w:t>
      </w:r>
      <w:r w:rsidRPr="00430860">
        <w:rPr>
          <w:rFonts w:cs="Arial"/>
          <w:b/>
          <w:bCs/>
          <w:color w:val="000000" w:themeColor="text1"/>
        </w:rPr>
        <w:t>„Zmiana przewoźnika”</w:t>
      </w:r>
      <w:r w:rsidRPr="00430860">
        <w:rPr>
          <w:rFonts w:cs="Arial"/>
          <w:color w:val="000000" w:themeColor="text1"/>
        </w:rPr>
        <w:t xml:space="preserve"> – w przypadku kontynuacji przejazdu pociągiem innego przewoźnika. Wówczas podróżny w celu nabycia biletu do stacji </w:t>
      </w:r>
      <w:r w:rsidR="2D3CF2E8" w:rsidRPr="00430860">
        <w:rPr>
          <w:rFonts w:cs="Arial"/>
          <w:color w:val="000000" w:themeColor="text1"/>
        </w:rPr>
        <w:t>docelowej</w:t>
      </w:r>
      <w:r w:rsidRPr="00430860">
        <w:rPr>
          <w:rFonts w:cs="Arial"/>
          <w:color w:val="000000" w:themeColor="text1"/>
        </w:rPr>
        <w:t xml:space="preserve">, zobowiązany jest zgłosić się do punktu odprawy lub obsługi pociągu (na warunkach określonych </w:t>
      </w:r>
      <w:r w:rsidRPr="00430860">
        <w:br/>
      </w:r>
      <w:r w:rsidRPr="00430860">
        <w:rPr>
          <w:rFonts w:cs="Arial"/>
          <w:color w:val="000000" w:themeColor="text1"/>
        </w:rPr>
        <w:t>w</w:t>
      </w:r>
      <w:r w:rsidRPr="00430860">
        <w:rPr>
          <w:rFonts w:cs="Arial"/>
        </w:rPr>
        <w:t xml:space="preserve"> Regulaminie obowiązującym u danego przewoźnika) najpóźniej na stacji, do której posiada bilet.</w:t>
      </w:r>
      <w:r w:rsidR="001C041F" w:rsidRPr="00430860">
        <w:rPr>
          <w:rFonts w:cs="Arial"/>
        </w:rPr>
        <w:t xml:space="preserve"> </w:t>
      </w:r>
    </w:p>
    <w:p w14:paraId="129713CB" w14:textId="77777777" w:rsidR="00E245DD" w:rsidRPr="00430860" w:rsidRDefault="00E245DD" w:rsidP="003A14C7">
      <w:pPr>
        <w:numPr>
          <w:ilvl w:val="0"/>
          <w:numId w:val="6"/>
        </w:numPr>
        <w:rPr>
          <w:rFonts w:cs="Arial"/>
        </w:rPr>
      </w:pPr>
      <w:r w:rsidRPr="00430860">
        <w:rPr>
          <w:rFonts w:cs="Arial"/>
        </w:rPr>
        <w:t>Przy odprawie osób, rzeczy i zwierząt stosuje się opłaty obowiązujące w dniu wystawienia biletów.</w:t>
      </w:r>
    </w:p>
    <w:p w14:paraId="48DF0F37" w14:textId="77777777" w:rsidR="00E245DD" w:rsidRPr="00430860" w:rsidRDefault="00E245DD" w:rsidP="004861F0">
      <w:pPr>
        <w:pStyle w:val="Nagwek3"/>
        <w:rPr>
          <w:rFonts w:cs="Arial"/>
          <w:szCs w:val="24"/>
        </w:rPr>
      </w:pPr>
      <w:bookmarkStart w:id="39" w:name="_Toc298227086"/>
      <w:bookmarkStart w:id="40" w:name="_Toc300864507"/>
      <w:bookmarkStart w:id="41" w:name="_Toc301100691"/>
      <w:bookmarkStart w:id="42" w:name="_Toc214880820"/>
      <w:bookmarkEnd w:id="39"/>
      <w:r w:rsidRPr="00430860">
        <w:rPr>
          <w:rFonts w:cs="Arial"/>
          <w:szCs w:val="24"/>
        </w:rPr>
        <w:t>§ 6. Zasady ustalania opłat za przejazd „tam i z powrotem”</w:t>
      </w:r>
      <w:bookmarkEnd w:id="40"/>
      <w:bookmarkEnd w:id="41"/>
      <w:bookmarkEnd w:id="42"/>
      <w:r w:rsidRPr="00430860">
        <w:rPr>
          <w:rFonts w:cs="Arial"/>
          <w:szCs w:val="24"/>
        </w:rPr>
        <w:t xml:space="preserve"> </w:t>
      </w:r>
    </w:p>
    <w:p w14:paraId="30577ADC" w14:textId="0DCF0E92" w:rsidR="003A14C7" w:rsidRPr="00430860" w:rsidRDefault="00E245DD" w:rsidP="00264571">
      <w:pPr>
        <w:numPr>
          <w:ilvl w:val="0"/>
          <w:numId w:val="7"/>
        </w:numPr>
        <w:ind w:left="357" w:hanging="357"/>
        <w:rPr>
          <w:rFonts w:cs="Arial"/>
        </w:rPr>
      </w:pPr>
      <w:r w:rsidRPr="00430860">
        <w:rPr>
          <w:rFonts w:cs="Arial"/>
        </w:rPr>
        <w:t xml:space="preserve">Podróżnemu posiadającemu uprawnienie do ulgi, zamierzającemu skorzystać </w:t>
      </w:r>
      <w:r w:rsidR="00A875A3" w:rsidRPr="00430860">
        <w:rPr>
          <w:rFonts w:cs="Arial"/>
        </w:rPr>
        <w:t>z przejazdu w obie strony:</w:t>
      </w:r>
    </w:p>
    <w:p w14:paraId="27112782" w14:textId="5B6EC27E" w:rsidR="00E245DD" w:rsidRPr="00430860" w:rsidRDefault="00E245DD" w:rsidP="003A14C7">
      <w:pPr>
        <w:numPr>
          <w:ilvl w:val="1"/>
          <w:numId w:val="7"/>
        </w:numPr>
        <w:rPr>
          <w:rFonts w:cs="Arial"/>
        </w:rPr>
      </w:pPr>
      <w:r w:rsidRPr="00430860">
        <w:rPr>
          <w:rFonts w:cs="Arial"/>
        </w:rPr>
        <w:t xml:space="preserve">tą samą drogą </w:t>
      </w:r>
      <w:r w:rsidR="00681391" w:rsidRPr="00430860">
        <w:rPr>
          <w:rFonts w:cs="Arial"/>
        </w:rPr>
        <w:t xml:space="preserve">(z tym, że stacja </w:t>
      </w:r>
      <w:r w:rsidR="0D8018BD" w:rsidRPr="00430860">
        <w:rPr>
          <w:rFonts w:cs="Arial"/>
        </w:rPr>
        <w:t>docelowa</w:t>
      </w:r>
      <w:r w:rsidR="00681391" w:rsidRPr="00430860">
        <w:rPr>
          <w:rFonts w:cs="Arial"/>
        </w:rPr>
        <w:t xml:space="preserve"> jest jednocześnie stacją wyjazdu powrotnego) </w:t>
      </w:r>
      <w:r w:rsidRPr="00430860">
        <w:rPr>
          <w:rFonts w:cs="Arial"/>
        </w:rPr>
        <w:t xml:space="preserve">– wydaje się bilet na przejazd „tam i z powrotem”, którego cena stanowi podwójną cenę biletu na przejazd w jedną stronę. Bilet na przejazd „tam </w:t>
      </w:r>
      <w:r w:rsidRPr="00430860">
        <w:br/>
      </w:r>
      <w:r w:rsidRPr="00430860">
        <w:rPr>
          <w:rFonts w:cs="Arial"/>
        </w:rPr>
        <w:t>i z powrotem” traci ważność na przejazd „tam”, jeśli najpierw został wykorzystany przejazd „z powrotem” chyba, że podróżny wcześniej uzyskał poświadczenie niewykorzystania przejazdu „tam”,</w:t>
      </w:r>
    </w:p>
    <w:p w14:paraId="4723825C" w14:textId="0BA9DB59" w:rsidR="00B27152" w:rsidRPr="00430860" w:rsidRDefault="00E245DD" w:rsidP="00264571">
      <w:pPr>
        <w:numPr>
          <w:ilvl w:val="1"/>
          <w:numId w:val="7"/>
        </w:numPr>
        <w:rPr>
          <w:rFonts w:cs="Arial"/>
        </w:rPr>
      </w:pPr>
      <w:r w:rsidRPr="00430860">
        <w:rPr>
          <w:rFonts w:cs="Arial"/>
        </w:rPr>
        <w:t xml:space="preserve">różnymi drogami – wydaje się </w:t>
      </w:r>
      <w:r w:rsidR="007B04D7" w:rsidRPr="00430860">
        <w:rPr>
          <w:rFonts w:cs="Arial"/>
        </w:rPr>
        <w:t xml:space="preserve">dwa </w:t>
      </w:r>
      <w:r w:rsidRPr="00430860">
        <w:rPr>
          <w:rFonts w:cs="Arial"/>
        </w:rPr>
        <w:t>oddzieln</w:t>
      </w:r>
      <w:r w:rsidR="007B04D7" w:rsidRPr="00430860">
        <w:rPr>
          <w:rFonts w:cs="Arial"/>
        </w:rPr>
        <w:t>e</w:t>
      </w:r>
      <w:r w:rsidRPr="00430860">
        <w:rPr>
          <w:rFonts w:cs="Arial"/>
        </w:rPr>
        <w:t xml:space="preserve"> bilet</w:t>
      </w:r>
      <w:r w:rsidR="007B04D7" w:rsidRPr="00430860">
        <w:rPr>
          <w:rFonts w:cs="Arial"/>
        </w:rPr>
        <w:t>y</w:t>
      </w:r>
      <w:r w:rsidRPr="00430860">
        <w:rPr>
          <w:rFonts w:cs="Arial"/>
        </w:rPr>
        <w:t xml:space="preserve"> na przejazd „tam</w:t>
      </w:r>
      <w:r w:rsidR="00B605C9" w:rsidRPr="00430860">
        <w:rPr>
          <w:rFonts w:cs="Arial"/>
        </w:rPr>
        <w:t>”.</w:t>
      </w:r>
    </w:p>
    <w:p w14:paraId="30EE4684" w14:textId="4328323E" w:rsidR="00E245DD" w:rsidRPr="00430860" w:rsidRDefault="00E245DD" w:rsidP="00EE0C7B">
      <w:pPr>
        <w:pStyle w:val="Akapitzlist"/>
        <w:numPr>
          <w:ilvl w:val="0"/>
          <w:numId w:val="7"/>
        </w:numPr>
        <w:rPr>
          <w:rFonts w:cs="Arial"/>
        </w:rPr>
      </w:pPr>
      <w:r w:rsidRPr="00430860">
        <w:rPr>
          <w:rFonts w:cs="Arial"/>
        </w:rPr>
        <w:t xml:space="preserve">Przejazd </w:t>
      </w:r>
      <w:r w:rsidR="007B04D7" w:rsidRPr="00430860">
        <w:rPr>
          <w:rFonts w:cs="Arial"/>
        </w:rPr>
        <w:t xml:space="preserve">powrotny </w:t>
      </w:r>
      <w:r w:rsidRPr="00430860">
        <w:rPr>
          <w:rFonts w:cs="Arial"/>
        </w:rPr>
        <w:t xml:space="preserve">poza stację </w:t>
      </w:r>
      <w:r w:rsidR="0180777B" w:rsidRPr="00430860">
        <w:rPr>
          <w:rFonts w:cs="Arial"/>
        </w:rPr>
        <w:t>docelową</w:t>
      </w:r>
      <w:r w:rsidRPr="00430860">
        <w:rPr>
          <w:rFonts w:cs="Arial"/>
        </w:rPr>
        <w:t xml:space="preserve"> wskazaną na bilecie na przejazd </w:t>
      </w:r>
      <w:r w:rsidRPr="00430860">
        <w:br/>
      </w:r>
      <w:r w:rsidRPr="00430860">
        <w:rPr>
          <w:rFonts w:cs="Arial"/>
        </w:rPr>
        <w:t>„</w:t>
      </w:r>
      <w:r w:rsidR="007B04D7" w:rsidRPr="00430860">
        <w:rPr>
          <w:rFonts w:cs="Arial"/>
        </w:rPr>
        <w:t xml:space="preserve">tam i </w:t>
      </w:r>
      <w:r w:rsidRPr="00430860">
        <w:rPr>
          <w:rFonts w:cs="Arial"/>
        </w:rPr>
        <w:t xml:space="preserve">z powrotem” nie jest dozwolony, z zastrzeżeniem postanowień § 8 ust. 3 i </w:t>
      </w:r>
      <w:r w:rsidR="008E3554" w:rsidRPr="00430860">
        <w:rPr>
          <w:rFonts w:cs="Arial"/>
        </w:rPr>
        <w:t xml:space="preserve">§ </w:t>
      </w:r>
      <w:r w:rsidRPr="00430860">
        <w:rPr>
          <w:rFonts w:cs="Arial"/>
        </w:rPr>
        <w:t xml:space="preserve">9 ust. </w:t>
      </w:r>
      <w:r w:rsidR="00466F0B" w:rsidRPr="00430860">
        <w:rPr>
          <w:rFonts w:cs="Arial"/>
        </w:rPr>
        <w:t>6</w:t>
      </w:r>
      <w:r w:rsidRPr="00430860">
        <w:rPr>
          <w:rFonts w:cs="Arial"/>
        </w:rPr>
        <w:t xml:space="preserve">. </w:t>
      </w:r>
    </w:p>
    <w:p w14:paraId="4013F08C" w14:textId="2F65ED73" w:rsidR="00E245DD" w:rsidRPr="00430860" w:rsidRDefault="00E245DD" w:rsidP="00EE0C7B">
      <w:pPr>
        <w:pStyle w:val="Akapitzlist"/>
        <w:numPr>
          <w:ilvl w:val="0"/>
          <w:numId w:val="7"/>
        </w:numPr>
        <w:rPr>
          <w:rFonts w:cs="Arial"/>
        </w:rPr>
      </w:pPr>
      <w:r w:rsidRPr="00430860">
        <w:rPr>
          <w:rFonts w:cs="Arial"/>
        </w:rPr>
        <w:t xml:space="preserve">Jeżeli podróżny zamierza zrezygnować z przejazdu </w:t>
      </w:r>
      <w:r w:rsidR="007B04D7" w:rsidRPr="00430860">
        <w:rPr>
          <w:rFonts w:cs="Arial"/>
        </w:rPr>
        <w:t xml:space="preserve">powrotnego </w:t>
      </w:r>
      <w:r w:rsidRPr="00430860">
        <w:rPr>
          <w:rFonts w:cs="Arial"/>
        </w:rPr>
        <w:t xml:space="preserve">na części drogi, powinien: </w:t>
      </w:r>
    </w:p>
    <w:p w14:paraId="58000658" w14:textId="77777777" w:rsidR="00E245DD" w:rsidRPr="00430860" w:rsidRDefault="00E245DD">
      <w:pPr>
        <w:pStyle w:val="Akapitzlist"/>
        <w:numPr>
          <w:ilvl w:val="0"/>
          <w:numId w:val="106"/>
        </w:numPr>
        <w:rPr>
          <w:rFonts w:cs="Arial"/>
        </w:rPr>
      </w:pPr>
      <w:r w:rsidRPr="00430860">
        <w:rPr>
          <w:rFonts w:cs="Arial"/>
        </w:rPr>
        <w:t xml:space="preserve">w </w:t>
      </w:r>
      <w:r w:rsidR="008E3121" w:rsidRPr="00430860">
        <w:rPr>
          <w:rFonts w:cs="Arial"/>
        </w:rPr>
        <w:t>punkcie odprawy</w:t>
      </w:r>
      <w:r w:rsidRPr="00430860">
        <w:rPr>
          <w:rFonts w:cs="Arial"/>
        </w:rPr>
        <w:t xml:space="preserve"> – zwrócić posiadany bilet i nabyć bilet na faktyczny przejazd, wg taryfy normalnej, </w:t>
      </w:r>
    </w:p>
    <w:p w14:paraId="140055DB" w14:textId="6EBDF110" w:rsidR="00E245DD" w:rsidRPr="00430860" w:rsidRDefault="00E245DD">
      <w:pPr>
        <w:pStyle w:val="Akapitzlist"/>
        <w:numPr>
          <w:ilvl w:val="0"/>
          <w:numId w:val="106"/>
        </w:numPr>
        <w:rPr>
          <w:rFonts w:cs="Arial"/>
        </w:rPr>
      </w:pPr>
      <w:r w:rsidRPr="00430860">
        <w:rPr>
          <w:rFonts w:cs="Arial"/>
        </w:rPr>
        <w:t xml:space="preserve">w pociągu – zgłosić </w:t>
      </w:r>
      <w:r w:rsidR="00997602" w:rsidRPr="00430860">
        <w:rPr>
          <w:rFonts w:cs="Arial"/>
        </w:rPr>
        <w:t>drużynie konduktorskiej</w:t>
      </w:r>
      <w:r w:rsidRPr="00430860">
        <w:rPr>
          <w:rFonts w:cs="Arial"/>
        </w:rPr>
        <w:t xml:space="preserve"> zamiar rezygnacji z przejazdu na części drogi, w celu uzyskania odpowiedniego poświadczenia o niewykorzystaniu. Zwrot różnicy należności między ceną poświadczonego biletu na drogę </w:t>
      </w:r>
      <w:r w:rsidR="007B04D7" w:rsidRPr="00430860">
        <w:rPr>
          <w:rFonts w:cs="Arial"/>
        </w:rPr>
        <w:t xml:space="preserve">powrotną </w:t>
      </w:r>
      <w:r w:rsidRPr="00430860">
        <w:rPr>
          <w:rFonts w:cs="Arial"/>
        </w:rPr>
        <w:t xml:space="preserve">a opłatą za faktyczny przejazd, dokonywany jest na zasadach określonych w Regulaminie. </w:t>
      </w:r>
    </w:p>
    <w:p w14:paraId="6BEA7E02" w14:textId="31946358" w:rsidR="00526B4F" w:rsidRPr="00430860" w:rsidRDefault="00526B4F" w:rsidP="00EE0C7B">
      <w:pPr>
        <w:pStyle w:val="Akapitzlist"/>
        <w:numPr>
          <w:ilvl w:val="0"/>
          <w:numId w:val="7"/>
        </w:numPr>
        <w:rPr>
          <w:rFonts w:cs="Arial"/>
        </w:rPr>
      </w:pPr>
      <w:r w:rsidRPr="00430860">
        <w:rPr>
          <w:rFonts w:cs="Arial"/>
        </w:rPr>
        <w:lastRenderedPageBreak/>
        <w:t xml:space="preserve">W przypadku rezygnacji z przejazdu </w:t>
      </w:r>
      <w:r w:rsidR="007B04D7" w:rsidRPr="00430860">
        <w:rPr>
          <w:rFonts w:cs="Arial"/>
        </w:rPr>
        <w:t xml:space="preserve">powrotnego </w:t>
      </w:r>
      <w:r w:rsidRPr="00430860">
        <w:rPr>
          <w:rFonts w:cs="Arial"/>
        </w:rPr>
        <w:t xml:space="preserve">na podstawie biletu na przejazd „tam i </w:t>
      </w:r>
      <w:r w:rsidR="00F0760F" w:rsidRPr="00430860">
        <w:rPr>
          <w:rFonts w:cs="Arial"/>
        </w:rPr>
        <w:t>z powrotem</w:t>
      </w:r>
      <w:r w:rsidR="009914D2" w:rsidRPr="00430860">
        <w:rPr>
          <w:rFonts w:cs="Arial"/>
        </w:rPr>
        <w:t>”</w:t>
      </w:r>
      <w:r w:rsidR="00F0760F" w:rsidRPr="00430860">
        <w:rPr>
          <w:rFonts w:cs="Arial"/>
        </w:rPr>
        <w:t xml:space="preserve"> </w:t>
      </w:r>
      <w:r w:rsidRPr="00430860">
        <w:rPr>
          <w:rFonts w:cs="Arial"/>
        </w:rPr>
        <w:t xml:space="preserve">kwota zwrotu stanowi różnicę w cenie biletu na przejazd „tam i </w:t>
      </w:r>
      <w:r w:rsidR="00F0760F" w:rsidRPr="00430860">
        <w:rPr>
          <w:rFonts w:cs="Arial"/>
        </w:rPr>
        <w:t>z powrotem</w:t>
      </w:r>
      <w:r w:rsidR="004E4545" w:rsidRPr="00430860">
        <w:rPr>
          <w:rFonts w:cs="Arial"/>
        </w:rPr>
        <w:t>”</w:t>
      </w:r>
      <w:r w:rsidR="00F0760F" w:rsidRPr="00430860">
        <w:rPr>
          <w:rFonts w:cs="Arial"/>
        </w:rPr>
        <w:t xml:space="preserve"> </w:t>
      </w:r>
      <w:r w:rsidR="0075301A" w:rsidRPr="00430860">
        <w:rPr>
          <w:rFonts w:cs="Arial"/>
        </w:rPr>
        <w:t>a ceną biletu za przejazd „tam”</w:t>
      </w:r>
      <w:r w:rsidRPr="00430860">
        <w:rPr>
          <w:rFonts w:cs="Arial"/>
        </w:rPr>
        <w:t>,</w:t>
      </w:r>
      <w:r w:rsidR="00F0760F" w:rsidRPr="00430860">
        <w:rPr>
          <w:rFonts w:cs="Arial"/>
        </w:rPr>
        <w:t xml:space="preserve"> </w:t>
      </w:r>
      <w:r w:rsidR="00E74A3B" w:rsidRPr="00430860">
        <w:rPr>
          <w:rFonts w:cs="Arial"/>
        </w:rPr>
        <w:t xml:space="preserve">bez potrącenia </w:t>
      </w:r>
      <w:r w:rsidRPr="00430860">
        <w:rPr>
          <w:rFonts w:cs="Arial"/>
        </w:rPr>
        <w:t>odstępnego.</w:t>
      </w:r>
    </w:p>
    <w:p w14:paraId="1DF10F8F" w14:textId="32B85E66" w:rsidR="00E245DD" w:rsidRPr="00430860" w:rsidRDefault="00E245DD" w:rsidP="00EE0C7B">
      <w:pPr>
        <w:pStyle w:val="Akapitzlist"/>
        <w:numPr>
          <w:ilvl w:val="0"/>
          <w:numId w:val="7"/>
        </w:numPr>
        <w:tabs>
          <w:tab w:val="left" w:pos="426"/>
        </w:tabs>
        <w:rPr>
          <w:rFonts w:cs="Arial"/>
        </w:rPr>
      </w:pPr>
      <w:r w:rsidRPr="00430860">
        <w:rPr>
          <w:rFonts w:cs="Arial"/>
        </w:rPr>
        <w:t xml:space="preserve">Jeżeli podróżny przed rezygnacją z części przejazdu nie uzyska odpowiedniego poświadczenia, wówczas nie przysługuje mu </w:t>
      </w:r>
      <w:r w:rsidR="00F739C8" w:rsidRPr="00430860">
        <w:rPr>
          <w:rFonts w:cs="Arial"/>
        </w:rPr>
        <w:t xml:space="preserve">zwrot różnicy należności za </w:t>
      </w:r>
      <w:r w:rsidR="00526B4F" w:rsidRPr="00430860">
        <w:rPr>
          <w:rFonts w:cs="Arial"/>
        </w:rPr>
        <w:t>nie</w:t>
      </w:r>
      <w:r w:rsidRPr="00430860">
        <w:rPr>
          <w:rFonts w:cs="Arial"/>
        </w:rPr>
        <w:t>wykorzystany odcinek.</w:t>
      </w:r>
    </w:p>
    <w:p w14:paraId="43EEAC1A" w14:textId="77777777" w:rsidR="00E245DD" w:rsidRPr="00430860" w:rsidRDefault="00E245DD" w:rsidP="004861F0">
      <w:pPr>
        <w:pStyle w:val="Nagwek3"/>
        <w:rPr>
          <w:rFonts w:cs="Arial"/>
          <w:szCs w:val="24"/>
        </w:rPr>
      </w:pPr>
      <w:bookmarkStart w:id="43" w:name="_Toc298227087"/>
      <w:bookmarkStart w:id="44" w:name="_Toc300864508"/>
      <w:bookmarkStart w:id="45" w:name="_Toc301100692"/>
      <w:bookmarkStart w:id="46" w:name="_Toc214880821"/>
      <w:bookmarkEnd w:id="43"/>
      <w:r w:rsidRPr="00430860">
        <w:rPr>
          <w:rFonts w:cs="Arial"/>
          <w:szCs w:val="24"/>
        </w:rPr>
        <w:t>§ 7. Zasady przejścia podróżnego do/z pociągu innego przewoźnika</w:t>
      </w:r>
      <w:bookmarkEnd w:id="44"/>
      <w:bookmarkEnd w:id="45"/>
      <w:bookmarkEnd w:id="46"/>
    </w:p>
    <w:p w14:paraId="364D4267" w14:textId="24B4006F" w:rsidR="00F514DB" w:rsidRPr="00430860" w:rsidRDefault="00E245DD">
      <w:pPr>
        <w:pStyle w:val="Akapitzlist"/>
        <w:widowControl/>
        <w:numPr>
          <w:ilvl w:val="0"/>
          <w:numId w:val="107"/>
        </w:numPr>
        <w:suppressAutoHyphens w:val="0"/>
        <w:spacing w:line="276" w:lineRule="auto"/>
        <w:rPr>
          <w:rFonts w:cs="Arial"/>
        </w:rPr>
      </w:pPr>
      <w:r w:rsidRPr="00430860">
        <w:rPr>
          <w:rFonts w:cs="Arial"/>
        </w:rPr>
        <w:t>Podróżny</w:t>
      </w:r>
      <w:r w:rsidR="00D56B14" w:rsidRPr="00430860">
        <w:rPr>
          <w:rFonts w:cs="Arial"/>
        </w:rPr>
        <w:t xml:space="preserve"> z</w:t>
      </w:r>
      <w:r w:rsidR="00AE03A2" w:rsidRPr="00430860">
        <w:rPr>
          <w:rFonts w:cs="Arial"/>
        </w:rPr>
        <w:t xml:space="preserve"> bilet</w:t>
      </w:r>
      <w:r w:rsidR="00D56B14" w:rsidRPr="00430860">
        <w:rPr>
          <w:rFonts w:cs="Arial"/>
        </w:rPr>
        <w:t>em</w:t>
      </w:r>
      <w:r w:rsidR="00AE03A2" w:rsidRPr="00430860">
        <w:rPr>
          <w:rFonts w:cs="Arial"/>
        </w:rPr>
        <w:t xml:space="preserve"> </w:t>
      </w:r>
      <w:r w:rsidR="00434063" w:rsidRPr="00430860">
        <w:rPr>
          <w:rFonts w:cs="Arial"/>
        </w:rPr>
        <w:t>jednorazowy</w:t>
      </w:r>
      <w:r w:rsidR="00D56B14" w:rsidRPr="00430860">
        <w:rPr>
          <w:rFonts w:cs="Arial"/>
        </w:rPr>
        <w:t>m</w:t>
      </w:r>
      <w:r w:rsidR="00434063" w:rsidRPr="00430860">
        <w:rPr>
          <w:rFonts w:cs="Arial"/>
        </w:rPr>
        <w:t xml:space="preserve"> </w:t>
      </w:r>
      <w:r w:rsidR="00AE03A2" w:rsidRPr="00430860">
        <w:rPr>
          <w:rFonts w:cs="Arial"/>
        </w:rPr>
        <w:t>na przejazd pociągiem</w:t>
      </w:r>
      <w:r w:rsidR="00CB5E66" w:rsidRPr="00430860">
        <w:rPr>
          <w:rFonts w:cs="Arial"/>
        </w:rPr>
        <w:t xml:space="preserve"> </w:t>
      </w:r>
      <w:r w:rsidR="00350630" w:rsidRPr="00430860">
        <w:rPr>
          <w:rFonts w:cs="Arial"/>
        </w:rPr>
        <w:t>KŚ, który</w:t>
      </w:r>
      <w:r w:rsidR="00CB5E66" w:rsidRPr="00430860">
        <w:rPr>
          <w:rFonts w:cs="Arial"/>
        </w:rPr>
        <w:t xml:space="preserve"> </w:t>
      </w:r>
      <w:r w:rsidRPr="00430860">
        <w:rPr>
          <w:rFonts w:cs="Arial"/>
        </w:rPr>
        <w:t>zamierza w całej relacji lub na części d</w:t>
      </w:r>
      <w:r w:rsidR="00AE03A2" w:rsidRPr="00430860">
        <w:rPr>
          <w:rFonts w:cs="Arial"/>
        </w:rPr>
        <w:t xml:space="preserve">rogi </w:t>
      </w:r>
      <w:r w:rsidR="00350630" w:rsidRPr="00430860">
        <w:rPr>
          <w:rFonts w:cs="Arial"/>
        </w:rPr>
        <w:t>przejść do pociągu innego przewoźnika</w:t>
      </w:r>
      <w:r w:rsidR="00526B4F" w:rsidRPr="00430860">
        <w:rPr>
          <w:rFonts w:cs="Arial"/>
        </w:rPr>
        <w:t>,</w:t>
      </w:r>
      <w:r w:rsidR="00CB5E66" w:rsidRPr="00430860">
        <w:rPr>
          <w:rFonts w:cs="Arial"/>
        </w:rPr>
        <w:t xml:space="preserve"> </w:t>
      </w:r>
      <w:r w:rsidRPr="00430860">
        <w:rPr>
          <w:rFonts w:cs="Arial"/>
        </w:rPr>
        <w:t xml:space="preserve">powinien w </w:t>
      </w:r>
      <w:r w:rsidR="00350630" w:rsidRPr="00430860">
        <w:rPr>
          <w:rFonts w:cs="Arial"/>
        </w:rPr>
        <w:t>kasie biletowej</w:t>
      </w:r>
      <w:r w:rsidRPr="00430860">
        <w:rPr>
          <w:rFonts w:cs="Arial"/>
        </w:rPr>
        <w:t xml:space="preserve"> zwrócić posiadany bilet na przejazd </w:t>
      </w:r>
      <w:r w:rsidR="00350630" w:rsidRPr="00430860">
        <w:rPr>
          <w:rFonts w:cs="Arial"/>
        </w:rPr>
        <w:t xml:space="preserve">– na warunkach określonych w RPO-KŚ - </w:t>
      </w:r>
      <w:r w:rsidRPr="00430860">
        <w:rPr>
          <w:rFonts w:cs="Arial"/>
        </w:rPr>
        <w:t xml:space="preserve">i nabyć nowy bilet na </w:t>
      </w:r>
      <w:r w:rsidR="00350630" w:rsidRPr="00430860">
        <w:rPr>
          <w:rFonts w:cs="Arial"/>
        </w:rPr>
        <w:t xml:space="preserve">zamierzony </w:t>
      </w:r>
      <w:r w:rsidRPr="00430860">
        <w:rPr>
          <w:rFonts w:cs="Arial"/>
        </w:rPr>
        <w:t>przejazd</w:t>
      </w:r>
      <w:r w:rsidR="00350630" w:rsidRPr="00430860">
        <w:rPr>
          <w:rFonts w:cs="Arial"/>
        </w:rPr>
        <w:t>.</w:t>
      </w:r>
      <w:r w:rsidRPr="00430860">
        <w:rPr>
          <w:rFonts w:cs="Arial"/>
        </w:rPr>
        <w:t xml:space="preserve"> </w:t>
      </w:r>
      <w:r w:rsidR="00350630" w:rsidRPr="00430860">
        <w:rPr>
          <w:rFonts w:cs="Arial"/>
        </w:rPr>
        <w:t>Od zwracanych należności nie potrąca się odstępnego.</w:t>
      </w:r>
    </w:p>
    <w:p w14:paraId="4CF944E8" w14:textId="30C96123" w:rsidR="005E5172" w:rsidRPr="00430860" w:rsidRDefault="00E245DD">
      <w:pPr>
        <w:pStyle w:val="Akapitzlist"/>
        <w:widowControl/>
        <w:numPr>
          <w:ilvl w:val="0"/>
          <w:numId w:val="107"/>
        </w:numPr>
        <w:suppressAutoHyphens w:val="0"/>
        <w:spacing w:line="276" w:lineRule="auto"/>
        <w:rPr>
          <w:rFonts w:cs="Arial"/>
        </w:rPr>
      </w:pPr>
      <w:r w:rsidRPr="00430860">
        <w:rPr>
          <w:rFonts w:cs="Arial"/>
        </w:rPr>
        <w:t xml:space="preserve">Podróżny, który zamierza w całej relacji lub na części drogi </w:t>
      </w:r>
      <w:r w:rsidR="00350630" w:rsidRPr="00430860">
        <w:rPr>
          <w:rFonts w:cs="Arial"/>
        </w:rPr>
        <w:t>przejść z biletem ważnym na przejazd</w:t>
      </w:r>
      <w:r w:rsidRPr="00430860">
        <w:rPr>
          <w:rFonts w:cs="Arial"/>
        </w:rPr>
        <w:t xml:space="preserve"> pociąg</w:t>
      </w:r>
      <w:r w:rsidR="00350378" w:rsidRPr="00430860">
        <w:rPr>
          <w:rFonts w:cs="Arial"/>
        </w:rPr>
        <w:t>iem</w:t>
      </w:r>
      <w:r w:rsidRPr="00430860">
        <w:rPr>
          <w:rFonts w:cs="Arial"/>
        </w:rPr>
        <w:t xml:space="preserve"> innego przewoźnika</w:t>
      </w:r>
      <w:r w:rsidR="00350630" w:rsidRPr="00430860">
        <w:rPr>
          <w:rFonts w:cs="Arial"/>
        </w:rPr>
        <w:t xml:space="preserve"> – do pociągu KŚ</w:t>
      </w:r>
      <w:r w:rsidRPr="00430860">
        <w:rPr>
          <w:rFonts w:cs="Arial"/>
        </w:rPr>
        <w:t xml:space="preserve">, powinien nabyć nowy bilet na </w:t>
      </w:r>
      <w:r w:rsidR="00350630" w:rsidRPr="00430860">
        <w:rPr>
          <w:rFonts w:cs="Arial"/>
        </w:rPr>
        <w:t xml:space="preserve">zamierzony </w:t>
      </w:r>
      <w:r w:rsidRPr="00430860">
        <w:rPr>
          <w:rFonts w:cs="Arial"/>
        </w:rPr>
        <w:t>przejazd. Posiadany bilet na przejazd pociąg</w:t>
      </w:r>
      <w:r w:rsidR="00B92B98" w:rsidRPr="00430860">
        <w:rPr>
          <w:rFonts w:cs="Arial"/>
        </w:rPr>
        <w:t>iem</w:t>
      </w:r>
      <w:r w:rsidRPr="00430860">
        <w:rPr>
          <w:rFonts w:cs="Arial"/>
        </w:rPr>
        <w:t xml:space="preserve"> </w:t>
      </w:r>
      <w:r w:rsidR="00350630" w:rsidRPr="00430860">
        <w:rPr>
          <w:rFonts w:cs="Arial"/>
        </w:rPr>
        <w:t>innego przewoźnika</w:t>
      </w:r>
      <w:r w:rsidR="00A41AEF" w:rsidRPr="00430860">
        <w:rPr>
          <w:rFonts w:cs="Arial"/>
        </w:rPr>
        <w:t xml:space="preserve"> pracownik </w:t>
      </w:r>
      <w:r w:rsidR="00997602" w:rsidRPr="00430860">
        <w:rPr>
          <w:rFonts w:cs="Arial"/>
        </w:rPr>
        <w:t>drużyny konduktorskiej</w:t>
      </w:r>
      <w:r w:rsidR="00350630" w:rsidRPr="00430860">
        <w:rPr>
          <w:rFonts w:cs="Arial"/>
        </w:rPr>
        <w:t xml:space="preserve"> </w:t>
      </w:r>
      <w:r w:rsidRPr="00430860">
        <w:rPr>
          <w:rFonts w:cs="Arial"/>
        </w:rPr>
        <w:t>poświadcza o niewykorzystaniu.</w:t>
      </w:r>
      <w:r w:rsidR="00F514DB" w:rsidRPr="00430860">
        <w:rPr>
          <w:rFonts w:cs="Arial"/>
        </w:rPr>
        <w:t xml:space="preserve"> </w:t>
      </w:r>
      <w:r w:rsidR="00350630" w:rsidRPr="00430860">
        <w:rPr>
          <w:rFonts w:cs="Arial"/>
        </w:rPr>
        <w:t>Odpowiednio poświadczony bilet podlega zwrotowi na warunkach przez niego określonych.</w:t>
      </w:r>
    </w:p>
    <w:p w14:paraId="11D549CE" w14:textId="09D2F0F4" w:rsidR="00E245DD" w:rsidRPr="00430860" w:rsidRDefault="00E245DD">
      <w:pPr>
        <w:pStyle w:val="Akapitzlist"/>
        <w:numPr>
          <w:ilvl w:val="0"/>
          <w:numId w:val="107"/>
        </w:numPr>
        <w:rPr>
          <w:rFonts w:cs="Arial"/>
        </w:rPr>
      </w:pPr>
      <w:r w:rsidRPr="00430860">
        <w:rPr>
          <w:rFonts w:cs="Arial"/>
        </w:rPr>
        <w:t>Jeżeli w pociągu KŚ podróżny z biletem na przeja</w:t>
      </w:r>
      <w:r w:rsidR="0075301A" w:rsidRPr="00430860">
        <w:rPr>
          <w:rFonts w:cs="Arial"/>
        </w:rPr>
        <w:t>zd pociągiem innego przewoźnika</w:t>
      </w:r>
      <w:r w:rsidRPr="00430860">
        <w:rPr>
          <w:rFonts w:cs="Arial"/>
        </w:rPr>
        <w:t xml:space="preserve"> odmówi zakupu biletu </w:t>
      </w:r>
      <w:r w:rsidR="002252DC" w:rsidRPr="00430860">
        <w:rPr>
          <w:rFonts w:cs="Arial"/>
        </w:rPr>
        <w:t xml:space="preserve">na przejazd pociągiem </w:t>
      </w:r>
      <w:r w:rsidRPr="00430860">
        <w:rPr>
          <w:rFonts w:cs="Arial"/>
        </w:rPr>
        <w:t>KŚ</w:t>
      </w:r>
      <w:r w:rsidR="00556A43" w:rsidRPr="00430860">
        <w:rPr>
          <w:rFonts w:cs="Arial"/>
        </w:rPr>
        <w:t xml:space="preserve"> wystawia się wezwanie do zapłaty z terminem płatności za bilet do </w:t>
      </w:r>
      <w:r w:rsidR="003078A0" w:rsidRPr="00430860">
        <w:rPr>
          <w:rFonts w:cs="Arial"/>
        </w:rPr>
        <w:t xml:space="preserve">3 </w:t>
      </w:r>
      <w:r w:rsidR="00556A43" w:rsidRPr="00430860">
        <w:rPr>
          <w:rFonts w:cs="Arial"/>
        </w:rPr>
        <w:t xml:space="preserve">dni. Niedotrzymanie tego terminu spowoduje naliczenie opłaty dodatkowej, zgodnie z § 18 ust. </w:t>
      </w:r>
      <w:r w:rsidR="00AE4755" w:rsidRPr="00430860">
        <w:rPr>
          <w:rFonts w:cs="Arial"/>
        </w:rPr>
        <w:t xml:space="preserve">18 </w:t>
      </w:r>
      <w:r w:rsidR="00556A43" w:rsidRPr="00430860">
        <w:rPr>
          <w:rFonts w:cs="Arial"/>
        </w:rPr>
        <w:t>RPO-KŚ.</w:t>
      </w:r>
    </w:p>
    <w:p w14:paraId="3E7D2F4A" w14:textId="7C7266A0" w:rsidR="00E245DD" w:rsidRPr="00430860" w:rsidRDefault="000655D0">
      <w:pPr>
        <w:pStyle w:val="Akapitzlist"/>
        <w:numPr>
          <w:ilvl w:val="0"/>
          <w:numId w:val="107"/>
        </w:numPr>
        <w:rPr>
          <w:rFonts w:cs="Arial"/>
        </w:rPr>
      </w:pPr>
      <w:r w:rsidRPr="00430860">
        <w:rPr>
          <w:rFonts w:cs="Arial"/>
        </w:rPr>
        <w:t>Zasad określonych w ust.1</w:t>
      </w:r>
      <w:r w:rsidR="00526B4F" w:rsidRPr="00430860">
        <w:rPr>
          <w:rFonts w:cs="Arial"/>
        </w:rPr>
        <w:t>–</w:t>
      </w:r>
      <w:r w:rsidR="00542228" w:rsidRPr="00430860">
        <w:rPr>
          <w:rFonts w:cs="Arial"/>
        </w:rPr>
        <w:t>3</w:t>
      </w:r>
      <w:r w:rsidR="00E245DD" w:rsidRPr="00430860">
        <w:rPr>
          <w:rFonts w:cs="Arial"/>
        </w:rPr>
        <w:t xml:space="preserve"> nie stosuje się w przypadku</w:t>
      </w:r>
      <w:r w:rsidR="003311B5" w:rsidRPr="00430860">
        <w:rPr>
          <w:rFonts w:cs="Arial"/>
        </w:rPr>
        <w:t>,</w:t>
      </w:r>
      <w:r w:rsidR="00E245DD" w:rsidRPr="00430860">
        <w:rPr>
          <w:rFonts w:cs="Arial"/>
        </w:rPr>
        <w:t xml:space="preserve"> gdy jest zawarta umowa o wzajemnym honorowaniu biletów.</w:t>
      </w:r>
    </w:p>
    <w:p w14:paraId="638C0059" w14:textId="4BD80BD9" w:rsidR="00E245DD" w:rsidRPr="00430860" w:rsidRDefault="002233E7" w:rsidP="0EC67DB1">
      <w:pPr>
        <w:pStyle w:val="Nagwek3"/>
        <w:rPr>
          <w:rFonts w:cs="Arial"/>
        </w:rPr>
      </w:pPr>
      <w:bookmarkStart w:id="47" w:name="_Toc298227088"/>
      <w:bookmarkStart w:id="48" w:name="_Toc300864509"/>
      <w:bookmarkStart w:id="49" w:name="_Toc301100693"/>
      <w:bookmarkStart w:id="50" w:name="_Toc214880822"/>
      <w:bookmarkEnd w:id="47"/>
      <w:r w:rsidRPr="00430860">
        <w:rPr>
          <w:rFonts w:cs="Arial"/>
        </w:rPr>
        <w:t xml:space="preserve">§ </w:t>
      </w:r>
      <w:r w:rsidR="00E245DD" w:rsidRPr="00430860">
        <w:rPr>
          <w:rFonts w:cs="Arial"/>
        </w:rPr>
        <w:t>8. Zasady zmiany umowy przewo</w:t>
      </w:r>
      <w:r w:rsidR="005E7CEF" w:rsidRPr="00430860">
        <w:rPr>
          <w:rFonts w:cs="Arial"/>
        </w:rPr>
        <w:t>zu w razie przejazdu podróżnego</w:t>
      </w:r>
      <w:r w:rsidR="004861F0" w:rsidRPr="00430860">
        <w:rPr>
          <w:rFonts w:cs="Arial"/>
        </w:rPr>
        <w:t xml:space="preserve"> </w:t>
      </w:r>
      <w:r w:rsidR="00E245DD" w:rsidRPr="00430860">
        <w:rPr>
          <w:rFonts w:cs="Arial"/>
        </w:rPr>
        <w:t xml:space="preserve">z biletem normalnym </w:t>
      </w:r>
      <w:r w:rsidR="00F6178F" w:rsidRPr="00430860">
        <w:rPr>
          <w:rFonts w:cs="Arial"/>
        </w:rPr>
        <w:t xml:space="preserve">jednorazowym </w:t>
      </w:r>
      <w:r w:rsidR="00E245DD" w:rsidRPr="00430860">
        <w:rPr>
          <w:rFonts w:cs="Arial"/>
        </w:rPr>
        <w:t xml:space="preserve">poza stację </w:t>
      </w:r>
      <w:r w:rsidR="229014E0" w:rsidRPr="00430860">
        <w:rPr>
          <w:rFonts w:cs="Arial"/>
        </w:rPr>
        <w:t>docelową</w:t>
      </w:r>
      <w:r w:rsidR="00E245DD" w:rsidRPr="00430860">
        <w:rPr>
          <w:rFonts w:cs="Arial"/>
        </w:rPr>
        <w:t xml:space="preserve"> pociągiem KŚ</w:t>
      </w:r>
      <w:bookmarkEnd w:id="48"/>
      <w:bookmarkEnd w:id="49"/>
      <w:bookmarkEnd w:id="50"/>
    </w:p>
    <w:p w14:paraId="0CF647B4" w14:textId="76364F69" w:rsidR="00E245DD" w:rsidRPr="00430860" w:rsidRDefault="00E245DD" w:rsidP="00EE64E0">
      <w:pPr>
        <w:numPr>
          <w:ilvl w:val="0"/>
          <w:numId w:val="8"/>
        </w:numPr>
        <w:rPr>
          <w:rFonts w:cs="Arial"/>
        </w:rPr>
      </w:pPr>
      <w:r w:rsidRPr="00430860">
        <w:rPr>
          <w:rFonts w:cs="Arial"/>
        </w:rPr>
        <w:t xml:space="preserve">Podróżny, który </w:t>
      </w:r>
      <w:r w:rsidR="0019415B" w:rsidRPr="00430860">
        <w:rPr>
          <w:rFonts w:cs="Arial"/>
        </w:rPr>
        <w:t xml:space="preserve">posiada bilet </w:t>
      </w:r>
      <w:r w:rsidR="00454305" w:rsidRPr="00430860">
        <w:rPr>
          <w:rFonts w:cs="Arial"/>
        </w:rPr>
        <w:t xml:space="preserve">jednorazowy </w:t>
      </w:r>
      <w:r w:rsidR="0019415B" w:rsidRPr="00430860">
        <w:rPr>
          <w:rFonts w:cs="Arial"/>
        </w:rPr>
        <w:t xml:space="preserve">według taryfy normalnej i </w:t>
      </w:r>
      <w:r w:rsidRPr="00430860">
        <w:rPr>
          <w:rFonts w:cs="Arial"/>
        </w:rPr>
        <w:t xml:space="preserve">zamierza </w:t>
      </w:r>
      <w:r w:rsidR="0019415B" w:rsidRPr="00430860">
        <w:rPr>
          <w:rFonts w:cs="Arial"/>
        </w:rPr>
        <w:t xml:space="preserve">odbyć przejazd </w:t>
      </w:r>
      <w:r w:rsidRPr="00430860">
        <w:rPr>
          <w:rFonts w:cs="Arial"/>
        </w:rPr>
        <w:t xml:space="preserve">poza stację </w:t>
      </w:r>
      <w:r w:rsidR="6C35584E" w:rsidRPr="00430860">
        <w:rPr>
          <w:rFonts w:cs="Arial"/>
        </w:rPr>
        <w:t>docelową</w:t>
      </w:r>
      <w:r w:rsidRPr="00430860">
        <w:rPr>
          <w:rFonts w:cs="Arial"/>
        </w:rPr>
        <w:t xml:space="preserve"> wskazaną na bilecie, powinien za ten przejazd uiścić:</w:t>
      </w:r>
    </w:p>
    <w:p w14:paraId="5F29710C" w14:textId="0EF1431E" w:rsidR="00E245DD" w:rsidRPr="00430860" w:rsidRDefault="00E245DD" w:rsidP="00EE64E0">
      <w:pPr>
        <w:numPr>
          <w:ilvl w:val="1"/>
          <w:numId w:val="8"/>
        </w:numPr>
        <w:rPr>
          <w:rFonts w:cs="Arial"/>
        </w:rPr>
      </w:pPr>
      <w:r w:rsidRPr="00430860">
        <w:rPr>
          <w:rFonts w:cs="Arial"/>
        </w:rPr>
        <w:t xml:space="preserve">w </w:t>
      </w:r>
      <w:r w:rsidR="00135BD1" w:rsidRPr="00430860">
        <w:rPr>
          <w:rFonts w:cs="Arial"/>
        </w:rPr>
        <w:t>punkcie odprawy</w:t>
      </w:r>
      <w:r w:rsidRPr="00430860">
        <w:rPr>
          <w:rFonts w:cs="Arial"/>
        </w:rPr>
        <w:t xml:space="preserve"> – należność stanowiącą różnicę między ceną biletu, obliczoną za odległość od stacji wyjazdu do nowej stacji </w:t>
      </w:r>
      <w:r w:rsidR="679CFD6E" w:rsidRPr="00430860">
        <w:rPr>
          <w:rFonts w:cs="Arial"/>
        </w:rPr>
        <w:t>docelowej</w:t>
      </w:r>
      <w:r w:rsidR="0019415B" w:rsidRPr="00430860">
        <w:rPr>
          <w:rFonts w:cs="Arial"/>
        </w:rPr>
        <w:t>,</w:t>
      </w:r>
      <w:r w:rsidRPr="00430860">
        <w:rPr>
          <w:rFonts w:cs="Arial"/>
        </w:rPr>
        <w:t xml:space="preserve"> a ceną okazanego biletu, z zastrzeżeniem </w:t>
      </w:r>
      <w:r w:rsidR="0019415B" w:rsidRPr="00430860">
        <w:rPr>
          <w:rFonts w:cs="Arial"/>
        </w:rPr>
        <w:t xml:space="preserve">postanowień </w:t>
      </w:r>
      <w:r w:rsidRPr="00430860">
        <w:rPr>
          <w:rFonts w:cs="Arial"/>
        </w:rPr>
        <w:t xml:space="preserve">§ </w:t>
      </w:r>
      <w:r w:rsidR="008E3554" w:rsidRPr="00430860">
        <w:rPr>
          <w:rFonts w:cs="Arial"/>
        </w:rPr>
        <w:t xml:space="preserve">5 </w:t>
      </w:r>
      <w:r w:rsidRPr="00430860">
        <w:rPr>
          <w:rFonts w:cs="Arial"/>
        </w:rPr>
        <w:t xml:space="preserve">ust. </w:t>
      </w:r>
      <w:r w:rsidR="00E74A3B" w:rsidRPr="00430860">
        <w:rPr>
          <w:rFonts w:cs="Arial"/>
        </w:rPr>
        <w:t>5-</w:t>
      </w:r>
      <w:r w:rsidR="00162959" w:rsidRPr="00430860">
        <w:rPr>
          <w:rFonts w:cs="Arial"/>
        </w:rPr>
        <w:t>8</w:t>
      </w:r>
      <w:r w:rsidRPr="00430860">
        <w:rPr>
          <w:rFonts w:cs="Arial"/>
        </w:rPr>
        <w:t xml:space="preserve">, zmiany tej nie można dokonać </w:t>
      </w:r>
      <w:r w:rsidRPr="00430860">
        <w:br/>
      </w:r>
      <w:r w:rsidRPr="00430860">
        <w:rPr>
          <w:rFonts w:cs="Arial"/>
        </w:rPr>
        <w:t xml:space="preserve">w </w:t>
      </w:r>
      <w:r w:rsidR="00135BD1" w:rsidRPr="00430860">
        <w:rPr>
          <w:rFonts w:cs="Arial"/>
        </w:rPr>
        <w:t>punkcie odprawy</w:t>
      </w:r>
      <w:r w:rsidRPr="00430860">
        <w:rPr>
          <w:rFonts w:cs="Arial"/>
        </w:rPr>
        <w:t xml:space="preserve"> miejscowości pierwotnej stacji </w:t>
      </w:r>
      <w:r w:rsidR="7A0FE020" w:rsidRPr="00430860">
        <w:rPr>
          <w:rFonts w:cs="Arial"/>
        </w:rPr>
        <w:t>docelowej</w:t>
      </w:r>
      <w:r w:rsidRPr="00430860">
        <w:rPr>
          <w:rFonts w:cs="Arial"/>
        </w:rPr>
        <w:t>,</w:t>
      </w:r>
    </w:p>
    <w:p w14:paraId="53E2BD17" w14:textId="57CCF577" w:rsidR="007C3B4A" w:rsidRPr="00430860" w:rsidRDefault="00E245DD" w:rsidP="00EE64E0">
      <w:pPr>
        <w:numPr>
          <w:ilvl w:val="1"/>
          <w:numId w:val="8"/>
        </w:numPr>
        <w:rPr>
          <w:rFonts w:cs="Arial"/>
        </w:rPr>
      </w:pPr>
      <w:r w:rsidRPr="00430860">
        <w:rPr>
          <w:rFonts w:cs="Arial"/>
        </w:rPr>
        <w:t>w pociągu</w:t>
      </w:r>
      <w:r w:rsidR="00DC0E80" w:rsidRPr="00430860">
        <w:rPr>
          <w:rFonts w:cs="Arial"/>
        </w:rPr>
        <w:t xml:space="preserve"> </w:t>
      </w:r>
      <w:r w:rsidRPr="00430860">
        <w:rPr>
          <w:rFonts w:cs="Arial"/>
        </w:rPr>
        <w:t>–</w:t>
      </w:r>
      <w:r w:rsidR="000B2EF8" w:rsidRPr="00430860">
        <w:rPr>
          <w:rFonts w:cs="Arial"/>
        </w:rPr>
        <w:t xml:space="preserve"> należność, o której mowa w pkt</w:t>
      </w:r>
      <w:r w:rsidRPr="00430860">
        <w:rPr>
          <w:rFonts w:cs="Arial"/>
        </w:rPr>
        <w:t xml:space="preserve"> 1, pod warunkiem, że </w:t>
      </w:r>
      <w:r w:rsidR="0019415B" w:rsidRPr="00430860">
        <w:rPr>
          <w:rFonts w:cs="Arial"/>
        </w:rPr>
        <w:t xml:space="preserve">podróżny zgłosił </w:t>
      </w:r>
      <w:r w:rsidRPr="00430860">
        <w:rPr>
          <w:rFonts w:cs="Arial"/>
        </w:rPr>
        <w:t xml:space="preserve">zamiar przejazdu poza </w:t>
      </w:r>
      <w:r w:rsidR="0019415B" w:rsidRPr="00430860">
        <w:rPr>
          <w:rFonts w:cs="Arial"/>
        </w:rPr>
        <w:t xml:space="preserve">pierwotną </w:t>
      </w:r>
      <w:r w:rsidRPr="00430860">
        <w:rPr>
          <w:rFonts w:cs="Arial"/>
        </w:rPr>
        <w:t xml:space="preserve">stację </w:t>
      </w:r>
      <w:r w:rsidR="7A975505" w:rsidRPr="00430860">
        <w:rPr>
          <w:rFonts w:cs="Arial"/>
        </w:rPr>
        <w:t>docelową</w:t>
      </w:r>
      <w:r w:rsidR="0019415B" w:rsidRPr="00430860">
        <w:rPr>
          <w:rFonts w:cs="Arial"/>
        </w:rPr>
        <w:t xml:space="preserve"> </w:t>
      </w:r>
      <w:r w:rsidR="00997602" w:rsidRPr="00430860">
        <w:rPr>
          <w:rFonts w:cs="Arial"/>
        </w:rPr>
        <w:t>drużynie konduktorskiej</w:t>
      </w:r>
      <w:r w:rsidRPr="00430860">
        <w:rPr>
          <w:rFonts w:cs="Arial"/>
        </w:rPr>
        <w:t xml:space="preserve"> </w:t>
      </w:r>
      <w:r w:rsidR="007C3B4A" w:rsidRPr="00430860">
        <w:rPr>
          <w:rFonts w:cs="Arial"/>
          <w:spacing w:val="-2"/>
        </w:rPr>
        <w:t xml:space="preserve">nie później niż przed stacją </w:t>
      </w:r>
      <w:r w:rsidR="1CC7D71B" w:rsidRPr="00430860">
        <w:rPr>
          <w:rFonts w:cs="Arial"/>
          <w:spacing w:val="-2"/>
        </w:rPr>
        <w:t>docelową</w:t>
      </w:r>
      <w:r w:rsidR="007C3B4A" w:rsidRPr="00430860">
        <w:rPr>
          <w:rFonts w:cs="Arial"/>
          <w:spacing w:val="-2"/>
        </w:rPr>
        <w:t>,</w:t>
      </w:r>
      <w:r w:rsidR="00D82D75" w:rsidRPr="00430860">
        <w:rPr>
          <w:rFonts w:cs="Arial"/>
          <w:spacing w:val="-2"/>
        </w:rPr>
        <w:t xml:space="preserve"> </w:t>
      </w:r>
      <w:r w:rsidR="007C3B4A" w:rsidRPr="00430860">
        <w:rPr>
          <w:rFonts w:cs="Arial"/>
          <w:spacing w:val="-2"/>
        </w:rPr>
        <w:t xml:space="preserve">wskazaną </w:t>
      </w:r>
      <w:r w:rsidR="002E5605" w:rsidRPr="00430860">
        <w:rPr>
          <w:rFonts w:cs="Arial"/>
          <w:spacing w:val="-2"/>
        </w:rPr>
        <w:t xml:space="preserve">na </w:t>
      </w:r>
      <w:r w:rsidR="00A260D7" w:rsidRPr="00430860">
        <w:rPr>
          <w:rFonts w:cs="Arial"/>
          <w:spacing w:val="-2"/>
        </w:rPr>
        <w:t xml:space="preserve">posiadanym </w:t>
      </w:r>
      <w:r w:rsidR="007C3B4A" w:rsidRPr="00430860">
        <w:rPr>
          <w:rFonts w:cs="Arial"/>
          <w:spacing w:val="-2"/>
        </w:rPr>
        <w:t>bilecie.</w:t>
      </w:r>
    </w:p>
    <w:p w14:paraId="3C7CEC21" w14:textId="5CFB6DA5" w:rsidR="00E245DD" w:rsidRPr="00430860" w:rsidRDefault="00E245DD" w:rsidP="00EE64E0">
      <w:pPr>
        <w:numPr>
          <w:ilvl w:val="0"/>
          <w:numId w:val="8"/>
        </w:numPr>
        <w:rPr>
          <w:rFonts w:cs="Arial"/>
        </w:rPr>
      </w:pPr>
      <w:r w:rsidRPr="00430860">
        <w:rPr>
          <w:rFonts w:cs="Arial"/>
        </w:rPr>
        <w:t xml:space="preserve">Po </w:t>
      </w:r>
      <w:r w:rsidR="007C3B4A" w:rsidRPr="00430860">
        <w:rPr>
          <w:rFonts w:cs="Arial"/>
        </w:rPr>
        <w:t xml:space="preserve">przyjeździe </w:t>
      </w:r>
      <w:r w:rsidRPr="00430860">
        <w:rPr>
          <w:rFonts w:cs="Arial"/>
        </w:rPr>
        <w:t xml:space="preserve">pociągu </w:t>
      </w:r>
      <w:r w:rsidR="007C3B4A" w:rsidRPr="00430860">
        <w:rPr>
          <w:rFonts w:cs="Arial"/>
        </w:rPr>
        <w:t xml:space="preserve">do </w:t>
      </w:r>
      <w:r w:rsidRPr="00430860">
        <w:rPr>
          <w:rFonts w:cs="Arial"/>
        </w:rPr>
        <w:t xml:space="preserve">stacji </w:t>
      </w:r>
      <w:r w:rsidR="0B28240E" w:rsidRPr="00430860">
        <w:rPr>
          <w:rFonts w:cs="Arial"/>
        </w:rPr>
        <w:t>docelowej</w:t>
      </w:r>
      <w:r w:rsidRPr="00430860">
        <w:rPr>
          <w:rFonts w:cs="Arial"/>
        </w:rPr>
        <w:t xml:space="preserve"> wskazan</w:t>
      </w:r>
      <w:r w:rsidR="007C3B4A" w:rsidRPr="00430860">
        <w:rPr>
          <w:rFonts w:cs="Arial"/>
        </w:rPr>
        <w:t>ej</w:t>
      </w:r>
      <w:r w:rsidRPr="00430860">
        <w:rPr>
          <w:rFonts w:cs="Arial"/>
        </w:rPr>
        <w:t xml:space="preserve"> na </w:t>
      </w:r>
      <w:r w:rsidR="00CD648D" w:rsidRPr="00430860">
        <w:rPr>
          <w:rFonts w:cs="Arial"/>
        </w:rPr>
        <w:t xml:space="preserve">posiadanym </w:t>
      </w:r>
      <w:r w:rsidRPr="00430860">
        <w:rPr>
          <w:rFonts w:cs="Arial"/>
        </w:rPr>
        <w:t xml:space="preserve">bilecie, podróżnemu wydaje się nowy bilet – od pierwotnej do nowej stacji </w:t>
      </w:r>
      <w:r w:rsidR="339714E9" w:rsidRPr="00430860">
        <w:rPr>
          <w:rFonts w:cs="Arial"/>
        </w:rPr>
        <w:t>docelowej</w:t>
      </w:r>
      <w:r w:rsidRPr="00430860">
        <w:rPr>
          <w:rFonts w:cs="Arial"/>
        </w:rPr>
        <w:t xml:space="preserve">, wskazanej przez podróżnego. </w:t>
      </w:r>
      <w:r w:rsidR="00526B4F" w:rsidRPr="00430860">
        <w:rPr>
          <w:rFonts w:cs="Arial"/>
        </w:rPr>
        <w:t>W</w:t>
      </w:r>
      <w:r w:rsidR="00E16AFD" w:rsidRPr="00430860">
        <w:rPr>
          <w:rFonts w:cs="Arial"/>
        </w:rPr>
        <w:t xml:space="preserve"> przypadku </w:t>
      </w:r>
      <w:r w:rsidR="00E4257E" w:rsidRPr="00430860">
        <w:rPr>
          <w:rFonts w:cs="Arial"/>
        </w:rPr>
        <w:t>niezgłoszenia</w:t>
      </w:r>
      <w:r w:rsidR="00E16AFD" w:rsidRPr="00430860">
        <w:rPr>
          <w:rFonts w:cs="Arial"/>
        </w:rPr>
        <w:t xml:space="preserve"> przejazdu poza stację </w:t>
      </w:r>
      <w:r w:rsidR="75229142" w:rsidRPr="00430860">
        <w:rPr>
          <w:rFonts w:cs="Arial"/>
        </w:rPr>
        <w:t>docelową</w:t>
      </w:r>
      <w:r w:rsidR="00E16AFD" w:rsidRPr="00430860">
        <w:rPr>
          <w:rFonts w:cs="Arial"/>
        </w:rPr>
        <w:t xml:space="preserve">, </w:t>
      </w:r>
      <w:r w:rsidR="00526B4F" w:rsidRPr="00430860">
        <w:rPr>
          <w:rFonts w:cs="Arial"/>
        </w:rPr>
        <w:t xml:space="preserve">pobiera się </w:t>
      </w:r>
      <w:r w:rsidR="00892CAA" w:rsidRPr="00430860">
        <w:rPr>
          <w:rFonts w:cs="Arial"/>
        </w:rPr>
        <w:t xml:space="preserve">opłatę </w:t>
      </w:r>
      <w:r w:rsidR="00185AAB" w:rsidRPr="00430860">
        <w:rPr>
          <w:rFonts w:cs="Arial"/>
        </w:rPr>
        <w:t xml:space="preserve">taryfową </w:t>
      </w:r>
      <w:r w:rsidR="00892CAA" w:rsidRPr="00430860">
        <w:rPr>
          <w:rFonts w:cs="Arial"/>
        </w:rPr>
        <w:t xml:space="preserve">za przejazd/przewóz określoną w </w:t>
      </w:r>
      <w:r w:rsidR="004F7FCD" w:rsidRPr="00430860">
        <w:rPr>
          <w:rFonts w:cs="Arial"/>
        </w:rPr>
        <w:t>Cenniku</w:t>
      </w:r>
      <w:r w:rsidR="00892CAA" w:rsidRPr="00430860">
        <w:rPr>
          <w:rFonts w:cs="Arial"/>
        </w:rPr>
        <w:t xml:space="preserve"> oraz </w:t>
      </w:r>
      <w:r w:rsidR="000B5751" w:rsidRPr="00430860">
        <w:rPr>
          <w:rFonts w:cs="Arial"/>
        </w:rPr>
        <w:t>opłatę</w:t>
      </w:r>
      <w:r w:rsidR="00E16AFD" w:rsidRPr="00430860">
        <w:rPr>
          <w:rFonts w:cs="Arial"/>
        </w:rPr>
        <w:t xml:space="preserve"> dodatkową</w:t>
      </w:r>
      <w:r w:rsidR="00440F0B" w:rsidRPr="00430860">
        <w:rPr>
          <w:rFonts w:cs="Arial"/>
        </w:rPr>
        <w:t xml:space="preserve">, o której mowa w § 2 </w:t>
      </w:r>
      <w:r w:rsidR="00A25ACF" w:rsidRPr="00430860">
        <w:rPr>
          <w:rFonts w:cs="Arial"/>
        </w:rPr>
        <w:t>RPO-KŚ.</w:t>
      </w:r>
    </w:p>
    <w:p w14:paraId="1F7B807D" w14:textId="0389D809" w:rsidR="0038496D" w:rsidRPr="00430860" w:rsidRDefault="00E245DD" w:rsidP="0038496D">
      <w:pPr>
        <w:numPr>
          <w:ilvl w:val="0"/>
          <w:numId w:val="8"/>
        </w:numPr>
        <w:rPr>
          <w:rFonts w:cs="Arial"/>
        </w:rPr>
      </w:pPr>
      <w:r w:rsidRPr="00430860">
        <w:rPr>
          <w:rFonts w:cs="Arial"/>
        </w:rPr>
        <w:t xml:space="preserve">Dozwolony jest przejazd do stacji położonej na przedłużeniu relacji wymienionej </w:t>
      </w:r>
      <w:r w:rsidRPr="00430860">
        <w:br/>
      </w:r>
      <w:r w:rsidRPr="00430860">
        <w:rPr>
          <w:rFonts w:cs="Arial"/>
        </w:rPr>
        <w:t xml:space="preserve">na bilecie (bezpośrednim pociągiem), jeżeli nowa stacja </w:t>
      </w:r>
      <w:r w:rsidR="168B230D" w:rsidRPr="00430860">
        <w:rPr>
          <w:rFonts w:cs="Arial"/>
        </w:rPr>
        <w:t>docelowa</w:t>
      </w:r>
      <w:r w:rsidRPr="00430860">
        <w:rPr>
          <w:rFonts w:cs="Arial"/>
        </w:rPr>
        <w:t xml:space="preserve"> mieści się </w:t>
      </w:r>
      <w:r w:rsidRPr="00430860">
        <w:br/>
      </w:r>
      <w:r w:rsidRPr="00430860">
        <w:rPr>
          <w:rFonts w:cs="Arial"/>
        </w:rPr>
        <w:t xml:space="preserve">w tej samej strefie odległości co pierwotna stacja </w:t>
      </w:r>
      <w:r w:rsidR="160655D4" w:rsidRPr="00430860">
        <w:rPr>
          <w:rFonts w:cs="Arial"/>
        </w:rPr>
        <w:t>docelowa</w:t>
      </w:r>
      <w:r w:rsidRPr="00430860">
        <w:rPr>
          <w:rFonts w:cs="Arial"/>
        </w:rPr>
        <w:t xml:space="preserve">. W tym wypadku </w:t>
      </w:r>
      <w:r w:rsidRPr="00430860">
        <w:br/>
      </w:r>
      <w:r w:rsidRPr="00430860">
        <w:rPr>
          <w:rFonts w:cs="Arial"/>
        </w:rPr>
        <w:t xml:space="preserve">nie </w:t>
      </w:r>
      <w:r w:rsidR="00033461" w:rsidRPr="00430860">
        <w:rPr>
          <w:rFonts w:cs="Arial"/>
        </w:rPr>
        <w:t>pobiera się dopłaty</w:t>
      </w:r>
      <w:r w:rsidR="00DC0E80" w:rsidRPr="00430860">
        <w:rPr>
          <w:rFonts w:cs="Arial"/>
        </w:rPr>
        <w:t xml:space="preserve"> do biletu</w:t>
      </w:r>
      <w:r w:rsidRPr="00430860">
        <w:rPr>
          <w:rFonts w:cs="Arial"/>
        </w:rPr>
        <w:t>. Podróżny nie ma obowiązku zgłaszania takiego przejazdu.</w:t>
      </w:r>
    </w:p>
    <w:p w14:paraId="5FFCEE5C" w14:textId="360C8419" w:rsidR="00E245DD" w:rsidRPr="00430860" w:rsidRDefault="00E245DD" w:rsidP="0EC67DB1">
      <w:pPr>
        <w:pStyle w:val="Nagwek3"/>
        <w:rPr>
          <w:rFonts w:cs="Arial"/>
        </w:rPr>
      </w:pPr>
      <w:bookmarkStart w:id="51" w:name="_Toc298227089"/>
      <w:bookmarkStart w:id="52" w:name="_Toc300864510"/>
      <w:bookmarkStart w:id="53" w:name="_Toc301100694"/>
      <w:bookmarkStart w:id="54" w:name="_Toc214880823"/>
      <w:bookmarkEnd w:id="51"/>
      <w:r w:rsidRPr="00430860">
        <w:rPr>
          <w:rFonts w:cs="Arial"/>
        </w:rPr>
        <w:t>§ 9. Zasady zmiany umowy przewo</w:t>
      </w:r>
      <w:r w:rsidR="00EB0B3F" w:rsidRPr="00430860">
        <w:rPr>
          <w:rFonts w:cs="Arial"/>
        </w:rPr>
        <w:t>zu w razie przejazdu podróżnego</w:t>
      </w:r>
      <w:r w:rsidR="004861F0" w:rsidRPr="00430860">
        <w:rPr>
          <w:rFonts w:cs="Arial"/>
        </w:rPr>
        <w:t xml:space="preserve"> </w:t>
      </w:r>
      <w:r w:rsidRPr="00430860">
        <w:rPr>
          <w:rFonts w:cs="Arial"/>
        </w:rPr>
        <w:t xml:space="preserve">z biletem ulgowym jednorazowym poza stację </w:t>
      </w:r>
      <w:r w:rsidR="3C3F1E26" w:rsidRPr="00430860">
        <w:rPr>
          <w:rFonts w:cs="Arial"/>
        </w:rPr>
        <w:t>docelow</w:t>
      </w:r>
      <w:r w:rsidR="13F7337B" w:rsidRPr="00430860">
        <w:rPr>
          <w:rFonts w:cs="Arial"/>
        </w:rPr>
        <w:t>ą</w:t>
      </w:r>
      <w:r w:rsidRPr="00430860">
        <w:rPr>
          <w:rFonts w:cs="Arial"/>
        </w:rPr>
        <w:t xml:space="preserve"> pociągiem KŚ</w:t>
      </w:r>
      <w:bookmarkEnd w:id="52"/>
      <w:bookmarkEnd w:id="53"/>
      <w:bookmarkEnd w:id="54"/>
    </w:p>
    <w:p w14:paraId="05512D0C" w14:textId="1FC4E488" w:rsidR="00135BD1" w:rsidRPr="00430860" w:rsidRDefault="00E245DD" w:rsidP="00EE64E0">
      <w:pPr>
        <w:numPr>
          <w:ilvl w:val="0"/>
          <w:numId w:val="9"/>
        </w:numPr>
        <w:rPr>
          <w:rFonts w:cs="Arial"/>
        </w:rPr>
      </w:pPr>
      <w:r w:rsidRPr="00430860">
        <w:rPr>
          <w:rFonts w:cs="Arial"/>
        </w:rPr>
        <w:t xml:space="preserve">Podróżny, który </w:t>
      </w:r>
      <w:r w:rsidR="00924EB1" w:rsidRPr="00430860">
        <w:rPr>
          <w:rFonts w:cs="Arial"/>
        </w:rPr>
        <w:t xml:space="preserve">posiada bilet </w:t>
      </w:r>
      <w:r w:rsidR="00A72AF4" w:rsidRPr="00430860">
        <w:rPr>
          <w:rFonts w:cs="Arial"/>
        </w:rPr>
        <w:t xml:space="preserve">jednorazowy </w:t>
      </w:r>
      <w:r w:rsidR="00924EB1" w:rsidRPr="00430860">
        <w:rPr>
          <w:rFonts w:cs="Arial"/>
        </w:rPr>
        <w:t xml:space="preserve">według taryfy ulgowej wraz z dokumentem </w:t>
      </w:r>
      <w:r w:rsidR="00924EB1" w:rsidRPr="00430860">
        <w:rPr>
          <w:rFonts w:cs="Arial"/>
        </w:rPr>
        <w:lastRenderedPageBreak/>
        <w:t xml:space="preserve">poświadczającym to uprawnienie i </w:t>
      </w:r>
      <w:r w:rsidRPr="00430860">
        <w:rPr>
          <w:rFonts w:cs="Arial"/>
        </w:rPr>
        <w:t xml:space="preserve">zamierza odbyć przejazd poza stację </w:t>
      </w:r>
      <w:r w:rsidR="54B1BCAC" w:rsidRPr="00430860">
        <w:rPr>
          <w:rFonts w:cs="Arial"/>
        </w:rPr>
        <w:t>docelową</w:t>
      </w:r>
      <w:r w:rsidRPr="00430860">
        <w:rPr>
          <w:rFonts w:cs="Arial"/>
        </w:rPr>
        <w:t xml:space="preserve"> </w:t>
      </w:r>
      <w:bookmarkStart w:id="55" w:name="_anchor_1"/>
      <w:bookmarkEnd w:id="55"/>
      <w:r w:rsidRPr="00430860">
        <w:rPr>
          <w:rFonts w:cs="Arial"/>
        </w:rPr>
        <w:t>wskazaną na bilecie</w:t>
      </w:r>
      <w:r w:rsidR="0077477D" w:rsidRPr="00430860">
        <w:rPr>
          <w:rFonts w:cs="Arial"/>
        </w:rPr>
        <w:t>,</w:t>
      </w:r>
      <w:r w:rsidRPr="00430860">
        <w:rPr>
          <w:rFonts w:cs="Arial"/>
        </w:rPr>
        <w:t xml:space="preserve"> powinien za ten przejazd uiścić: </w:t>
      </w:r>
    </w:p>
    <w:p w14:paraId="1639CEDF" w14:textId="4B82DBD7" w:rsidR="00E245DD" w:rsidRPr="00430860" w:rsidRDefault="00E245DD" w:rsidP="00EE64E0">
      <w:pPr>
        <w:numPr>
          <w:ilvl w:val="1"/>
          <w:numId w:val="9"/>
        </w:numPr>
        <w:rPr>
          <w:rFonts w:cs="Arial"/>
        </w:rPr>
      </w:pPr>
      <w:r w:rsidRPr="00430860">
        <w:rPr>
          <w:rFonts w:cs="Arial"/>
        </w:rPr>
        <w:t xml:space="preserve">w </w:t>
      </w:r>
      <w:r w:rsidR="00135BD1" w:rsidRPr="00430860">
        <w:rPr>
          <w:rFonts w:cs="Arial"/>
        </w:rPr>
        <w:t>punkcie odprawy</w:t>
      </w:r>
      <w:r w:rsidRPr="00430860">
        <w:rPr>
          <w:rFonts w:cs="Arial"/>
        </w:rPr>
        <w:t xml:space="preserve"> – należność stanowiącą różnicę między ceną biletu obliczoną za odległość od stacji wyjazdu do nowej stacji </w:t>
      </w:r>
      <w:r w:rsidR="032B386E" w:rsidRPr="00430860">
        <w:rPr>
          <w:rFonts w:cs="Arial"/>
        </w:rPr>
        <w:t>docelowej</w:t>
      </w:r>
      <w:r w:rsidRPr="00430860">
        <w:rPr>
          <w:rFonts w:cs="Arial"/>
        </w:rPr>
        <w:t xml:space="preserve"> a ceną okazanego biletu, z zastrzeżeniem postanowień § 5 ust. </w:t>
      </w:r>
      <w:r w:rsidR="00E74A3B" w:rsidRPr="00430860">
        <w:rPr>
          <w:rFonts w:cs="Arial"/>
        </w:rPr>
        <w:t>5-</w:t>
      </w:r>
      <w:r w:rsidR="00162959" w:rsidRPr="00430860">
        <w:rPr>
          <w:rFonts w:cs="Arial"/>
        </w:rPr>
        <w:t>8</w:t>
      </w:r>
      <w:r w:rsidRPr="00430860">
        <w:rPr>
          <w:rFonts w:cs="Arial"/>
        </w:rPr>
        <w:t xml:space="preserve">, zmiany tej nie można dokonać </w:t>
      </w:r>
      <w:r w:rsidRPr="00430860">
        <w:br/>
      </w:r>
      <w:r w:rsidRPr="00430860">
        <w:rPr>
          <w:rFonts w:cs="Arial"/>
        </w:rPr>
        <w:t xml:space="preserve">w </w:t>
      </w:r>
      <w:r w:rsidR="00135BD1" w:rsidRPr="00430860">
        <w:rPr>
          <w:rFonts w:cs="Arial"/>
        </w:rPr>
        <w:t>punkcie odprawy</w:t>
      </w:r>
      <w:r w:rsidRPr="00430860">
        <w:rPr>
          <w:rFonts w:cs="Arial"/>
        </w:rPr>
        <w:t xml:space="preserve"> miejscowości pierwotnej stacji </w:t>
      </w:r>
      <w:r w:rsidR="13D87B23" w:rsidRPr="00430860">
        <w:rPr>
          <w:rFonts w:cs="Arial"/>
        </w:rPr>
        <w:t>docelowej</w:t>
      </w:r>
      <w:r w:rsidRPr="00430860">
        <w:rPr>
          <w:rFonts w:cs="Arial"/>
        </w:rPr>
        <w:t>,</w:t>
      </w:r>
    </w:p>
    <w:p w14:paraId="42C20C9D" w14:textId="744703CF" w:rsidR="00D44F55" w:rsidRPr="00430860" w:rsidRDefault="00E245DD" w:rsidP="00EE64E0">
      <w:pPr>
        <w:numPr>
          <w:ilvl w:val="1"/>
          <w:numId w:val="9"/>
        </w:numPr>
        <w:rPr>
          <w:rFonts w:cs="Arial"/>
        </w:rPr>
      </w:pPr>
      <w:r w:rsidRPr="00430860">
        <w:rPr>
          <w:rFonts w:cs="Arial"/>
        </w:rPr>
        <w:t>w pociągu</w:t>
      </w:r>
      <w:r w:rsidR="00DC0E80" w:rsidRPr="00430860">
        <w:rPr>
          <w:rFonts w:cs="Arial"/>
        </w:rPr>
        <w:t xml:space="preserve"> </w:t>
      </w:r>
      <w:r w:rsidRPr="00430860">
        <w:rPr>
          <w:rFonts w:cs="Arial"/>
        </w:rPr>
        <w:t>–</w:t>
      </w:r>
      <w:r w:rsidR="000B2EF8" w:rsidRPr="00430860">
        <w:rPr>
          <w:rFonts w:cs="Arial"/>
        </w:rPr>
        <w:t xml:space="preserve"> należność, o której mowa w pkt</w:t>
      </w:r>
      <w:r w:rsidRPr="00430860">
        <w:rPr>
          <w:rFonts w:cs="Arial"/>
        </w:rPr>
        <w:t xml:space="preserve"> 1, pod warunkiem, że podróżny zgłosił zamiar przejazdu poza pierwotną stację </w:t>
      </w:r>
      <w:r w:rsidR="47542D1A" w:rsidRPr="00430860">
        <w:rPr>
          <w:rFonts w:cs="Arial"/>
        </w:rPr>
        <w:t>docelową</w:t>
      </w:r>
      <w:r w:rsidRPr="00430860">
        <w:rPr>
          <w:rFonts w:cs="Arial"/>
        </w:rPr>
        <w:t xml:space="preserve"> </w:t>
      </w:r>
      <w:r w:rsidR="00997602" w:rsidRPr="00430860">
        <w:rPr>
          <w:rFonts w:cs="Arial"/>
        </w:rPr>
        <w:t>drużynie konduktorskiej</w:t>
      </w:r>
      <w:r w:rsidRPr="00430860">
        <w:rPr>
          <w:rFonts w:cs="Arial"/>
        </w:rPr>
        <w:t xml:space="preserve"> </w:t>
      </w:r>
      <w:r w:rsidR="00D44F55" w:rsidRPr="00430860">
        <w:rPr>
          <w:rFonts w:cs="Arial"/>
          <w:spacing w:val="-2"/>
        </w:rPr>
        <w:t xml:space="preserve">nie później niż przed stacją </w:t>
      </w:r>
      <w:r w:rsidR="5AF87788" w:rsidRPr="00430860">
        <w:rPr>
          <w:rFonts w:cs="Arial"/>
          <w:spacing w:val="-2"/>
        </w:rPr>
        <w:t>docelową</w:t>
      </w:r>
      <w:r w:rsidR="00D44F55" w:rsidRPr="00430860">
        <w:rPr>
          <w:rFonts w:cs="Arial"/>
          <w:spacing w:val="-2"/>
        </w:rPr>
        <w:t xml:space="preserve">, </w:t>
      </w:r>
      <w:r w:rsidR="002E5605" w:rsidRPr="00430860">
        <w:rPr>
          <w:rFonts w:cs="Arial"/>
          <w:spacing w:val="-2"/>
        </w:rPr>
        <w:t>wskazaną na posiadanym bilecie</w:t>
      </w:r>
      <w:r w:rsidR="00D44F55" w:rsidRPr="00430860">
        <w:rPr>
          <w:rFonts w:cs="Arial"/>
          <w:spacing w:val="-2"/>
        </w:rPr>
        <w:t>.</w:t>
      </w:r>
    </w:p>
    <w:p w14:paraId="296AC771" w14:textId="636A14E8" w:rsidR="00E245DD" w:rsidRPr="00430860" w:rsidRDefault="00E245DD" w:rsidP="00EE64E0">
      <w:pPr>
        <w:numPr>
          <w:ilvl w:val="0"/>
          <w:numId w:val="9"/>
        </w:numPr>
        <w:rPr>
          <w:rFonts w:cs="Arial"/>
        </w:rPr>
      </w:pPr>
      <w:r w:rsidRPr="00430860">
        <w:rPr>
          <w:rFonts w:cs="Arial"/>
        </w:rPr>
        <w:t xml:space="preserve">Podróżny, który </w:t>
      </w:r>
      <w:r w:rsidR="00924EB1" w:rsidRPr="00430860">
        <w:rPr>
          <w:rFonts w:cs="Arial"/>
        </w:rPr>
        <w:t xml:space="preserve">posiada bilet </w:t>
      </w:r>
      <w:r w:rsidR="00CA1F64" w:rsidRPr="00430860">
        <w:rPr>
          <w:rFonts w:cs="Arial"/>
        </w:rPr>
        <w:t xml:space="preserve">jednorazowy </w:t>
      </w:r>
      <w:r w:rsidR="00924EB1" w:rsidRPr="00430860">
        <w:rPr>
          <w:rFonts w:cs="Arial"/>
        </w:rPr>
        <w:t xml:space="preserve">z ulgą 100% wraz z dokumentem poświadczającym to uprawnienie i </w:t>
      </w:r>
      <w:r w:rsidRPr="00430860">
        <w:rPr>
          <w:rFonts w:cs="Arial"/>
        </w:rPr>
        <w:t xml:space="preserve">zamierza pojechać poza stację </w:t>
      </w:r>
      <w:r w:rsidR="678D4973" w:rsidRPr="00430860">
        <w:rPr>
          <w:rFonts w:cs="Arial"/>
        </w:rPr>
        <w:t>docelową</w:t>
      </w:r>
      <w:r w:rsidRPr="00430860">
        <w:rPr>
          <w:rFonts w:cs="Arial"/>
        </w:rPr>
        <w:t>, wskazaną na bilecie</w:t>
      </w:r>
      <w:r w:rsidR="0077477D" w:rsidRPr="00430860">
        <w:rPr>
          <w:rFonts w:cs="Arial"/>
        </w:rPr>
        <w:t>,</w:t>
      </w:r>
      <w:r w:rsidRPr="00430860">
        <w:rPr>
          <w:rFonts w:cs="Arial"/>
        </w:rPr>
        <w:t xml:space="preserve"> powinien: </w:t>
      </w:r>
    </w:p>
    <w:p w14:paraId="0071FCD1" w14:textId="77B0FA18" w:rsidR="00E245DD" w:rsidRPr="00430860" w:rsidRDefault="00E245DD">
      <w:pPr>
        <w:pStyle w:val="Akapitzlist"/>
        <w:numPr>
          <w:ilvl w:val="0"/>
          <w:numId w:val="108"/>
        </w:numPr>
        <w:rPr>
          <w:rFonts w:cs="Arial"/>
        </w:rPr>
      </w:pPr>
      <w:r w:rsidRPr="00430860">
        <w:rPr>
          <w:rFonts w:cs="Arial"/>
        </w:rPr>
        <w:t xml:space="preserve">w punkcie odprawy – zwrócić posiadany bilet i uzyskać nowy bilet z ulgą 100% </w:t>
      </w:r>
      <w:r w:rsidRPr="00430860">
        <w:br/>
      </w:r>
      <w:r w:rsidRPr="00430860">
        <w:rPr>
          <w:rFonts w:cs="Arial"/>
        </w:rPr>
        <w:t xml:space="preserve">od pierwotnej stacji wyjazdu do nowej stacji </w:t>
      </w:r>
      <w:r w:rsidR="4012875D" w:rsidRPr="00430860">
        <w:rPr>
          <w:rFonts w:cs="Arial"/>
        </w:rPr>
        <w:t>docelowej</w:t>
      </w:r>
      <w:r w:rsidRPr="00430860">
        <w:rPr>
          <w:rFonts w:cs="Arial"/>
        </w:rPr>
        <w:t xml:space="preserve">, </w:t>
      </w:r>
    </w:p>
    <w:p w14:paraId="2FFC8B55" w14:textId="5040DED5" w:rsidR="00993470" w:rsidRPr="00430860" w:rsidRDefault="00993470">
      <w:pPr>
        <w:pStyle w:val="Akapitzlist"/>
        <w:numPr>
          <w:ilvl w:val="0"/>
          <w:numId w:val="108"/>
        </w:numPr>
        <w:rPr>
          <w:rFonts w:cs="Arial"/>
        </w:rPr>
      </w:pPr>
      <w:r w:rsidRPr="00430860">
        <w:rPr>
          <w:rFonts w:cs="Arial"/>
        </w:rPr>
        <w:t xml:space="preserve">w pociągu – zgłosić zamiar przejazdu poza pierwotną stację </w:t>
      </w:r>
      <w:r w:rsidR="319FC080" w:rsidRPr="00430860">
        <w:rPr>
          <w:rFonts w:cs="Arial"/>
        </w:rPr>
        <w:t>docelową</w:t>
      </w:r>
      <w:r w:rsidRPr="00430860">
        <w:rPr>
          <w:rFonts w:cs="Arial"/>
        </w:rPr>
        <w:t xml:space="preserve"> </w:t>
      </w:r>
      <w:r w:rsidR="00997602" w:rsidRPr="00430860">
        <w:rPr>
          <w:rFonts w:cs="Arial"/>
        </w:rPr>
        <w:t>drużynie konduktorskiej</w:t>
      </w:r>
      <w:r w:rsidRPr="00430860">
        <w:rPr>
          <w:rFonts w:cs="Arial"/>
        </w:rPr>
        <w:t xml:space="preserve"> lub osobie upoważnionej do kontroli, nie później </w:t>
      </w:r>
      <w:r w:rsidRPr="00430860">
        <w:br/>
      </w:r>
      <w:r w:rsidRPr="00430860">
        <w:rPr>
          <w:rFonts w:cs="Arial"/>
        </w:rPr>
        <w:t xml:space="preserve">niż przed stacją </w:t>
      </w:r>
      <w:r w:rsidR="17E979EA" w:rsidRPr="00430860">
        <w:rPr>
          <w:rFonts w:cs="Arial"/>
        </w:rPr>
        <w:t>docelową</w:t>
      </w:r>
      <w:r w:rsidRPr="00430860">
        <w:rPr>
          <w:rFonts w:cs="Arial"/>
        </w:rPr>
        <w:t xml:space="preserve"> wskazaną na posiadanym bilecie. </w:t>
      </w:r>
      <w:r w:rsidR="00997602" w:rsidRPr="00430860">
        <w:rPr>
          <w:rFonts w:cs="Arial"/>
        </w:rPr>
        <w:t>Drużyna konduktorska</w:t>
      </w:r>
      <w:r w:rsidRPr="00430860">
        <w:rPr>
          <w:rFonts w:cs="Arial"/>
        </w:rPr>
        <w:t xml:space="preserve"> zatrzymuje bilet i wystawia w zamian bilet zastępczy</w:t>
      </w:r>
      <w:r w:rsidR="00DE3FE6" w:rsidRPr="00430860">
        <w:rPr>
          <w:rFonts w:cs="Arial"/>
        </w:rPr>
        <w:t xml:space="preserve"> jako potwierdzenie zatrzymania biletu, </w:t>
      </w:r>
      <w:r w:rsidRPr="00430860">
        <w:rPr>
          <w:rFonts w:cs="Arial"/>
        </w:rPr>
        <w:t>zamieszczając na nim adnotację „</w:t>
      </w:r>
      <w:r w:rsidRPr="00430860">
        <w:rPr>
          <w:rFonts w:cs="Arial"/>
          <w:b/>
          <w:bCs/>
        </w:rPr>
        <w:t>Nie stanowi biletu na przejazd</w:t>
      </w:r>
      <w:r w:rsidRPr="00430860">
        <w:rPr>
          <w:rFonts w:cs="Arial"/>
        </w:rPr>
        <w:t xml:space="preserve">”, następnie wystawia podróżnemu nowy bilet od pierwotnej stacji wyjazdu do nowej stacji </w:t>
      </w:r>
      <w:r w:rsidR="20E0CFB7" w:rsidRPr="00430860">
        <w:rPr>
          <w:rFonts w:cs="Arial"/>
        </w:rPr>
        <w:t>docelowej</w:t>
      </w:r>
      <w:r w:rsidRPr="00430860">
        <w:rPr>
          <w:rFonts w:cs="Arial"/>
        </w:rPr>
        <w:t>.</w:t>
      </w:r>
    </w:p>
    <w:p w14:paraId="067A1892" w14:textId="443317CA" w:rsidR="00E245DD" w:rsidRPr="00430860" w:rsidRDefault="006327F2" w:rsidP="00BF3908">
      <w:pPr>
        <w:numPr>
          <w:ilvl w:val="0"/>
          <w:numId w:val="51"/>
        </w:numPr>
        <w:spacing w:line="259" w:lineRule="auto"/>
        <w:rPr>
          <w:rFonts w:cs="Arial"/>
        </w:rPr>
      </w:pPr>
      <w:r w:rsidRPr="00430860">
        <w:rPr>
          <w:rFonts w:cs="Arial"/>
        </w:rPr>
        <w:t>Podróżnemu</w:t>
      </w:r>
      <w:r w:rsidR="000E190B" w:rsidRPr="00430860">
        <w:rPr>
          <w:rFonts w:cs="Arial"/>
        </w:rPr>
        <w:t xml:space="preserve"> z biletem jednorazowym</w:t>
      </w:r>
      <w:r w:rsidRPr="00430860">
        <w:rPr>
          <w:rFonts w:cs="Arial"/>
        </w:rPr>
        <w:t xml:space="preserve">, który w pociągu zamierza zmienić umowę przewozu w zakresie przejazdu </w:t>
      </w:r>
      <w:r w:rsidR="00E245DD" w:rsidRPr="00430860">
        <w:rPr>
          <w:rFonts w:cs="Arial"/>
        </w:rPr>
        <w:t xml:space="preserve">poza stację </w:t>
      </w:r>
      <w:r w:rsidR="69E39F14" w:rsidRPr="00430860">
        <w:rPr>
          <w:rFonts w:cs="Arial"/>
        </w:rPr>
        <w:t>docelową</w:t>
      </w:r>
      <w:r w:rsidRPr="00430860">
        <w:rPr>
          <w:rFonts w:cs="Arial"/>
        </w:rPr>
        <w:t xml:space="preserve"> z innym wymiarem ulgi lub bez zastosowania ulgi</w:t>
      </w:r>
      <w:r w:rsidR="00E245DD" w:rsidRPr="00430860">
        <w:rPr>
          <w:rFonts w:cs="Arial"/>
        </w:rPr>
        <w:t xml:space="preserve">, wydaje się nowy bilet z </w:t>
      </w:r>
      <w:r w:rsidRPr="00430860">
        <w:rPr>
          <w:rFonts w:cs="Arial"/>
        </w:rPr>
        <w:t xml:space="preserve">uwzględnieniem przysługującego wymiaru </w:t>
      </w:r>
      <w:r w:rsidR="00E245DD" w:rsidRPr="00430860">
        <w:rPr>
          <w:rFonts w:cs="Arial"/>
        </w:rPr>
        <w:t>ulgi</w:t>
      </w:r>
      <w:r w:rsidRPr="00430860">
        <w:rPr>
          <w:rFonts w:cs="Arial"/>
        </w:rPr>
        <w:t xml:space="preserve"> lub według taryfy normalnej</w:t>
      </w:r>
      <w:r w:rsidR="00E245DD" w:rsidRPr="00430860">
        <w:rPr>
          <w:rFonts w:cs="Arial"/>
        </w:rPr>
        <w:t xml:space="preserve">, na przejazd od pierwotnej </w:t>
      </w:r>
      <w:r w:rsidR="00FB002F" w:rsidRPr="00430860">
        <w:rPr>
          <w:rFonts w:cs="Arial"/>
        </w:rPr>
        <w:t xml:space="preserve">stacji wyjazdu </w:t>
      </w:r>
      <w:r w:rsidR="00E245DD" w:rsidRPr="00430860">
        <w:rPr>
          <w:rFonts w:cs="Arial"/>
        </w:rPr>
        <w:t xml:space="preserve">do nowej stacji </w:t>
      </w:r>
      <w:r w:rsidR="51688CF8" w:rsidRPr="00430860">
        <w:rPr>
          <w:rFonts w:cs="Arial"/>
        </w:rPr>
        <w:t>docelowej</w:t>
      </w:r>
      <w:r w:rsidR="00E245DD" w:rsidRPr="00430860">
        <w:rPr>
          <w:rFonts w:cs="Arial"/>
        </w:rPr>
        <w:t>.</w:t>
      </w:r>
      <w:r w:rsidRPr="00430860">
        <w:rPr>
          <w:rFonts w:cs="Arial"/>
        </w:rPr>
        <w:t xml:space="preserve"> Na posiadanym bilecie </w:t>
      </w:r>
      <w:r w:rsidR="00997602" w:rsidRPr="00430860">
        <w:rPr>
          <w:rFonts w:cs="Arial"/>
        </w:rPr>
        <w:t>drużyna konduktorska</w:t>
      </w:r>
      <w:r w:rsidRPr="00430860">
        <w:rPr>
          <w:rFonts w:cs="Arial"/>
        </w:rPr>
        <w:t xml:space="preserve"> </w:t>
      </w:r>
      <w:r w:rsidR="00CD648D" w:rsidRPr="00430860">
        <w:rPr>
          <w:rFonts w:cs="Arial"/>
        </w:rPr>
        <w:t xml:space="preserve">zamieszcza </w:t>
      </w:r>
      <w:r w:rsidRPr="00430860">
        <w:rPr>
          <w:rFonts w:cs="Arial"/>
        </w:rPr>
        <w:t>adnotację w brzmieniu: „</w:t>
      </w:r>
      <w:r w:rsidRPr="00430860">
        <w:rPr>
          <w:rFonts w:cs="Arial"/>
          <w:b/>
          <w:bCs/>
        </w:rPr>
        <w:t>bilet niewykorzystany od stacji …. do stacji …, wydano bilet nr …</w:t>
      </w:r>
      <w:r w:rsidRPr="00430860">
        <w:rPr>
          <w:rFonts w:cs="Arial"/>
        </w:rPr>
        <w:t>” oraz zamieszcza podpis, datę</w:t>
      </w:r>
      <w:r w:rsidR="00CC582B" w:rsidRPr="00430860">
        <w:rPr>
          <w:rFonts w:cs="Arial"/>
        </w:rPr>
        <w:t>, godzinę</w:t>
      </w:r>
      <w:r w:rsidRPr="00430860">
        <w:rPr>
          <w:rFonts w:cs="Arial"/>
        </w:rPr>
        <w:t xml:space="preserve"> i pieczątkę identyfikacyjną.</w:t>
      </w:r>
      <w:r w:rsidR="00E245DD" w:rsidRPr="00430860">
        <w:rPr>
          <w:rFonts w:cs="Arial"/>
        </w:rPr>
        <w:t xml:space="preserve"> </w:t>
      </w:r>
      <w:r w:rsidRPr="00430860">
        <w:rPr>
          <w:rFonts w:cs="Arial"/>
        </w:rPr>
        <w:t xml:space="preserve">Zwrot należności bez potrącenia odstępnego za poświadczony bilet podróżny </w:t>
      </w:r>
      <w:r w:rsidR="00CD648D" w:rsidRPr="00430860">
        <w:rPr>
          <w:rFonts w:cs="Arial"/>
        </w:rPr>
        <w:t xml:space="preserve">może </w:t>
      </w:r>
      <w:r w:rsidRPr="00430860">
        <w:rPr>
          <w:rFonts w:cs="Arial"/>
        </w:rPr>
        <w:t xml:space="preserve">otrzymać w kasie biletowej, zgodnie z </w:t>
      </w:r>
      <w:r w:rsidR="002066EC" w:rsidRPr="00430860">
        <w:rPr>
          <w:rFonts w:cs="Arial"/>
        </w:rPr>
        <w:t xml:space="preserve">§ </w:t>
      </w:r>
      <w:r w:rsidR="00A03491" w:rsidRPr="00430860">
        <w:rPr>
          <w:rFonts w:cs="Arial"/>
        </w:rPr>
        <w:t xml:space="preserve">13 </w:t>
      </w:r>
      <w:r w:rsidR="002066EC" w:rsidRPr="00430860">
        <w:rPr>
          <w:rFonts w:cs="Arial"/>
        </w:rPr>
        <w:t xml:space="preserve">ust. </w:t>
      </w:r>
      <w:r w:rsidR="00797C99" w:rsidRPr="00430860">
        <w:rPr>
          <w:rFonts w:cs="Arial"/>
        </w:rPr>
        <w:t>14</w:t>
      </w:r>
      <w:r w:rsidR="00E74A3B" w:rsidRPr="00430860">
        <w:rPr>
          <w:rFonts w:cs="Arial"/>
        </w:rPr>
        <w:t xml:space="preserve"> </w:t>
      </w:r>
      <w:r w:rsidRPr="00430860">
        <w:rPr>
          <w:rFonts w:cs="Arial"/>
        </w:rPr>
        <w:t xml:space="preserve">RPO-KŚ. </w:t>
      </w:r>
      <w:r w:rsidR="00526B4F" w:rsidRPr="00430860">
        <w:rPr>
          <w:rFonts w:cs="Arial"/>
        </w:rPr>
        <w:t>Powyższe ma zastosowanie</w:t>
      </w:r>
      <w:r w:rsidR="00E245DD" w:rsidRPr="00430860">
        <w:rPr>
          <w:rFonts w:cs="Arial"/>
        </w:rPr>
        <w:t xml:space="preserve"> po spełnieniu warunku, że zamiar przejazdu poza stację </w:t>
      </w:r>
      <w:r w:rsidR="160DBEA0" w:rsidRPr="00430860">
        <w:rPr>
          <w:rFonts w:cs="Arial"/>
        </w:rPr>
        <w:t>docelową</w:t>
      </w:r>
      <w:r w:rsidR="00E245DD" w:rsidRPr="00430860">
        <w:rPr>
          <w:rFonts w:cs="Arial"/>
        </w:rPr>
        <w:t xml:space="preserve"> podróżny zgłosi </w:t>
      </w:r>
      <w:r w:rsidR="001929CA" w:rsidRPr="00430860">
        <w:rPr>
          <w:rFonts w:cs="Arial"/>
        </w:rPr>
        <w:t>drużynie konduktorskiej</w:t>
      </w:r>
      <w:r w:rsidR="00E245DD" w:rsidRPr="00430860">
        <w:rPr>
          <w:rFonts w:cs="Arial"/>
        </w:rPr>
        <w:t xml:space="preserve"> </w:t>
      </w:r>
      <w:r w:rsidR="00D44F55" w:rsidRPr="00430860">
        <w:rPr>
          <w:rFonts w:cs="Arial"/>
          <w:spacing w:val="-2"/>
        </w:rPr>
        <w:t xml:space="preserve">nie później niż przed stacją </w:t>
      </w:r>
      <w:r w:rsidR="21D40175" w:rsidRPr="00430860">
        <w:rPr>
          <w:rFonts w:cs="Arial"/>
        </w:rPr>
        <w:t>docelową</w:t>
      </w:r>
      <w:r w:rsidR="00D44F55" w:rsidRPr="00430860">
        <w:rPr>
          <w:rFonts w:cs="Arial"/>
          <w:spacing w:val="-2"/>
        </w:rPr>
        <w:t xml:space="preserve">, </w:t>
      </w:r>
      <w:r w:rsidR="002E5605" w:rsidRPr="00430860">
        <w:rPr>
          <w:rFonts w:cs="Arial"/>
          <w:spacing w:val="-2"/>
        </w:rPr>
        <w:t>wskazaną na posiadanym bilecie</w:t>
      </w:r>
      <w:r w:rsidR="00D44F55" w:rsidRPr="00430860">
        <w:rPr>
          <w:rFonts w:cs="Arial"/>
          <w:spacing w:val="-2"/>
        </w:rPr>
        <w:t>.</w:t>
      </w:r>
      <w:r w:rsidR="00E245DD" w:rsidRPr="00430860">
        <w:rPr>
          <w:rFonts w:cs="Arial"/>
        </w:rPr>
        <w:t xml:space="preserve"> </w:t>
      </w:r>
    </w:p>
    <w:p w14:paraId="150D4C1B" w14:textId="798A3258" w:rsidR="00797C99" w:rsidRPr="00430860" w:rsidRDefault="008E0AA2">
      <w:pPr>
        <w:numPr>
          <w:ilvl w:val="0"/>
          <w:numId w:val="51"/>
        </w:numPr>
        <w:rPr>
          <w:rFonts w:cs="Arial"/>
        </w:rPr>
      </w:pPr>
      <w:r w:rsidRPr="00430860">
        <w:rPr>
          <w:rFonts w:cs="Arial"/>
        </w:rPr>
        <w:t>Podróżny</w:t>
      </w:r>
      <w:r w:rsidR="000E190B" w:rsidRPr="00430860">
        <w:rPr>
          <w:rFonts w:cs="Arial"/>
        </w:rPr>
        <w:t xml:space="preserve"> z biletem jednorazowym</w:t>
      </w:r>
      <w:r w:rsidRPr="00430860">
        <w:rPr>
          <w:rFonts w:cs="Arial"/>
        </w:rPr>
        <w:t xml:space="preserve">, który w punkcie odprawy na stacji pośredniej zamierza zmienić umowę przewozu w zakresie przejazdu poza stację </w:t>
      </w:r>
      <w:r w:rsidR="387D151E" w:rsidRPr="00430860">
        <w:rPr>
          <w:rFonts w:cs="Arial"/>
        </w:rPr>
        <w:t>docelową</w:t>
      </w:r>
      <w:r w:rsidRPr="00430860">
        <w:rPr>
          <w:rFonts w:cs="Arial"/>
        </w:rPr>
        <w:t xml:space="preserve"> </w:t>
      </w:r>
      <w:r w:rsidRPr="00430860">
        <w:br/>
      </w:r>
      <w:r w:rsidRPr="00430860">
        <w:rPr>
          <w:rFonts w:cs="Arial"/>
        </w:rPr>
        <w:t xml:space="preserve">z innym wymiarem ulgi lub bez zastosowania ulgi, otrzyma zwrot za niewykorzystany odcinek przejazdu, bez potrącenia odstępnego i winien zakupić bilet od nowej stacji wyjazdu do nowej stacji </w:t>
      </w:r>
      <w:r w:rsidR="646ACEDC" w:rsidRPr="00430860">
        <w:rPr>
          <w:rFonts w:cs="Arial"/>
        </w:rPr>
        <w:t>docelow</w:t>
      </w:r>
      <w:r w:rsidR="20F612C8" w:rsidRPr="00430860">
        <w:rPr>
          <w:rFonts w:cs="Arial"/>
        </w:rPr>
        <w:t>ej</w:t>
      </w:r>
      <w:r w:rsidRPr="00430860">
        <w:rPr>
          <w:rFonts w:cs="Arial"/>
        </w:rPr>
        <w:t>, z zastosowaniem przysługującego wymiaru ulgi lub według taryfy normalnej.</w:t>
      </w:r>
    </w:p>
    <w:p w14:paraId="3A2D6656" w14:textId="6AA01B26" w:rsidR="00E245DD" w:rsidRPr="00430860" w:rsidRDefault="00D44F55">
      <w:pPr>
        <w:numPr>
          <w:ilvl w:val="0"/>
          <w:numId w:val="51"/>
        </w:numPr>
        <w:rPr>
          <w:rFonts w:cs="Arial"/>
        </w:rPr>
      </w:pPr>
      <w:r w:rsidRPr="00430860">
        <w:rPr>
          <w:rFonts w:cs="Arial"/>
        </w:rPr>
        <w:t>Po przyjeździe pociągu</w:t>
      </w:r>
      <w:r w:rsidR="00D82D75" w:rsidRPr="00430860">
        <w:rPr>
          <w:rFonts w:cs="Arial"/>
        </w:rPr>
        <w:t xml:space="preserve"> </w:t>
      </w:r>
      <w:r w:rsidRPr="00430860">
        <w:rPr>
          <w:rFonts w:cs="Arial"/>
        </w:rPr>
        <w:t xml:space="preserve">do stacji </w:t>
      </w:r>
      <w:r w:rsidR="4AB8487B" w:rsidRPr="00430860">
        <w:rPr>
          <w:rFonts w:cs="Arial"/>
        </w:rPr>
        <w:t>docelow</w:t>
      </w:r>
      <w:r w:rsidR="5D9A1D60" w:rsidRPr="00430860">
        <w:rPr>
          <w:rFonts w:cs="Arial"/>
        </w:rPr>
        <w:t>ej</w:t>
      </w:r>
      <w:r w:rsidRPr="00430860">
        <w:rPr>
          <w:rFonts w:cs="Arial"/>
        </w:rPr>
        <w:t xml:space="preserve"> wskazanej na </w:t>
      </w:r>
      <w:r w:rsidR="00332696" w:rsidRPr="00430860">
        <w:rPr>
          <w:rFonts w:cs="Arial"/>
        </w:rPr>
        <w:t xml:space="preserve">posiadanym </w:t>
      </w:r>
      <w:r w:rsidRPr="00430860">
        <w:rPr>
          <w:rFonts w:cs="Arial"/>
        </w:rPr>
        <w:t>bilecie,</w:t>
      </w:r>
      <w:r w:rsidR="00E245DD" w:rsidRPr="00430860">
        <w:rPr>
          <w:rFonts w:cs="Arial"/>
        </w:rPr>
        <w:t xml:space="preserve"> podróżnemu wydaje się nowy bilet od pierwotnej stacji </w:t>
      </w:r>
      <w:r w:rsidR="0C273158" w:rsidRPr="00430860">
        <w:rPr>
          <w:rFonts w:cs="Arial"/>
        </w:rPr>
        <w:t>docelow</w:t>
      </w:r>
      <w:r w:rsidR="299BF519" w:rsidRPr="00430860">
        <w:rPr>
          <w:rFonts w:cs="Arial"/>
        </w:rPr>
        <w:t>ej</w:t>
      </w:r>
      <w:r w:rsidR="00E245DD" w:rsidRPr="00430860">
        <w:rPr>
          <w:rFonts w:cs="Arial"/>
        </w:rPr>
        <w:t xml:space="preserve"> do nowej stacji </w:t>
      </w:r>
      <w:r w:rsidR="76D1DBAD" w:rsidRPr="00430860">
        <w:rPr>
          <w:rFonts w:cs="Arial"/>
        </w:rPr>
        <w:t>docelowej</w:t>
      </w:r>
      <w:r w:rsidR="00E245DD" w:rsidRPr="00430860">
        <w:rPr>
          <w:rFonts w:cs="Arial"/>
        </w:rPr>
        <w:t xml:space="preserve">, wskazanej przez podróżnego. </w:t>
      </w:r>
    </w:p>
    <w:p w14:paraId="1C798A69" w14:textId="08D2B7EF" w:rsidR="00935BB2" w:rsidRPr="00430860" w:rsidRDefault="00CC582B" w:rsidP="00935BB2">
      <w:pPr>
        <w:ind w:left="360"/>
        <w:rPr>
          <w:rFonts w:cs="Arial"/>
        </w:rPr>
      </w:pPr>
      <w:r w:rsidRPr="00430860">
        <w:rPr>
          <w:rFonts w:cs="Arial"/>
        </w:rPr>
        <w:t>W</w:t>
      </w:r>
      <w:r w:rsidR="00DB6D1F" w:rsidRPr="00430860">
        <w:rPr>
          <w:rFonts w:cs="Arial"/>
        </w:rPr>
        <w:t xml:space="preserve"> przypadku </w:t>
      </w:r>
      <w:r w:rsidR="00E4257E" w:rsidRPr="00430860">
        <w:rPr>
          <w:rFonts w:cs="Arial"/>
        </w:rPr>
        <w:t>niezgłoszenia</w:t>
      </w:r>
      <w:r w:rsidR="00DB6D1F" w:rsidRPr="00430860">
        <w:rPr>
          <w:rFonts w:cs="Arial"/>
        </w:rPr>
        <w:t xml:space="preserve"> przejazdu poza stację </w:t>
      </w:r>
      <w:r w:rsidR="1853AA16" w:rsidRPr="00430860">
        <w:rPr>
          <w:rFonts w:cs="Arial"/>
        </w:rPr>
        <w:t>docelową</w:t>
      </w:r>
      <w:r w:rsidR="00DB6D1F" w:rsidRPr="00430860">
        <w:rPr>
          <w:rFonts w:cs="Arial"/>
        </w:rPr>
        <w:t xml:space="preserve">, </w:t>
      </w:r>
      <w:r w:rsidRPr="00430860">
        <w:rPr>
          <w:rFonts w:cs="Arial"/>
        </w:rPr>
        <w:t xml:space="preserve">pobiera się </w:t>
      </w:r>
      <w:r w:rsidR="00892CAA" w:rsidRPr="00430860">
        <w:rPr>
          <w:rFonts w:eastAsia="Calibri" w:cs="Arial"/>
          <w:kern w:val="0"/>
          <w:lang w:eastAsia="en-US" w:bidi="ar-SA"/>
        </w:rPr>
        <w:t xml:space="preserve">opłatę </w:t>
      </w:r>
      <w:r w:rsidR="00185AAB" w:rsidRPr="00430860">
        <w:rPr>
          <w:rFonts w:eastAsia="Calibri" w:cs="Arial"/>
          <w:kern w:val="0"/>
          <w:lang w:eastAsia="en-US" w:bidi="ar-SA"/>
        </w:rPr>
        <w:t xml:space="preserve">taryfową </w:t>
      </w:r>
      <w:r w:rsidR="00892CAA" w:rsidRPr="00430860">
        <w:rPr>
          <w:rFonts w:eastAsia="Calibri" w:cs="Arial"/>
          <w:kern w:val="0"/>
          <w:lang w:eastAsia="en-US" w:bidi="ar-SA"/>
        </w:rPr>
        <w:t xml:space="preserve">za przejazd/przewóz określoną w </w:t>
      </w:r>
      <w:r w:rsidR="004F7FCD" w:rsidRPr="00430860">
        <w:rPr>
          <w:rFonts w:eastAsia="Calibri" w:cs="Arial"/>
          <w:kern w:val="0"/>
          <w:lang w:eastAsia="en-US" w:bidi="ar-SA"/>
        </w:rPr>
        <w:t xml:space="preserve">Cenniku </w:t>
      </w:r>
      <w:r w:rsidR="00892CAA" w:rsidRPr="00430860">
        <w:rPr>
          <w:rFonts w:eastAsia="Calibri" w:cs="Arial"/>
          <w:kern w:val="0"/>
          <w:lang w:eastAsia="en-US" w:bidi="ar-SA"/>
        </w:rPr>
        <w:t xml:space="preserve">oraz </w:t>
      </w:r>
      <w:r w:rsidR="00DB6D1F" w:rsidRPr="00430860">
        <w:rPr>
          <w:rFonts w:cs="Arial"/>
        </w:rPr>
        <w:t>opłatę dodatkową</w:t>
      </w:r>
      <w:r w:rsidR="00A25ACF" w:rsidRPr="00430860">
        <w:rPr>
          <w:rFonts w:cs="Arial"/>
        </w:rPr>
        <w:t xml:space="preserve">, o której mowa w </w:t>
      </w:r>
      <w:r w:rsidR="00440F0B" w:rsidRPr="00430860">
        <w:rPr>
          <w:rFonts w:cs="Arial"/>
        </w:rPr>
        <w:t xml:space="preserve">§ 2 </w:t>
      </w:r>
      <w:r w:rsidR="00A25ACF" w:rsidRPr="00430860">
        <w:rPr>
          <w:rFonts w:cs="Arial"/>
        </w:rPr>
        <w:t>RPO-KŚ.</w:t>
      </w:r>
    </w:p>
    <w:p w14:paraId="11DF2107" w14:textId="385B4D72" w:rsidR="00E245DD" w:rsidRPr="00430860" w:rsidRDefault="00E245DD">
      <w:pPr>
        <w:pStyle w:val="Akapitzlist"/>
        <w:numPr>
          <w:ilvl w:val="0"/>
          <w:numId w:val="51"/>
        </w:numPr>
        <w:rPr>
          <w:rFonts w:cs="Arial"/>
        </w:rPr>
      </w:pPr>
      <w:r w:rsidRPr="00430860">
        <w:rPr>
          <w:rFonts w:cs="Arial"/>
        </w:rPr>
        <w:t xml:space="preserve">Dozwolony jest przejazd do stacji położonej na przedłużeniu relacji wymienionej na </w:t>
      </w:r>
      <w:r w:rsidR="00404BF5" w:rsidRPr="00430860">
        <w:rPr>
          <w:rFonts w:cs="Arial"/>
        </w:rPr>
        <w:t>bilecie (bezpośrednim pociągiem</w:t>
      </w:r>
      <w:r w:rsidR="001603EF" w:rsidRPr="00430860">
        <w:rPr>
          <w:rFonts w:cs="Arial"/>
        </w:rPr>
        <w:t>)</w:t>
      </w:r>
      <w:r w:rsidRPr="00430860">
        <w:rPr>
          <w:rFonts w:cs="Arial"/>
        </w:rPr>
        <w:t xml:space="preserve">, jeżeli nowa stacja </w:t>
      </w:r>
      <w:r w:rsidR="250859FF" w:rsidRPr="00430860">
        <w:rPr>
          <w:rFonts w:cs="Arial"/>
        </w:rPr>
        <w:t>docelowa</w:t>
      </w:r>
      <w:r w:rsidRPr="00430860">
        <w:rPr>
          <w:rFonts w:cs="Arial"/>
        </w:rPr>
        <w:t xml:space="preserve"> mieści się w tej samej strefie odległości co pierwotna stacja </w:t>
      </w:r>
      <w:r w:rsidR="14E0D44B" w:rsidRPr="00430860">
        <w:rPr>
          <w:rFonts w:cs="Arial"/>
        </w:rPr>
        <w:t>docelowa</w:t>
      </w:r>
      <w:r w:rsidR="00BA2B2A" w:rsidRPr="00430860">
        <w:rPr>
          <w:rFonts w:cs="Arial"/>
        </w:rPr>
        <w:t>,</w:t>
      </w:r>
      <w:r w:rsidR="00590D93" w:rsidRPr="00430860">
        <w:rPr>
          <w:rFonts w:cs="Arial"/>
        </w:rPr>
        <w:t xml:space="preserve"> z </w:t>
      </w:r>
      <w:r w:rsidR="00764B2A" w:rsidRPr="00430860">
        <w:rPr>
          <w:rFonts w:cs="Arial"/>
        </w:rPr>
        <w:t>zastrzeżeniem</w:t>
      </w:r>
      <w:r w:rsidR="00590D93" w:rsidRPr="00430860">
        <w:rPr>
          <w:rFonts w:cs="Arial"/>
        </w:rPr>
        <w:t xml:space="preserve"> </w:t>
      </w:r>
      <w:r w:rsidR="00BA2B2A" w:rsidRPr="00430860">
        <w:rPr>
          <w:rFonts w:cs="Arial"/>
        </w:rPr>
        <w:t xml:space="preserve">przejazdów dzieci i młodzieży dotkniętej inwalidztwem lub niepełnosprawnej oraz ich opiekunów, o których mowa w § </w:t>
      </w:r>
      <w:r w:rsidR="00D819AE" w:rsidRPr="00430860">
        <w:rPr>
          <w:rFonts w:cs="Arial"/>
        </w:rPr>
        <w:t>19</w:t>
      </w:r>
      <w:r w:rsidR="009B57F7" w:rsidRPr="00430860">
        <w:rPr>
          <w:rFonts w:cs="Arial"/>
        </w:rPr>
        <w:t>.</w:t>
      </w:r>
      <w:r w:rsidRPr="00430860">
        <w:rPr>
          <w:rFonts w:cs="Arial"/>
        </w:rPr>
        <w:t xml:space="preserve"> W tym wypadku nie wystawia się biletu na dopłatę. Podróżny nie ma obowiązku zgłaszania takiego przejazdu. </w:t>
      </w:r>
    </w:p>
    <w:p w14:paraId="3802D200" w14:textId="21B6DCCB" w:rsidR="002E177E" w:rsidRPr="00430860" w:rsidRDefault="002E177E" w:rsidP="00BD79DA">
      <w:pPr>
        <w:pStyle w:val="Nagwek3"/>
        <w:rPr>
          <w:rFonts w:cs="Arial"/>
          <w:szCs w:val="24"/>
        </w:rPr>
      </w:pPr>
      <w:bookmarkStart w:id="56" w:name="_Toc298227090"/>
      <w:bookmarkStart w:id="57" w:name="_Toc214880824"/>
      <w:bookmarkEnd w:id="56"/>
      <w:r w:rsidRPr="00430860">
        <w:rPr>
          <w:rFonts w:cs="Arial"/>
          <w:szCs w:val="24"/>
        </w:rPr>
        <w:t xml:space="preserve">§ 10. Zasady zmiany umowy przewozu w razie przejazdu podróżnego z biletem </w:t>
      </w:r>
      <w:r w:rsidR="00182ED0" w:rsidRPr="00430860">
        <w:rPr>
          <w:rFonts w:cs="Arial"/>
          <w:szCs w:val="24"/>
        </w:rPr>
        <w:lastRenderedPageBreak/>
        <w:t xml:space="preserve">normalnym </w:t>
      </w:r>
      <w:r w:rsidRPr="00430860">
        <w:rPr>
          <w:rFonts w:cs="Arial"/>
          <w:szCs w:val="24"/>
        </w:rPr>
        <w:t>jednorazowym drogą inną</w:t>
      </w:r>
      <w:bookmarkEnd w:id="57"/>
    </w:p>
    <w:p w14:paraId="5F3F1647" w14:textId="400B40C8" w:rsidR="002E177E" w:rsidRPr="00430860" w:rsidRDefault="002E177E">
      <w:pPr>
        <w:pStyle w:val="Akapitzlist"/>
        <w:widowControl/>
        <w:numPr>
          <w:ilvl w:val="0"/>
          <w:numId w:val="109"/>
        </w:numPr>
        <w:suppressAutoHyphens w:val="0"/>
        <w:rPr>
          <w:rFonts w:cs="Arial"/>
        </w:rPr>
      </w:pPr>
      <w:r w:rsidRPr="00430860">
        <w:rPr>
          <w:rFonts w:cs="Arial"/>
        </w:rPr>
        <w:t>Podróżny</w:t>
      </w:r>
      <w:r w:rsidR="00C936FC" w:rsidRPr="00430860">
        <w:rPr>
          <w:rFonts w:cs="Arial"/>
        </w:rPr>
        <w:t xml:space="preserve"> posiadający bilet</w:t>
      </w:r>
      <w:r w:rsidR="0075301A" w:rsidRPr="00430860">
        <w:rPr>
          <w:rFonts w:cs="Arial"/>
        </w:rPr>
        <w:t xml:space="preserve"> jednorazowy</w:t>
      </w:r>
      <w:r w:rsidRPr="00430860">
        <w:rPr>
          <w:rFonts w:cs="Arial"/>
        </w:rPr>
        <w:t xml:space="preserve">, który zamierza odbyć przejazd do stacji </w:t>
      </w:r>
      <w:r w:rsidR="73A56F56" w:rsidRPr="00430860">
        <w:rPr>
          <w:rFonts w:cs="Arial"/>
        </w:rPr>
        <w:t>docelow</w:t>
      </w:r>
      <w:r w:rsidR="1BF5FF95" w:rsidRPr="00430860">
        <w:rPr>
          <w:rFonts w:cs="Arial"/>
        </w:rPr>
        <w:t>ej</w:t>
      </w:r>
      <w:r w:rsidRPr="00430860">
        <w:rPr>
          <w:rFonts w:cs="Arial"/>
        </w:rPr>
        <w:t xml:space="preserve"> drogą: </w:t>
      </w:r>
    </w:p>
    <w:p w14:paraId="12467830" w14:textId="419741B0" w:rsidR="002E177E" w:rsidRPr="00430860" w:rsidRDefault="002E177E" w:rsidP="003929F1">
      <w:pPr>
        <w:widowControl/>
        <w:suppressAutoHyphens w:val="0"/>
        <w:ind w:left="714" w:hanging="357"/>
        <w:rPr>
          <w:rFonts w:cs="Arial"/>
        </w:rPr>
      </w:pPr>
      <w:r w:rsidRPr="00430860">
        <w:rPr>
          <w:rFonts w:cs="Arial"/>
        </w:rPr>
        <w:t>1</w:t>
      </w:r>
      <w:r w:rsidR="003929F1" w:rsidRPr="00430860">
        <w:rPr>
          <w:rFonts w:cs="Arial"/>
        </w:rPr>
        <w:t>)</w:t>
      </w:r>
      <w:r w:rsidR="003929F1" w:rsidRPr="00430860">
        <w:rPr>
          <w:rFonts w:cs="Arial"/>
        </w:rPr>
        <w:tab/>
      </w:r>
      <w:r w:rsidRPr="00430860">
        <w:rPr>
          <w:rFonts w:cs="Arial"/>
        </w:rPr>
        <w:t xml:space="preserve">inną (dłuższą) niż wskazana na bilecie – powinien </w:t>
      </w:r>
      <w:r w:rsidR="00C74EDE" w:rsidRPr="00430860">
        <w:rPr>
          <w:rFonts w:cs="Arial"/>
        </w:rPr>
        <w:t xml:space="preserve">za ten przejazd </w:t>
      </w:r>
      <w:r w:rsidRPr="00430860">
        <w:rPr>
          <w:rFonts w:cs="Arial"/>
        </w:rPr>
        <w:t xml:space="preserve">w punkcie odprawy lub w pociągu przed rozpoczęciem przejazdu drogą dłuższą – dopłacić różnicę należności między ceną biletu obliczoną za faktyczny przejazd, a ceną okazanego biletu, </w:t>
      </w:r>
    </w:p>
    <w:p w14:paraId="347D8D79" w14:textId="0AC10D7B" w:rsidR="00C15EFC" w:rsidRPr="00430860" w:rsidRDefault="003929F1" w:rsidP="003929F1">
      <w:pPr>
        <w:widowControl/>
        <w:suppressAutoHyphens w:val="0"/>
        <w:ind w:left="714" w:hanging="357"/>
        <w:rPr>
          <w:rFonts w:cs="Arial"/>
        </w:rPr>
      </w:pPr>
      <w:r w:rsidRPr="00430860">
        <w:rPr>
          <w:rFonts w:cs="Arial"/>
        </w:rPr>
        <w:t>2)</w:t>
      </w:r>
      <w:r w:rsidRPr="00430860">
        <w:rPr>
          <w:rFonts w:cs="Arial"/>
        </w:rPr>
        <w:tab/>
      </w:r>
      <w:r w:rsidR="002E177E" w:rsidRPr="00430860">
        <w:rPr>
          <w:rFonts w:cs="Arial"/>
        </w:rPr>
        <w:t>inną niż wskazana na bilecie, przy czym odległość taryfowa mieści się w tej samej strefie</w:t>
      </w:r>
      <w:r w:rsidR="000E190B" w:rsidRPr="00430860">
        <w:rPr>
          <w:rFonts w:cs="Arial"/>
        </w:rPr>
        <w:t>,</w:t>
      </w:r>
      <w:r w:rsidR="002E177E" w:rsidRPr="00430860">
        <w:rPr>
          <w:rFonts w:cs="Arial"/>
        </w:rPr>
        <w:t xml:space="preserve"> a należność za taki przejazd jest równa cenie posiadanego biletu – powinien</w:t>
      </w:r>
      <w:r w:rsidR="00C74EDE" w:rsidRPr="00430860">
        <w:rPr>
          <w:rFonts w:cs="Arial"/>
        </w:rPr>
        <w:t xml:space="preserve"> za ten przejazd</w:t>
      </w:r>
      <w:r w:rsidR="002E177E" w:rsidRPr="00430860">
        <w:rPr>
          <w:rFonts w:cs="Arial"/>
        </w:rPr>
        <w:t xml:space="preserve"> w punkcie odprawy lub w pociągu (przed rozpoczęciem przejazdu) uzyskać </w:t>
      </w:r>
      <w:r w:rsidR="006A2C27" w:rsidRPr="00430860">
        <w:rPr>
          <w:rFonts w:cs="Arial"/>
        </w:rPr>
        <w:t xml:space="preserve">odpowiednie </w:t>
      </w:r>
      <w:r w:rsidR="002E177E" w:rsidRPr="00430860">
        <w:rPr>
          <w:rFonts w:cs="Arial"/>
        </w:rPr>
        <w:t xml:space="preserve">poświadczenie o jego ważności na tej drodze, </w:t>
      </w:r>
    </w:p>
    <w:p w14:paraId="4FA93219" w14:textId="41983367" w:rsidR="00C15EFC" w:rsidRPr="00430860" w:rsidRDefault="003929F1" w:rsidP="003929F1">
      <w:pPr>
        <w:widowControl/>
        <w:suppressAutoHyphens w:val="0"/>
        <w:ind w:left="714" w:hanging="357"/>
        <w:rPr>
          <w:rFonts w:cs="Arial"/>
        </w:rPr>
      </w:pPr>
      <w:r w:rsidRPr="00430860">
        <w:rPr>
          <w:rFonts w:cs="Arial"/>
        </w:rPr>
        <w:t>3)</w:t>
      </w:r>
      <w:r w:rsidRPr="00430860">
        <w:rPr>
          <w:rFonts w:cs="Arial"/>
        </w:rPr>
        <w:tab/>
      </w:r>
      <w:r w:rsidR="002E177E" w:rsidRPr="00430860">
        <w:rPr>
          <w:rFonts w:cs="Arial"/>
        </w:rPr>
        <w:t>inną (krótszą) niż wskazana na bilecie i opłata za ten przejazd jest niższa od ceny posiadanego biletu powinien:</w:t>
      </w:r>
    </w:p>
    <w:p w14:paraId="28F3CC70" w14:textId="77777777" w:rsidR="00C15EFC" w:rsidRPr="00430860" w:rsidRDefault="003929F1" w:rsidP="003929F1">
      <w:pPr>
        <w:widowControl/>
        <w:suppressAutoHyphens w:val="0"/>
        <w:ind w:left="1066" w:hanging="357"/>
        <w:rPr>
          <w:rFonts w:cs="Arial"/>
        </w:rPr>
      </w:pPr>
      <w:r w:rsidRPr="00430860">
        <w:rPr>
          <w:rFonts w:cs="Arial"/>
        </w:rPr>
        <w:t>a)</w:t>
      </w:r>
      <w:r w:rsidRPr="00430860">
        <w:rPr>
          <w:rFonts w:cs="Arial"/>
        </w:rPr>
        <w:tab/>
      </w:r>
      <w:r w:rsidR="002E177E" w:rsidRPr="00430860">
        <w:rPr>
          <w:rFonts w:cs="Arial"/>
        </w:rPr>
        <w:t>w punkcie odprawy przed rozpoczęciem przejazdu – dokonać wymiany bile</w:t>
      </w:r>
      <w:r w:rsidR="00C15EFC" w:rsidRPr="00430860">
        <w:rPr>
          <w:rFonts w:cs="Arial"/>
        </w:rPr>
        <w:t>tu na zasadach określonych w RPO-KŚ</w:t>
      </w:r>
      <w:r w:rsidR="002E177E" w:rsidRPr="00430860">
        <w:rPr>
          <w:rFonts w:cs="Arial"/>
        </w:rPr>
        <w:t>,</w:t>
      </w:r>
    </w:p>
    <w:p w14:paraId="2BF6B8FC" w14:textId="6D0BCF72" w:rsidR="00C936FC" w:rsidRPr="00430860" w:rsidRDefault="003929F1" w:rsidP="003929F1">
      <w:pPr>
        <w:widowControl/>
        <w:suppressAutoHyphens w:val="0"/>
        <w:ind w:left="1066" w:hanging="357"/>
        <w:rPr>
          <w:rFonts w:cs="Arial"/>
        </w:rPr>
      </w:pPr>
      <w:r w:rsidRPr="00430860">
        <w:rPr>
          <w:rFonts w:cs="Arial"/>
        </w:rPr>
        <w:t>b)</w:t>
      </w:r>
      <w:r w:rsidRPr="00430860">
        <w:rPr>
          <w:rFonts w:cs="Arial"/>
        </w:rPr>
        <w:tab/>
      </w:r>
      <w:r w:rsidR="002E177E" w:rsidRPr="00430860">
        <w:rPr>
          <w:rFonts w:cs="Arial"/>
        </w:rPr>
        <w:t>w pociągu lub w punkcie odprawy na stacji pośredniej, przed rozpoczęciem przejazdu</w:t>
      </w:r>
      <w:r w:rsidR="00B068EA" w:rsidRPr="00430860">
        <w:rPr>
          <w:rFonts w:cs="Arial"/>
        </w:rPr>
        <w:t xml:space="preserve"> </w:t>
      </w:r>
      <w:r w:rsidR="00B454BE" w:rsidRPr="00430860">
        <w:rPr>
          <w:rFonts w:cs="Arial"/>
        </w:rPr>
        <w:t xml:space="preserve">na tej drodze </w:t>
      </w:r>
      <w:r w:rsidR="002E177E" w:rsidRPr="00430860">
        <w:rPr>
          <w:rFonts w:cs="Arial"/>
        </w:rPr>
        <w:t xml:space="preserve">– uzyskać </w:t>
      </w:r>
      <w:r w:rsidR="00D010F3" w:rsidRPr="00430860">
        <w:rPr>
          <w:rFonts w:cs="Arial"/>
        </w:rPr>
        <w:t>odpowiednie</w:t>
      </w:r>
      <w:r w:rsidR="002E177E" w:rsidRPr="00430860">
        <w:rPr>
          <w:rFonts w:cs="Arial"/>
        </w:rPr>
        <w:t xml:space="preserve"> poświadczenie o jego ważności</w:t>
      </w:r>
      <w:r w:rsidR="00B454BE" w:rsidRPr="00430860">
        <w:rPr>
          <w:rFonts w:cs="Arial"/>
        </w:rPr>
        <w:t xml:space="preserve">, </w:t>
      </w:r>
      <w:r w:rsidR="002E177E" w:rsidRPr="00430860">
        <w:rPr>
          <w:rFonts w:cs="Arial"/>
        </w:rPr>
        <w:t>uprawniające do otrzymania zwrotu różnicy należności po zakończeniu podróży, na warunkach okre</w:t>
      </w:r>
      <w:r w:rsidR="00C15EFC" w:rsidRPr="00430860">
        <w:rPr>
          <w:rFonts w:cs="Arial"/>
        </w:rPr>
        <w:t>ślonych w RPO-KŚ</w:t>
      </w:r>
      <w:r w:rsidR="002E177E" w:rsidRPr="00430860">
        <w:rPr>
          <w:rFonts w:cs="Arial"/>
        </w:rPr>
        <w:t xml:space="preserve">. </w:t>
      </w:r>
    </w:p>
    <w:p w14:paraId="33235C49" w14:textId="3D671EEA" w:rsidR="00E0215C" w:rsidRPr="00430860" w:rsidRDefault="002E177E">
      <w:pPr>
        <w:pStyle w:val="Akapitzlist"/>
        <w:widowControl/>
        <w:numPr>
          <w:ilvl w:val="0"/>
          <w:numId w:val="109"/>
        </w:numPr>
        <w:suppressAutoHyphens w:val="0"/>
        <w:spacing w:after="200"/>
        <w:rPr>
          <w:rFonts w:cs="Arial"/>
        </w:rPr>
      </w:pPr>
      <w:r w:rsidRPr="00430860">
        <w:rPr>
          <w:rFonts w:cs="Arial"/>
        </w:rPr>
        <w:t xml:space="preserve">Jeżeli cena okazanego biletu jest wyższa lub równa cenie obliczonej po zmianie umowy przewozu, w razie niezgłoszenia obsłudze pociągu zamiaru przejazdu drogą inną nie pobiera się </w:t>
      </w:r>
      <w:r w:rsidR="00892CAA" w:rsidRPr="00430860">
        <w:rPr>
          <w:rFonts w:cs="Arial"/>
        </w:rPr>
        <w:t>opłaty za przejazd</w:t>
      </w:r>
      <w:r w:rsidR="00892CAA" w:rsidRPr="00430860">
        <w:rPr>
          <w:rFonts w:cs="Arial"/>
          <w:color w:val="FF0000"/>
        </w:rPr>
        <w:t xml:space="preserve"> </w:t>
      </w:r>
      <w:r w:rsidR="00AE67CB" w:rsidRPr="00430860">
        <w:rPr>
          <w:rFonts w:cs="Arial"/>
        </w:rPr>
        <w:t xml:space="preserve">oraz </w:t>
      </w:r>
      <w:r w:rsidRPr="00430860">
        <w:rPr>
          <w:rFonts w:cs="Arial"/>
        </w:rPr>
        <w:t>opłaty dodatkowej.</w:t>
      </w:r>
    </w:p>
    <w:p w14:paraId="6E9833F5" w14:textId="1315E28E" w:rsidR="00182ED0" w:rsidRPr="00430860" w:rsidRDefault="00182ED0" w:rsidP="00182ED0">
      <w:pPr>
        <w:pStyle w:val="Nagwek3"/>
        <w:spacing w:after="240"/>
        <w:rPr>
          <w:rFonts w:cs="Arial"/>
          <w:szCs w:val="24"/>
          <w:lang w:val="pl-PL"/>
        </w:rPr>
      </w:pPr>
      <w:bookmarkStart w:id="58" w:name="_Toc214880825"/>
      <w:r w:rsidRPr="00430860">
        <w:rPr>
          <w:rFonts w:cs="Arial"/>
          <w:szCs w:val="24"/>
        </w:rPr>
        <w:t xml:space="preserve">§ </w:t>
      </w:r>
      <w:r w:rsidRPr="00430860">
        <w:rPr>
          <w:rFonts w:cs="Arial"/>
          <w:szCs w:val="24"/>
          <w:lang w:val="pl-PL"/>
        </w:rPr>
        <w:t>11</w:t>
      </w:r>
      <w:r w:rsidRPr="00430860">
        <w:rPr>
          <w:rFonts w:cs="Arial"/>
          <w:szCs w:val="24"/>
        </w:rPr>
        <w:t xml:space="preserve">. Zasady zmiany umowy przewozu w razie przejazdu podróżnego z biletem </w:t>
      </w:r>
      <w:r w:rsidRPr="00430860">
        <w:rPr>
          <w:rFonts w:cs="Arial"/>
          <w:szCs w:val="24"/>
          <w:lang w:val="pl-PL"/>
        </w:rPr>
        <w:t>ulgowym</w:t>
      </w:r>
      <w:r w:rsidR="00CA1F64" w:rsidRPr="00430860">
        <w:rPr>
          <w:rFonts w:cs="Arial"/>
          <w:szCs w:val="24"/>
        </w:rPr>
        <w:t xml:space="preserve"> jednorazowym</w:t>
      </w:r>
      <w:r w:rsidRPr="00430860">
        <w:rPr>
          <w:rFonts w:cs="Arial"/>
          <w:szCs w:val="24"/>
        </w:rPr>
        <w:t xml:space="preserve"> </w:t>
      </w:r>
      <w:r w:rsidRPr="00430860">
        <w:rPr>
          <w:rFonts w:cs="Arial"/>
          <w:szCs w:val="24"/>
          <w:lang w:val="pl-PL"/>
        </w:rPr>
        <w:t>drogą inną</w:t>
      </w:r>
      <w:bookmarkEnd w:id="58"/>
    </w:p>
    <w:p w14:paraId="600E3D3B" w14:textId="3819D27F" w:rsidR="00182ED0" w:rsidRPr="00430860" w:rsidRDefault="00182ED0">
      <w:pPr>
        <w:pStyle w:val="Akapitzlist"/>
        <w:widowControl/>
        <w:numPr>
          <w:ilvl w:val="0"/>
          <w:numId w:val="110"/>
        </w:numPr>
        <w:suppressAutoHyphens w:val="0"/>
        <w:rPr>
          <w:rFonts w:cs="Arial"/>
        </w:rPr>
      </w:pPr>
      <w:r w:rsidRPr="00430860">
        <w:rPr>
          <w:rFonts w:cs="Arial"/>
        </w:rPr>
        <w:t xml:space="preserve">Podróżny, który zamierza odbyć przejazd do stacji </w:t>
      </w:r>
      <w:r w:rsidR="178F4513" w:rsidRPr="00430860">
        <w:rPr>
          <w:rFonts w:cs="Arial"/>
        </w:rPr>
        <w:t>docelowej</w:t>
      </w:r>
      <w:r w:rsidRPr="00430860">
        <w:rPr>
          <w:rFonts w:cs="Arial"/>
        </w:rPr>
        <w:t xml:space="preserve"> drogą inną </w:t>
      </w:r>
      <w:r w:rsidRPr="00430860">
        <w:br/>
      </w:r>
      <w:r w:rsidRPr="00430860">
        <w:rPr>
          <w:rFonts w:cs="Arial"/>
        </w:rPr>
        <w:t xml:space="preserve">(i postanowienia o ulgach przejazdowych oraz okazany dokument uprawniają </w:t>
      </w:r>
      <w:r w:rsidRPr="00430860">
        <w:br/>
      </w:r>
      <w:r w:rsidRPr="00430860">
        <w:rPr>
          <w:rFonts w:cs="Arial"/>
        </w:rPr>
        <w:t xml:space="preserve">do takiego przejazdu z ulgą o tym samym wymiarze), tj.: </w:t>
      </w:r>
    </w:p>
    <w:p w14:paraId="1D4FEAC2" w14:textId="6184FB4C" w:rsidR="00182ED0" w:rsidRPr="00430860" w:rsidRDefault="00182ED0">
      <w:pPr>
        <w:pStyle w:val="Akapitzlist"/>
        <w:widowControl/>
        <w:numPr>
          <w:ilvl w:val="0"/>
          <w:numId w:val="112"/>
        </w:numPr>
        <w:suppressAutoHyphens w:val="0"/>
        <w:rPr>
          <w:rFonts w:cs="Arial"/>
        </w:rPr>
      </w:pPr>
      <w:r w:rsidRPr="00430860">
        <w:rPr>
          <w:rFonts w:cs="Arial"/>
        </w:rPr>
        <w:t xml:space="preserve">dłuższą niż wskazana na bilecie – powinien w punkcie odprawy lub w pociągu przed rozpoczęciem przejazdu drogą dłuższą – dopłacić różnicę należności między ceną biletu, obliczoną za faktyczny przejazd, z zastosowaniem przysługującej ulgi a ceną okazanego biletu, </w:t>
      </w:r>
    </w:p>
    <w:p w14:paraId="1DEDE4A7" w14:textId="51AD23A8" w:rsidR="00182ED0" w:rsidRPr="00430860" w:rsidRDefault="00182ED0">
      <w:pPr>
        <w:pStyle w:val="Akapitzlist"/>
        <w:widowControl/>
        <w:numPr>
          <w:ilvl w:val="0"/>
          <w:numId w:val="112"/>
        </w:numPr>
        <w:suppressAutoHyphens w:val="0"/>
        <w:rPr>
          <w:rFonts w:cs="Arial"/>
        </w:rPr>
      </w:pPr>
      <w:r w:rsidRPr="00430860">
        <w:rPr>
          <w:rFonts w:cs="Arial"/>
        </w:rPr>
        <w:t xml:space="preserve">inną niż wskazana na bilecie, przy czym odległość taryfowa mieści się w tej samej strefie, a należność za taki przejazd jest równa cenie posiadanego biletu, powinien uzyskać (przed rozpoczęciem przejazdu) – w punkcie odprawy lub w pociągu – </w:t>
      </w:r>
      <w:r w:rsidR="003A6780" w:rsidRPr="00430860">
        <w:rPr>
          <w:rFonts w:cs="Arial"/>
        </w:rPr>
        <w:t xml:space="preserve">odpowiednie </w:t>
      </w:r>
      <w:r w:rsidRPr="00430860">
        <w:rPr>
          <w:rFonts w:cs="Arial"/>
        </w:rPr>
        <w:t xml:space="preserve">poświadczenie o jego ważności na tej drodze, </w:t>
      </w:r>
    </w:p>
    <w:p w14:paraId="4A699BC8" w14:textId="0D022D0B" w:rsidR="00182ED0" w:rsidRPr="00430860" w:rsidRDefault="00182ED0">
      <w:pPr>
        <w:pStyle w:val="Akapitzlist"/>
        <w:widowControl/>
        <w:numPr>
          <w:ilvl w:val="0"/>
          <w:numId w:val="112"/>
        </w:numPr>
        <w:suppressAutoHyphens w:val="0"/>
        <w:rPr>
          <w:rFonts w:cs="Arial"/>
        </w:rPr>
      </w:pPr>
      <w:r w:rsidRPr="00430860">
        <w:rPr>
          <w:rFonts w:cs="Arial"/>
        </w:rPr>
        <w:t>krótszą niż wskazana na bilecie</w:t>
      </w:r>
      <w:r w:rsidR="00E4257E" w:rsidRPr="00430860">
        <w:rPr>
          <w:rFonts w:cs="Arial"/>
        </w:rPr>
        <w:t>,</w:t>
      </w:r>
      <w:r w:rsidRPr="00430860">
        <w:rPr>
          <w:rFonts w:cs="Arial"/>
        </w:rPr>
        <w:t xml:space="preserve"> przy czym opłata za przejazd tą drogą jest niższa, powinien: </w:t>
      </w:r>
    </w:p>
    <w:p w14:paraId="508A1B93" w14:textId="2704D0FB" w:rsidR="00182ED0" w:rsidRPr="00430860" w:rsidRDefault="00182ED0">
      <w:pPr>
        <w:pStyle w:val="Akapitzlist"/>
        <w:widowControl/>
        <w:numPr>
          <w:ilvl w:val="0"/>
          <w:numId w:val="113"/>
        </w:numPr>
        <w:suppressAutoHyphens w:val="0"/>
        <w:rPr>
          <w:rFonts w:cs="Arial"/>
        </w:rPr>
      </w:pPr>
      <w:r w:rsidRPr="00430860">
        <w:rPr>
          <w:rFonts w:cs="Arial"/>
        </w:rPr>
        <w:t>w punkcie odprawy przed rozpoczęciem przejazdu – dokonać wymiany bile</w:t>
      </w:r>
      <w:r w:rsidR="00020262" w:rsidRPr="00430860">
        <w:rPr>
          <w:rFonts w:cs="Arial"/>
        </w:rPr>
        <w:t>tu na zasadach określonych w RPO-KŚ</w:t>
      </w:r>
      <w:r w:rsidRPr="00430860">
        <w:rPr>
          <w:rFonts w:cs="Arial"/>
        </w:rPr>
        <w:t xml:space="preserve">, </w:t>
      </w:r>
    </w:p>
    <w:p w14:paraId="2431368A" w14:textId="69A78B89" w:rsidR="00A6466E" w:rsidRPr="00430860" w:rsidRDefault="00182ED0">
      <w:pPr>
        <w:pStyle w:val="Akapitzlist"/>
        <w:widowControl/>
        <w:numPr>
          <w:ilvl w:val="0"/>
          <w:numId w:val="113"/>
        </w:numPr>
        <w:suppressAutoHyphens w:val="0"/>
        <w:rPr>
          <w:rFonts w:cs="Arial"/>
        </w:rPr>
      </w:pPr>
      <w:r w:rsidRPr="00430860">
        <w:rPr>
          <w:rFonts w:cs="Arial"/>
        </w:rPr>
        <w:t>w pociągu lub w punkcie odprawy na stacji pośredniej, przed rozpoczęciem przejazdu</w:t>
      </w:r>
      <w:r w:rsidR="00B068EA" w:rsidRPr="00430860">
        <w:rPr>
          <w:rFonts w:cs="Arial"/>
        </w:rPr>
        <w:t xml:space="preserve"> </w:t>
      </w:r>
      <w:r w:rsidR="00B454BE" w:rsidRPr="00430860">
        <w:rPr>
          <w:rFonts w:cs="Arial"/>
        </w:rPr>
        <w:t xml:space="preserve">na tej drodze </w:t>
      </w:r>
      <w:r w:rsidRPr="00430860">
        <w:rPr>
          <w:rFonts w:cs="Arial"/>
        </w:rPr>
        <w:t xml:space="preserve">– uzyskać </w:t>
      </w:r>
      <w:r w:rsidR="003A6780" w:rsidRPr="00430860">
        <w:rPr>
          <w:rFonts w:cs="Arial"/>
        </w:rPr>
        <w:t>odpowiednie</w:t>
      </w:r>
      <w:r w:rsidRPr="00430860">
        <w:rPr>
          <w:rFonts w:cs="Arial"/>
        </w:rPr>
        <w:t xml:space="preserve"> poświadczenie o jego ważności, uprawniające do otrzymania zwrotu różnicy należności po zakończeniu podróży, na warunkach okreś</w:t>
      </w:r>
      <w:r w:rsidR="00020262" w:rsidRPr="00430860">
        <w:rPr>
          <w:rFonts w:cs="Arial"/>
        </w:rPr>
        <w:t>lonych w RPO-KŚ</w:t>
      </w:r>
      <w:r w:rsidRPr="00430860">
        <w:rPr>
          <w:rFonts w:cs="Arial"/>
        </w:rPr>
        <w:t xml:space="preserve">. </w:t>
      </w:r>
    </w:p>
    <w:p w14:paraId="7E09EF39" w14:textId="7A3DD5D8" w:rsidR="00020262" w:rsidRPr="00430860" w:rsidRDefault="00182ED0">
      <w:pPr>
        <w:pStyle w:val="Akapitzlist"/>
        <w:widowControl/>
        <w:numPr>
          <w:ilvl w:val="0"/>
          <w:numId w:val="110"/>
        </w:numPr>
        <w:suppressAutoHyphens w:val="0"/>
        <w:rPr>
          <w:rFonts w:cs="Arial"/>
        </w:rPr>
      </w:pPr>
      <w:r w:rsidRPr="00430860">
        <w:rPr>
          <w:rFonts w:cs="Arial"/>
        </w:rPr>
        <w:t xml:space="preserve">Jeżeli podróżny z biletem z ulgą 100% zamierza odbyć przejazd drogą inną (dłuższą, </w:t>
      </w:r>
      <w:r w:rsidR="00D459AF" w:rsidRPr="00430860">
        <w:rPr>
          <w:rFonts w:cs="Arial"/>
        </w:rPr>
        <w:t xml:space="preserve">albo krótszą </w:t>
      </w:r>
      <w:r w:rsidR="00BE0E8A" w:rsidRPr="00430860">
        <w:rPr>
          <w:rFonts w:cs="Arial"/>
        </w:rPr>
        <w:t>nie mieszcząca się w strefie</w:t>
      </w:r>
      <w:r w:rsidR="00D459AF" w:rsidRPr="00430860">
        <w:rPr>
          <w:rFonts w:cs="Arial"/>
        </w:rPr>
        <w:t xml:space="preserve"> odległości wynikając</w:t>
      </w:r>
      <w:r w:rsidR="00BE0E8A" w:rsidRPr="00430860">
        <w:rPr>
          <w:rFonts w:cs="Arial"/>
        </w:rPr>
        <w:t>ej</w:t>
      </w:r>
      <w:r w:rsidR="00D459AF" w:rsidRPr="00430860">
        <w:rPr>
          <w:rFonts w:cs="Arial"/>
        </w:rPr>
        <w:t xml:space="preserve"> z posiadanego biletu</w:t>
      </w:r>
      <w:r w:rsidRPr="00430860">
        <w:rPr>
          <w:rFonts w:cs="Arial"/>
        </w:rPr>
        <w:t xml:space="preserve">) powinien: </w:t>
      </w:r>
    </w:p>
    <w:p w14:paraId="5E2B5B10" w14:textId="4F0F7E33" w:rsidR="00020262" w:rsidRPr="00430860" w:rsidRDefault="00182ED0">
      <w:pPr>
        <w:pStyle w:val="Akapitzlist"/>
        <w:widowControl/>
        <w:numPr>
          <w:ilvl w:val="0"/>
          <w:numId w:val="111"/>
        </w:numPr>
        <w:suppressAutoHyphens w:val="0"/>
        <w:rPr>
          <w:rFonts w:cs="Arial"/>
        </w:rPr>
      </w:pPr>
      <w:r w:rsidRPr="00430860">
        <w:rPr>
          <w:rFonts w:cs="Arial"/>
        </w:rPr>
        <w:t>w punkcie odprawy – posiadany bilet wymienić na no</w:t>
      </w:r>
      <w:r w:rsidR="00A03491" w:rsidRPr="00430860">
        <w:rPr>
          <w:rFonts w:cs="Arial"/>
        </w:rPr>
        <w:t>wy na faktyczną drogę przewozu,</w:t>
      </w:r>
    </w:p>
    <w:p w14:paraId="40514A4E" w14:textId="7CC54562" w:rsidR="003929F1" w:rsidRPr="00430860" w:rsidRDefault="003929F1">
      <w:pPr>
        <w:numPr>
          <w:ilvl w:val="0"/>
          <w:numId w:val="111"/>
        </w:numPr>
        <w:rPr>
          <w:rFonts w:cs="Arial"/>
        </w:rPr>
      </w:pPr>
      <w:r w:rsidRPr="00430860">
        <w:rPr>
          <w:rFonts w:cs="Arial"/>
        </w:rPr>
        <w:t>w pociągu przed rozpoczęciem przejazdu na tej drodze – zgłosić zamiar przejazdu drogą inną</w:t>
      </w:r>
      <w:r w:rsidR="009645C8" w:rsidRPr="00430860">
        <w:rPr>
          <w:rFonts w:cs="Arial"/>
        </w:rPr>
        <w:t>,</w:t>
      </w:r>
      <w:r w:rsidRPr="00430860">
        <w:rPr>
          <w:rFonts w:cs="Arial"/>
        </w:rPr>
        <w:t xml:space="preserve"> </w:t>
      </w:r>
      <w:r w:rsidR="001929CA" w:rsidRPr="00430860">
        <w:rPr>
          <w:rFonts w:cs="Arial"/>
        </w:rPr>
        <w:t>drużynie konduktorskiej</w:t>
      </w:r>
      <w:r w:rsidRPr="00430860">
        <w:rPr>
          <w:rFonts w:cs="Arial"/>
        </w:rPr>
        <w:t xml:space="preserve"> lub osobie upoważnionej do kontroli. </w:t>
      </w:r>
      <w:r w:rsidR="001929CA" w:rsidRPr="00430860">
        <w:rPr>
          <w:rFonts w:cs="Arial"/>
        </w:rPr>
        <w:t>Drużyna konduktorska</w:t>
      </w:r>
      <w:r w:rsidRPr="00430860">
        <w:rPr>
          <w:rFonts w:cs="Arial"/>
        </w:rPr>
        <w:t xml:space="preserve"> zatrzymuje bilet i wystawia w zamian bilet zastępczy jako potwierdzenie zatrzymania biletu, zamieszczając na nim adnotację „</w:t>
      </w:r>
      <w:r w:rsidRPr="00430860">
        <w:rPr>
          <w:rFonts w:cs="Arial"/>
          <w:b/>
        </w:rPr>
        <w:t xml:space="preserve">Nie stanowi </w:t>
      </w:r>
      <w:r w:rsidRPr="00430860">
        <w:rPr>
          <w:rFonts w:cs="Arial"/>
          <w:b/>
        </w:rPr>
        <w:lastRenderedPageBreak/>
        <w:t>biletu na przejazd</w:t>
      </w:r>
      <w:r w:rsidRPr="00430860">
        <w:rPr>
          <w:rFonts w:cs="Arial"/>
        </w:rPr>
        <w:t>”, następnie wystawia podróżnemu nowy bilet na faktyczną drogę przewozu.</w:t>
      </w:r>
    </w:p>
    <w:p w14:paraId="099C75D8" w14:textId="7D1B149D" w:rsidR="00793875" w:rsidRPr="00430860" w:rsidRDefault="00182ED0">
      <w:pPr>
        <w:pStyle w:val="Akapitzlist"/>
        <w:widowControl/>
        <w:numPr>
          <w:ilvl w:val="0"/>
          <w:numId w:val="110"/>
        </w:numPr>
        <w:suppressAutoHyphens w:val="0"/>
        <w:spacing w:after="200"/>
        <w:rPr>
          <w:rFonts w:cs="Arial"/>
        </w:rPr>
      </w:pPr>
      <w:r w:rsidRPr="00430860">
        <w:rPr>
          <w:rFonts w:cs="Arial"/>
        </w:rPr>
        <w:t xml:space="preserve">Jeżeli cena posiadanego biletu jest wyższa lub równa cenie obliczonej po zmianie umowy przewozu, w razie niezgłoszenia obsłudze pociągu zamiaru przejazdu drogą inną, nie pobiera się </w:t>
      </w:r>
      <w:r w:rsidR="00892CAA" w:rsidRPr="00430860">
        <w:rPr>
          <w:rFonts w:cs="Arial"/>
        </w:rPr>
        <w:t xml:space="preserve">opłaty </w:t>
      </w:r>
      <w:r w:rsidR="00AE67CB" w:rsidRPr="00430860">
        <w:rPr>
          <w:rFonts w:cs="Arial"/>
        </w:rPr>
        <w:t>za przejazd</w:t>
      </w:r>
      <w:r w:rsidR="00892CAA" w:rsidRPr="00430860">
        <w:rPr>
          <w:rFonts w:cs="Arial"/>
        </w:rPr>
        <w:t xml:space="preserve"> oraz </w:t>
      </w:r>
      <w:r w:rsidRPr="00430860">
        <w:rPr>
          <w:rFonts w:cs="Arial"/>
        </w:rPr>
        <w:t>opłaty dodatkowej</w:t>
      </w:r>
      <w:r w:rsidR="00020262" w:rsidRPr="00430860">
        <w:rPr>
          <w:rFonts w:cs="Arial"/>
        </w:rPr>
        <w:t>.</w:t>
      </w:r>
    </w:p>
    <w:p w14:paraId="52619B56" w14:textId="77777777" w:rsidR="00483FC0" w:rsidRPr="00430860" w:rsidRDefault="00E245DD" w:rsidP="00483FC0">
      <w:pPr>
        <w:pStyle w:val="Nagwek1"/>
        <w:rPr>
          <w:rFonts w:cs="Arial"/>
          <w:sz w:val="24"/>
          <w:szCs w:val="24"/>
          <w:lang w:val="pl-PL"/>
        </w:rPr>
      </w:pPr>
      <w:bookmarkStart w:id="59" w:name="_Toc300864511"/>
      <w:bookmarkStart w:id="60" w:name="_Toc301100695"/>
      <w:bookmarkStart w:id="61" w:name="_Toc214880826"/>
      <w:r w:rsidRPr="00430860">
        <w:rPr>
          <w:rFonts w:cs="Arial"/>
          <w:sz w:val="24"/>
          <w:szCs w:val="24"/>
        </w:rPr>
        <w:t>Dział III</w:t>
      </w:r>
      <w:r w:rsidR="0087651C" w:rsidRPr="00430860">
        <w:rPr>
          <w:rFonts w:cs="Arial"/>
          <w:sz w:val="24"/>
          <w:szCs w:val="24"/>
        </w:rPr>
        <w:t>.</w:t>
      </w:r>
      <w:r w:rsidR="004861F0" w:rsidRPr="00430860">
        <w:rPr>
          <w:rFonts w:cs="Arial"/>
          <w:sz w:val="24"/>
          <w:szCs w:val="24"/>
        </w:rPr>
        <w:t xml:space="preserve"> </w:t>
      </w:r>
      <w:bookmarkStart w:id="62" w:name="_Toc298841980"/>
      <w:r w:rsidRPr="00430860">
        <w:rPr>
          <w:rFonts w:cs="Arial"/>
          <w:sz w:val="24"/>
          <w:szCs w:val="24"/>
        </w:rPr>
        <w:t>Postanowienia o przewozie osób</w:t>
      </w:r>
      <w:bookmarkEnd w:id="59"/>
      <w:bookmarkEnd w:id="60"/>
      <w:bookmarkEnd w:id="61"/>
      <w:bookmarkEnd w:id="62"/>
    </w:p>
    <w:p w14:paraId="2949EAA3" w14:textId="48F8B2EE" w:rsidR="00257674" w:rsidRPr="00430860" w:rsidRDefault="00483FC0" w:rsidP="00350E88">
      <w:pPr>
        <w:pStyle w:val="Nagwek2"/>
        <w:spacing w:after="240"/>
        <w:rPr>
          <w:rFonts w:cs="Arial"/>
          <w:sz w:val="24"/>
          <w:szCs w:val="24"/>
          <w:lang w:val="pl-PL"/>
        </w:rPr>
      </w:pPr>
      <w:bookmarkStart w:id="63" w:name="_Toc214880827"/>
      <w:r w:rsidRPr="00430860">
        <w:rPr>
          <w:rFonts w:cs="Arial"/>
          <w:sz w:val="24"/>
          <w:szCs w:val="24"/>
        </w:rPr>
        <w:t xml:space="preserve">Rozdział </w:t>
      </w:r>
      <w:r w:rsidRPr="00430860">
        <w:rPr>
          <w:rFonts w:cs="Arial"/>
          <w:sz w:val="24"/>
          <w:szCs w:val="24"/>
          <w:lang w:val="pl-PL"/>
        </w:rPr>
        <w:t xml:space="preserve">1. </w:t>
      </w:r>
      <w:r w:rsidR="00257674" w:rsidRPr="00430860">
        <w:rPr>
          <w:rFonts w:cs="Arial"/>
          <w:lang w:val="pl-PL"/>
        </w:rPr>
        <w:t>Przejazdy bezpłatne</w:t>
      </w:r>
      <w:bookmarkEnd w:id="63"/>
    </w:p>
    <w:p w14:paraId="13BB410A" w14:textId="77777777" w:rsidR="00483FC0" w:rsidRPr="00430860" w:rsidRDefault="00483FC0" w:rsidP="00483FC0">
      <w:pPr>
        <w:pStyle w:val="Nagwek3"/>
        <w:rPr>
          <w:rFonts w:cs="Arial"/>
        </w:rPr>
      </w:pPr>
      <w:bookmarkStart w:id="64" w:name="_Toc300864513"/>
      <w:bookmarkStart w:id="65" w:name="_Toc301100697"/>
      <w:bookmarkStart w:id="66" w:name="_Toc416681980"/>
      <w:bookmarkStart w:id="67" w:name="_Toc214880828"/>
      <w:r w:rsidRPr="00430860">
        <w:rPr>
          <w:rFonts w:cs="Arial"/>
        </w:rPr>
        <w:t>§ 1</w:t>
      </w:r>
      <w:r w:rsidRPr="00430860">
        <w:rPr>
          <w:rFonts w:cs="Arial"/>
          <w:lang w:val="pl-PL"/>
        </w:rPr>
        <w:t>2</w:t>
      </w:r>
      <w:r w:rsidRPr="00430860">
        <w:rPr>
          <w:rFonts w:cs="Arial"/>
        </w:rPr>
        <w:t>. Przejazdy posłów i senatorów</w:t>
      </w:r>
      <w:bookmarkEnd w:id="64"/>
      <w:bookmarkEnd w:id="65"/>
      <w:bookmarkEnd w:id="66"/>
      <w:bookmarkEnd w:id="67"/>
      <w:r w:rsidRPr="00430860">
        <w:rPr>
          <w:rFonts w:cs="Arial"/>
        </w:rPr>
        <w:t xml:space="preserve"> </w:t>
      </w:r>
    </w:p>
    <w:p w14:paraId="11BADD99" w14:textId="77777777" w:rsidR="00483FC0" w:rsidRPr="00430860" w:rsidRDefault="00483FC0" w:rsidP="00483FC0">
      <w:pPr>
        <w:pStyle w:val="Nagwek4"/>
        <w:numPr>
          <w:ilvl w:val="0"/>
          <w:numId w:val="1"/>
        </w:numPr>
        <w:spacing w:line="276" w:lineRule="auto"/>
        <w:rPr>
          <w:rFonts w:cs="Arial"/>
        </w:rPr>
      </w:pPr>
      <w:bookmarkStart w:id="68" w:name="_Toc300864514"/>
      <w:r w:rsidRPr="00430860">
        <w:rPr>
          <w:rFonts w:cs="Arial"/>
        </w:rPr>
        <w:t>1.</w:t>
      </w:r>
      <w:r w:rsidRPr="00430860">
        <w:rPr>
          <w:rFonts w:cs="Arial"/>
        </w:rPr>
        <w:tab/>
        <w:t>Uprawnieni</w:t>
      </w:r>
      <w:bookmarkEnd w:id="68"/>
    </w:p>
    <w:p w14:paraId="48D3FC91" w14:textId="797D3EE7" w:rsidR="00483FC0" w:rsidRPr="00430860" w:rsidRDefault="00483FC0" w:rsidP="00F24979">
      <w:pPr>
        <w:rPr>
          <w:rFonts w:cs="Arial"/>
        </w:rPr>
      </w:pPr>
      <w:r w:rsidRPr="00430860">
        <w:rPr>
          <w:rFonts w:cs="Arial"/>
        </w:rPr>
        <w:t>Posłowie i senatorowie – na podstawie przepisów Ustawy z dnia 9 maja 1996 r. o wykonywaniu mandatu posła i senatora oraz Rozporządzenia Ministra Infrastruktury z dnia 28 grudnia 2001 r. w sprawie trybu korzystania przez posłów i senatorów z bezpłatnych przejazdów i przelotów na terenie kraju.</w:t>
      </w:r>
    </w:p>
    <w:p w14:paraId="078D132E" w14:textId="77777777" w:rsidR="00483FC0" w:rsidRPr="00430860" w:rsidRDefault="00483FC0" w:rsidP="00490F4F">
      <w:pPr>
        <w:pStyle w:val="Nagwek4"/>
        <w:numPr>
          <w:ilvl w:val="0"/>
          <w:numId w:val="1"/>
        </w:numPr>
        <w:spacing w:line="276" w:lineRule="auto"/>
        <w:rPr>
          <w:rFonts w:cs="Arial"/>
        </w:rPr>
      </w:pPr>
      <w:bookmarkStart w:id="69" w:name="_Toc300864515"/>
      <w:r w:rsidRPr="00430860">
        <w:rPr>
          <w:rFonts w:cs="Arial"/>
        </w:rPr>
        <w:t>2.</w:t>
      </w:r>
      <w:r w:rsidRPr="00430860">
        <w:rPr>
          <w:rFonts w:cs="Arial"/>
        </w:rPr>
        <w:tab/>
        <w:t>Zakres ważności</w:t>
      </w:r>
      <w:bookmarkEnd w:id="69"/>
      <w:r w:rsidRPr="00430860">
        <w:rPr>
          <w:rFonts w:cs="Arial"/>
        </w:rPr>
        <w:t xml:space="preserve"> </w:t>
      </w:r>
    </w:p>
    <w:p w14:paraId="4A2590A5" w14:textId="77777777" w:rsidR="00483FC0" w:rsidRPr="00430860" w:rsidRDefault="00483FC0" w:rsidP="00C50A4B">
      <w:pPr>
        <w:rPr>
          <w:rFonts w:cs="Arial"/>
        </w:rPr>
      </w:pPr>
      <w:r w:rsidRPr="00430860">
        <w:rPr>
          <w:rFonts w:cs="Arial"/>
        </w:rPr>
        <w:t xml:space="preserve">Posłowie i senatorowie uprawnieni są do bezpłatnych przejazdów we wszystkich pociągach przewidzianych w rozkładzie jazdy. </w:t>
      </w:r>
    </w:p>
    <w:p w14:paraId="1E2AE7FB" w14:textId="77777777" w:rsidR="00483FC0" w:rsidRPr="00430860" w:rsidRDefault="00483FC0" w:rsidP="00483FC0">
      <w:pPr>
        <w:pStyle w:val="Nagwek4"/>
        <w:numPr>
          <w:ilvl w:val="0"/>
          <w:numId w:val="1"/>
        </w:numPr>
        <w:spacing w:line="276" w:lineRule="auto"/>
        <w:rPr>
          <w:rFonts w:cs="Arial"/>
        </w:rPr>
      </w:pPr>
      <w:bookmarkStart w:id="70" w:name="_Toc300864516"/>
      <w:r w:rsidRPr="00430860">
        <w:rPr>
          <w:rFonts w:cs="Arial"/>
        </w:rPr>
        <w:t>3.</w:t>
      </w:r>
      <w:r w:rsidRPr="00430860">
        <w:rPr>
          <w:rFonts w:cs="Arial"/>
        </w:rPr>
        <w:tab/>
        <w:t>Warunki stosowania</w:t>
      </w:r>
      <w:bookmarkEnd w:id="70"/>
    </w:p>
    <w:p w14:paraId="6F123A15" w14:textId="4A513307" w:rsidR="00483FC0" w:rsidRPr="00430860" w:rsidRDefault="00483FC0" w:rsidP="00483FC0">
      <w:pPr>
        <w:numPr>
          <w:ilvl w:val="0"/>
          <w:numId w:val="10"/>
        </w:numPr>
        <w:rPr>
          <w:rFonts w:cs="Arial"/>
        </w:rPr>
      </w:pPr>
      <w:r w:rsidRPr="00430860">
        <w:rPr>
          <w:rFonts w:cs="Arial"/>
        </w:rPr>
        <w:t xml:space="preserve">Bezpłatny przejazd posła i senatora odbywa się na podstawie: </w:t>
      </w:r>
    </w:p>
    <w:p w14:paraId="294B36C9" w14:textId="44B84A01" w:rsidR="00483FC0" w:rsidRPr="00430860" w:rsidRDefault="00483FC0" w:rsidP="00483FC0">
      <w:pPr>
        <w:numPr>
          <w:ilvl w:val="1"/>
          <w:numId w:val="10"/>
        </w:numPr>
        <w:rPr>
          <w:rFonts w:cs="Arial"/>
        </w:rPr>
      </w:pPr>
      <w:r w:rsidRPr="00430860">
        <w:rPr>
          <w:rFonts w:cs="Arial"/>
        </w:rPr>
        <w:t>legitymacji poselskiej (wzór nr 1</w:t>
      </w:r>
      <w:r w:rsidR="00561E04" w:rsidRPr="00430860">
        <w:rPr>
          <w:rFonts w:cs="Arial"/>
        </w:rPr>
        <w:t xml:space="preserve"> lub 1A</w:t>
      </w:r>
      <w:r w:rsidRPr="00430860">
        <w:rPr>
          <w:rFonts w:cs="Arial"/>
        </w:rPr>
        <w:t>),</w:t>
      </w:r>
    </w:p>
    <w:p w14:paraId="458179F0" w14:textId="77777777" w:rsidR="00483FC0" w:rsidRPr="00430860" w:rsidRDefault="00483FC0" w:rsidP="00483FC0">
      <w:pPr>
        <w:numPr>
          <w:ilvl w:val="1"/>
          <w:numId w:val="10"/>
        </w:numPr>
        <w:rPr>
          <w:rFonts w:cs="Arial"/>
        </w:rPr>
      </w:pPr>
      <w:r w:rsidRPr="00430860">
        <w:rPr>
          <w:rFonts w:cs="Arial"/>
        </w:rPr>
        <w:t>legitymacji senatorskiej (wzór nr 2),</w:t>
      </w:r>
    </w:p>
    <w:p w14:paraId="132FB984" w14:textId="54E31549" w:rsidR="00483FC0" w:rsidRPr="00430860" w:rsidRDefault="00483FC0" w:rsidP="00483FC0">
      <w:pPr>
        <w:numPr>
          <w:ilvl w:val="1"/>
          <w:numId w:val="10"/>
        </w:numPr>
        <w:rPr>
          <w:rFonts w:cs="Arial"/>
        </w:rPr>
      </w:pPr>
      <w:r w:rsidRPr="00430860">
        <w:rPr>
          <w:rFonts w:cs="Arial"/>
        </w:rPr>
        <w:t>zaświadczenia o utraconej lub zniszczonej legitymacji, o której mowa w pkt 1 lub 2) – do dnia wydania duplikatu.</w:t>
      </w:r>
    </w:p>
    <w:p w14:paraId="28ECC1D0" w14:textId="7184C5BB" w:rsidR="00483FC0" w:rsidRPr="00430860" w:rsidRDefault="00483FC0" w:rsidP="00483FC0">
      <w:pPr>
        <w:numPr>
          <w:ilvl w:val="0"/>
          <w:numId w:val="10"/>
        </w:numPr>
        <w:rPr>
          <w:rFonts w:cs="Arial"/>
        </w:rPr>
      </w:pPr>
      <w:r w:rsidRPr="00430860">
        <w:rPr>
          <w:rFonts w:cs="Arial"/>
        </w:rPr>
        <w:t>Legitymacje są ważne od daty wystawienia do końca piastowania mandatu. Przejazd na pierwsze po wyborach posiedzenie Sejmu lub Senatu RP odbywa się na podstawie zaświadczenia o wyborze, wystawionego przez Państwową Komisję Wyborczą lub zaświadczenia wydanego odpowiednio przez Kancelarię Sejmu lub Kancelarię Senatu.</w:t>
      </w:r>
    </w:p>
    <w:p w14:paraId="6DCE3FDF" w14:textId="4203BAAA" w:rsidR="00483FC0" w:rsidRPr="00430860" w:rsidRDefault="00483FC0" w:rsidP="00483FC0">
      <w:pPr>
        <w:numPr>
          <w:ilvl w:val="0"/>
          <w:numId w:val="10"/>
        </w:numPr>
        <w:rPr>
          <w:rFonts w:cs="Arial"/>
        </w:rPr>
      </w:pPr>
      <w:r w:rsidRPr="00430860">
        <w:rPr>
          <w:rFonts w:cs="Arial"/>
        </w:rPr>
        <w:t>P</w:t>
      </w:r>
      <w:r w:rsidR="00DA2EF0" w:rsidRPr="00430860">
        <w:rPr>
          <w:rFonts w:cs="Arial"/>
        </w:rPr>
        <w:t>rzepisy § 16</w:t>
      </w:r>
      <w:r w:rsidRPr="00430860">
        <w:rPr>
          <w:rFonts w:cs="Arial"/>
        </w:rPr>
        <w:t xml:space="preserve"> stosuje się odpowiednio. </w:t>
      </w:r>
    </w:p>
    <w:p w14:paraId="5B0FC81C" w14:textId="0E83CE0E" w:rsidR="00D819AE" w:rsidRPr="00430860" w:rsidRDefault="00F9449F" w:rsidP="00350E88">
      <w:pPr>
        <w:pStyle w:val="Nagwek2"/>
        <w:spacing w:after="240"/>
        <w:rPr>
          <w:rFonts w:cs="Arial"/>
          <w:sz w:val="24"/>
          <w:szCs w:val="24"/>
          <w:lang w:val="pl-PL"/>
        </w:rPr>
      </w:pPr>
      <w:bookmarkStart w:id="71" w:name="_Toc298227091"/>
      <w:bookmarkStart w:id="72" w:name="_Toc39738665"/>
      <w:bookmarkStart w:id="73" w:name="_Toc214880829"/>
      <w:bookmarkStart w:id="74" w:name="_Toc300864517"/>
      <w:bookmarkStart w:id="75" w:name="_Toc301100698"/>
      <w:bookmarkEnd w:id="71"/>
      <w:r w:rsidRPr="00430860">
        <w:rPr>
          <w:rFonts w:cs="Arial"/>
          <w:sz w:val="24"/>
          <w:szCs w:val="24"/>
        </w:rPr>
        <w:t xml:space="preserve">Rozdział </w:t>
      </w:r>
      <w:r w:rsidR="00483FC0" w:rsidRPr="00430860">
        <w:rPr>
          <w:rFonts w:cs="Arial"/>
          <w:sz w:val="24"/>
          <w:szCs w:val="24"/>
          <w:lang w:val="pl-PL"/>
        </w:rPr>
        <w:t>2</w:t>
      </w:r>
      <w:r w:rsidR="00434063" w:rsidRPr="00430860">
        <w:rPr>
          <w:rFonts w:cs="Arial"/>
          <w:sz w:val="24"/>
          <w:szCs w:val="24"/>
          <w:lang w:val="pl-PL"/>
        </w:rPr>
        <w:t>.</w:t>
      </w:r>
      <w:bookmarkEnd w:id="72"/>
      <w:r w:rsidR="00434063" w:rsidRPr="00430860">
        <w:rPr>
          <w:rFonts w:cs="Arial"/>
          <w:sz w:val="24"/>
          <w:szCs w:val="24"/>
          <w:lang w:val="pl-PL"/>
        </w:rPr>
        <w:t xml:space="preserve"> </w:t>
      </w:r>
      <w:bookmarkStart w:id="76" w:name="_Toc39576074"/>
      <w:bookmarkStart w:id="77" w:name="_Toc298841985"/>
      <w:r w:rsidR="00D819AE" w:rsidRPr="00430860">
        <w:rPr>
          <w:rFonts w:cs="Arial"/>
          <w:sz w:val="24"/>
          <w:szCs w:val="24"/>
        </w:rPr>
        <w:t>Postanowienia ogólne o ulgach przejazdowych</w:t>
      </w:r>
      <w:bookmarkEnd w:id="73"/>
      <w:bookmarkEnd w:id="76"/>
    </w:p>
    <w:p w14:paraId="077CB523" w14:textId="77777777" w:rsidR="00E245DD" w:rsidRPr="00430860" w:rsidRDefault="00E245DD" w:rsidP="004861F0">
      <w:pPr>
        <w:pStyle w:val="Nagwek3"/>
        <w:rPr>
          <w:rFonts w:cs="Arial"/>
          <w:szCs w:val="24"/>
        </w:rPr>
      </w:pPr>
      <w:bookmarkStart w:id="78" w:name="_Toc298227093"/>
      <w:bookmarkStart w:id="79" w:name="_Toc300864518"/>
      <w:bookmarkStart w:id="80" w:name="_Toc301100699"/>
      <w:bookmarkStart w:id="81" w:name="_Toc214880830"/>
      <w:bookmarkEnd w:id="74"/>
      <w:bookmarkEnd w:id="75"/>
      <w:bookmarkEnd w:id="77"/>
      <w:bookmarkEnd w:id="78"/>
      <w:r w:rsidRPr="00430860">
        <w:rPr>
          <w:rFonts w:cs="Arial"/>
          <w:szCs w:val="24"/>
        </w:rPr>
        <w:t xml:space="preserve">§ </w:t>
      </w:r>
      <w:r w:rsidR="00483FC0" w:rsidRPr="00430860">
        <w:rPr>
          <w:rFonts w:cs="Arial"/>
          <w:szCs w:val="24"/>
          <w:lang w:val="pl-PL"/>
        </w:rPr>
        <w:t>13</w:t>
      </w:r>
      <w:r w:rsidR="00434063" w:rsidRPr="00430860">
        <w:rPr>
          <w:rFonts w:cs="Arial"/>
          <w:szCs w:val="24"/>
          <w:lang w:val="pl-PL"/>
        </w:rPr>
        <w:t xml:space="preserve">. </w:t>
      </w:r>
      <w:r w:rsidRPr="00430860">
        <w:rPr>
          <w:rFonts w:cs="Arial"/>
          <w:szCs w:val="24"/>
        </w:rPr>
        <w:t>Rodzaje opłat i warunki ich stosowania</w:t>
      </w:r>
      <w:bookmarkEnd w:id="79"/>
      <w:bookmarkEnd w:id="80"/>
      <w:bookmarkEnd w:id="81"/>
    </w:p>
    <w:p w14:paraId="563DC6D2" w14:textId="163AD96D" w:rsidR="00135BD1" w:rsidRPr="00430860" w:rsidRDefault="00F9449F" w:rsidP="00EE64E0">
      <w:pPr>
        <w:numPr>
          <w:ilvl w:val="0"/>
          <w:numId w:val="11"/>
        </w:numPr>
        <w:rPr>
          <w:rFonts w:cs="Arial"/>
        </w:rPr>
      </w:pPr>
      <w:r w:rsidRPr="00430860">
        <w:rPr>
          <w:rFonts w:cs="Arial"/>
        </w:rPr>
        <w:t>KŚ stosuje</w:t>
      </w:r>
      <w:r w:rsidR="00E0215C" w:rsidRPr="00430860">
        <w:rPr>
          <w:rFonts w:cs="Arial"/>
        </w:rPr>
        <w:t xml:space="preserve"> ulgi</w:t>
      </w:r>
      <w:r w:rsidRPr="00430860">
        <w:rPr>
          <w:rFonts w:cs="Arial"/>
        </w:rPr>
        <w:t>:</w:t>
      </w:r>
    </w:p>
    <w:p w14:paraId="1B014E98" w14:textId="0DA289F4" w:rsidR="00135BD1" w:rsidRPr="00430860" w:rsidRDefault="00E245DD" w:rsidP="00EE64E0">
      <w:pPr>
        <w:numPr>
          <w:ilvl w:val="1"/>
          <w:numId w:val="11"/>
        </w:numPr>
        <w:rPr>
          <w:rFonts w:cs="Arial"/>
        </w:rPr>
      </w:pPr>
      <w:r w:rsidRPr="00430860">
        <w:rPr>
          <w:rFonts w:cs="Arial"/>
        </w:rPr>
        <w:t>ustawow</w:t>
      </w:r>
      <w:r w:rsidR="00E0215C" w:rsidRPr="00430860">
        <w:rPr>
          <w:rFonts w:cs="Arial"/>
        </w:rPr>
        <w:t>e</w:t>
      </w:r>
      <w:r w:rsidRPr="00430860">
        <w:rPr>
          <w:rFonts w:cs="Arial"/>
        </w:rPr>
        <w:t xml:space="preserve">: </w:t>
      </w:r>
      <w:r w:rsidR="005F6B2C" w:rsidRPr="00430860">
        <w:rPr>
          <w:rFonts w:cs="Arial"/>
        </w:rPr>
        <w:t xml:space="preserve">33%, </w:t>
      </w:r>
      <w:r w:rsidRPr="00430860">
        <w:rPr>
          <w:rFonts w:cs="Arial"/>
        </w:rPr>
        <w:t xml:space="preserve">37%, 49%, 51%, 78%, 93%, 95% i 100% – na podstawie ustaw, </w:t>
      </w:r>
      <w:r w:rsidR="000B2EF8" w:rsidRPr="00430860">
        <w:rPr>
          <w:rFonts w:cs="Arial"/>
        </w:rPr>
        <w:t xml:space="preserve">o których mowa w § 1 ust. 2 pkt </w:t>
      </w:r>
      <w:r w:rsidR="00CC582B" w:rsidRPr="00430860">
        <w:rPr>
          <w:rFonts w:cs="Arial"/>
        </w:rPr>
        <w:t>3</w:t>
      </w:r>
      <w:r w:rsidR="00A260D7" w:rsidRPr="00430860">
        <w:rPr>
          <w:rFonts w:cs="Arial"/>
        </w:rPr>
        <w:t xml:space="preserve"> </w:t>
      </w:r>
      <w:r w:rsidR="000B2EF8" w:rsidRPr="00430860">
        <w:rPr>
          <w:rFonts w:cs="Arial"/>
        </w:rPr>
        <w:t>–</w:t>
      </w:r>
      <w:r w:rsidR="00A260D7" w:rsidRPr="00430860">
        <w:rPr>
          <w:rFonts w:cs="Arial"/>
        </w:rPr>
        <w:t xml:space="preserve"> </w:t>
      </w:r>
      <w:r w:rsidR="00DB56BA" w:rsidRPr="00430860">
        <w:rPr>
          <w:rFonts w:cs="Arial"/>
        </w:rPr>
        <w:t>15</w:t>
      </w:r>
      <w:r w:rsidR="006E2200" w:rsidRPr="00430860">
        <w:rPr>
          <w:rFonts w:cs="Arial"/>
        </w:rPr>
        <w:t>,</w:t>
      </w:r>
    </w:p>
    <w:p w14:paraId="1C30CAB4" w14:textId="5FA91A27" w:rsidR="00135BD1" w:rsidRPr="00430860" w:rsidRDefault="00E245DD" w:rsidP="00EE64E0">
      <w:pPr>
        <w:numPr>
          <w:ilvl w:val="1"/>
          <w:numId w:val="11"/>
        </w:numPr>
        <w:rPr>
          <w:rFonts w:cs="Arial"/>
        </w:rPr>
      </w:pPr>
      <w:r w:rsidRPr="00430860">
        <w:rPr>
          <w:rFonts w:cs="Arial"/>
        </w:rPr>
        <w:t xml:space="preserve">handlowe: </w:t>
      </w:r>
      <w:r w:rsidR="00FC5140" w:rsidRPr="00430860">
        <w:rPr>
          <w:rFonts w:cs="Arial"/>
        </w:rPr>
        <w:t>10</w:t>
      </w:r>
      <w:r w:rsidR="004845AA" w:rsidRPr="00430860">
        <w:rPr>
          <w:rFonts w:cs="Arial"/>
        </w:rPr>
        <w:t xml:space="preserve">%, </w:t>
      </w:r>
      <w:r w:rsidR="000A297E" w:rsidRPr="00430860">
        <w:rPr>
          <w:rFonts w:cs="Arial"/>
        </w:rPr>
        <w:t>30</w:t>
      </w:r>
      <w:r w:rsidR="003223DC" w:rsidRPr="00430860">
        <w:rPr>
          <w:rFonts w:cs="Arial"/>
        </w:rPr>
        <w:t xml:space="preserve">% i </w:t>
      </w:r>
      <w:r w:rsidR="00437D3C" w:rsidRPr="00430860">
        <w:rPr>
          <w:rFonts w:cs="Arial"/>
        </w:rPr>
        <w:t>50%</w:t>
      </w:r>
      <w:r w:rsidR="000A297E" w:rsidRPr="00430860">
        <w:rPr>
          <w:rFonts w:cs="Arial"/>
        </w:rPr>
        <w:t xml:space="preserve"> </w:t>
      </w:r>
      <w:r w:rsidRPr="00430860">
        <w:rPr>
          <w:rFonts w:cs="Arial"/>
        </w:rPr>
        <w:t>– w ramach kształtow</w:t>
      </w:r>
      <w:r w:rsidR="00B2331C" w:rsidRPr="00430860">
        <w:rPr>
          <w:rFonts w:cs="Arial"/>
        </w:rPr>
        <w:t>ania własnej polityki taryfowej,</w:t>
      </w:r>
      <w:r w:rsidRPr="00430860">
        <w:rPr>
          <w:rFonts w:cs="Arial"/>
        </w:rPr>
        <w:t xml:space="preserve"> </w:t>
      </w:r>
    </w:p>
    <w:p w14:paraId="16DD18AF" w14:textId="67A4E0A4" w:rsidR="00E245DD" w:rsidRPr="00430860" w:rsidRDefault="00E245DD" w:rsidP="00EE64E0">
      <w:pPr>
        <w:numPr>
          <w:ilvl w:val="1"/>
          <w:numId w:val="11"/>
        </w:numPr>
        <w:rPr>
          <w:rFonts w:cs="Arial"/>
        </w:rPr>
      </w:pPr>
      <w:r w:rsidRPr="00430860">
        <w:rPr>
          <w:rFonts w:cs="Arial"/>
        </w:rPr>
        <w:t>opłaty zryczałtowane (na przewóz rzeczy, psa</w:t>
      </w:r>
      <w:r w:rsidR="00120D21" w:rsidRPr="00430860">
        <w:rPr>
          <w:rFonts w:cs="Arial"/>
        </w:rPr>
        <w:t xml:space="preserve">, </w:t>
      </w:r>
      <w:r w:rsidR="00255BA1" w:rsidRPr="00430860">
        <w:rPr>
          <w:rFonts w:cs="Arial"/>
        </w:rPr>
        <w:t>hulajnogi</w:t>
      </w:r>
      <w:r w:rsidR="00A54B91" w:rsidRPr="00430860">
        <w:rPr>
          <w:rFonts w:cs="Arial"/>
        </w:rPr>
        <w:t>/urządzenia transportu osobistego</w:t>
      </w:r>
      <w:r w:rsidRPr="00430860">
        <w:rPr>
          <w:rFonts w:cs="Arial"/>
        </w:rPr>
        <w:t>, roweru).</w:t>
      </w:r>
    </w:p>
    <w:p w14:paraId="3B08BB61" w14:textId="35C92178" w:rsidR="00E245DD" w:rsidRPr="00430860" w:rsidRDefault="00CC582B" w:rsidP="00EE64E0">
      <w:pPr>
        <w:numPr>
          <w:ilvl w:val="0"/>
          <w:numId w:val="11"/>
        </w:numPr>
        <w:rPr>
          <w:rFonts w:cs="Arial"/>
        </w:rPr>
      </w:pPr>
      <w:r w:rsidRPr="00430860">
        <w:rPr>
          <w:rFonts w:cs="Arial"/>
        </w:rPr>
        <w:t xml:space="preserve">Stosowanie opłat ulgowych uzależnione jest od spełnienia warunków określonych w postanowieniach szczególnych dla każdej ulgi. Przy zakupie biletu ulgowego w kasie klient </w:t>
      </w:r>
      <w:r w:rsidR="00E74A3B" w:rsidRPr="00430860">
        <w:rPr>
          <w:rFonts w:cs="Arial"/>
        </w:rPr>
        <w:t>z</w:t>
      </w:r>
      <w:r w:rsidRPr="00430860">
        <w:rPr>
          <w:rFonts w:cs="Arial"/>
        </w:rPr>
        <w:t>obowiązany jest złożyć ustne oświadczenie o rodzaju przysługującej mu ulgi, w pociągu zaś przedstawić do kontroli dokument poświadczający uprawnienie do ulgi</w:t>
      </w:r>
      <w:r w:rsidR="00170685" w:rsidRPr="00430860">
        <w:rPr>
          <w:rFonts w:cs="Arial"/>
        </w:rPr>
        <w:t>, jeżeli jest on wymagany</w:t>
      </w:r>
      <w:r w:rsidRPr="00430860">
        <w:rPr>
          <w:rFonts w:cs="Arial"/>
        </w:rPr>
        <w:t>.</w:t>
      </w:r>
    </w:p>
    <w:p w14:paraId="59094EDB" w14:textId="3B4ACEEB" w:rsidR="00E245DD" w:rsidRPr="00430860" w:rsidRDefault="00E245DD" w:rsidP="00EE64E0">
      <w:pPr>
        <w:numPr>
          <w:ilvl w:val="0"/>
          <w:numId w:val="11"/>
        </w:numPr>
        <w:rPr>
          <w:rFonts w:cs="Arial"/>
        </w:rPr>
      </w:pPr>
      <w:r w:rsidRPr="00430860">
        <w:rPr>
          <w:rFonts w:cs="Arial"/>
        </w:rPr>
        <w:t xml:space="preserve">Do tego samego przejazdu stosuje się wyłącznie jedną ulgę i tylko od taryfy normalnej. </w:t>
      </w:r>
    </w:p>
    <w:p w14:paraId="5523007F" w14:textId="5F790688" w:rsidR="0038496D" w:rsidRPr="00430860" w:rsidRDefault="00E245DD" w:rsidP="0038496D">
      <w:pPr>
        <w:numPr>
          <w:ilvl w:val="0"/>
          <w:numId w:val="11"/>
        </w:numPr>
        <w:rPr>
          <w:rFonts w:cs="Arial"/>
        </w:rPr>
      </w:pPr>
      <w:r w:rsidRPr="00430860">
        <w:rPr>
          <w:rFonts w:cs="Arial"/>
        </w:rPr>
        <w:t xml:space="preserve">Ulgę stosuje się tylko przy zawieraniu umowy przewozu, tj. przy zakupie biletu. Nie uwzględnia się żądań zastosowania ulgi po dokonaniu </w:t>
      </w:r>
      <w:r w:rsidR="00DB6D1F" w:rsidRPr="00430860">
        <w:rPr>
          <w:rFonts w:cs="Arial"/>
        </w:rPr>
        <w:t>przejazdu</w:t>
      </w:r>
      <w:r w:rsidR="00332696" w:rsidRPr="00430860">
        <w:rPr>
          <w:rFonts w:cs="Arial"/>
        </w:rPr>
        <w:t>/</w:t>
      </w:r>
      <w:r w:rsidRPr="00430860">
        <w:rPr>
          <w:rFonts w:cs="Arial"/>
        </w:rPr>
        <w:t>przewozu lub po skasowaniu biletu, z zastrzeż</w:t>
      </w:r>
      <w:r w:rsidR="00F9449F" w:rsidRPr="00430860">
        <w:rPr>
          <w:rFonts w:cs="Arial"/>
        </w:rPr>
        <w:t xml:space="preserve">eniem postanowień § </w:t>
      </w:r>
      <w:r w:rsidR="00DA2EF0" w:rsidRPr="00430860">
        <w:rPr>
          <w:rFonts w:cs="Arial"/>
        </w:rPr>
        <w:t>15</w:t>
      </w:r>
      <w:r w:rsidR="008E3554" w:rsidRPr="00430860">
        <w:rPr>
          <w:rFonts w:cs="Arial"/>
        </w:rPr>
        <w:t xml:space="preserve"> </w:t>
      </w:r>
      <w:r w:rsidR="00F9449F" w:rsidRPr="00430860">
        <w:rPr>
          <w:rFonts w:cs="Arial"/>
        </w:rPr>
        <w:t xml:space="preserve">ust. 2. </w:t>
      </w:r>
    </w:p>
    <w:p w14:paraId="3AD6F947" w14:textId="77777777" w:rsidR="00E245DD" w:rsidRPr="00430860" w:rsidRDefault="00E245DD" w:rsidP="004861F0">
      <w:pPr>
        <w:pStyle w:val="Nagwek3"/>
        <w:rPr>
          <w:rFonts w:cs="Arial"/>
          <w:szCs w:val="24"/>
          <w:lang w:val="pl-PL"/>
        </w:rPr>
      </w:pPr>
      <w:bookmarkStart w:id="82" w:name="_Toc298227094"/>
      <w:bookmarkStart w:id="83" w:name="_Toc300864519"/>
      <w:bookmarkStart w:id="84" w:name="_Toc301100700"/>
      <w:bookmarkStart w:id="85" w:name="_Toc214880831"/>
      <w:bookmarkEnd w:id="82"/>
      <w:r w:rsidRPr="00430860">
        <w:rPr>
          <w:rFonts w:cs="Arial"/>
          <w:szCs w:val="24"/>
        </w:rPr>
        <w:lastRenderedPageBreak/>
        <w:t xml:space="preserve">§ </w:t>
      </w:r>
      <w:r w:rsidR="006E2200" w:rsidRPr="00430860">
        <w:rPr>
          <w:rFonts w:cs="Arial"/>
          <w:szCs w:val="24"/>
          <w:lang w:val="pl-PL"/>
        </w:rPr>
        <w:t>1</w:t>
      </w:r>
      <w:r w:rsidR="00483FC0" w:rsidRPr="00430860">
        <w:rPr>
          <w:rFonts w:cs="Arial"/>
          <w:szCs w:val="24"/>
          <w:lang w:val="pl-PL"/>
        </w:rPr>
        <w:t>4</w:t>
      </w:r>
      <w:r w:rsidR="006E2200" w:rsidRPr="00430860">
        <w:rPr>
          <w:rFonts w:cs="Arial"/>
          <w:szCs w:val="24"/>
          <w:lang w:val="pl-PL"/>
        </w:rPr>
        <w:t>.</w:t>
      </w:r>
      <w:r w:rsidRPr="00430860">
        <w:rPr>
          <w:rFonts w:cs="Arial"/>
          <w:szCs w:val="24"/>
        </w:rPr>
        <w:t xml:space="preserve"> Obszar i termin ważności oraz wymiar ulgi</w:t>
      </w:r>
      <w:bookmarkEnd w:id="83"/>
      <w:bookmarkEnd w:id="84"/>
      <w:bookmarkEnd w:id="85"/>
    </w:p>
    <w:p w14:paraId="6425FD45" w14:textId="77777777" w:rsidR="00E245DD" w:rsidRPr="00430860" w:rsidRDefault="00E245DD" w:rsidP="00EE64E0">
      <w:pPr>
        <w:numPr>
          <w:ilvl w:val="0"/>
          <w:numId w:val="12"/>
        </w:numPr>
        <w:rPr>
          <w:rFonts w:cs="Arial"/>
        </w:rPr>
      </w:pPr>
      <w:r w:rsidRPr="00430860">
        <w:rPr>
          <w:rFonts w:cs="Arial"/>
        </w:rPr>
        <w:t xml:space="preserve">Jeżeli postanowienia szczególne nie stanowią inaczej, ulgę stosuje się w dowolnych relacjach, do przejazdów we wszystkich pociągach KŚ przewidzianych w rozkładzie </w:t>
      </w:r>
      <w:r w:rsidR="00F9449F" w:rsidRPr="00430860">
        <w:rPr>
          <w:rFonts w:cs="Arial"/>
        </w:rPr>
        <w:t>jazdy.</w:t>
      </w:r>
    </w:p>
    <w:p w14:paraId="20723029" w14:textId="77777777" w:rsidR="00E245DD" w:rsidRPr="00430860" w:rsidRDefault="00E245DD" w:rsidP="00EE64E0">
      <w:pPr>
        <w:numPr>
          <w:ilvl w:val="0"/>
          <w:numId w:val="12"/>
        </w:numPr>
        <w:rPr>
          <w:rFonts w:cs="Arial"/>
        </w:rPr>
      </w:pPr>
      <w:r w:rsidRPr="00430860">
        <w:rPr>
          <w:rFonts w:cs="Arial"/>
        </w:rPr>
        <w:t>Jeżeli ulga w myśl postanowień szczególnych</w:t>
      </w:r>
      <w:r w:rsidR="001603EF" w:rsidRPr="00430860">
        <w:rPr>
          <w:rFonts w:cs="Arial"/>
        </w:rPr>
        <w:t xml:space="preserve"> </w:t>
      </w:r>
      <w:r w:rsidRPr="00430860">
        <w:rPr>
          <w:rFonts w:cs="Arial"/>
        </w:rPr>
        <w:t xml:space="preserve">obowiązuje tylko w ściśle określonych relacjach, wówczas nie może być stosowana na części drogi. </w:t>
      </w:r>
    </w:p>
    <w:p w14:paraId="57AE648B" w14:textId="77777777" w:rsidR="00E245DD" w:rsidRPr="00430860" w:rsidRDefault="00E245DD" w:rsidP="00EE64E0">
      <w:pPr>
        <w:numPr>
          <w:ilvl w:val="0"/>
          <w:numId w:val="12"/>
        </w:numPr>
        <w:rPr>
          <w:rFonts w:cs="Arial"/>
        </w:rPr>
      </w:pPr>
      <w:r w:rsidRPr="00430860">
        <w:rPr>
          <w:rFonts w:cs="Arial"/>
        </w:rPr>
        <w:t xml:space="preserve">Ulgę stosuje się tylko w terminie ważności określonym w dokumencie </w:t>
      </w:r>
      <w:r w:rsidR="005461F9" w:rsidRPr="00430860">
        <w:rPr>
          <w:rFonts w:cs="Arial"/>
        </w:rPr>
        <w:t>p</w:t>
      </w:r>
      <w:r w:rsidRPr="00430860">
        <w:rPr>
          <w:rFonts w:cs="Arial"/>
        </w:rPr>
        <w:t xml:space="preserve">oświadczającym uprawnienie do ulgi i w postanowieniach szczególnych. </w:t>
      </w:r>
    </w:p>
    <w:p w14:paraId="5854058E" w14:textId="33C3666E" w:rsidR="00E245DD" w:rsidRPr="00430860" w:rsidRDefault="00E245DD" w:rsidP="00EE64E0">
      <w:pPr>
        <w:numPr>
          <w:ilvl w:val="0"/>
          <w:numId w:val="12"/>
        </w:numPr>
        <w:rPr>
          <w:rFonts w:cs="Arial"/>
        </w:rPr>
      </w:pPr>
      <w:r w:rsidRPr="00430860">
        <w:rPr>
          <w:rFonts w:cs="Arial"/>
        </w:rPr>
        <w:t xml:space="preserve">Wyjazd na podstawie biletu ulgowego może nastąpić najpóźniej w ostatnim dniu ważności dokumentu poświadczającego uprawnienie do ulgi (np. w dniu 30 września w przypadku legitymacji szkolnej) oraz indywidualnych uprawnień (np. w dniu 11 grudnia </w:t>
      </w:r>
      <w:r w:rsidR="00FF3B8A" w:rsidRPr="00430860">
        <w:rPr>
          <w:rFonts w:cs="Arial"/>
        </w:rPr>
        <w:t xml:space="preserve">2021 </w:t>
      </w:r>
      <w:r w:rsidRPr="00430860">
        <w:rPr>
          <w:rFonts w:cs="Arial"/>
        </w:rPr>
        <w:t xml:space="preserve">r. w przypadku studenta urodzonego dnia 12 grudnia </w:t>
      </w:r>
      <w:r w:rsidR="00FF3B8A" w:rsidRPr="00430860">
        <w:rPr>
          <w:rFonts w:cs="Arial"/>
        </w:rPr>
        <w:t xml:space="preserve">1995 </w:t>
      </w:r>
      <w:r w:rsidRPr="00430860">
        <w:rPr>
          <w:rFonts w:cs="Arial"/>
        </w:rPr>
        <w:t>r.). W tym przypadku podróż może być ukończona w ramach ważności biletu</w:t>
      </w:r>
      <w:r w:rsidR="006E2012" w:rsidRPr="00430860">
        <w:rPr>
          <w:rFonts w:cs="Arial"/>
        </w:rPr>
        <w:t>.</w:t>
      </w:r>
    </w:p>
    <w:p w14:paraId="2A66095B" w14:textId="77777777" w:rsidR="00E245DD" w:rsidRPr="00430860" w:rsidRDefault="00E245DD" w:rsidP="00EE64E0">
      <w:pPr>
        <w:numPr>
          <w:ilvl w:val="0"/>
          <w:numId w:val="12"/>
        </w:numPr>
        <w:rPr>
          <w:rFonts w:cs="Arial"/>
        </w:rPr>
      </w:pPr>
      <w:r w:rsidRPr="00430860">
        <w:rPr>
          <w:rFonts w:cs="Arial"/>
        </w:rPr>
        <w:t>Wymiar ulgi jest każdorazowo określany w postanowieniach szczeg</w:t>
      </w:r>
      <w:r w:rsidR="004F19E4" w:rsidRPr="00430860">
        <w:rPr>
          <w:rFonts w:cs="Arial"/>
        </w:rPr>
        <w:t>ólnych o ulgach przejazdowych lub w warunkach taryfowych ofert specjalnych.</w:t>
      </w:r>
    </w:p>
    <w:p w14:paraId="2781A9B3" w14:textId="77777777" w:rsidR="00E245DD" w:rsidRPr="00430860" w:rsidRDefault="00E245DD" w:rsidP="004861F0">
      <w:pPr>
        <w:pStyle w:val="Nagwek3"/>
        <w:rPr>
          <w:rFonts w:cs="Arial"/>
          <w:szCs w:val="24"/>
        </w:rPr>
      </w:pPr>
      <w:bookmarkStart w:id="86" w:name="_Toc298227095"/>
      <w:bookmarkStart w:id="87" w:name="_Toc300864520"/>
      <w:bookmarkStart w:id="88" w:name="_Toc301100701"/>
      <w:bookmarkStart w:id="89" w:name="_Toc214880832"/>
      <w:bookmarkEnd w:id="86"/>
      <w:r w:rsidRPr="00430860">
        <w:rPr>
          <w:rFonts w:cs="Arial"/>
          <w:szCs w:val="24"/>
        </w:rPr>
        <w:t xml:space="preserve">§ </w:t>
      </w:r>
      <w:r w:rsidR="004F19E4" w:rsidRPr="00430860">
        <w:rPr>
          <w:rFonts w:cs="Arial"/>
          <w:szCs w:val="24"/>
          <w:lang w:val="pl-PL"/>
        </w:rPr>
        <w:t>1</w:t>
      </w:r>
      <w:r w:rsidR="00483FC0" w:rsidRPr="00430860">
        <w:rPr>
          <w:rFonts w:cs="Arial"/>
          <w:szCs w:val="24"/>
          <w:lang w:val="pl-PL"/>
        </w:rPr>
        <w:t>5</w:t>
      </w:r>
      <w:r w:rsidR="004F19E4" w:rsidRPr="00430860">
        <w:rPr>
          <w:rFonts w:cs="Arial"/>
          <w:szCs w:val="24"/>
          <w:lang w:val="pl-PL"/>
        </w:rPr>
        <w:t>.</w:t>
      </w:r>
      <w:r w:rsidRPr="00430860">
        <w:rPr>
          <w:rFonts w:cs="Arial"/>
          <w:szCs w:val="24"/>
        </w:rPr>
        <w:t xml:space="preserve"> Dokumenty poświadczające uprawnienia do ulgowych przejazdów</w:t>
      </w:r>
      <w:bookmarkEnd w:id="87"/>
      <w:bookmarkEnd w:id="88"/>
      <w:bookmarkEnd w:id="89"/>
    </w:p>
    <w:p w14:paraId="3457F000" w14:textId="4D813FCB" w:rsidR="00E245DD" w:rsidRPr="00430860" w:rsidRDefault="00E245DD" w:rsidP="00EE64E0">
      <w:pPr>
        <w:numPr>
          <w:ilvl w:val="0"/>
          <w:numId w:val="13"/>
        </w:numPr>
        <w:rPr>
          <w:rFonts w:cs="Arial"/>
        </w:rPr>
      </w:pPr>
      <w:r w:rsidRPr="00430860">
        <w:rPr>
          <w:rFonts w:cs="Arial"/>
        </w:rPr>
        <w:t xml:space="preserve">Osoba odbywająca przejazd na podstawie biletu ulgowego, </w:t>
      </w:r>
      <w:r w:rsidR="00825A5F" w:rsidRPr="00430860">
        <w:rPr>
          <w:rFonts w:cs="Arial"/>
        </w:rPr>
        <w:t>z</w:t>
      </w:r>
      <w:r w:rsidRPr="00430860">
        <w:rPr>
          <w:rFonts w:cs="Arial"/>
        </w:rPr>
        <w:t>obowiązana jest posiadać w pociągu ważny dokument określony w postanowieniach szczególnych o przejazdach ulgowych</w:t>
      </w:r>
      <w:r w:rsidR="004F19E4" w:rsidRPr="00430860">
        <w:rPr>
          <w:rFonts w:cs="Arial"/>
        </w:rPr>
        <w:t xml:space="preserve"> lub w warunkach taryfowych ofert specjalnych</w:t>
      </w:r>
      <w:r w:rsidRPr="00430860">
        <w:rPr>
          <w:rFonts w:cs="Arial"/>
        </w:rPr>
        <w:t xml:space="preserve">, który należy okazywać i wręczać osobom uprawnionym do kontroli dokumentów przewozu osób, na każde ich żądanie. Bez okazania i wręczenia właściwego dokumentu poświadczającego uprawnienie do ulgowego przejazdu, osoba taka jest traktowana jak podróżny bez ważnego biletu (bilet ulgowy jest wówczas nieważny), z zastrzeżeniem ust. 2. Obowiązek wręczania legitymacji służbowej nie dotyczy umundurowanych funkcjonariuszy Policji oraz żołnierzy Żandarmerii Wojskowej, którzy </w:t>
      </w:r>
      <w:r w:rsidR="00825A5F" w:rsidRPr="00430860">
        <w:rPr>
          <w:rFonts w:cs="Arial"/>
        </w:rPr>
        <w:t>z</w:t>
      </w:r>
      <w:r w:rsidRPr="00430860">
        <w:rPr>
          <w:rFonts w:cs="Arial"/>
        </w:rPr>
        <w:t xml:space="preserve">obowiązani są legitymacje te okazać w sposób umożliwiający odczytanie danych. </w:t>
      </w:r>
    </w:p>
    <w:p w14:paraId="2C9EFDC7" w14:textId="440ED9A6" w:rsidR="00E245DD" w:rsidRPr="00430860" w:rsidRDefault="00E245DD" w:rsidP="00EE64E0">
      <w:pPr>
        <w:numPr>
          <w:ilvl w:val="0"/>
          <w:numId w:val="13"/>
        </w:numPr>
        <w:rPr>
          <w:rFonts w:cs="Arial"/>
        </w:rPr>
      </w:pPr>
      <w:r w:rsidRPr="00430860">
        <w:rPr>
          <w:rFonts w:cs="Arial"/>
        </w:rPr>
        <w:t>Jeżeli podróżny oświadczy, że posiada uprawnienie do ulgowego przejazdu, ale nie okaże w pociągu ważnego dokumentu poświadczającego to uprawnienie, wówczas</w:t>
      </w:r>
      <w:r w:rsidR="00A7557B" w:rsidRPr="00430860">
        <w:rPr>
          <w:rFonts w:cs="Arial"/>
        </w:rPr>
        <w:t>:</w:t>
      </w:r>
      <w:r w:rsidR="00E13BB2" w:rsidRPr="00430860">
        <w:rPr>
          <w:rFonts w:cs="Arial"/>
        </w:rPr>
        <w:t xml:space="preserve"> zwrot (umorzenie) zapłaconej</w:t>
      </w:r>
      <w:r w:rsidRPr="00430860">
        <w:rPr>
          <w:rFonts w:cs="Arial"/>
        </w:rPr>
        <w:t xml:space="preserve"> </w:t>
      </w:r>
      <w:r w:rsidR="00E13BB2" w:rsidRPr="00430860">
        <w:rPr>
          <w:rFonts w:cs="Arial"/>
        </w:rPr>
        <w:t>w pociągu lub wykazanej w wezwaniu do zapłaty</w:t>
      </w:r>
      <w:r w:rsidR="00892CAA" w:rsidRPr="00430860">
        <w:rPr>
          <w:rFonts w:cs="Arial"/>
        </w:rPr>
        <w:t xml:space="preserve"> opłaty </w:t>
      </w:r>
      <w:r w:rsidR="00185AAB" w:rsidRPr="00430860">
        <w:rPr>
          <w:rFonts w:cs="Arial"/>
        </w:rPr>
        <w:t xml:space="preserve">taryfowej </w:t>
      </w:r>
      <w:r w:rsidR="00892CAA" w:rsidRPr="00430860">
        <w:rPr>
          <w:rFonts w:cs="Arial"/>
        </w:rPr>
        <w:t xml:space="preserve">za przejazd/przewóz określonej w </w:t>
      </w:r>
      <w:r w:rsidR="004F7FCD" w:rsidRPr="00430860">
        <w:rPr>
          <w:rFonts w:cs="Arial"/>
        </w:rPr>
        <w:t xml:space="preserve">Cenniku </w:t>
      </w:r>
      <w:r w:rsidR="00892CAA" w:rsidRPr="00430860">
        <w:rPr>
          <w:rFonts w:cs="Arial"/>
        </w:rPr>
        <w:t>oraz</w:t>
      </w:r>
      <w:r w:rsidRPr="00430860">
        <w:rPr>
          <w:rFonts w:cs="Arial"/>
        </w:rPr>
        <w:t xml:space="preserve"> opłaty dodatkowej – po potrąceniu (uiszczeniu) opłaty manipulacyjnej – może uzyskać w drodze reklamacji</w:t>
      </w:r>
      <w:r w:rsidR="00185AAB" w:rsidRPr="00430860">
        <w:rPr>
          <w:rFonts w:cs="Arial"/>
        </w:rPr>
        <w:t xml:space="preserve"> złożonej</w:t>
      </w:r>
      <w:r w:rsidRPr="00430860">
        <w:rPr>
          <w:rFonts w:cs="Arial"/>
        </w:rPr>
        <w:t xml:space="preserve"> na warunkach określonych w </w:t>
      </w:r>
      <w:r w:rsidR="00185AAB" w:rsidRPr="00430860">
        <w:rPr>
          <w:rFonts w:cs="Arial"/>
        </w:rPr>
        <w:t>RPO</w:t>
      </w:r>
      <w:r w:rsidR="007457B3" w:rsidRPr="00430860">
        <w:rPr>
          <w:rFonts w:cs="Arial"/>
        </w:rPr>
        <w:t>-</w:t>
      </w:r>
      <w:r w:rsidR="00185AAB" w:rsidRPr="00430860">
        <w:rPr>
          <w:rFonts w:cs="Arial"/>
        </w:rPr>
        <w:t>KŚ</w:t>
      </w:r>
      <w:r w:rsidRPr="00430860">
        <w:rPr>
          <w:rFonts w:cs="Arial"/>
        </w:rPr>
        <w:t xml:space="preserve">. </w:t>
      </w:r>
    </w:p>
    <w:p w14:paraId="6A7A8399" w14:textId="03E30D49" w:rsidR="00E245DD" w:rsidRPr="00430860" w:rsidRDefault="00E245DD" w:rsidP="00EE64E0">
      <w:pPr>
        <w:numPr>
          <w:ilvl w:val="0"/>
          <w:numId w:val="13"/>
        </w:numPr>
        <w:rPr>
          <w:rFonts w:cs="Arial"/>
        </w:rPr>
      </w:pPr>
      <w:r w:rsidRPr="00430860">
        <w:rPr>
          <w:rFonts w:cs="Arial"/>
        </w:rPr>
        <w:t>Dokument poświadczający uprawnienie do ulgowych przejazdów (np. legitymacja, zaświadczenie</w:t>
      </w:r>
      <w:r w:rsidR="00E0215C" w:rsidRPr="00430860">
        <w:rPr>
          <w:rFonts w:cs="Arial"/>
        </w:rPr>
        <w:t>) musi odpowiadać wszystkim wymo</w:t>
      </w:r>
      <w:r w:rsidRPr="00430860">
        <w:rPr>
          <w:rFonts w:cs="Arial"/>
        </w:rPr>
        <w:t>g</w:t>
      </w:r>
      <w:r w:rsidR="00E0215C" w:rsidRPr="00430860">
        <w:rPr>
          <w:rFonts w:cs="Arial"/>
        </w:rPr>
        <w:t>om</w:t>
      </w:r>
      <w:r w:rsidRPr="00430860">
        <w:rPr>
          <w:rFonts w:cs="Arial"/>
        </w:rPr>
        <w:t xml:space="preserve"> określonym w postanowieniach szczególnych. Dokument musi być wypełniony w sposób czytelny i trwały, zgodnie ze wskazaniami rubryk formularza oraz potwierdzony przez wystawcę czytelnym odciskiem pieczęci i podpisem osoby uprawnionej do korzystania z ulgowych przejazdów. Na dokumencie z fotografią (aktualną) powinna być ponadto umieszczona pieczęć</w:t>
      </w:r>
      <w:r w:rsidR="00F22900" w:rsidRPr="00430860">
        <w:rPr>
          <w:rFonts w:cs="Arial"/>
        </w:rPr>
        <w:t xml:space="preserve"> </w:t>
      </w:r>
      <w:r w:rsidRPr="00430860">
        <w:rPr>
          <w:rFonts w:cs="Arial"/>
        </w:rPr>
        <w:t>w taki sposób, aby pieczę</w:t>
      </w:r>
      <w:r w:rsidR="00BF0909" w:rsidRPr="00430860">
        <w:rPr>
          <w:rFonts w:cs="Arial"/>
        </w:rPr>
        <w:t>ć</w:t>
      </w:r>
      <w:r w:rsidRPr="00430860">
        <w:rPr>
          <w:rFonts w:cs="Arial"/>
        </w:rPr>
        <w:t xml:space="preserve"> była odciśnięta </w:t>
      </w:r>
      <w:r w:rsidR="00F22900" w:rsidRPr="00430860">
        <w:rPr>
          <w:rFonts w:cs="Arial"/>
        </w:rPr>
        <w:t xml:space="preserve">w części na </w:t>
      </w:r>
      <w:r w:rsidRPr="00430860">
        <w:rPr>
          <w:rFonts w:cs="Arial"/>
        </w:rPr>
        <w:t xml:space="preserve">fotografii </w:t>
      </w:r>
      <w:r w:rsidR="00F22900" w:rsidRPr="00430860">
        <w:rPr>
          <w:rFonts w:cs="Arial"/>
        </w:rPr>
        <w:t xml:space="preserve">oraz w </w:t>
      </w:r>
      <w:r w:rsidRPr="00430860">
        <w:rPr>
          <w:rFonts w:cs="Arial"/>
        </w:rPr>
        <w:t>częś</w:t>
      </w:r>
      <w:r w:rsidR="00F22900" w:rsidRPr="00430860">
        <w:rPr>
          <w:rFonts w:cs="Arial"/>
        </w:rPr>
        <w:t>ci</w:t>
      </w:r>
      <w:r w:rsidRPr="00430860">
        <w:rPr>
          <w:rFonts w:cs="Arial"/>
        </w:rPr>
        <w:t xml:space="preserve"> na dokumencie. Jeżeli dokument poświadczający uprawnienie do ulgowych przejazdów podlega prolongacie, musi być prolongowany na</w:t>
      </w:r>
      <w:r w:rsidR="008412DA" w:rsidRPr="00430860">
        <w:rPr>
          <w:rFonts w:cs="Arial"/>
        </w:rPr>
        <w:t xml:space="preserve"> </w:t>
      </w:r>
      <w:r w:rsidR="00E346CF" w:rsidRPr="00430860">
        <w:rPr>
          <w:rFonts w:cs="Arial"/>
        </w:rPr>
        <w:t xml:space="preserve">dzień, w którym </w:t>
      </w:r>
      <w:r w:rsidR="00F534A6" w:rsidRPr="00430860">
        <w:rPr>
          <w:rFonts w:cs="Arial"/>
        </w:rPr>
        <w:t>rozpoczyna</w:t>
      </w:r>
      <w:r w:rsidR="00E346CF" w:rsidRPr="00430860">
        <w:rPr>
          <w:rFonts w:cs="Arial"/>
        </w:rPr>
        <w:t xml:space="preserve"> </w:t>
      </w:r>
      <w:r w:rsidRPr="00430860">
        <w:rPr>
          <w:rFonts w:cs="Arial"/>
        </w:rPr>
        <w:t>się przejazd. Jeżeli uprawnienie do ulgi przysługuje na okres krótszy od okresu wynikającego z kolejnego terminu prolongaty wskazanego w dokumencie, możliwe jest dokon</w:t>
      </w:r>
      <w:r w:rsidR="00F9449F" w:rsidRPr="00430860">
        <w:rPr>
          <w:rFonts w:cs="Arial"/>
        </w:rPr>
        <w:t>anie prolongaty na taki okres.</w:t>
      </w:r>
    </w:p>
    <w:p w14:paraId="79176948" w14:textId="77777777" w:rsidR="00E245DD" w:rsidRPr="00430860" w:rsidRDefault="00E245DD" w:rsidP="004861F0">
      <w:pPr>
        <w:pStyle w:val="Nagwek3"/>
        <w:rPr>
          <w:rFonts w:cs="Arial"/>
          <w:szCs w:val="24"/>
        </w:rPr>
      </w:pPr>
      <w:bookmarkStart w:id="90" w:name="_Toc298227096"/>
      <w:bookmarkStart w:id="91" w:name="_Toc300864521"/>
      <w:bookmarkStart w:id="92" w:name="_Toc301100702"/>
      <w:bookmarkStart w:id="93" w:name="_Toc214880833"/>
      <w:bookmarkEnd w:id="90"/>
      <w:r w:rsidRPr="00430860">
        <w:rPr>
          <w:rFonts w:cs="Arial"/>
          <w:szCs w:val="24"/>
        </w:rPr>
        <w:t xml:space="preserve">§ </w:t>
      </w:r>
      <w:r w:rsidR="00483FC0" w:rsidRPr="00430860">
        <w:rPr>
          <w:rFonts w:cs="Arial"/>
          <w:szCs w:val="24"/>
          <w:lang w:val="pl-PL"/>
        </w:rPr>
        <w:t>16</w:t>
      </w:r>
      <w:r w:rsidR="007B15A2" w:rsidRPr="00430860">
        <w:rPr>
          <w:rFonts w:cs="Arial"/>
          <w:szCs w:val="24"/>
          <w:lang w:val="pl-PL"/>
        </w:rPr>
        <w:t>.</w:t>
      </w:r>
      <w:r w:rsidRPr="00430860">
        <w:rPr>
          <w:rFonts w:cs="Arial"/>
          <w:szCs w:val="24"/>
        </w:rPr>
        <w:t xml:space="preserve"> Rygory i roszczenia w razie nieprawnego korzystania z ulgi</w:t>
      </w:r>
      <w:bookmarkEnd w:id="91"/>
      <w:bookmarkEnd w:id="92"/>
      <w:bookmarkEnd w:id="93"/>
      <w:r w:rsidRPr="00430860">
        <w:rPr>
          <w:rFonts w:cs="Arial"/>
          <w:szCs w:val="24"/>
        </w:rPr>
        <w:t xml:space="preserve"> </w:t>
      </w:r>
    </w:p>
    <w:p w14:paraId="122EF428" w14:textId="38814A7D" w:rsidR="00E245DD" w:rsidRPr="00430860" w:rsidRDefault="00E245DD" w:rsidP="00EE64E0">
      <w:pPr>
        <w:numPr>
          <w:ilvl w:val="0"/>
          <w:numId w:val="14"/>
        </w:numPr>
        <w:rPr>
          <w:rFonts w:cs="Arial"/>
        </w:rPr>
      </w:pPr>
      <w:r w:rsidRPr="00430860">
        <w:rPr>
          <w:rFonts w:cs="Arial"/>
        </w:rPr>
        <w:t xml:space="preserve">Dokumenty (np. legitymacje, </w:t>
      </w:r>
      <w:r w:rsidR="0075301A" w:rsidRPr="00430860">
        <w:rPr>
          <w:rFonts w:cs="Arial"/>
        </w:rPr>
        <w:t>zaświadczenia) przeterminowane,</w:t>
      </w:r>
      <w:r w:rsidRPr="00430860">
        <w:rPr>
          <w:rFonts w:cs="Arial"/>
        </w:rPr>
        <w:t xml:space="preserve"> nie należące do </w:t>
      </w:r>
      <w:r w:rsidR="00B454BE" w:rsidRPr="00430860">
        <w:rPr>
          <w:rFonts w:cs="Arial"/>
        </w:rPr>
        <w:t>o</w:t>
      </w:r>
      <w:r w:rsidRPr="00430860">
        <w:rPr>
          <w:rFonts w:cs="Arial"/>
        </w:rPr>
        <w:t>kaziciela, wystawione osobom nie uprawnionym do ulgi, nieprawidłowo wystawione lub prolongowane poza rubrykami, z dopiskami nie poświadczonymi przez wystawcę, zniszczone w stopniu uniemożliwiającym odczytanie danych dotyczących okaziciela lub wystawcy, zafoliowane (</w:t>
      </w:r>
      <w:r w:rsidR="00887BA8" w:rsidRPr="00430860">
        <w:rPr>
          <w:rFonts w:cs="Arial"/>
        </w:rPr>
        <w:t xml:space="preserve">z wyłączeniem </w:t>
      </w:r>
      <w:r w:rsidRPr="00430860">
        <w:rPr>
          <w:rFonts w:cs="Arial"/>
        </w:rPr>
        <w:t xml:space="preserve">dokumentów wydanych przez KŚ), itp. – uważa się za nieważne. W razie korzystania z ulgi na podstawie nieważnego </w:t>
      </w:r>
      <w:r w:rsidRPr="00430860">
        <w:rPr>
          <w:rFonts w:cs="Arial"/>
        </w:rPr>
        <w:lastRenderedPageBreak/>
        <w:t xml:space="preserve">dokumentu, podróżnego uważa się za jadącego bez ważnego biletu. </w:t>
      </w:r>
    </w:p>
    <w:p w14:paraId="2E5965E5" w14:textId="53137440" w:rsidR="00E245DD" w:rsidRPr="00430860" w:rsidRDefault="00E245DD" w:rsidP="00EE64E0">
      <w:pPr>
        <w:numPr>
          <w:ilvl w:val="0"/>
          <w:numId w:val="14"/>
        </w:numPr>
        <w:rPr>
          <w:rFonts w:cs="Arial"/>
        </w:rPr>
      </w:pPr>
      <w:r w:rsidRPr="00430860">
        <w:rPr>
          <w:rFonts w:cs="Arial"/>
        </w:rPr>
        <w:t>W razie uzasadnionego podejrzenia, że dokument podróżnego poświadczający jego uprawnienie do ulgowego przejazdu jest podrobiony lub przerobiony</w:t>
      </w:r>
      <w:r w:rsidR="00B454BE" w:rsidRPr="00430860">
        <w:rPr>
          <w:rFonts w:cs="Arial"/>
        </w:rPr>
        <w:t>, w tym także ze śladami wymiany fotografii</w:t>
      </w:r>
      <w:r w:rsidRPr="00430860">
        <w:rPr>
          <w:rFonts w:cs="Arial"/>
        </w:rPr>
        <w:t xml:space="preserve"> – osoba upoważniona do kontroli dokumentów przewozu osób zatrzymuje dokument za pokwitowaniem. Zatrzymany dokument jest przesyłany do prokuratury lub Policji, z powiadomieniem wystawcy dokumentu.</w:t>
      </w:r>
      <w:r w:rsidR="007B15A2" w:rsidRPr="00430860">
        <w:rPr>
          <w:rFonts w:cs="Arial"/>
        </w:rPr>
        <w:t xml:space="preserve"> </w:t>
      </w:r>
    </w:p>
    <w:p w14:paraId="36A6C0FB" w14:textId="2484085B" w:rsidR="00C474D2" w:rsidRPr="00430860" w:rsidRDefault="00E245DD" w:rsidP="00EE64E0">
      <w:pPr>
        <w:numPr>
          <w:ilvl w:val="0"/>
          <w:numId w:val="14"/>
        </w:numPr>
        <w:ind w:left="357" w:hanging="357"/>
        <w:rPr>
          <w:rFonts w:cs="Arial"/>
        </w:rPr>
      </w:pPr>
      <w:r w:rsidRPr="00430860">
        <w:rPr>
          <w:rFonts w:cs="Arial"/>
        </w:rPr>
        <w:t xml:space="preserve">W razie niewłaściwego wystawienia lub potwierdzenia dokumentu poświadczającego uprawnienie do ulgowych przejazdów, wystawca lub potwierdzający </w:t>
      </w:r>
      <w:r w:rsidR="00825A5F" w:rsidRPr="00430860">
        <w:rPr>
          <w:rFonts w:cs="Arial"/>
        </w:rPr>
        <w:t>z</w:t>
      </w:r>
      <w:r w:rsidRPr="00430860">
        <w:rPr>
          <w:rFonts w:cs="Arial"/>
        </w:rPr>
        <w:t xml:space="preserve">obowiązany jest – solidarnie z korzystającym z takiego dokumentu – do wyrównania KŚ szkód powstałych z tego tytułu oraz do zapłacenia opłaty </w:t>
      </w:r>
      <w:r w:rsidR="00892CAA" w:rsidRPr="00430860">
        <w:rPr>
          <w:rFonts w:cs="Arial"/>
        </w:rPr>
        <w:t xml:space="preserve">za przejazd oraz opłaty </w:t>
      </w:r>
      <w:r w:rsidRPr="00430860">
        <w:rPr>
          <w:rFonts w:cs="Arial"/>
        </w:rPr>
        <w:t>dodatkowej za przejazd odpowiednio bez ważnego biletu albo dokumentu poświadczającego uprawnienie</w:t>
      </w:r>
      <w:r w:rsidR="004861F0" w:rsidRPr="00430860">
        <w:rPr>
          <w:rFonts w:cs="Arial"/>
        </w:rPr>
        <w:t>.</w:t>
      </w:r>
    </w:p>
    <w:p w14:paraId="36463F44" w14:textId="77777777" w:rsidR="00E245DD" w:rsidRPr="00430860" w:rsidRDefault="0075301A" w:rsidP="004861F0">
      <w:pPr>
        <w:pStyle w:val="Nagwek2"/>
        <w:rPr>
          <w:rFonts w:cs="Arial"/>
          <w:sz w:val="24"/>
          <w:szCs w:val="24"/>
        </w:rPr>
      </w:pPr>
      <w:bookmarkStart w:id="94" w:name="_Toc298227097"/>
      <w:bookmarkStart w:id="95" w:name="_Toc300864522"/>
      <w:bookmarkStart w:id="96" w:name="_Toc301100703"/>
      <w:bookmarkEnd w:id="94"/>
      <w:r w:rsidRPr="00430860">
        <w:rPr>
          <w:rFonts w:cs="Arial"/>
          <w:sz w:val="24"/>
          <w:szCs w:val="24"/>
        </w:rPr>
        <w:br w:type="page"/>
      </w:r>
      <w:bookmarkStart w:id="97" w:name="_Toc214880834"/>
      <w:r w:rsidR="00E245DD" w:rsidRPr="00430860">
        <w:rPr>
          <w:rFonts w:cs="Arial"/>
          <w:sz w:val="24"/>
          <w:szCs w:val="24"/>
        </w:rPr>
        <w:lastRenderedPageBreak/>
        <w:t xml:space="preserve">Rozdział </w:t>
      </w:r>
      <w:r w:rsidR="00483FC0" w:rsidRPr="00430860">
        <w:rPr>
          <w:rFonts w:cs="Arial"/>
          <w:sz w:val="24"/>
          <w:szCs w:val="24"/>
          <w:lang w:val="pl-PL"/>
        </w:rPr>
        <w:t>3</w:t>
      </w:r>
      <w:r w:rsidR="0079672E" w:rsidRPr="00430860">
        <w:rPr>
          <w:rFonts w:cs="Arial"/>
          <w:sz w:val="24"/>
          <w:szCs w:val="24"/>
          <w:lang w:val="pl-PL"/>
        </w:rPr>
        <w:t xml:space="preserve">. </w:t>
      </w:r>
      <w:bookmarkStart w:id="98" w:name="_Toc298841991"/>
      <w:r w:rsidR="00E245DD" w:rsidRPr="00430860">
        <w:rPr>
          <w:rFonts w:cs="Arial"/>
          <w:sz w:val="24"/>
          <w:szCs w:val="24"/>
        </w:rPr>
        <w:t>Postanowienia szczególne o ustawowych ulgach przejazdowych</w:t>
      </w:r>
      <w:bookmarkEnd w:id="95"/>
      <w:bookmarkEnd w:id="96"/>
      <w:bookmarkEnd w:id="97"/>
      <w:bookmarkEnd w:id="98"/>
    </w:p>
    <w:p w14:paraId="3FF5E4A0" w14:textId="77777777" w:rsidR="00E245DD" w:rsidRPr="00430860" w:rsidRDefault="00E245DD" w:rsidP="004861F0">
      <w:pPr>
        <w:pStyle w:val="Nagwek3"/>
        <w:rPr>
          <w:rFonts w:cs="Arial"/>
          <w:szCs w:val="24"/>
        </w:rPr>
      </w:pPr>
      <w:bookmarkStart w:id="99" w:name="_Toc298227098"/>
      <w:bookmarkStart w:id="100" w:name="_Toc300864523"/>
      <w:bookmarkStart w:id="101" w:name="_Toc301100704"/>
      <w:bookmarkStart w:id="102" w:name="_Toc214880835"/>
      <w:bookmarkEnd w:id="99"/>
      <w:r w:rsidRPr="00430860">
        <w:rPr>
          <w:rFonts w:cs="Arial"/>
          <w:szCs w:val="24"/>
        </w:rPr>
        <w:t xml:space="preserve">§ </w:t>
      </w:r>
      <w:r w:rsidR="00F84F06" w:rsidRPr="00430860">
        <w:rPr>
          <w:rFonts w:cs="Arial"/>
          <w:szCs w:val="24"/>
          <w:lang w:val="pl-PL"/>
        </w:rPr>
        <w:t>1</w:t>
      </w:r>
      <w:r w:rsidR="00483FC0" w:rsidRPr="00430860">
        <w:rPr>
          <w:rFonts w:cs="Arial"/>
          <w:szCs w:val="24"/>
          <w:lang w:val="pl-PL"/>
        </w:rPr>
        <w:t>7</w:t>
      </w:r>
      <w:r w:rsidR="0079672E" w:rsidRPr="00430860">
        <w:rPr>
          <w:rFonts w:cs="Arial"/>
          <w:szCs w:val="24"/>
          <w:lang w:val="pl-PL"/>
        </w:rPr>
        <w:t>.</w:t>
      </w:r>
      <w:r w:rsidRPr="00430860">
        <w:rPr>
          <w:rFonts w:cs="Arial"/>
          <w:szCs w:val="24"/>
        </w:rPr>
        <w:t xml:space="preserve"> Przejazdy dzieci do 4 lat</w:t>
      </w:r>
      <w:bookmarkEnd w:id="100"/>
      <w:bookmarkEnd w:id="101"/>
      <w:bookmarkEnd w:id="102"/>
    </w:p>
    <w:p w14:paraId="5750AE8E" w14:textId="77777777" w:rsidR="00E245DD" w:rsidRPr="00430860" w:rsidRDefault="00F9449F" w:rsidP="00E912C4">
      <w:pPr>
        <w:pStyle w:val="Nagwek4"/>
        <w:ind w:left="425" w:hanging="425"/>
        <w:rPr>
          <w:rFonts w:cs="Arial"/>
        </w:rPr>
      </w:pPr>
      <w:bookmarkStart w:id="103" w:name="_Toc300864524"/>
      <w:r w:rsidRPr="00430860">
        <w:rPr>
          <w:rFonts w:cs="Arial"/>
        </w:rPr>
        <w:t>1.</w:t>
      </w:r>
      <w:r w:rsidRPr="00430860">
        <w:rPr>
          <w:rFonts w:cs="Arial"/>
        </w:rPr>
        <w:tab/>
      </w:r>
      <w:r w:rsidR="00E245DD" w:rsidRPr="00430860">
        <w:rPr>
          <w:rFonts w:cs="Arial"/>
        </w:rPr>
        <w:t>Uprawnieni</w:t>
      </w:r>
      <w:bookmarkEnd w:id="103"/>
    </w:p>
    <w:p w14:paraId="4D457505" w14:textId="78415190" w:rsidR="00E245DD" w:rsidRPr="00430860" w:rsidRDefault="00E245DD" w:rsidP="00844AD9">
      <w:pPr>
        <w:rPr>
          <w:rFonts w:cs="Arial"/>
        </w:rPr>
      </w:pPr>
      <w:r w:rsidRPr="00430860">
        <w:rPr>
          <w:rFonts w:cs="Arial"/>
        </w:rPr>
        <w:t xml:space="preserve">Dzieci w wieku do 4 lat – na podstawie </w:t>
      </w:r>
      <w:r w:rsidR="002339AA" w:rsidRPr="00430860">
        <w:rPr>
          <w:rFonts w:cs="Arial"/>
        </w:rPr>
        <w:t>U</w:t>
      </w:r>
      <w:r w:rsidRPr="00430860">
        <w:rPr>
          <w:rFonts w:cs="Arial"/>
        </w:rPr>
        <w:t>stawy z dnia 20 czerwca 1992 r. o uprawnieniach do ulgowych przejazdów</w:t>
      </w:r>
      <w:r w:rsidR="005E0D16" w:rsidRPr="00430860">
        <w:rPr>
          <w:rFonts w:cs="Arial"/>
        </w:rPr>
        <w:t xml:space="preserve"> środkami publicznego transportu zbiorowego</w:t>
      </w:r>
      <w:r w:rsidRPr="00430860">
        <w:rPr>
          <w:rFonts w:cs="Arial"/>
        </w:rPr>
        <w:t>. Miarodajny</w:t>
      </w:r>
      <w:r w:rsidR="00E0215C" w:rsidRPr="00430860">
        <w:rPr>
          <w:rFonts w:cs="Arial"/>
        </w:rPr>
        <w:t>m</w:t>
      </w:r>
      <w:r w:rsidRPr="00430860">
        <w:rPr>
          <w:rFonts w:cs="Arial"/>
        </w:rPr>
        <w:t xml:space="preserve"> jest wiek dziecka (dzieci) w dniu rozpoczęcia podróży.</w:t>
      </w:r>
    </w:p>
    <w:p w14:paraId="7CA72F2F" w14:textId="77777777" w:rsidR="00E245DD" w:rsidRPr="00430860" w:rsidRDefault="00F9449F" w:rsidP="00E912C4">
      <w:pPr>
        <w:pStyle w:val="Nagwek4"/>
        <w:ind w:left="425" w:hanging="425"/>
        <w:rPr>
          <w:rFonts w:cs="Arial"/>
        </w:rPr>
      </w:pPr>
      <w:bookmarkStart w:id="104" w:name="_Toc300864525"/>
      <w:r w:rsidRPr="00430860">
        <w:rPr>
          <w:rFonts w:cs="Arial"/>
        </w:rPr>
        <w:t>2.</w:t>
      </w:r>
      <w:r w:rsidRPr="00430860">
        <w:rPr>
          <w:rFonts w:cs="Arial"/>
        </w:rPr>
        <w:tab/>
      </w:r>
      <w:r w:rsidR="00E245DD" w:rsidRPr="00430860">
        <w:rPr>
          <w:rFonts w:cs="Arial"/>
        </w:rPr>
        <w:t>Zakres ważności</w:t>
      </w:r>
      <w:bookmarkEnd w:id="104"/>
    </w:p>
    <w:p w14:paraId="34CA0D45" w14:textId="77777777" w:rsidR="00E245DD" w:rsidRPr="00430860" w:rsidRDefault="00E245DD" w:rsidP="00844AD9">
      <w:pPr>
        <w:rPr>
          <w:rFonts w:cs="Arial"/>
          <w:strike/>
        </w:rPr>
      </w:pPr>
      <w:r w:rsidRPr="00430860">
        <w:rPr>
          <w:rFonts w:cs="Arial"/>
        </w:rPr>
        <w:t>Osoby wymienione w ust. 1 uprawnione są do przejazdów z ulgą 100% w pociągach KŚ przewidzianych w rozkładzie jazdy</w:t>
      </w:r>
      <w:r w:rsidR="005E1D88" w:rsidRPr="00430860">
        <w:rPr>
          <w:rFonts w:cs="Arial"/>
        </w:rPr>
        <w:t>.</w:t>
      </w:r>
    </w:p>
    <w:p w14:paraId="466BD8D2" w14:textId="77777777" w:rsidR="00E245DD" w:rsidRPr="00430860" w:rsidRDefault="004520A8" w:rsidP="00E912C4">
      <w:pPr>
        <w:pStyle w:val="Nagwek4"/>
        <w:ind w:left="425" w:hanging="425"/>
        <w:rPr>
          <w:rFonts w:cs="Arial"/>
        </w:rPr>
      </w:pPr>
      <w:bookmarkStart w:id="105" w:name="_Toc300864526"/>
      <w:r w:rsidRPr="00430860">
        <w:rPr>
          <w:rFonts w:cs="Arial"/>
        </w:rPr>
        <w:t>3.</w:t>
      </w:r>
      <w:r w:rsidRPr="00430860">
        <w:rPr>
          <w:rFonts w:cs="Arial"/>
        </w:rPr>
        <w:tab/>
      </w:r>
      <w:r w:rsidR="00E245DD" w:rsidRPr="00430860">
        <w:rPr>
          <w:rFonts w:cs="Arial"/>
        </w:rPr>
        <w:t>Warunki stosowania</w:t>
      </w:r>
      <w:bookmarkEnd w:id="105"/>
    </w:p>
    <w:p w14:paraId="3269D871" w14:textId="5400F406" w:rsidR="00E245DD" w:rsidRPr="00430860" w:rsidRDefault="00E245DD" w:rsidP="00844AD9">
      <w:pPr>
        <w:rPr>
          <w:rFonts w:cs="Arial"/>
        </w:rPr>
      </w:pPr>
      <w:r w:rsidRPr="00430860">
        <w:rPr>
          <w:rFonts w:cs="Arial"/>
        </w:rPr>
        <w:t>Przejazd dziecka (dzieci) w wieku do 4 lat odbywa się na podstawie biletu jednorazowego z ulgą 100% wraz z dokumen</w:t>
      </w:r>
      <w:r w:rsidR="00FA54C0" w:rsidRPr="00430860">
        <w:rPr>
          <w:rFonts w:cs="Arial"/>
        </w:rPr>
        <w:t>tem stwierdzającym wiek dziecka (np. książeczka zdrowia dziecka).</w:t>
      </w:r>
    </w:p>
    <w:p w14:paraId="21A12CF6" w14:textId="77777777" w:rsidR="00E245DD" w:rsidRPr="00430860" w:rsidRDefault="0047591A" w:rsidP="00E912C4">
      <w:pPr>
        <w:pStyle w:val="Nagwek4"/>
        <w:ind w:left="425" w:hanging="425"/>
        <w:rPr>
          <w:rFonts w:cs="Arial"/>
        </w:rPr>
      </w:pPr>
      <w:bookmarkStart w:id="106" w:name="_Toc300864527"/>
      <w:r w:rsidRPr="00430860">
        <w:rPr>
          <w:rFonts w:cs="Arial"/>
        </w:rPr>
        <w:t>4.</w:t>
      </w:r>
      <w:r w:rsidRPr="00430860">
        <w:rPr>
          <w:rFonts w:cs="Arial"/>
        </w:rPr>
        <w:tab/>
      </w:r>
      <w:r w:rsidR="00E245DD" w:rsidRPr="00430860">
        <w:rPr>
          <w:rFonts w:cs="Arial"/>
        </w:rPr>
        <w:t>Zmiana umowy przewozu</w:t>
      </w:r>
      <w:bookmarkEnd w:id="106"/>
    </w:p>
    <w:p w14:paraId="3F469EE7" w14:textId="2B4DDBAC" w:rsidR="00534239" w:rsidRPr="00430860" w:rsidRDefault="00534239" w:rsidP="00534239">
      <w:pPr>
        <w:numPr>
          <w:ilvl w:val="0"/>
          <w:numId w:val="1"/>
        </w:numPr>
        <w:tabs>
          <w:tab w:val="clear" w:pos="432"/>
        </w:tabs>
        <w:ind w:left="0" w:firstLine="0"/>
        <w:rPr>
          <w:rFonts w:cs="Arial"/>
        </w:rPr>
      </w:pPr>
      <w:bookmarkStart w:id="107" w:name="_Toc298227099"/>
      <w:bookmarkStart w:id="108" w:name="_Toc300864528"/>
      <w:bookmarkStart w:id="109" w:name="_Toc301100705"/>
      <w:bookmarkEnd w:id="107"/>
      <w:r w:rsidRPr="00430860">
        <w:rPr>
          <w:rFonts w:cs="Arial"/>
        </w:rPr>
        <w:t xml:space="preserve">Przejście z biletem jednorazowym do pociągu innego przewoźnika, przejazd poza stację </w:t>
      </w:r>
      <w:r w:rsidR="6413BFCC" w:rsidRPr="00430860">
        <w:rPr>
          <w:rFonts w:cs="Arial"/>
        </w:rPr>
        <w:t>ocelową</w:t>
      </w:r>
      <w:r w:rsidRPr="00430860">
        <w:rPr>
          <w:rFonts w:cs="Arial"/>
        </w:rPr>
        <w:t>, przejazd drogą inną może nastąpić na warunkach określonych odpowiednio w § 7,</w:t>
      </w:r>
      <w:r w:rsidR="0075301A" w:rsidRPr="00430860">
        <w:rPr>
          <w:rFonts w:cs="Arial"/>
        </w:rPr>
        <w:t xml:space="preserve"> </w:t>
      </w:r>
      <w:r w:rsidRPr="00430860">
        <w:rPr>
          <w:rFonts w:cs="Arial"/>
        </w:rPr>
        <w:t>9, 11.</w:t>
      </w:r>
    </w:p>
    <w:p w14:paraId="134ACCFA" w14:textId="1D9CF71C" w:rsidR="00E245DD" w:rsidRPr="00430860" w:rsidRDefault="00E245DD" w:rsidP="004861F0">
      <w:pPr>
        <w:pStyle w:val="Nagwek3"/>
        <w:rPr>
          <w:rFonts w:cs="Arial"/>
          <w:szCs w:val="24"/>
          <w:lang w:val="pl-PL"/>
        </w:rPr>
      </w:pPr>
      <w:bookmarkStart w:id="110" w:name="_Toc214880836"/>
      <w:r w:rsidRPr="00430860">
        <w:rPr>
          <w:rFonts w:cs="Arial"/>
          <w:szCs w:val="24"/>
        </w:rPr>
        <w:t xml:space="preserve">§ </w:t>
      </w:r>
      <w:r w:rsidR="00F84F06" w:rsidRPr="00430860">
        <w:rPr>
          <w:rFonts w:cs="Arial"/>
          <w:szCs w:val="24"/>
          <w:lang w:val="pl-PL"/>
        </w:rPr>
        <w:t>1</w:t>
      </w:r>
      <w:r w:rsidR="00483FC0" w:rsidRPr="00430860">
        <w:rPr>
          <w:rFonts w:cs="Arial"/>
          <w:szCs w:val="24"/>
          <w:lang w:val="pl-PL"/>
        </w:rPr>
        <w:t>8</w:t>
      </w:r>
      <w:r w:rsidR="0079672E" w:rsidRPr="00430860">
        <w:rPr>
          <w:rFonts w:cs="Arial"/>
          <w:szCs w:val="24"/>
          <w:lang w:val="pl-PL"/>
        </w:rPr>
        <w:t>.</w:t>
      </w:r>
      <w:r w:rsidRPr="00430860">
        <w:rPr>
          <w:rFonts w:cs="Arial"/>
          <w:szCs w:val="24"/>
        </w:rPr>
        <w:t xml:space="preserve"> Przejazdy dzieci i młodzieży</w:t>
      </w:r>
      <w:bookmarkEnd w:id="108"/>
      <w:bookmarkEnd w:id="109"/>
      <w:r w:rsidR="00963A5B" w:rsidRPr="00430860">
        <w:rPr>
          <w:rFonts w:cs="Arial"/>
          <w:szCs w:val="24"/>
          <w:lang w:val="pl-PL"/>
        </w:rPr>
        <w:t xml:space="preserve"> oraz</w:t>
      </w:r>
      <w:r w:rsidRPr="00430860">
        <w:rPr>
          <w:rFonts w:cs="Arial"/>
          <w:szCs w:val="24"/>
        </w:rPr>
        <w:t xml:space="preserve"> </w:t>
      </w:r>
      <w:r w:rsidR="00963A5B" w:rsidRPr="00430860">
        <w:rPr>
          <w:rFonts w:cs="Arial"/>
          <w:szCs w:val="24"/>
          <w:lang w:val="pl-PL"/>
        </w:rPr>
        <w:t>studentów, słuchaczy kolegiów i doktorantów</w:t>
      </w:r>
      <w:bookmarkEnd w:id="110"/>
    </w:p>
    <w:p w14:paraId="37A64A1E" w14:textId="77777777" w:rsidR="00E245DD" w:rsidRPr="00430860" w:rsidRDefault="0047591A" w:rsidP="00E912C4">
      <w:pPr>
        <w:pStyle w:val="Nagwek4"/>
        <w:ind w:left="425" w:hanging="425"/>
        <w:rPr>
          <w:rFonts w:cs="Arial"/>
        </w:rPr>
      </w:pPr>
      <w:bookmarkStart w:id="111" w:name="_Toc300864529"/>
      <w:r w:rsidRPr="00430860">
        <w:rPr>
          <w:rFonts w:cs="Arial"/>
        </w:rPr>
        <w:t>1.</w:t>
      </w:r>
      <w:r w:rsidRPr="00430860">
        <w:rPr>
          <w:rFonts w:cs="Arial"/>
        </w:rPr>
        <w:tab/>
      </w:r>
      <w:r w:rsidR="00E245DD" w:rsidRPr="00430860">
        <w:rPr>
          <w:rFonts w:cs="Arial"/>
        </w:rPr>
        <w:t>Uprawnieni</w:t>
      </w:r>
      <w:bookmarkEnd w:id="111"/>
      <w:r w:rsidR="00E245DD" w:rsidRPr="00430860">
        <w:rPr>
          <w:rFonts w:cs="Arial"/>
        </w:rPr>
        <w:t xml:space="preserve"> </w:t>
      </w:r>
    </w:p>
    <w:p w14:paraId="01763CB1" w14:textId="77777777" w:rsidR="00E245DD" w:rsidRPr="00430860" w:rsidRDefault="00E245DD" w:rsidP="00EE64E0">
      <w:pPr>
        <w:numPr>
          <w:ilvl w:val="1"/>
          <w:numId w:val="15"/>
        </w:numPr>
        <w:tabs>
          <w:tab w:val="clear" w:pos="720"/>
        </w:tabs>
        <w:ind w:left="357" w:hanging="357"/>
        <w:rPr>
          <w:rFonts w:cs="Arial"/>
        </w:rPr>
      </w:pPr>
      <w:r w:rsidRPr="00430860">
        <w:rPr>
          <w:rFonts w:cs="Arial"/>
        </w:rPr>
        <w:t>dzieci w wieku powyżej 4 lat do rozpoczęcia odbywania obowiązkowego rocznego</w:t>
      </w:r>
      <w:r w:rsidR="00FA1929" w:rsidRPr="00430860">
        <w:rPr>
          <w:rFonts w:cs="Arial"/>
        </w:rPr>
        <w:t xml:space="preserve"> przygotowania przedszkolnego,</w:t>
      </w:r>
      <w:r w:rsidRPr="00430860">
        <w:rPr>
          <w:rFonts w:cs="Arial"/>
        </w:rPr>
        <w:t xml:space="preserve"> </w:t>
      </w:r>
    </w:p>
    <w:p w14:paraId="3002F2F9" w14:textId="77777777" w:rsidR="005A4DB1" w:rsidRPr="00430860" w:rsidRDefault="00CB388F" w:rsidP="00EE64E0">
      <w:pPr>
        <w:numPr>
          <w:ilvl w:val="1"/>
          <w:numId w:val="15"/>
        </w:numPr>
        <w:tabs>
          <w:tab w:val="clear" w:pos="720"/>
        </w:tabs>
        <w:ind w:left="357" w:hanging="357"/>
        <w:rPr>
          <w:rFonts w:cs="Arial"/>
        </w:rPr>
      </w:pPr>
      <w:r w:rsidRPr="00430860">
        <w:rPr>
          <w:rFonts w:cs="Arial"/>
        </w:rPr>
        <w:t>dzieci w wiek</w:t>
      </w:r>
      <w:r w:rsidR="00357FD6" w:rsidRPr="00430860">
        <w:rPr>
          <w:rFonts w:cs="Arial"/>
        </w:rPr>
        <w:t>u powyżej 4 lat do rozpoczęcia odbywania obowiązkowego rocznego przygotowania przedszkolnego, dotknięte inwalidztwem lub niepełnosprawnością, przy przejazdach innych niż określone w §</w:t>
      </w:r>
      <w:r w:rsidR="00DA2EF0" w:rsidRPr="00430860">
        <w:rPr>
          <w:rFonts w:cs="Arial"/>
        </w:rPr>
        <w:t>19</w:t>
      </w:r>
      <w:r w:rsidR="00357FD6" w:rsidRPr="00430860">
        <w:rPr>
          <w:rFonts w:cs="Arial"/>
        </w:rPr>
        <w:t xml:space="preserve"> ust. 2,</w:t>
      </w:r>
    </w:p>
    <w:p w14:paraId="7C2FF56C" w14:textId="107CE370" w:rsidR="000422C1" w:rsidRPr="00430860" w:rsidRDefault="000422C1" w:rsidP="00EE64E0">
      <w:pPr>
        <w:numPr>
          <w:ilvl w:val="1"/>
          <w:numId w:val="15"/>
        </w:numPr>
        <w:tabs>
          <w:tab w:val="clear" w:pos="720"/>
        </w:tabs>
        <w:ind w:left="357" w:hanging="357"/>
        <w:rPr>
          <w:rFonts w:cs="Arial"/>
        </w:rPr>
      </w:pPr>
      <w:r w:rsidRPr="00430860">
        <w:rPr>
          <w:rFonts w:cs="Arial"/>
        </w:rPr>
        <w:t xml:space="preserve">dzieci odbywające roczne przygotowanie przedszkolne (obowiązek odbywania rocznego przygotowania przedszkolnego rozpoczyna się z początkiem roku szkolnego w roku kalendarzowym, w którym dziecko </w:t>
      </w:r>
      <w:r w:rsidR="005E0D16" w:rsidRPr="00430860">
        <w:rPr>
          <w:rFonts w:cs="Arial"/>
        </w:rPr>
        <w:t>u</w:t>
      </w:r>
      <w:r w:rsidRPr="00430860">
        <w:rPr>
          <w:rFonts w:cs="Arial"/>
        </w:rPr>
        <w:t>kończy</w:t>
      </w:r>
      <w:r w:rsidR="005E0D16" w:rsidRPr="00430860">
        <w:rPr>
          <w:rFonts w:cs="Arial"/>
        </w:rPr>
        <w:t>ło</w:t>
      </w:r>
      <w:r w:rsidRPr="00430860">
        <w:rPr>
          <w:rFonts w:cs="Arial"/>
        </w:rPr>
        <w:t xml:space="preserve"> 6 lat),</w:t>
      </w:r>
    </w:p>
    <w:p w14:paraId="76D61E4E" w14:textId="6509F423" w:rsidR="00EB5DA1" w:rsidRPr="00430860" w:rsidRDefault="000422C1" w:rsidP="00EB5DA1">
      <w:pPr>
        <w:numPr>
          <w:ilvl w:val="1"/>
          <w:numId w:val="15"/>
        </w:numPr>
        <w:tabs>
          <w:tab w:val="clear" w:pos="720"/>
        </w:tabs>
        <w:ind w:left="426" w:hanging="426"/>
        <w:rPr>
          <w:rFonts w:cs="Arial"/>
        </w:rPr>
      </w:pPr>
      <w:r w:rsidRPr="00430860">
        <w:rPr>
          <w:rFonts w:cs="Arial"/>
        </w:rPr>
        <w:t>dzieci odbywające roczne przygotowanie przedszkolne, dotknięte inwalidztwem lub niepełnosprawnością, przy przejazdach innych niż określone w § 19 ust. 2,</w:t>
      </w:r>
    </w:p>
    <w:p w14:paraId="767F47D1" w14:textId="72198C88" w:rsidR="00EB5DA1" w:rsidRPr="00430860" w:rsidRDefault="00AE289B" w:rsidP="00EB5DA1">
      <w:pPr>
        <w:numPr>
          <w:ilvl w:val="1"/>
          <w:numId w:val="15"/>
        </w:numPr>
        <w:tabs>
          <w:tab w:val="clear" w:pos="720"/>
        </w:tabs>
        <w:ind w:left="426" w:hanging="426"/>
        <w:rPr>
          <w:rFonts w:cs="Arial"/>
        </w:rPr>
      </w:pPr>
      <w:r w:rsidRPr="00430860">
        <w:rPr>
          <w:rFonts w:cs="Arial"/>
        </w:rPr>
        <w:t xml:space="preserve">dzieci i młodzież w okresie od rozpoczęcia </w:t>
      </w:r>
      <w:r w:rsidR="000422C1" w:rsidRPr="00430860">
        <w:rPr>
          <w:rFonts w:cs="Arial"/>
        </w:rPr>
        <w:t>nauki w szkole podstawowej</w:t>
      </w:r>
      <w:r w:rsidR="00357FD6" w:rsidRPr="00430860">
        <w:rPr>
          <w:rFonts w:cs="Arial"/>
        </w:rPr>
        <w:t xml:space="preserve"> </w:t>
      </w:r>
      <w:r w:rsidRPr="00430860">
        <w:rPr>
          <w:rFonts w:cs="Arial"/>
        </w:rPr>
        <w:t xml:space="preserve">do ukończenia szkoły </w:t>
      </w:r>
      <w:r w:rsidR="00CC31DB" w:rsidRPr="00430860">
        <w:rPr>
          <w:rFonts w:cs="Arial"/>
        </w:rPr>
        <w:t xml:space="preserve">podstawowej lub </w:t>
      </w:r>
      <w:r w:rsidRPr="00430860">
        <w:rPr>
          <w:rFonts w:cs="Arial"/>
        </w:rPr>
        <w:t>ponadpodstawowej</w:t>
      </w:r>
      <w:r w:rsidR="000D0453" w:rsidRPr="00430860">
        <w:rPr>
          <w:rFonts w:cs="Arial"/>
        </w:rPr>
        <w:t xml:space="preserve"> </w:t>
      </w:r>
      <w:r w:rsidR="004D1AF9" w:rsidRPr="00430860">
        <w:rPr>
          <w:rFonts w:cs="Arial"/>
        </w:rPr>
        <w:t xml:space="preserve">– </w:t>
      </w:r>
      <w:r w:rsidRPr="00430860">
        <w:rPr>
          <w:rFonts w:cs="Arial"/>
        </w:rPr>
        <w:t>publicznej lub niepublicznej o uprawnieniach szkoły publicznej</w:t>
      </w:r>
      <w:r w:rsidR="00054BE9" w:rsidRPr="00430860">
        <w:rPr>
          <w:rFonts w:cs="Arial"/>
        </w:rPr>
        <w:t>, nie dłużej niż</w:t>
      </w:r>
      <w:r w:rsidRPr="00430860">
        <w:rPr>
          <w:rFonts w:cs="Arial"/>
        </w:rPr>
        <w:t xml:space="preserve"> do ukończenia 24 roku życia</w:t>
      </w:r>
      <w:r w:rsidR="004D1AF9" w:rsidRPr="00430860">
        <w:rPr>
          <w:rFonts w:cs="Arial"/>
        </w:rPr>
        <w:t xml:space="preserve">, </w:t>
      </w:r>
    </w:p>
    <w:p w14:paraId="4C278023" w14:textId="081DF9D7" w:rsidR="00EB5DA1" w:rsidRPr="00430860" w:rsidRDefault="00357FD6" w:rsidP="00EB5DA1">
      <w:pPr>
        <w:numPr>
          <w:ilvl w:val="1"/>
          <w:numId w:val="15"/>
        </w:numPr>
        <w:tabs>
          <w:tab w:val="clear" w:pos="720"/>
        </w:tabs>
        <w:ind w:left="426" w:hanging="426"/>
        <w:rPr>
          <w:rFonts w:cs="Arial"/>
        </w:rPr>
      </w:pPr>
      <w:r w:rsidRPr="00430860">
        <w:rPr>
          <w:rFonts w:cs="Arial"/>
        </w:rPr>
        <w:t xml:space="preserve">dzieci i młodzież </w:t>
      </w:r>
      <w:r w:rsidR="00C04B9D" w:rsidRPr="00430860">
        <w:rPr>
          <w:rFonts w:cs="Arial"/>
        </w:rPr>
        <w:t>dotknięte inwalidztwem lub</w:t>
      </w:r>
      <w:r w:rsidR="00C64E16" w:rsidRPr="00430860">
        <w:rPr>
          <w:rFonts w:cs="Arial"/>
        </w:rPr>
        <w:t xml:space="preserve"> niepełnosprawnością, </w:t>
      </w:r>
      <w:r w:rsidR="0080079F" w:rsidRPr="00430860">
        <w:rPr>
          <w:rFonts w:cs="Arial"/>
        </w:rPr>
        <w:t xml:space="preserve">w okresie </w:t>
      </w:r>
      <w:r w:rsidR="00C126BF" w:rsidRPr="00430860">
        <w:rPr>
          <w:rFonts w:cs="Arial"/>
        </w:rPr>
        <w:t xml:space="preserve">od rozpoczęcia </w:t>
      </w:r>
      <w:r w:rsidR="00C64E16" w:rsidRPr="00430860">
        <w:rPr>
          <w:rFonts w:cs="Arial"/>
        </w:rPr>
        <w:t>nauki w szkole podstawowej do ukończenia szkoły podstawowej lub ponadpodstawowej – publicznej lub niepublicznej o uprawnieniach szkoły publicznej</w:t>
      </w:r>
      <w:r w:rsidR="00C126BF" w:rsidRPr="00430860">
        <w:rPr>
          <w:rFonts w:cs="Arial"/>
        </w:rPr>
        <w:t xml:space="preserve"> </w:t>
      </w:r>
      <w:r w:rsidRPr="00430860">
        <w:rPr>
          <w:rFonts w:cs="Arial"/>
        </w:rPr>
        <w:t xml:space="preserve">do ukończenia 24 roku życia, </w:t>
      </w:r>
      <w:r w:rsidR="00C64E16" w:rsidRPr="00430860">
        <w:rPr>
          <w:rFonts w:cs="Arial"/>
        </w:rPr>
        <w:t>przy przejazdach</w:t>
      </w:r>
      <w:r w:rsidRPr="00430860">
        <w:rPr>
          <w:rFonts w:cs="Arial"/>
        </w:rPr>
        <w:t xml:space="preserve"> innych niż określone w § </w:t>
      </w:r>
      <w:r w:rsidR="00DA2EF0" w:rsidRPr="00430860">
        <w:rPr>
          <w:rFonts w:cs="Arial"/>
        </w:rPr>
        <w:t>19</w:t>
      </w:r>
      <w:r w:rsidRPr="00430860">
        <w:rPr>
          <w:rFonts w:cs="Arial"/>
        </w:rPr>
        <w:t xml:space="preserve"> ust. 2, </w:t>
      </w:r>
    </w:p>
    <w:p w14:paraId="71CA24C9" w14:textId="4DDA5624" w:rsidR="00511D95" w:rsidRPr="00430860" w:rsidRDefault="00511D95" w:rsidP="00EB5DA1">
      <w:pPr>
        <w:numPr>
          <w:ilvl w:val="1"/>
          <w:numId w:val="15"/>
        </w:numPr>
        <w:tabs>
          <w:tab w:val="clear" w:pos="720"/>
        </w:tabs>
        <w:ind w:left="426" w:hanging="426"/>
        <w:rPr>
          <w:rFonts w:cs="Arial"/>
        </w:rPr>
      </w:pPr>
      <w:r w:rsidRPr="00430860">
        <w:rPr>
          <w:rFonts w:eastAsia="Arial" w:cs="Arial"/>
          <w:kern w:val="0"/>
          <w:lang w:eastAsia="en-US" w:bidi="ar-SA"/>
        </w:rPr>
        <w:t>dzieci i młodzież, nie dłużej niż do ukończenia 18 roku życia, w okresie pobierania nauki języka polskiego, historii, geografii, kultury polskiej lub innych przedmiotów nauczanych w języku polskim w:</w:t>
      </w:r>
    </w:p>
    <w:p w14:paraId="2C1657D8" w14:textId="01065B57" w:rsidR="00EB5DA1" w:rsidRPr="00430860" w:rsidRDefault="00511D95">
      <w:pPr>
        <w:widowControl/>
        <w:numPr>
          <w:ilvl w:val="0"/>
          <w:numId w:val="116"/>
        </w:numPr>
        <w:suppressAutoHyphens w:val="0"/>
        <w:spacing w:after="120" w:line="276" w:lineRule="auto"/>
        <w:contextualSpacing/>
        <w:rPr>
          <w:rFonts w:eastAsia="Arial" w:cs="Arial"/>
          <w:kern w:val="0"/>
          <w:u w:val="single"/>
          <w:lang w:eastAsia="en-US" w:bidi="ar-SA"/>
        </w:rPr>
      </w:pPr>
      <w:r w:rsidRPr="00430860">
        <w:rPr>
          <w:rFonts w:eastAsia="Arial" w:cs="Arial"/>
          <w:kern w:val="0"/>
          <w:lang w:eastAsia="en-US" w:bidi="ar-SA"/>
        </w:rPr>
        <w:t>szkołach prowadzonych przez organizacje społeczne za granicą zarejestrowanych w bazie prowadzonej przez upoważnioną jednostkę podległą ministrowi właściwemu do spraw oświaty i wychowania,</w:t>
      </w:r>
    </w:p>
    <w:p w14:paraId="4FBDEDCD" w14:textId="10A88581" w:rsidR="00511D95" w:rsidRPr="00430860" w:rsidRDefault="00511D95">
      <w:pPr>
        <w:widowControl/>
        <w:numPr>
          <w:ilvl w:val="0"/>
          <w:numId w:val="116"/>
        </w:numPr>
        <w:suppressAutoHyphens w:val="0"/>
        <w:spacing w:after="120" w:line="276" w:lineRule="auto"/>
        <w:contextualSpacing/>
        <w:rPr>
          <w:rFonts w:eastAsia="Arial" w:cs="Arial"/>
          <w:kern w:val="0"/>
          <w:u w:val="single"/>
          <w:lang w:eastAsia="en-US" w:bidi="ar-SA"/>
        </w:rPr>
      </w:pPr>
      <w:r w:rsidRPr="00430860">
        <w:rPr>
          <w:rFonts w:eastAsia="Arial" w:cs="Arial"/>
          <w:kern w:val="0"/>
          <w:lang w:eastAsia="en-US" w:bidi="ar-SA"/>
        </w:rPr>
        <w:t>szkołach funkcjonujących w systemach oświaty innych państw,</w:t>
      </w:r>
    </w:p>
    <w:p w14:paraId="4458A252" w14:textId="77777777" w:rsidR="00511D95" w:rsidRPr="00430860" w:rsidRDefault="00511D95">
      <w:pPr>
        <w:widowControl/>
        <w:numPr>
          <w:ilvl w:val="0"/>
          <w:numId w:val="116"/>
        </w:numPr>
        <w:suppressAutoHyphens w:val="0"/>
        <w:spacing w:after="120" w:line="276" w:lineRule="auto"/>
        <w:contextualSpacing/>
        <w:jc w:val="left"/>
        <w:rPr>
          <w:rFonts w:eastAsia="Arial" w:cs="Arial"/>
          <w:kern w:val="0"/>
          <w:lang w:eastAsia="en-US" w:bidi="ar-SA"/>
        </w:rPr>
      </w:pPr>
      <w:r w:rsidRPr="00430860">
        <w:rPr>
          <w:rFonts w:eastAsia="Arial" w:cs="Arial"/>
          <w:kern w:val="0"/>
          <w:lang w:eastAsia="en-US" w:bidi="ar-SA"/>
        </w:rPr>
        <w:lastRenderedPageBreak/>
        <w:t>sekcjach polskich funkcjonujących w szkołach działających w systemach oświaty innych państw,</w:t>
      </w:r>
    </w:p>
    <w:p w14:paraId="124FC581" w14:textId="6BEACEDA" w:rsidR="00EB5DA1" w:rsidRPr="00430860" w:rsidRDefault="00511D95">
      <w:pPr>
        <w:widowControl/>
        <w:numPr>
          <w:ilvl w:val="0"/>
          <w:numId w:val="116"/>
        </w:numPr>
        <w:suppressAutoHyphens w:val="0"/>
        <w:spacing w:line="276" w:lineRule="auto"/>
        <w:rPr>
          <w:rFonts w:eastAsia="Arial" w:cs="Arial"/>
          <w:kern w:val="0"/>
          <w:lang w:eastAsia="en-US" w:bidi="ar-SA"/>
        </w:rPr>
      </w:pPr>
      <w:r w:rsidRPr="00430860">
        <w:rPr>
          <w:rFonts w:eastAsia="Arial" w:cs="Arial"/>
          <w:kern w:val="0"/>
          <w:lang w:eastAsia="en-US" w:bidi="ar-SA"/>
        </w:rPr>
        <w:t xml:space="preserve">szkołach europejskich działających na podstawie Konwencji o Statucie Szkół Europejskich, sporządzonej w Luksemburgu dnia 21 czerwca 1994 r. (Dz.U. z 2005 r. </w:t>
      </w:r>
      <w:r w:rsidR="00461DAA" w:rsidRPr="00430860">
        <w:rPr>
          <w:rFonts w:eastAsia="Arial" w:cs="Arial"/>
          <w:kern w:val="0"/>
          <w:lang w:eastAsia="en-US" w:bidi="ar-SA"/>
        </w:rPr>
        <w:t xml:space="preserve">Nr 3, </w:t>
      </w:r>
      <w:r w:rsidRPr="00430860">
        <w:rPr>
          <w:rFonts w:eastAsia="Arial" w:cs="Arial"/>
          <w:kern w:val="0"/>
          <w:lang w:eastAsia="en-US" w:bidi="ar-SA"/>
        </w:rPr>
        <w:t>poz. 10</w:t>
      </w:r>
      <w:r w:rsidR="00B43F44" w:rsidRPr="00430860">
        <w:rPr>
          <w:rFonts w:eastAsia="Arial" w:cs="Arial"/>
          <w:kern w:val="0"/>
          <w:lang w:eastAsia="en-US" w:bidi="ar-SA"/>
        </w:rPr>
        <w:t>),</w:t>
      </w:r>
    </w:p>
    <w:p w14:paraId="0D9F37FF" w14:textId="77777777" w:rsidR="00EB5DA1" w:rsidRPr="00430860" w:rsidRDefault="00E245DD" w:rsidP="00EB5DA1">
      <w:pPr>
        <w:pStyle w:val="Akapitzlist"/>
        <w:widowControl/>
        <w:numPr>
          <w:ilvl w:val="1"/>
          <w:numId w:val="15"/>
        </w:numPr>
        <w:suppressAutoHyphens w:val="0"/>
        <w:spacing w:line="276" w:lineRule="auto"/>
        <w:rPr>
          <w:rFonts w:eastAsia="Arial" w:cs="Arial"/>
          <w:kern w:val="0"/>
          <w:lang w:eastAsia="en-US" w:bidi="ar-SA"/>
        </w:rPr>
      </w:pPr>
      <w:r w:rsidRPr="00430860">
        <w:rPr>
          <w:rFonts w:cs="Arial"/>
        </w:rPr>
        <w:t>studenci szkół wyższych – dziennych, wieczorowych lub zaocznych – do ukończenia 26 roku życia,</w:t>
      </w:r>
    </w:p>
    <w:p w14:paraId="58E97BD4" w14:textId="0164A875" w:rsidR="009F5CCB" w:rsidRPr="00430860" w:rsidRDefault="009F5CCB" w:rsidP="00EB5DA1">
      <w:pPr>
        <w:pStyle w:val="Akapitzlist"/>
        <w:widowControl/>
        <w:numPr>
          <w:ilvl w:val="1"/>
          <w:numId w:val="15"/>
        </w:numPr>
        <w:suppressAutoHyphens w:val="0"/>
        <w:spacing w:line="276" w:lineRule="auto"/>
        <w:rPr>
          <w:rFonts w:eastAsia="Arial" w:cs="Arial"/>
          <w:kern w:val="0"/>
          <w:lang w:eastAsia="en-US" w:bidi="ar-SA"/>
        </w:rPr>
      </w:pPr>
      <w:r w:rsidRPr="00430860">
        <w:rPr>
          <w:rFonts w:cs="Arial"/>
        </w:rPr>
        <w:t>studenci studiujący za granicą – do ukończenia 26 roku życia:</w:t>
      </w:r>
    </w:p>
    <w:p w14:paraId="104066BC" w14:textId="77777777" w:rsidR="009F5CCB" w:rsidRPr="00430860" w:rsidRDefault="009F5CCB">
      <w:pPr>
        <w:numPr>
          <w:ilvl w:val="0"/>
          <w:numId w:val="115"/>
        </w:numPr>
        <w:rPr>
          <w:rFonts w:cs="Arial"/>
        </w:rPr>
      </w:pPr>
      <w:r w:rsidRPr="00430860">
        <w:rPr>
          <w:rFonts w:cs="Arial"/>
        </w:rPr>
        <w:t>obywatele polscy,</w:t>
      </w:r>
    </w:p>
    <w:p w14:paraId="11B1F14C" w14:textId="77777777" w:rsidR="009F5CCB" w:rsidRPr="00430860" w:rsidRDefault="009F5CCB">
      <w:pPr>
        <w:numPr>
          <w:ilvl w:val="0"/>
          <w:numId w:val="115"/>
        </w:numPr>
        <w:rPr>
          <w:rFonts w:cs="Arial"/>
        </w:rPr>
      </w:pPr>
      <w:r w:rsidRPr="00430860">
        <w:rPr>
          <w:rFonts w:cs="Arial"/>
        </w:rPr>
        <w:t>obywatele Unii Europejskiej,</w:t>
      </w:r>
    </w:p>
    <w:p w14:paraId="4AFFBBC8" w14:textId="77777777" w:rsidR="00EB5DA1" w:rsidRPr="00430860" w:rsidRDefault="009F5CCB">
      <w:pPr>
        <w:numPr>
          <w:ilvl w:val="0"/>
          <w:numId w:val="115"/>
        </w:numPr>
        <w:rPr>
          <w:rFonts w:cs="Arial"/>
        </w:rPr>
      </w:pPr>
      <w:r w:rsidRPr="00430860">
        <w:rPr>
          <w:rFonts w:cs="Arial"/>
        </w:rPr>
        <w:t>członkowie rodziny obywatela Unii Europejskiej,</w:t>
      </w:r>
    </w:p>
    <w:p w14:paraId="2140C105" w14:textId="77777777" w:rsidR="00EB5DA1" w:rsidRPr="00430860" w:rsidRDefault="000B5DF2" w:rsidP="00EB5DA1">
      <w:pPr>
        <w:pStyle w:val="Akapitzlist"/>
        <w:numPr>
          <w:ilvl w:val="1"/>
          <w:numId w:val="15"/>
        </w:numPr>
        <w:rPr>
          <w:rFonts w:cs="Arial"/>
        </w:rPr>
      </w:pPr>
      <w:r w:rsidRPr="00430860">
        <w:rPr>
          <w:rFonts w:cs="Arial"/>
        </w:rPr>
        <w:t xml:space="preserve">studenci </w:t>
      </w:r>
      <w:r w:rsidR="006A0A07" w:rsidRPr="00430860">
        <w:rPr>
          <w:rFonts w:cs="Arial"/>
        </w:rPr>
        <w:t>do ukończenia 26 roku życia dotknięci in</w:t>
      </w:r>
      <w:r w:rsidR="00AC4965" w:rsidRPr="00430860">
        <w:rPr>
          <w:rFonts w:cs="Arial"/>
        </w:rPr>
        <w:t xml:space="preserve">walidztwem lub </w:t>
      </w:r>
      <w:r w:rsidR="006A0A07" w:rsidRPr="00430860">
        <w:rPr>
          <w:rFonts w:cs="Arial"/>
        </w:rPr>
        <w:t>niepełnosprawnością,</w:t>
      </w:r>
      <w:r w:rsidRPr="00430860">
        <w:rPr>
          <w:rFonts w:cs="Arial"/>
        </w:rPr>
        <w:t xml:space="preserve"> uczęszczający </w:t>
      </w:r>
      <w:r w:rsidR="006A0A07" w:rsidRPr="00430860">
        <w:rPr>
          <w:rFonts w:cs="Arial"/>
        </w:rPr>
        <w:t xml:space="preserve">do szkoły wyższej, przy przejazdach </w:t>
      </w:r>
      <w:r w:rsidRPr="00430860">
        <w:rPr>
          <w:rFonts w:cs="Arial"/>
        </w:rPr>
        <w:t>innych niż</w:t>
      </w:r>
      <w:r w:rsidR="00E57B7F" w:rsidRPr="00430860">
        <w:rPr>
          <w:rFonts w:cs="Arial"/>
        </w:rPr>
        <w:t xml:space="preserve"> </w:t>
      </w:r>
      <w:r w:rsidRPr="00430860">
        <w:rPr>
          <w:rFonts w:cs="Arial"/>
        </w:rPr>
        <w:t>określone w § 19 ust. 2,</w:t>
      </w:r>
    </w:p>
    <w:p w14:paraId="0242F78A" w14:textId="77777777" w:rsidR="00EB5DA1" w:rsidRPr="00430860" w:rsidRDefault="00E245DD" w:rsidP="00EB5DA1">
      <w:pPr>
        <w:pStyle w:val="Akapitzlist"/>
        <w:numPr>
          <w:ilvl w:val="1"/>
          <w:numId w:val="15"/>
        </w:numPr>
        <w:rPr>
          <w:rFonts w:cs="Arial"/>
        </w:rPr>
      </w:pPr>
      <w:r w:rsidRPr="00430860">
        <w:rPr>
          <w:rFonts w:cs="Arial"/>
        </w:rPr>
        <w:t xml:space="preserve">słuchacze </w:t>
      </w:r>
      <w:r w:rsidR="000D0453" w:rsidRPr="00430860">
        <w:rPr>
          <w:rFonts w:cs="Arial"/>
        </w:rPr>
        <w:t>k</w:t>
      </w:r>
      <w:r w:rsidRPr="00430860">
        <w:rPr>
          <w:rFonts w:cs="Arial"/>
        </w:rPr>
        <w:t>olegiów pracowników służb społecznych</w:t>
      </w:r>
      <w:r w:rsidR="005A4DB1" w:rsidRPr="00430860">
        <w:rPr>
          <w:rFonts w:cs="Arial"/>
        </w:rPr>
        <w:t xml:space="preserve"> </w:t>
      </w:r>
      <w:r w:rsidRPr="00430860">
        <w:rPr>
          <w:rFonts w:cs="Arial"/>
        </w:rPr>
        <w:t>do ukończenia 26 roku życia,</w:t>
      </w:r>
    </w:p>
    <w:p w14:paraId="0C89A1B1" w14:textId="6B6E51BF" w:rsidR="001B3B9D" w:rsidRPr="00430860" w:rsidRDefault="004A4151" w:rsidP="00EB5DA1">
      <w:pPr>
        <w:pStyle w:val="Akapitzlist"/>
        <w:numPr>
          <w:ilvl w:val="1"/>
          <w:numId w:val="15"/>
        </w:numPr>
        <w:rPr>
          <w:rFonts w:cs="Arial"/>
        </w:rPr>
      </w:pPr>
      <w:r w:rsidRPr="00430860">
        <w:rPr>
          <w:rFonts w:cs="Arial"/>
        </w:rPr>
        <w:t>doktoranci – u</w:t>
      </w:r>
      <w:r w:rsidR="000D0453" w:rsidRPr="00430860">
        <w:rPr>
          <w:rFonts w:cs="Arial"/>
        </w:rPr>
        <w:t>czestnicy studiów doktoranckich</w:t>
      </w:r>
      <w:r w:rsidRPr="00430860">
        <w:rPr>
          <w:rFonts w:cs="Arial"/>
        </w:rPr>
        <w:t xml:space="preserve"> do ukończenia 35 roku życia</w:t>
      </w:r>
      <w:r w:rsidR="00CC582B" w:rsidRPr="00430860">
        <w:rPr>
          <w:rFonts w:cs="Arial"/>
        </w:rPr>
        <w:t>,</w:t>
      </w:r>
      <w:r w:rsidRPr="00430860">
        <w:rPr>
          <w:rFonts w:cs="Arial"/>
        </w:rPr>
        <w:t xml:space="preserve"> </w:t>
      </w:r>
    </w:p>
    <w:p w14:paraId="170CC5EA" w14:textId="77777777" w:rsidR="004A4151" w:rsidRPr="00430860" w:rsidRDefault="001B3B9D" w:rsidP="00461DAA">
      <w:pPr>
        <w:spacing w:before="120"/>
        <w:rPr>
          <w:rFonts w:cs="Arial"/>
        </w:rPr>
      </w:pPr>
      <w:r w:rsidRPr="00430860">
        <w:rPr>
          <w:rFonts w:cs="Arial"/>
        </w:rPr>
        <w:t xml:space="preserve">na podstawie </w:t>
      </w:r>
      <w:r w:rsidR="002339AA" w:rsidRPr="00430860">
        <w:rPr>
          <w:rFonts w:cs="Arial"/>
        </w:rPr>
        <w:t>U</w:t>
      </w:r>
      <w:r w:rsidRPr="00430860">
        <w:rPr>
          <w:rFonts w:cs="Arial"/>
        </w:rPr>
        <w:t>stawy z dnia 20 czerwca 1992</w:t>
      </w:r>
      <w:r w:rsidR="00CC582B" w:rsidRPr="00430860">
        <w:rPr>
          <w:rFonts w:cs="Arial"/>
        </w:rPr>
        <w:t xml:space="preserve"> </w:t>
      </w:r>
      <w:r w:rsidRPr="00430860">
        <w:rPr>
          <w:rFonts w:cs="Arial"/>
        </w:rPr>
        <w:t>r. o uprawnieniach do ulgowych przejazdów</w:t>
      </w:r>
      <w:r w:rsidR="00461DAA" w:rsidRPr="00430860">
        <w:rPr>
          <w:rFonts w:cs="Arial"/>
        </w:rPr>
        <w:t xml:space="preserve"> środkami publicznego transportu zbiorowego</w:t>
      </w:r>
      <w:r w:rsidRPr="00430860">
        <w:rPr>
          <w:rFonts w:cs="Arial"/>
        </w:rPr>
        <w:t>.</w:t>
      </w:r>
    </w:p>
    <w:p w14:paraId="601167D7" w14:textId="77777777" w:rsidR="00E245DD" w:rsidRPr="00430860" w:rsidRDefault="0047591A" w:rsidP="005515BF">
      <w:pPr>
        <w:pStyle w:val="Nagwek4"/>
        <w:ind w:left="357" w:hanging="357"/>
        <w:rPr>
          <w:rFonts w:cs="Arial"/>
        </w:rPr>
      </w:pPr>
      <w:bookmarkStart w:id="112" w:name="_Toc300864530"/>
      <w:r w:rsidRPr="00430860">
        <w:rPr>
          <w:rFonts w:cs="Arial"/>
        </w:rPr>
        <w:t>2.</w:t>
      </w:r>
      <w:r w:rsidRPr="00430860">
        <w:rPr>
          <w:rFonts w:cs="Arial"/>
        </w:rPr>
        <w:tab/>
      </w:r>
      <w:r w:rsidR="00E245DD" w:rsidRPr="00430860">
        <w:rPr>
          <w:rFonts w:cs="Arial"/>
        </w:rPr>
        <w:t>Zakres ważności</w:t>
      </w:r>
      <w:bookmarkEnd w:id="112"/>
      <w:r w:rsidR="00E245DD" w:rsidRPr="00430860">
        <w:rPr>
          <w:rFonts w:cs="Arial"/>
        </w:rPr>
        <w:t xml:space="preserve"> </w:t>
      </w:r>
    </w:p>
    <w:p w14:paraId="16C98809" w14:textId="77777777" w:rsidR="00E245DD" w:rsidRPr="00430860" w:rsidRDefault="000B2EF8" w:rsidP="0075301A">
      <w:pPr>
        <w:numPr>
          <w:ilvl w:val="1"/>
          <w:numId w:val="16"/>
        </w:numPr>
        <w:tabs>
          <w:tab w:val="clear" w:pos="720"/>
        </w:tabs>
        <w:ind w:left="357" w:hanging="357"/>
        <w:rPr>
          <w:rFonts w:cs="Arial"/>
        </w:rPr>
      </w:pPr>
      <w:r w:rsidRPr="00430860">
        <w:rPr>
          <w:rFonts w:cs="Arial"/>
        </w:rPr>
        <w:t>osoby wymienione w ust. 1 pkt</w:t>
      </w:r>
      <w:r w:rsidR="00E245DD" w:rsidRPr="00430860">
        <w:rPr>
          <w:rFonts w:cs="Arial"/>
        </w:rPr>
        <w:t xml:space="preserve"> 1</w:t>
      </w:r>
      <w:r w:rsidR="00623171" w:rsidRPr="00430860">
        <w:rPr>
          <w:rFonts w:cs="Arial"/>
        </w:rPr>
        <w:t xml:space="preserve"> </w:t>
      </w:r>
      <w:r w:rsidR="00C126BF" w:rsidRPr="00430860">
        <w:rPr>
          <w:rFonts w:cs="Arial"/>
        </w:rPr>
        <w:t>–</w:t>
      </w:r>
      <w:r w:rsidR="00623171" w:rsidRPr="00430860">
        <w:rPr>
          <w:rFonts w:cs="Arial"/>
        </w:rPr>
        <w:t xml:space="preserve"> </w:t>
      </w:r>
      <w:r w:rsidR="00C126BF" w:rsidRPr="00430860">
        <w:rPr>
          <w:rFonts w:cs="Arial"/>
        </w:rPr>
        <w:t>2</w:t>
      </w:r>
      <w:r w:rsidR="004E44CA" w:rsidRPr="00430860">
        <w:rPr>
          <w:rFonts w:cs="Arial"/>
        </w:rPr>
        <w:t xml:space="preserve"> </w:t>
      </w:r>
      <w:r w:rsidR="00E245DD" w:rsidRPr="00430860">
        <w:rPr>
          <w:rFonts w:cs="Arial"/>
        </w:rPr>
        <w:t xml:space="preserve">są uprawnione do przejazdów </w:t>
      </w:r>
      <w:r w:rsidR="00BB7753" w:rsidRPr="00430860">
        <w:rPr>
          <w:rFonts w:cs="Arial"/>
        </w:rPr>
        <w:t>na podstawie biletów</w:t>
      </w:r>
      <w:r w:rsidR="00C458BF" w:rsidRPr="00430860">
        <w:rPr>
          <w:rFonts w:cs="Arial"/>
        </w:rPr>
        <w:t xml:space="preserve"> </w:t>
      </w:r>
      <w:r w:rsidR="00E245DD" w:rsidRPr="00430860">
        <w:rPr>
          <w:rFonts w:cs="Arial"/>
        </w:rPr>
        <w:t xml:space="preserve">jednorazowych z ulgą 37%, </w:t>
      </w:r>
    </w:p>
    <w:p w14:paraId="4C748E72" w14:textId="58F1455C" w:rsidR="00BB7753" w:rsidRPr="00430860" w:rsidRDefault="000B2EF8" w:rsidP="00EE64E0">
      <w:pPr>
        <w:numPr>
          <w:ilvl w:val="1"/>
          <w:numId w:val="16"/>
        </w:numPr>
        <w:tabs>
          <w:tab w:val="clear" w:pos="720"/>
        </w:tabs>
        <w:ind w:left="357" w:hanging="357"/>
        <w:rPr>
          <w:rFonts w:cs="Arial"/>
        </w:rPr>
      </w:pPr>
      <w:r w:rsidRPr="00430860">
        <w:rPr>
          <w:rFonts w:cs="Arial"/>
        </w:rPr>
        <w:t>osoby wymienione w ust. 1 pkt</w:t>
      </w:r>
      <w:r w:rsidR="00623171" w:rsidRPr="00430860">
        <w:rPr>
          <w:rFonts w:cs="Arial"/>
        </w:rPr>
        <w:t xml:space="preserve"> </w:t>
      </w:r>
      <w:r w:rsidR="00C126BF" w:rsidRPr="00430860">
        <w:rPr>
          <w:rFonts w:cs="Arial"/>
        </w:rPr>
        <w:t xml:space="preserve">3 </w:t>
      </w:r>
      <w:r w:rsidR="00117778" w:rsidRPr="00430860">
        <w:rPr>
          <w:rFonts w:cs="Arial"/>
        </w:rPr>
        <w:t>–</w:t>
      </w:r>
      <w:r w:rsidR="004E44CA" w:rsidRPr="00430860">
        <w:rPr>
          <w:rFonts w:cs="Arial"/>
        </w:rPr>
        <w:t xml:space="preserve"> </w:t>
      </w:r>
      <w:r w:rsidR="0055576B" w:rsidRPr="00430860">
        <w:rPr>
          <w:rFonts w:cs="Arial"/>
        </w:rPr>
        <w:t xml:space="preserve">7 </w:t>
      </w:r>
      <w:r w:rsidR="00E245DD" w:rsidRPr="00430860">
        <w:rPr>
          <w:rFonts w:cs="Arial"/>
        </w:rPr>
        <w:t>uprawnione są do przejazdów na podstawie</w:t>
      </w:r>
      <w:r w:rsidR="00BB7753" w:rsidRPr="00430860">
        <w:rPr>
          <w:rFonts w:cs="Arial"/>
        </w:rPr>
        <w:t>:</w:t>
      </w:r>
    </w:p>
    <w:p w14:paraId="2E8988B4" w14:textId="77777777" w:rsidR="00BB7753" w:rsidRPr="00430860" w:rsidRDefault="00E245DD" w:rsidP="00BB7753">
      <w:pPr>
        <w:numPr>
          <w:ilvl w:val="2"/>
          <w:numId w:val="16"/>
        </w:numPr>
        <w:tabs>
          <w:tab w:val="clear" w:pos="1080"/>
        </w:tabs>
        <w:ind w:left="709"/>
        <w:rPr>
          <w:rFonts w:cs="Arial"/>
        </w:rPr>
      </w:pPr>
      <w:r w:rsidRPr="00430860">
        <w:rPr>
          <w:rFonts w:cs="Arial"/>
        </w:rPr>
        <w:t xml:space="preserve">biletów </w:t>
      </w:r>
      <w:r w:rsidR="00BB7753" w:rsidRPr="00430860">
        <w:rPr>
          <w:rFonts w:cs="Arial"/>
        </w:rPr>
        <w:t>jednorazowych z ulgą 37%,</w:t>
      </w:r>
    </w:p>
    <w:p w14:paraId="6D4E1A55" w14:textId="3AFEBCCE" w:rsidR="00E245DD" w:rsidRPr="00430860" w:rsidRDefault="003C13FD" w:rsidP="00BB7753">
      <w:pPr>
        <w:numPr>
          <w:ilvl w:val="2"/>
          <w:numId w:val="16"/>
        </w:numPr>
        <w:tabs>
          <w:tab w:val="clear" w:pos="1080"/>
        </w:tabs>
        <w:ind w:left="709"/>
        <w:rPr>
          <w:rFonts w:cs="Arial"/>
        </w:rPr>
      </w:pPr>
      <w:r w:rsidRPr="00430860">
        <w:rPr>
          <w:rFonts w:cs="Arial"/>
        </w:rPr>
        <w:t xml:space="preserve">biletów </w:t>
      </w:r>
      <w:r w:rsidR="00C126BF" w:rsidRPr="00430860">
        <w:rPr>
          <w:rFonts w:cs="Arial"/>
        </w:rPr>
        <w:t>imiennych miesięcznych z ulgą 49%</w:t>
      </w:r>
      <w:r w:rsidR="00E245DD" w:rsidRPr="00430860">
        <w:rPr>
          <w:rFonts w:cs="Arial"/>
        </w:rPr>
        <w:t>,</w:t>
      </w:r>
    </w:p>
    <w:p w14:paraId="685530E1" w14:textId="77777777" w:rsidR="00E245DD" w:rsidRPr="00430860" w:rsidRDefault="00E245DD" w:rsidP="00EE64E0">
      <w:pPr>
        <w:numPr>
          <w:ilvl w:val="1"/>
          <w:numId w:val="16"/>
        </w:numPr>
        <w:tabs>
          <w:tab w:val="clear" w:pos="720"/>
        </w:tabs>
        <w:ind w:left="357" w:hanging="357"/>
        <w:rPr>
          <w:rFonts w:cs="Arial"/>
        </w:rPr>
      </w:pPr>
      <w:r w:rsidRPr="00430860">
        <w:rPr>
          <w:rFonts w:cs="Arial"/>
        </w:rPr>
        <w:t xml:space="preserve">osoby wymienione w ust. 1 pkt </w:t>
      </w:r>
      <w:r w:rsidR="0055576B" w:rsidRPr="00430860">
        <w:rPr>
          <w:rFonts w:cs="Arial"/>
        </w:rPr>
        <w:t xml:space="preserve">8 </w:t>
      </w:r>
      <w:r w:rsidR="00117778" w:rsidRPr="00430860">
        <w:rPr>
          <w:rFonts w:cs="Arial"/>
        </w:rPr>
        <w:t xml:space="preserve">- </w:t>
      </w:r>
      <w:r w:rsidR="0055576B" w:rsidRPr="00430860">
        <w:rPr>
          <w:rFonts w:cs="Arial"/>
        </w:rPr>
        <w:t xml:space="preserve">12 </w:t>
      </w:r>
      <w:r w:rsidRPr="00430860">
        <w:rPr>
          <w:rFonts w:cs="Arial"/>
        </w:rPr>
        <w:t xml:space="preserve">są uprawnione do przejazdów </w:t>
      </w:r>
      <w:r w:rsidR="00EE422D" w:rsidRPr="00430860">
        <w:rPr>
          <w:rFonts w:cs="Arial"/>
        </w:rPr>
        <w:t xml:space="preserve">na podstawie biletów </w:t>
      </w:r>
      <w:r w:rsidRPr="00430860">
        <w:rPr>
          <w:rFonts w:cs="Arial"/>
        </w:rPr>
        <w:t>jednorazowych</w:t>
      </w:r>
      <w:r w:rsidR="00F972D0" w:rsidRPr="00430860">
        <w:rPr>
          <w:rFonts w:cs="Arial"/>
        </w:rPr>
        <w:t xml:space="preserve"> </w:t>
      </w:r>
      <w:r w:rsidR="00197A6B" w:rsidRPr="00430860">
        <w:rPr>
          <w:rFonts w:cs="Arial"/>
        </w:rPr>
        <w:t xml:space="preserve">i </w:t>
      </w:r>
      <w:r w:rsidRPr="00430860">
        <w:rPr>
          <w:rFonts w:cs="Arial"/>
        </w:rPr>
        <w:t xml:space="preserve">imiennych </w:t>
      </w:r>
      <w:r w:rsidR="003940B9" w:rsidRPr="00430860">
        <w:rPr>
          <w:rFonts w:cs="Arial"/>
        </w:rPr>
        <w:t xml:space="preserve">miesięcznych </w:t>
      </w:r>
      <w:r w:rsidRPr="00430860">
        <w:rPr>
          <w:rFonts w:cs="Arial"/>
        </w:rPr>
        <w:t>z ulgą 51%</w:t>
      </w:r>
      <w:r w:rsidR="00C458BF" w:rsidRPr="00430860">
        <w:rPr>
          <w:rFonts w:cs="Arial"/>
        </w:rPr>
        <w:t>,</w:t>
      </w:r>
    </w:p>
    <w:p w14:paraId="27410746" w14:textId="77777777" w:rsidR="00C458BF" w:rsidRPr="00430860" w:rsidRDefault="00C458BF" w:rsidP="00C458BF">
      <w:pPr>
        <w:rPr>
          <w:rFonts w:cs="Arial"/>
        </w:rPr>
      </w:pPr>
      <w:r w:rsidRPr="00430860">
        <w:rPr>
          <w:rFonts w:cs="Arial"/>
        </w:rPr>
        <w:t xml:space="preserve">w pociągach </w:t>
      </w:r>
      <w:r w:rsidR="003C13FD" w:rsidRPr="00430860">
        <w:rPr>
          <w:rFonts w:cs="Arial"/>
        </w:rPr>
        <w:t xml:space="preserve">uruchamianych przez </w:t>
      </w:r>
      <w:r w:rsidRPr="00430860">
        <w:rPr>
          <w:rFonts w:cs="Arial"/>
        </w:rPr>
        <w:t>KŚ</w:t>
      </w:r>
      <w:r w:rsidR="003C13FD" w:rsidRPr="00430860">
        <w:rPr>
          <w:rFonts w:cs="Arial"/>
        </w:rPr>
        <w:t>,</w:t>
      </w:r>
      <w:r w:rsidRPr="00430860">
        <w:rPr>
          <w:rFonts w:cs="Arial"/>
        </w:rPr>
        <w:t xml:space="preserve"> przewidzianych w rozkładzie jazdy.</w:t>
      </w:r>
    </w:p>
    <w:p w14:paraId="04C0D29D" w14:textId="77777777" w:rsidR="00E245DD" w:rsidRPr="00430860" w:rsidRDefault="0047591A" w:rsidP="005515BF">
      <w:pPr>
        <w:pStyle w:val="Nagwek4"/>
        <w:ind w:left="357" w:hanging="357"/>
        <w:rPr>
          <w:rFonts w:cs="Arial"/>
        </w:rPr>
      </w:pPr>
      <w:bookmarkStart w:id="113" w:name="_Toc300864531"/>
      <w:r w:rsidRPr="00430860">
        <w:rPr>
          <w:rFonts w:cs="Arial"/>
        </w:rPr>
        <w:t>3.</w:t>
      </w:r>
      <w:r w:rsidRPr="00430860">
        <w:rPr>
          <w:rFonts w:cs="Arial"/>
        </w:rPr>
        <w:tab/>
      </w:r>
      <w:r w:rsidR="00E245DD" w:rsidRPr="00430860">
        <w:rPr>
          <w:rFonts w:cs="Arial"/>
        </w:rPr>
        <w:t>Warunki stosowania</w:t>
      </w:r>
      <w:bookmarkEnd w:id="113"/>
      <w:r w:rsidR="00E245DD" w:rsidRPr="00430860">
        <w:rPr>
          <w:rFonts w:cs="Arial"/>
        </w:rPr>
        <w:t xml:space="preserve"> </w:t>
      </w:r>
    </w:p>
    <w:p w14:paraId="745C7DC4" w14:textId="77777777" w:rsidR="00E245DD" w:rsidRPr="00430860" w:rsidRDefault="00E245DD" w:rsidP="009114D5">
      <w:pPr>
        <w:numPr>
          <w:ilvl w:val="0"/>
          <w:numId w:val="17"/>
        </w:numPr>
        <w:spacing w:line="276" w:lineRule="auto"/>
        <w:rPr>
          <w:rFonts w:cs="Arial"/>
        </w:rPr>
      </w:pPr>
      <w:r w:rsidRPr="00430860">
        <w:rPr>
          <w:rFonts w:cs="Arial"/>
        </w:rPr>
        <w:t xml:space="preserve">Przejazdy osób wymienionych w ust. 1: </w:t>
      </w:r>
    </w:p>
    <w:p w14:paraId="1B51B2E7" w14:textId="77777777" w:rsidR="00844AD9" w:rsidRPr="00430860" w:rsidRDefault="000B2EF8" w:rsidP="009114D5">
      <w:pPr>
        <w:numPr>
          <w:ilvl w:val="1"/>
          <w:numId w:val="17"/>
        </w:numPr>
        <w:tabs>
          <w:tab w:val="clear" w:pos="720"/>
        </w:tabs>
        <w:ind w:left="709" w:hanging="283"/>
        <w:rPr>
          <w:rFonts w:cs="Arial"/>
        </w:rPr>
      </w:pPr>
      <w:r w:rsidRPr="00430860">
        <w:rPr>
          <w:rFonts w:cs="Arial"/>
        </w:rPr>
        <w:t>w pkt</w:t>
      </w:r>
      <w:r w:rsidR="00E245DD" w:rsidRPr="00430860">
        <w:rPr>
          <w:rFonts w:cs="Arial"/>
        </w:rPr>
        <w:t xml:space="preserve"> 1</w:t>
      </w:r>
      <w:r w:rsidR="00BB7753" w:rsidRPr="00430860">
        <w:rPr>
          <w:rFonts w:cs="Arial"/>
        </w:rPr>
        <w:t xml:space="preserve"> i 2</w:t>
      </w:r>
      <w:r w:rsidR="00E245DD" w:rsidRPr="00430860">
        <w:rPr>
          <w:rFonts w:cs="Arial"/>
        </w:rPr>
        <w:t xml:space="preserve"> – odbywają się </w:t>
      </w:r>
      <w:r w:rsidR="000B05E1" w:rsidRPr="00430860">
        <w:rPr>
          <w:rFonts w:cs="Arial"/>
        </w:rPr>
        <w:t>odpowiednio z:</w:t>
      </w:r>
    </w:p>
    <w:p w14:paraId="28491492" w14:textId="599DF144" w:rsidR="00752E21" w:rsidRPr="00430860" w:rsidRDefault="00752E21" w:rsidP="001C40FB">
      <w:pPr>
        <w:numPr>
          <w:ilvl w:val="2"/>
          <w:numId w:val="17"/>
        </w:numPr>
        <w:tabs>
          <w:tab w:val="clear" w:pos="1080"/>
        </w:tabs>
        <w:ind w:left="1134" w:hanging="357"/>
        <w:rPr>
          <w:rFonts w:cs="Arial"/>
        </w:rPr>
      </w:pPr>
      <w:r w:rsidRPr="00430860">
        <w:rPr>
          <w:rFonts w:cs="Arial"/>
        </w:rPr>
        <w:t>dokumentem stwierdzającym wiek dziecka</w:t>
      </w:r>
      <w:r w:rsidR="00BB7753" w:rsidRPr="00430860">
        <w:rPr>
          <w:rFonts w:cs="Arial"/>
        </w:rPr>
        <w:t xml:space="preserve"> (np. książeczka zdrowia dziecka</w:t>
      </w:r>
      <w:r w:rsidR="006F5502" w:rsidRPr="00430860">
        <w:rPr>
          <w:rFonts w:cs="Arial"/>
        </w:rPr>
        <w:t>, ważna Karta Dużej Rodziny</w:t>
      </w:r>
      <w:r w:rsidR="00BB7753" w:rsidRPr="00430860">
        <w:rPr>
          <w:rFonts w:cs="Arial"/>
        </w:rPr>
        <w:t>)</w:t>
      </w:r>
      <w:r w:rsidRPr="00430860">
        <w:rPr>
          <w:rFonts w:cs="Arial"/>
        </w:rPr>
        <w:t>,</w:t>
      </w:r>
    </w:p>
    <w:p w14:paraId="16A6F7EA" w14:textId="77777777" w:rsidR="00752E21" w:rsidRPr="00430860" w:rsidRDefault="00752E21" w:rsidP="001C40FB">
      <w:pPr>
        <w:numPr>
          <w:ilvl w:val="2"/>
          <w:numId w:val="17"/>
        </w:numPr>
        <w:tabs>
          <w:tab w:val="clear" w:pos="1080"/>
        </w:tabs>
        <w:ind w:left="1134" w:hanging="357"/>
        <w:rPr>
          <w:rFonts w:cs="Arial"/>
        </w:rPr>
      </w:pPr>
      <w:r w:rsidRPr="00430860">
        <w:rPr>
          <w:rFonts w:cs="Arial"/>
        </w:rPr>
        <w:t>zaświadczeniem</w:t>
      </w:r>
      <w:r w:rsidR="002339AA" w:rsidRPr="00430860">
        <w:rPr>
          <w:rFonts w:cs="Arial"/>
        </w:rPr>
        <w:t xml:space="preserve"> </w:t>
      </w:r>
      <w:r w:rsidRPr="00430860">
        <w:rPr>
          <w:rFonts w:cs="Arial"/>
        </w:rPr>
        <w:t xml:space="preserve">o odroczeniu spełniania obowiązku szkolnego, wydanym przez dyrektora publicznej szkoły podstawowej, </w:t>
      </w:r>
    </w:p>
    <w:p w14:paraId="7711CB39" w14:textId="77777777" w:rsidR="00935BB2" w:rsidRPr="00430860" w:rsidRDefault="00752E21" w:rsidP="00935BB2">
      <w:pPr>
        <w:numPr>
          <w:ilvl w:val="2"/>
          <w:numId w:val="17"/>
        </w:numPr>
        <w:tabs>
          <w:tab w:val="clear" w:pos="1080"/>
        </w:tabs>
        <w:ind w:left="1134" w:hanging="357"/>
        <w:rPr>
          <w:rFonts w:cs="Arial"/>
          <w:strike/>
        </w:rPr>
      </w:pPr>
      <w:r w:rsidRPr="00430860">
        <w:rPr>
          <w:rFonts w:cs="Arial"/>
        </w:rPr>
        <w:t xml:space="preserve">legitymacją </w:t>
      </w:r>
      <w:r w:rsidR="00AC5072" w:rsidRPr="00430860">
        <w:rPr>
          <w:rFonts w:cs="Arial"/>
        </w:rPr>
        <w:t xml:space="preserve">lub e-Legitymacją </w:t>
      </w:r>
      <w:r w:rsidRPr="00430860">
        <w:rPr>
          <w:rFonts w:cs="Arial"/>
        </w:rPr>
        <w:t>przedszkolną dla dziecka niepełnosprawnego</w:t>
      </w:r>
      <w:r w:rsidR="00E61E6B" w:rsidRPr="00430860">
        <w:rPr>
          <w:rFonts w:cs="Arial"/>
        </w:rPr>
        <w:t xml:space="preserve"> </w:t>
      </w:r>
      <w:r w:rsidRPr="00430860">
        <w:rPr>
          <w:rFonts w:cs="Arial"/>
        </w:rPr>
        <w:t>(</w:t>
      </w:r>
      <w:r w:rsidR="00E61E6B" w:rsidRPr="00430860">
        <w:rPr>
          <w:rFonts w:cs="Arial"/>
        </w:rPr>
        <w:t xml:space="preserve">wzory </w:t>
      </w:r>
      <w:r w:rsidRPr="00430860">
        <w:rPr>
          <w:rFonts w:cs="Arial"/>
        </w:rPr>
        <w:t xml:space="preserve">nr </w:t>
      </w:r>
      <w:r w:rsidR="00B068EA" w:rsidRPr="00430860">
        <w:rPr>
          <w:rFonts w:cs="Arial"/>
        </w:rPr>
        <w:t>9</w:t>
      </w:r>
      <w:r w:rsidR="006002E8" w:rsidRPr="00430860">
        <w:rPr>
          <w:rFonts w:cs="Arial"/>
        </w:rPr>
        <w:t>-</w:t>
      </w:r>
      <w:r w:rsidR="00C66ECC" w:rsidRPr="00430860">
        <w:rPr>
          <w:rFonts w:cs="Arial"/>
        </w:rPr>
        <w:t>9A</w:t>
      </w:r>
      <w:r w:rsidRPr="00430860">
        <w:rPr>
          <w:rFonts w:cs="Arial"/>
        </w:rPr>
        <w:t xml:space="preserve">) </w:t>
      </w:r>
    </w:p>
    <w:p w14:paraId="53E271F6" w14:textId="77777777" w:rsidR="00935BB2" w:rsidRPr="00430860" w:rsidRDefault="000B2EF8" w:rsidP="00935BB2">
      <w:pPr>
        <w:numPr>
          <w:ilvl w:val="1"/>
          <w:numId w:val="17"/>
        </w:numPr>
        <w:ind w:left="714" w:hanging="357"/>
        <w:rPr>
          <w:rFonts w:cs="Arial"/>
          <w:strike/>
        </w:rPr>
      </w:pPr>
      <w:r w:rsidRPr="00430860">
        <w:rPr>
          <w:rFonts w:cs="Arial"/>
        </w:rPr>
        <w:t>w pkt</w:t>
      </w:r>
      <w:r w:rsidR="009D04B8" w:rsidRPr="00430860">
        <w:rPr>
          <w:rFonts w:cs="Arial"/>
        </w:rPr>
        <w:t xml:space="preserve"> </w:t>
      </w:r>
      <w:r w:rsidR="00390D5E" w:rsidRPr="00430860">
        <w:rPr>
          <w:rFonts w:cs="Arial"/>
        </w:rPr>
        <w:t xml:space="preserve">3 </w:t>
      </w:r>
      <w:r w:rsidR="00BB7753" w:rsidRPr="00430860">
        <w:rPr>
          <w:rFonts w:cs="Arial"/>
        </w:rPr>
        <w:t>i 4</w:t>
      </w:r>
      <w:r w:rsidR="00B454BE" w:rsidRPr="00430860">
        <w:rPr>
          <w:rFonts w:cs="Arial"/>
        </w:rPr>
        <w:t xml:space="preserve"> </w:t>
      </w:r>
      <w:r w:rsidR="009D04B8" w:rsidRPr="00430860">
        <w:rPr>
          <w:rFonts w:cs="Arial"/>
        </w:rPr>
        <w:t>– odbywają się wraz z</w:t>
      </w:r>
      <w:r w:rsidR="00461DAA" w:rsidRPr="00430860">
        <w:rPr>
          <w:rFonts w:cs="Arial"/>
        </w:rPr>
        <w:t xml:space="preserve"> z</w:t>
      </w:r>
      <w:r w:rsidR="004D1AF9" w:rsidRPr="00430860">
        <w:rPr>
          <w:rFonts w:cs="Arial"/>
        </w:rPr>
        <w:t>aświadczenie</w:t>
      </w:r>
      <w:r w:rsidR="00D02BD4" w:rsidRPr="00430860">
        <w:rPr>
          <w:rFonts w:cs="Arial"/>
        </w:rPr>
        <w:t>m</w:t>
      </w:r>
      <w:r w:rsidR="004D1AF9" w:rsidRPr="00430860">
        <w:rPr>
          <w:rFonts w:cs="Arial"/>
        </w:rPr>
        <w:t xml:space="preserve"> o spełnianiu obowiązkowego rocznego przygotowania przedszkolnego </w:t>
      </w:r>
      <w:r w:rsidR="00390D5E" w:rsidRPr="00430860">
        <w:rPr>
          <w:rFonts w:cs="Arial"/>
        </w:rPr>
        <w:t xml:space="preserve">(wzór nr </w:t>
      </w:r>
      <w:r w:rsidR="00B068EA" w:rsidRPr="00430860">
        <w:rPr>
          <w:rFonts w:cs="Arial"/>
        </w:rPr>
        <w:t>10</w:t>
      </w:r>
      <w:r w:rsidR="00390D5E" w:rsidRPr="00430860">
        <w:rPr>
          <w:rFonts w:cs="Arial"/>
        </w:rPr>
        <w:t xml:space="preserve">), </w:t>
      </w:r>
      <w:r w:rsidR="004D1AF9" w:rsidRPr="00430860">
        <w:rPr>
          <w:rFonts w:cs="Arial"/>
        </w:rPr>
        <w:t>wydan</w:t>
      </w:r>
      <w:r w:rsidR="00BB7753" w:rsidRPr="00430860">
        <w:rPr>
          <w:rFonts w:cs="Arial"/>
        </w:rPr>
        <w:t>ym</w:t>
      </w:r>
      <w:r w:rsidR="004D1AF9" w:rsidRPr="00430860">
        <w:rPr>
          <w:rFonts w:cs="Arial"/>
        </w:rPr>
        <w:t xml:space="preserve"> przez jednostkę prowadzącą przygotowanie przedszkolne</w:t>
      </w:r>
      <w:r w:rsidR="00390D5E" w:rsidRPr="00430860">
        <w:rPr>
          <w:rFonts w:cs="Arial"/>
        </w:rPr>
        <w:t>,</w:t>
      </w:r>
      <w:r w:rsidR="009D04B8" w:rsidRPr="00430860">
        <w:rPr>
          <w:rFonts w:cs="Arial"/>
        </w:rPr>
        <w:t xml:space="preserve"> </w:t>
      </w:r>
    </w:p>
    <w:p w14:paraId="39B85A33" w14:textId="77777777" w:rsidR="00935BB2" w:rsidRPr="00430860" w:rsidRDefault="00555B13" w:rsidP="00935BB2">
      <w:pPr>
        <w:numPr>
          <w:ilvl w:val="1"/>
          <w:numId w:val="17"/>
        </w:numPr>
        <w:ind w:left="714" w:hanging="357"/>
        <w:rPr>
          <w:rFonts w:cs="Arial"/>
          <w:strike/>
        </w:rPr>
      </w:pPr>
      <w:r w:rsidRPr="00430860">
        <w:rPr>
          <w:rFonts w:cs="Arial"/>
        </w:rPr>
        <w:t xml:space="preserve">w pkt 5 i 6 – odbywają się z odpowiednią </w:t>
      </w:r>
      <w:r w:rsidR="003C4D59" w:rsidRPr="00430860">
        <w:rPr>
          <w:rFonts w:cs="Arial"/>
        </w:rPr>
        <w:t>legitymacją szkolną</w:t>
      </w:r>
      <w:r w:rsidR="009B59C9" w:rsidRPr="00430860">
        <w:rPr>
          <w:rFonts w:cs="Arial"/>
        </w:rPr>
        <w:t>,</w:t>
      </w:r>
      <w:r w:rsidR="003C4D59" w:rsidRPr="00430860">
        <w:rPr>
          <w:rFonts w:cs="Arial"/>
        </w:rPr>
        <w:t xml:space="preserve"> </w:t>
      </w:r>
      <w:r w:rsidR="009B59C9" w:rsidRPr="00430860">
        <w:rPr>
          <w:rFonts w:cs="Arial"/>
        </w:rPr>
        <w:t xml:space="preserve">e-legitymacją szkolną lub mLegitymacją szkolną </w:t>
      </w:r>
      <w:r w:rsidR="003C4D59" w:rsidRPr="00430860">
        <w:rPr>
          <w:rFonts w:cs="Arial"/>
        </w:rPr>
        <w:t>(wzo</w:t>
      </w:r>
      <w:r w:rsidR="00953D89" w:rsidRPr="00430860">
        <w:rPr>
          <w:rFonts w:cs="Arial"/>
        </w:rPr>
        <w:t>r</w:t>
      </w:r>
      <w:r w:rsidR="003C4D59" w:rsidRPr="00430860">
        <w:rPr>
          <w:rFonts w:cs="Arial"/>
        </w:rPr>
        <w:t>y</w:t>
      </w:r>
      <w:r w:rsidR="00953D89" w:rsidRPr="00430860">
        <w:rPr>
          <w:rFonts w:cs="Arial"/>
        </w:rPr>
        <w:t xml:space="preserve"> nr </w:t>
      </w:r>
      <w:bookmarkStart w:id="114" w:name="_Hlk77248435"/>
      <w:r w:rsidR="0089266D" w:rsidRPr="00430860">
        <w:rPr>
          <w:rFonts w:cs="Arial"/>
        </w:rPr>
        <w:t>11-</w:t>
      </w:r>
      <w:r w:rsidR="00C66ECC" w:rsidRPr="00430860">
        <w:rPr>
          <w:rFonts w:cs="Arial"/>
        </w:rPr>
        <w:t>11</w:t>
      </w:r>
      <w:r w:rsidR="00E26536" w:rsidRPr="00430860">
        <w:rPr>
          <w:rFonts w:cs="Arial"/>
        </w:rPr>
        <w:t>I</w:t>
      </w:r>
      <w:r w:rsidR="0089266D" w:rsidRPr="00430860">
        <w:rPr>
          <w:rFonts w:cs="Arial"/>
        </w:rPr>
        <w:t xml:space="preserve">, </w:t>
      </w:r>
      <w:r w:rsidR="00953D89" w:rsidRPr="00430860">
        <w:rPr>
          <w:rFonts w:cs="Arial"/>
        </w:rPr>
        <w:t>1</w:t>
      </w:r>
      <w:r w:rsidR="00B068EA" w:rsidRPr="00430860">
        <w:rPr>
          <w:rFonts w:cs="Arial"/>
        </w:rPr>
        <w:t>2</w:t>
      </w:r>
      <w:r w:rsidR="0089266D" w:rsidRPr="00430860">
        <w:rPr>
          <w:rFonts w:cs="Arial"/>
        </w:rPr>
        <w:t>–</w:t>
      </w:r>
      <w:bookmarkEnd w:id="114"/>
      <w:r w:rsidR="00C66ECC" w:rsidRPr="00430860">
        <w:rPr>
          <w:rFonts w:cs="Arial"/>
        </w:rPr>
        <w:t>12</w:t>
      </w:r>
      <w:r w:rsidR="006421BE" w:rsidRPr="00430860">
        <w:rPr>
          <w:rFonts w:cs="Arial"/>
        </w:rPr>
        <w:t>I</w:t>
      </w:r>
      <w:r w:rsidR="00F626E3" w:rsidRPr="00430860">
        <w:rPr>
          <w:rFonts w:cs="Arial"/>
        </w:rPr>
        <w:t>),</w:t>
      </w:r>
    </w:p>
    <w:p w14:paraId="1FB6AFEF" w14:textId="77777777" w:rsidR="00935BB2" w:rsidRPr="00430860" w:rsidRDefault="00117778" w:rsidP="00935BB2">
      <w:pPr>
        <w:numPr>
          <w:ilvl w:val="1"/>
          <w:numId w:val="17"/>
        </w:numPr>
        <w:ind w:left="714" w:hanging="357"/>
        <w:rPr>
          <w:rFonts w:cs="Arial"/>
          <w:strike/>
        </w:rPr>
      </w:pPr>
      <w:r w:rsidRPr="00430860">
        <w:rPr>
          <w:rFonts w:cs="Arial"/>
        </w:rPr>
        <w:t xml:space="preserve">w pkt </w:t>
      </w:r>
      <w:r w:rsidR="00555B13" w:rsidRPr="00430860">
        <w:rPr>
          <w:rFonts w:cs="Arial"/>
        </w:rPr>
        <w:t xml:space="preserve">7 </w:t>
      </w:r>
      <w:r w:rsidRPr="00430860">
        <w:rPr>
          <w:rFonts w:cs="Arial"/>
        </w:rPr>
        <w:t xml:space="preserve">– odbywają się </w:t>
      </w:r>
      <w:r w:rsidR="006F5502" w:rsidRPr="00430860">
        <w:rPr>
          <w:rFonts w:cs="Arial"/>
        </w:rPr>
        <w:t xml:space="preserve">wraz </w:t>
      </w:r>
      <w:r w:rsidRPr="00430860">
        <w:rPr>
          <w:rFonts w:cs="Arial"/>
        </w:rPr>
        <w:t xml:space="preserve">z legitymacją </w:t>
      </w:r>
      <w:r w:rsidR="006F5502" w:rsidRPr="00430860">
        <w:rPr>
          <w:rFonts w:cs="Arial"/>
        </w:rPr>
        <w:t xml:space="preserve">szkolną </w:t>
      </w:r>
      <w:r w:rsidRPr="00430860">
        <w:rPr>
          <w:rFonts w:cs="Arial"/>
        </w:rPr>
        <w:t>(wz</w:t>
      </w:r>
      <w:r w:rsidR="00555B13" w:rsidRPr="00430860">
        <w:rPr>
          <w:rFonts w:cs="Arial"/>
        </w:rPr>
        <w:t>ó</w:t>
      </w:r>
      <w:r w:rsidR="006F5502" w:rsidRPr="00430860">
        <w:rPr>
          <w:rFonts w:cs="Arial"/>
        </w:rPr>
        <w:t>r</w:t>
      </w:r>
      <w:r w:rsidRPr="00430860">
        <w:rPr>
          <w:rFonts w:cs="Arial"/>
        </w:rPr>
        <w:t xml:space="preserve"> nr</w:t>
      </w:r>
      <w:r w:rsidR="00555B13" w:rsidRPr="00430860">
        <w:rPr>
          <w:rFonts w:cs="Arial"/>
        </w:rPr>
        <w:t xml:space="preserve"> </w:t>
      </w:r>
      <w:r w:rsidR="00C66ECC" w:rsidRPr="00430860">
        <w:rPr>
          <w:rFonts w:cs="Arial"/>
        </w:rPr>
        <w:t>12</w:t>
      </w:r>
      <w:r w:rsidR="006421BE" w:rsidRPr="00430860">
        <w:rPr>
          <w:rFonts w:cs="Arial"/>
        </w:rPr>
        <w:t>J</w:t>
      </w:r>
      <w:r w:rsidR="00E823D6" w:rsidRPr="00430860">
        <w:rPr>
          <w:rFonts w:cs="Arial"/>
        </w:rPr>
        <w:t>)</w:t>
      </w:r>
      <w:r w:rsidRPr="00430860">
        <w:rPr>
          <w:rFonts w:cs="Arial"/>
        </w:rPr>
        <w:t xml:space="preserve"> </w:t>
      </w:r>
      <w:r w:rsidR="00E823D6" w:rsidRPr="00430860">
        <w:rPr>
          <w:rFonts w:cs="Arial"/>
        </w:rPr>
        <w:t xml:space="preserve">wydawaną przez konsula Rzeczypospolitej Polskiej właściwego ze względu na siedzibę szkoły, </w:t>
      </w:r>
      <w:r w:rsidRPr="00430860">
        <w:rPr>
          <w:rFonts w:cs="Arial"/>
        </w:rPr>
        <w:t xml:space="preserve">okazywaną wraz z dokumentem stwierdzającym tożsamość i wiek ucznia. </w:t>
      </w:r>
    </w:p>
    <w:p w14:paraId="09EAD903" w14:textId="1DF6CA2C" w:rsidR="009F5CCB" w:rsidRPr="00430860" w:rsidRDefault="000B2EF8" w:rsidP="00935BB2">
      <w:pPr>
        <w:numPr>
          <w:ilvl w:val="1"/>
          <w:numId w:val="17"/>
        </w:numPr>
        <w:ind w:left="714" w:hanging="357"/>
        <w:rPr>
          <w:rFonts w:cs="Arial"/>
          <w:strike/>
        </w:rPr>
      </w:pPr>
      <w:r w:rsidRPr="00430860">
        <w:rPr>
          <w:rFonts w:cs="Arial"/>
        </w:rPr>
        <w:t>w pkt</w:t>
      </w:r>
      <w:r w:rsidR="00E245DD" w:rsidRPr="00430860">
        <w:rPr>
          <w:rFonts w:cs="Arial"/>
        </w:rPr>
        <w:t xml:space="preserve"> </w:t>
      </w:r>
      <w:r w:rsidR="005637DC" w:rsidRPr="00430860">
        <w:rPr>
          <w:rFonts w:cs="Arial"/>
        </w:rPr>
        <w:t>8</w:t>
      </w:r>
      <w:r w:rsidR="001C40FB" w:rsidRPr="00430860">
        <w:rPr>
          <w:rFonts w:cs="Arial"/>
        </w:rPr>
        <w:t xml:space="preserve">, 10 </w:t>
      </w:r>
      <w:r w:rsidR="00DB71A5" w:rsidRPr="00430860">
        <w:rPr>
          <w:rFonts w:cs="Arial"/>
        </w:rPr>
        <w:t xml:space="preserve">- </w:t>
      </w:r>
      <w:r w:rsidR="001C40FB" w:rsidRPr="00430860">
        <w:rPr>
          <w:rFonts w:cs="Arial"/>
        </w:rPr>
        <w:t xml:space="preserve">12 </w:t>
      </w:r>
      <w:r w:rsidR="009F5CCB" w:rsidRPr="00430860">
        <w:rPr>
          <w:rFonts w:cs="Arial"/>
        </w:rPr>
        <w:t xml:space="preserve">- </w:t>
      </w:r>
      <w:r w:rsidR="00E245DD" w:rsidRPr="00430860">
        <w:rPr>
          <w:rFonts w:cs="Arial"/>
        </w:rPr>
        <w:t xml:space="preserve">odbywają się </w:t>
      </w:r>
      <w:r w:rsidR="001C40FB" w:rsidRPr="00430860">
        <w:rPr>
          <w:rFonts w:cs="Arial"/>
        </w:rPr>
        <w:t xml:space="preserve">odpowiednio </w:t>
      </w:r>
      <w:r w:rsidR="00E245DD" w:rsidRPr="00430860">
        <w:rPr>
          <w:rFonts w:cs="Arial"/>
        </w:rPr>
        <w:t>wraz z</w:t>
      </w:r>
      <w:r w:rsidR="009F5CCB" w:rsidRPr="00430860">
        <w:rPr>
          <w:rFonts w:cs="Arial"/>
        </w:rPr>
        <w:t>:</w:t>
      </w:r>
      <w:r w:rsidR="00E245DD" w:rsidRPr="00430860">
        <w:rPr>
          <w:rFonts w:cs="Arial"/>
        </w:rPr>
        <w:t xml:space="preserve"> </w:t>
      </w:r>
    </w:p>
    <w:p w14:paraId="217239E0" w14:textId="77777777" w:rsidR="00935BB2" w:rsidRPr="00430860" w:rsidRDefault="009920D8">
      <w:pPr>
        <w:numPr>
          <w:ilvl w:val="2"/>
          <w:numId w:val="55"/>
        </w:numPr>
        <w:tabs>
          <w:tab w:val="clear" w:pos="1080"/>
        </w:tabs>
        <w:ind w:left="1418" w:hanging="425"/>
        <w:rPr>
          <w:rFonts w:cs="Arial"/>
        </w:rPr>
      </w:pPr>
      <w:r w:rsidRPr="00430860">
        <w:rPr>
          <w:rFonts w:cs="Arial"/>
        </w:rPr>
        <w:t>elektroniczną legitymacją studencką (wzór nr</w:t>
      </w:r>
      <w:r w:rsidR="00953D89" w:rsidRPr="00430860">
        <w:rPr>
          <w:rFonts w:cs="Arial"/>
        </w:rPr>
        <w:t xml:space="preserve"> 1</w:t>
      </w:r>
      <w:r w:rsidR="00B068EA" w:rsidRPr="00430860">
        <w:rPr>
          <w:rFonts w:cs="Arial"/>
        </w:rPr>
        <w:t>3</w:t>
      </w:r>
      <w:r w:rsidR="006C37EB" w:rsidRPr="00430860">
        <w:rPr>
          <w:rFonts w:cs="Arial"/>
        </w:rPr>
        <w:t>)</w:t>
      </w:r>
      <w:r w:rsidRPr="00430860">
        <w:rPr>
          <w:rFonts w:cs="Arial"/>
        </w:rPr>
        <w:t xml:space="preserve"> lub mLegitymacją studencką (wzór nr 13</w:t>
      </w:r>
      <w:r w:rsidR="00B624A1" w:rsidRPr="00430860">
        <w:rPr>
          <w:rFonts w:cs="Arial"/>
        </w:rPr>
        <w:t>A</w:t>
      </w:r>
      <w:r w:rsidRPr="00430860">
        <w:rPr>
          <w:rFonts w:cs="Arial"/>
        </w:rPr>
        <w:t>)</w:t>
      </w:r>
      <w:r w:rsidR="006C37EB" w:rsidRPr="00430860">
        <w:rPr>
          <w:rFonts w:cs="Arial"/>
        </w:rPr>
        <w:t>, wydaną przez polską szkołę wyższą,</w:t>
      </w:r>
    </w:p>
    <w:p w14:paraId="5047F079" w14:textId="2A0E6E85" w:rsidR="00935BB2" w:rsidRPr="00430860" w:rsidRDefault="009F5CCB">
      <w:pPr>
        <w:numPr>
          <w:ilvl w:val="2"/>
          <w:numId w:val="55"/>
        </w:numPr>
        <w:tabs>
          <w:tab w:val="clear" w:pos="1080"/>
        </w:tabs>
        <w:ind w:left="1418" w:hanging="425"/>
        <w:rPr>
          <w:rFonts w:cs="Arial"/>
        </w:rPr>
      </w:pPr>
      <w:r w:rsidRPr="00430860">
        <w:rPr>
          <w:rFonts w:cs="Arial"/>
        </w:rPr>
        <w:t xml:space="preserve">legitymacją słuchacza kolegium </w:t>
      </w:r>
      <w:r w:rsidR="004D6C21" w:rsidRPr="00430860">
        <w:rPr>
          <w:rFonts w:cs="Arial"/>
        </w:rPr>
        <w:t xml:space="preserve">pracowników służb społecznych </w:t>
      </w:r>
      <w:r w:rsidRPr="00430860">
        <w:rPr>
          <w:rFonts w:cs="Arial"/>
        </w:rPr>
        <w:t xml:space="preserve">(wzór nr </w:t>
      </w:r>
      <w:r w:rsidR="0075301A" w:rsidRPr="00430860">
        <w:rPr>
          <w:rFonts w:cs="Arial"/>
        </w:rPr>
        <w:t>1</w:t>
      </w:r>
      <w:r w:rsidR="00B068EA" w:rsidRPr="00430860">
        <w:rPr>
          <w:rFonts w:cs="Arial"/>
        </w:rPr>
        <w:t>6</w:t>
      </w:r>
      <w:r w:rsidRPr="00430860">
        <w:rPr>
          <w:rFonts w:cs="Arial"/>
        </w:rPr>
        <w:t>),</w:t>
      </w:r>
    </w:p>
    <w:p w14:paraId="6476104D" w14:textId="77777777" w:rsidR="00935BB2" w:rsidRPr="00430860" w:rsidRDefault="009F5CCB">
      <w:pPr>
        <w:numPr>
          <w:ilvl w:val="2"/>
          <w:numId w:val="55"/>
        </w:numPr>
        <w:tabs>
          <w:tab w:val="clear" w:pos="1080"/>
        </w:tabs>
        <w:ind w:left="1418" w:hanging="425"/>
        <w:rPr>
          <w:rFonts w:cs="Arial"/>
        </w:rPr>
      </w:pPr>
      <w:r w:rsidRPr="00430860">
        <w:rPr>
          <w:rFonts w:cs="Arial"/>
        </w:rPr>
        <w:lastRenderedPageBreak/>
        <w:t>legitymacją doktoranta wydaną przez polską szkołę wyższą lub jednostkę naukową (wzór nr</w:t>
      </w:r>
      <w:r w:rsidR="0075301A" w:rsidRPr="00430860">
        <w:rPr>
          <w:rFonts w:cs="Arial"/>
        </w:rPr>
        <w:t xml:space="preserve"> 1</w:t>
      </w:r>
      <w:r w:rsidR="00B068EA" w:rsidRPr="00430860">
        <w:rPr>
          <w:rFonts w:cs="Arial"/>
        </w:rPr>
        <w:t>7</w:t>
      </w:r>
      <w:r w:rsidRPr="00430860">
        <w:rPr>
          <w:rFonts w:cs="Arial"/>
        </w:rPr>
        <w:t>),</w:t>
      </w:r>
    </w:p>
    <w:p w14:paraId="1390187B" w14:textId="33BF1F37" w:rsidR="006C37EB" w:rsidRPr="00430860" w:rsidRDefault="000B2EF8" w:rsidP="00935BB2">
      <w:pPr>
        <w:pStyle w:val="Akapitzlist"/>
        <w:numPr>
          <w:ilvl w:val="1"/>
          <w:numId w:val="17"/>
        </w:numPr>
        <w:rPr>
          <w:rFonts w:cs="Arial"/>
        </w:rPr>
      </w:pPr>
      <w:r w:rsidRPr="00430860">
        <w:rPr>
          <w:rFonts w:cs="Arial"/>
        </w:rPr>
        <w:t>w pkt</w:t>
      </w:r>
      <w:r w:rsidR="00845837" w:rsidRPr="00430860">
        <w:rPr>
          <w:rFonts w:cs="Arial"/>
        </w:rPr>
        <w:t xml:space="preserve"> </w:t>
      </w:r>
      <w:r w:rsidR="001C40FB" w:rsidRPr="00430860">
        <w:rPr>
          <w:rFonts w:cs="Arial"/>
        </w:rPr>
        <w:t xml:space="preserve">9 </w:t>
      </w:r>
      <w:r w:rsidR="00845837" w:rsidRPr="00430860">
        <w:rPr>
          <w:rFonts w:cs="Arial"/>
        </w:rPr>
        <w:t xml:space="preserve">– odbywają się </w:t>
      </w:r>
      <w:r w:rsidR="003D5D4F" w:rsidRPr="00430860">
        <w:rPr>
          <w:rFonts w:cs="Arial"/>
        </w:rPr>
        <w:t xml:space="preserve">odpowiednio </w:t>
      </w:r>
      <w:r w:rsidR="00845837" w:rsidRPr="00430860">
        <w:rPr>
          <w:rFonts w:cs="Arial"/>
        </w:rPr>
        <w:t>z</w:t>
      </w:r>
      <w:r w:rsidR="003D5D4F" w:rsidRPr="00430860">
        <w:rPr>
          <w:rFonts w:cs="Arial"/>
        </w:rPr>
        <w:t>:</w:t>
      </w:r>
    </w:p>
    <w:p w14:paraId="1A07D24B" w14:textId="77777777" w:rsidR="00A95F49" w:rsidRPr="00430860" w:rsidRDefault="00A95F49">
      <w:pPr>
        <w:numPr>
          <w:ilvl w:val="2"/>
          <w:numId w:val="70"/>
        </w:numPr>
        <w:tabs>
          <w:tab w:val="clear" w:pos="1080"/>
        </w:tabs>
        <w:ind w:left="1418" w:hanging="425"/>
        <w:rPr>
          <w:rFonts w:cs="Arial"/>
        </w:rPr>
      </w:pPr>
      <w:r w:rsidRPr="00430860">
        <w:rPr>
          <w:rFonts w:cs="Arial"/>
        </w:rPr>
        <w:t xml:space="preserve">legitymacją studencką wydaną przez polską szkołę wyższą albo międzynarodową legitymacją </w:t>
      </w:r>
      <w:r w:rsidR="009272CD" w:rsidRPr="00430860">
        <w:rPr>
          <w:rFonts w:cs="Arial"/>
        </w:rPr>
        <w:t xml:space="preserve">studencką </w:t>
      </w:r>
      <w:r w:rsidRPr="00430860">
        <w:rPr>
          <w:rFonts w:cs="Arial"/>
        </w:rPr>
        <w:t>International Student Identity Card (ISIC) okazywaną wraz z dowodem osobistym lub innym dokumentem umożliwiającym stwierdzenie tożsa</w:t>
      </w:r>
      <w:r w:rsidR="005E1E0C" w:rsidRPr="00430860">
        <w:rPr>
          <w:rFonts w:cs="Arial"/>
        </w:rPr>
        <w:t xml:space="preserve">mości i wieku osoby uprawnionej (wzory nr </w:t>
      </w:r>
      <w:r w:rsidR="00953D89" w:rsidRPr="00430860">
        <w:rPr>
          <w:rFonts w:cs="Arial"/>
        </w:rPr>
        <w:t>1</w:t>
      </w:r>
      <w:r w:rsidR="00B068EA" w:rsidRPr="00430860">
        <w:rPr>
          <w:rFonts w:cs="Arial"/>
        </w:rPr>
        <w:t>3</w:t>
      </w:r>
      <w:r w:rsidR="00953D89" w:rsidRPr="00430860">
        <w:rPr>
          <w:rFonts w:cs="Arial"/>
        </w:rPr>
        <w:t>, 1</w:t>
      </w:r>
      <w:r w:rsidR="00B068EA" w:rsidRPr="00430860">
        <w:rPr>
          <w:rFonts w:cs="Arial"/>
        </w:rPr>
        <w:t>3</w:t>
      </w:r>
      <w:r w:rsidR="00953D89" w:rsidRPr="00430860">
        <w:rPr>
          <w:rFonts w:cs="Arial"/>
        </w:rPr>
        <w:t>A, 1</w:t>
      </w:r>
      <w:r w:rsidR="00B068EA" w:rsidRPr="00430860">
        <w:rPr>
          <w:rFonts w:cs="Arial"/>
        </w:rPr>
        <w:t>4</w:t>
      </w:r>
      <w:r w:rsidR="00953D89" w:rsidRPr="00430860">
        <w:rPr>
          <w:rFonts w:cs="Arial"/>
        </w:rPr>
        <w:t xml:space="preserve"> </w:t>
      </w:r>
      <w:r w:rsidR="001418F6" w:rsidRPr="00430860">
        <w:rPr>
          <w:rFonts w:cs="Arial"/>
        </w:rPr>
        <w:t xml:space="preserve">- dla osób wymienionych w </w:t>
      </w:r>
      <w:r w:rsidR="00BD01F2" w:rsidRPr="00430860">
        <w:rPr>
          <w:rFonts w:cs="Arial"/>
        </w:rPr>
        <w:t xml:space="preserve">lit. </w:t>
      </w:r>
      <w:r w:rsidR="001418F6" w:rsidRPr="00430860">
        <w:rPr>
          <w:rFonts w:cs="Arial"/>
        </w:rPr>
        <w:t>a),</w:t>
      </w:r>
    </w:p>
    <w:p w14:paraId="391B5625" w14:textId="77777777" w:rsidR="00A95F49" w:rsidRPr="00430860" w:rsidRDefault="00A95F49">
      <w:pPr>
        <w:numPr>
          <w:ilvl w:val="2"/>
          <w:numId w:val="70"/>
        </w:numPr>
        <w:ind w:left="1418" w:hanging="426"/>
        <w:rPr>
          <w:rFonts w:cs="Arial"/>
        </w:rPr>
      </w:pPr>
      <w:r w:rsidRPr="00430860">
        <w:rPr>
          <w:rFonts w:cs="Arial"/>
        </w:rPr>
        <w:t>legitymacją studencką wydaną przez polską szkołę wyższą albo międzynarodową</w:t>
      </w:r>
      <w:r w:rsidR="009272CD" w:rsidRPr="00430860">
        <w:rPr>
          <w:rFonts w:cs="Arial"/>
        </w:rPr>
        <w:t xml:space="preserve"> legitymacją studencką International Student Identity Card (ISIC) okazywaną wraz z dokumentem potwierdzającym prawo stałego pobytu</w:t>
      </w:r>
      <w:r w:rsidR="005E1E0C" w:rsidRPr="00430860">
        <w:rPr>
          <w:rFonts w:cs="Arial"/>
        </w:rPr>
        <w:t xml:space="preserve"> (wzory</w:t>
      </w:r>
      <w:r w:rsidR="001418F6" w:rsidRPr="00430860">
        <w:rPr>
          <w:rFonts w:cs="Arial"/>
        </w:rPr>
        <w:t xml:space="preserve"> </w:t>
      </w:r>
      <w:r w:rsidR="005E1E0C" w:rsidRPr="00430860">
        <w:rPr>
          <w:rFonts w:cs="Arial"/>
        </w:rPr>
        <w:t>nr</w:t>
      </w:r>
      <w:r w:rsidR="001418F6" w:rsidRPr="00430860">
        <w:rPr>
          <w:rFonts w:cs="Arial"/>
        </w:rPr>
        <w:t xml:space="preserve"> </w:t>
      </w:r>
      <w:r w:rsidR="003678A9" w:rsidRPr="00430860">
        <w:rPr>
          <w:rFonts w:cs="Arial"/>
        </w:rPr>
        <w:t>1</w:t>
      </w:r>
      <w:r w:rsidR="00B068EA" w:rsidRPr="00430860">
        <w:rPr>
          <w:rFonts w:cs="Arial"/>
        </w:rPr>
        <w:t>3</w:t>
      </w:r>
      <w:r w:rsidR="003678A9" w:rsidRPr="00430860">
        <w:rPr>
          <w:rFonts w:cs="Arial"/>
        </w:rPr>
        <w:t>, 1</w:t>
      </w:r>
      <w:r w:rsidR="00B068EA" w:rsidRPr="00430860">
        <w:rPr>
          <w:rFonts w:cs="Arial"/>
        </w:rPr>
        <w:t>3A, 14</w:t>
      </w:r>
      <w:r w:rsidR="003678A9" w:rsidRPr="00430860">
        <w:rPr>
          <w:rFonts w:cs="Arial"/>
        </w:rPr>
        <w:t>, 1</w:t>
      </w:r>
      <w:r w:rsidR="00B068EA" w:rsidRPr="00430860">
        <w:rPr>
          <w:rFonts w:cs="Arial"/>
        </w:rPr>
        <w:t>5</w:t>
      </w:r>
      <w:r w:rsidR="003678A9" w:rsidRPr="00430860">
        <w:rPr>
          <w:rFonts w:cs="Arial"/>
        </w:rPr>
        <w:t xml:space="preserve"> </w:t>
      </w:r>
      <w:r w:rsidR="001418F6" w:rsidRPr="00430860">
        <w:rPr>
          <w:rFonts w:cs="Arial"/>
        </w:rPr>
        <w:t xml:space="preserve">- dla osób wymienionych w </w:t>
      </w:r>
      <w:r w:rsidR="00BD01F2" w:rsidRPr="00430860">
        <w:rPr>
          <w:rFonts w:cs="Arial"/>
        </w:rPr>
        <w:t xml:space="preserve">lit. </w:t>
      </w:r>
      <w:r w:rsidR="001418F6" w:rsidRPr="00430860">
        <w:rPr>
          <w:rFonts w:cs="Arial"/>
        </w:rPr>
        <w:t>b),</w:t>
      </w:r>
    </w:p>
    <w:p w14:paraId="3869FF8F" w14:textId="77777777" w:rsidR="00935BB2" w:rsidRPr="00430860" w:rsidRDefault="009272CD">
      <w:pPr>
        <w:numPr>
          <w:ilvl w:val="2"/>
          <w:numId w:val="70"/>
        </w:numPr>
        <w:ind w:left="1418" w:hanging="426"/>
        <w:rPr>
          <w:rFonts w:cs="Arial"/>
        </w:rPr>
      </w:pPr>
      <w:r w:rsidRPr="00430860">
        <w:rPr>
          <w:rFonts w:cs="Arial"/>
        </w:rPr>
        <w:t>legitymacją studencką wydaną przez polską szkołę wyższą albo międzynarodową legitymacją studencką International Student Identity Card (ISIC)</w:t>
      </w:r>
      <w:r w:rsidR="005E1E0C" w:rsidRPr="00430860">
        <w:rPr>
          <w:rFonts w:cs="Arial"/>
        </w:rPr>
        <w:t xml:space="preserve"> okazywaną wraz z kartą stałego pobytu członka rodziny obywatela UE (wzory</w:t>
      </w:r>
      <w:r w:rsidR="001F1DD4" w:rsidRPr="00430860">
        <w:rPr>
          <w:rFonts w:cs="Arial"/>
        </w:rPr>
        <w:t xml:space="preserve"> </w:t>
      </w:r>
      <w:r w:rsidR="005E1E0C" w:rsidRPr="00430860">
        <w:rPr>
          <w:rFonts w:cs="Arial"/>
        </w:rPr>
        <w:t xml:space="preserve">nr </w:t>
      </w:r>
      <w:r w:rsidR="003678A9" w:rsidRPr="00430860">
        <w:rPr>
          <w:rFonts w:cs="Arial"/>
        </w:rPr>
        <w:t>1</w:t>
      </w:r>
      <w:r w:rsidR="00B068EA" w:rsidRPr="00430860">
        <w:rPr>
          <w:rFonts w:cs="Arial"/>
        </w:rPr>
        <w:t>3</w:t>
      </w:r>
      <w:r w:rsidR="003678A9" w:rsidRPr="00430860">
        <w:rPr>
          <w:rFonts w:cs="Arial"/>
        </w:rPr>
        <w:t>, 1</w:t>
      </w:r>
      <w:r w:rsidR="00B068EA" w:rsidRPr="00430860">
        <w:rPr>
          <w:rFonts w:cs="Arial"/>
        </w:rPr>
        <w:t>3</w:t>
      </w:r>
      <w:r w:rsidR="003678A9" w:rsidRPr="00430860">
        <w:rPr>
          <w:rFonts w:cs="Arial"/>
        </w:rPr>
        <w:t>A, 1</w:t>
      </w:r>
      <w:r w:rsidR="00B068EA" w:rsidRPr="00430860">
        <w:rPr>
          <w:rFonts w:cs="Arial"/>
        </w:rPr>
        <w:t>4</w:t>
      </w:r>
      <w:r w:rsidR="003678A9" w:rsidRPr="00430860">
        <w:rPr>
          <w:rFonts w:cs="Arial"/>
        </w:rPr>
        <w:t>, 1</w:t>
      </w:r>
      <w:r w:rsidR="00B068EA" w:rsidRPr="00430860">
        <w:rPr>
          <w:rFonts w:cs="Arial"/>
        </w:rPr>
        <w:t>5</w:t>
      </w:r>
      <w:r w:rsidR="003678A9" w:rsidRPr="00430860">
        <w:rPr>
          <w:rFonts w:cs="Arial"/>
        </w:rPr>
        <w:t xml:space="preserve">A </w:t>
      </w:r>
      <w:r w:rsidR="001418F6" w:rsidRPr="00430860">
        <w:rPr>
          <w:rFonts w:cs="Arial"/>
        </w:rPr>
        <w:t xml:space="preserve">- </w:t>
      </w:r>
      <w:r w:rsidR="006518D2" w:rsidRPr="00430860">
        <w:rPr>
          <w:rFonts w:cs="Arial"/>
        </w:rPr>
        <w:t xml:space="preserve">dla osób wymienionych w </w:t>
      </w:r>
      <w:r w:rsidR="00BD01F2" w:rsidRPr="00430860">
        <w:rPr>
          <w:rFonts w:cs="Arial"/>
        </w:rPr>
        <w:t xml:space="preserve">lit. </w:t>
      </w:r>
      <w:r w:rsidR="006518D2" w:rsidRPr="00430860">
        <w:rPr>
          <w:rFonts w:cs="Arial"/>
        </w:rPr>
        <w:t>c).</w:t>
      </w:r>
    </w:p>
    <w:p w14:paraId="3CC397F7" w14:textId="77777777" w:rsidR="00935BB2" w:rsidRPr="00430860" w:rsidRDefault="003C0569">
      <w:pPr>
        <w:numPr>
          <w:ilvl w:val="0"/>
          <w:numId w:val="70"/>
        </w:numPr>
        <w:rPr>
          <w:rFonts w:cs="Arial"/>
        </w:rPr>
      </w:pPr>
      <w:r w:rsidRPr="00430860">
        <w:rPr>
          <w:rFonts w:cs="Arial"/>
        </w:rPr>
        <w:t>D</w:t>
      </w:r>
      <w:r w:rsidR="000B2EF8" w:rsidRPr="00430860">
        <w:rPr>
          <w:rFonts w:cs="Arial"/>
        </w:rPr>
        <w:t>okumenty</w:t>
      </w:r>
      <w:r w:rsidR="0075301A" w:rsidRPr="00430860">
        <w:rPr>
          <w:rFonts w:cs="Arial"/>
        </w:rPr>
        <w:t>,</w:t>
      </w:r>
      <w:r w:rsidR="00E245DD" w:rsidRPr="00430860">
        <w:rPr>
          <w:rFonts w:cs="Arial"/>
        </w:rPr>
        <w:t xml:space="preserve"> </w:t>
      </w:r>
      <w:r w:rsidRPr="00430860">
        <w:rPr>
          <w:rFonts w:cs="Arial"/>
        </w:rPr>
        <w:t xml:space="preserve">w których nie został określony wiek odpowiednio ucznia, studenta, słuchacza kolegium lub doktoranta </w:t>
      </w:r>
      <w:r w:rsidR="00E245DD" w:rsidRPr="00430860">
        <w:rPr>
          <w:rFonts w:cs="Arial"/>
        </w:rPr>
        <w:t xml:space="preserve">okazuje się wraz z dowodem osobistym lub innym dokumentem umożliwiającym </w:t>
      </w:r>
      <w:r w:rsidRPr="00430860">
        <w:rPr>
          <w:rFonts w:cs="Arial"/>
        </w:rPr>
        <w:t xml:space="preserve">jego </w:t>
      </w:r>
      <w:r w:rsidR="00E245DD" w:rsidRPr="00430860">
        <w:rPr>
          <w:rFonts w:cs="Arial"/>
        </w:rPr>
        <w:t>stwierdzenie</w:t>
      </w:r>
      <w:r w:rsidR="0075301A" w:rsidRPr="00430860">
        <w:rPr>
          <w:rFonts w:cs="Arial"/>
        </w:rPr>
        <w:t>.</w:t>
      </w:r>
      <w:r w:rsidR="00D91D61" w:rsidRPr="00430860">
        <w:rPr>
          <w:rFonts w:cs="Arial"/>
          <w:strike/>
        </w:rPr>
        <w:t xml:space="preserve"> </w:t>
      </w:r>
    </w:p>
    <w:p w14:paraId="032B936E" w14:textId="06B2A3EF" w:rsidR="001F6D22" w:rsidRPr="00430860" w:rsidRDefault="00AC4965">
      <w:pPr>
        <w:numPr>
          <w:ilvl w:val="0"/>
          <w:numId w:val="70"/>
        </w:numPr>
        <w:rPr>
          <w:rFonts w:cs="Arial"/>
        </w:rPr>
      </w:pPr>
      <w:r w:rsidRPr="00430860">
        <w:rPr>
          <w:rFonts w:cs="Arial"/>
        </w:rPr>
        <w:t>Osobom, które ukończyły studia pierwszego stopnia prawo do ulgi przysługuje do 31 października roku, w którym ukończyły studia</w:t>
      </w:r>
      <w:r w:rsidR="00645FD6" w:rsidRPr="00430860">
        <w:rPr>
          <w:rFonts w:cs="Arial"/>
        </w:rPr>
        <w:t>.</w:t>
      </w:r>
    </w:p>
    <w:p w14:paraId="39C397C9" w14:textId="77777777" w:rsidR="00E245DD" w:rsidRPr="00430860" w:rsidRDefault="00D91D61" w:rsidP="00AA6BD4">
      <w:pPr>
        <w:pStyle w:val="Nagwek4"/>
        <w:ind w:left="425" w:hanging="425"/>
        <w:rPr>
          <w:rFonts w:cs="Arial"/>
        </w:rPr>
      </w:pPr>
      <w:bookmarkStart w:id="115" w:name="_Toc300864532"/>
      <w:r w:rsidRPr="00430860">
        <w:rPr>
          <w:rFonts w:cs="Arial"/>
        </w:rPr>
        <w:t>4.</w:t>
      </w:r>
      <w:r w:rsidRPr="00430860">
        <w:rPr>
          <w:rFonts w:cs="Arial"/>
        </w:rPr>
        <w:tab/>
      </w:r>
      <w:r w:rsidR="00E245DD" w:rsidRPr="00430860">
        <w:rPr>
          <w:rFonts w:cs="Arial"/>
        </w:rPr>
        <w:t>Zmiana umowy przewozu</w:t>
      </w:r>
      <w:bookmarkEnd w:id="115"/>
    </w:p>
    <w:p w14:paraId="1FA2D609" w14:textId="0E47C378" w:rsidR="00466F0B" w:rsidRPr="00430860" w:rsidRDefault="00466F0B" w:rsidP="0075301A">
      <w:pPr>
        <w:numPr>
          <w:ilvl w:val="0"/>
          <w:numId w:val="1"/>
        </w:numPr>
        <w:tabs>
          <w:tab w:val="clear" w:pos="432"/>
        </w:tabs>
        <w:ind w:left="426" w:hanging="426"/>
        <w:rPr>
          <w:rFonts w:cs="Arial"/>
        </w:rPr>
      </w:pPr>
      <w:bookmarkStart w:id="116" w:name="_Toc298227100"/>
      <w:bookmarkStart w:id="117" w:name="_Toc300864533"/>
      <w:bookmarkStart w:id="118" w:name="_Toc301100706"/>
      <w:bookmarkEnd w:id="116"/>
      <w:r w:rsidRPr="00430860">
        <w:rPr>
          <w:rFonts w:cs="Arial"/>
        </w:rPr>
        <w:t>1)</w:t>
      </w:r>
      <w:r w:rsidRPr="00430860">
        <w:tab/>
      </w:r>
      <w:r w:rsidRPr="00430860">
        <w:rPr>
          <w:rFonts w:cs="Arial"/>
        </w:rPr>
        <w:t xml:space="preserve">Przejście z biletem jednorazowym do pociągu innego przewoźnika, przejazd poza stację </w:t>
      </w:r>
      <w:r w:rsidR="711E178C" w:rsidRPr="00430860">
        <w:rPr>
          <w:rFonts w:cs="Arial"/>
        </w:rPr>
        <w:t>docelową</w:t>
      </w:r>
      <w:r w:rsidRPr="00430860">
        <w:rPr>
          <w:rFonts w:cs="Arial"/>
        </w:rPr>
        <w:t>, przejazd drogą inną może nastąpić na warunkach określonych odpowiednio w § 7,</w:t>
      </w:r>
      <w:r w:rsidR="0075301A" w:rsidRPr="00430860">
        <w:rPr>
          <w:rFonts w:cs="Arial"/>
        </w:rPr>
        <w:t xml:space="preserve"> </w:t>
      </w:r>
      <w:r w:rsidRPr="00430860">
        <w:rPr>
          <w:rFonts w:cs="Arial"/>
        </w:rPr>
        <w:t xml:space="preserve">9, 11. </w:t>
      </w:r>
    </w:p>
    <w:p w14:paraId="44F9E3D9" w14:textId="77777777" w:rsidR="00466F0B" w:rsidRPr="00430860" w:rsidRDefault="00466F0B" w:rsidP="00466F0B">
      <w:pPr>
        <w:numPr>
          <w:ilvl w:val="0"/>
          <w:numId w:val="1"/>
        </w:numPr>
        <w:tabs>
          <w:tab w:val="clear" w:pos="432"/>
        </w:tabs>
        <w:ind w:left="426" w:hanging="426"/>
        <w:rPr>
          <w:rFonts w:cs="Arial"/>
        </w:rPr>
      </w:pPr>
      <w:r w:rsidRPr="00430860">
        <w:rPr>
          <w:rFonts w:cs="Arial"/>
        </w:rPr>
        <w:t>2)</w:t>
      </w:r>
      <w:r w:rsidRPr="00430860">
        <w:rPr>
          <w:rFonts w:cs="Arial"/>
        </w:rPr>
        <w:tab/>
        <w:t>Zmiany umowy przewozu na podstawie biletu miesięcznego imiennego można dokonać na war</w:t>
      </w:r>
      <w:r w:rsidR="00E13BB2" w:rsidRPr="00430860">
        <w:rPr>
          <w:rFonts w:cs="Arial"/>
        </w:rPr>
        <w:t>unkach określonych w § 35</w:t>
      </w:r>
      <w:r w:rsidRPr="00430860">
        <w:rPr>
          <w:rFonts w:cs="Arial"/>
        </w:rPr>
        <w:t>.</w:t>
      </w:r>
    </w:p>
    <w:p w14:paraId="41A6C7BC" w14:textId="77777777" w:rsidR="00466F0B" w:rsidRPr="00430860" w:rsidRDefault="00466F0B" w:rsidP="00466F0B">
      <w:pPr>
        <w:numPr>
          <w:ilvl w:val="0"/>
          <w:numId w:val="1"/>
        </w:numPr>
        <w:tabs>
          <w:tab w:val="clear" w:pos="432"/>
        </w:tabs>
        <w:ind w:left="426" w:hanging="426"/>
        <w:rPr>
          <w:rFonts w:cs="Arial"/>
        </w:rPr>
      </w:pPr>
    </w:p>
    <w:p w14:paraId="36495136" w14:textId="552E9134" w:rsidR="00E245DD" w:rsidRPr="00430860" w:rsidRDefault="00E245DD" w:rsidP="004861F0">
      <w:pPr>
        <w:pStyle w:val="Nagwek3"/>
        <w:rPr>
          <w:rFonts w:cs="Arial"/>
          <w:szCs w:val="24"/>
        </w:rPr>
      </w:pPr>
      <w:bookmarkStart w:id="119" w:name="_Toc214880837"/>
      <w:r w:rsidRPr="00430860">
        <w:rPr>
          <w:rFonts w:cs="Arial"/>
          <w:szCs w:val="24"/>
        </w:rPr>
        <w:t xml:space="preserve">§ </w:t>
      </w:r>
      <w:r w:rsidR="00483FC0" w:rsidRPr="00430860">
        <w:rPr>
          <w:rFonts w:cs="Arial"/>
          <w:szCs w:val="24"/>
          <w:lang w:val="pl-PL"/>
        </w:rPr>
        <w:t>19</w:t>
      </w:r>
      <w:r w:rsidR="00624215" w:rsidRPr="00430860">
        <w:rPr>
          <w:rFonts w:cs="Arial"/>
          <w:szCs w:val="24"/>
          <w:lang w:val="pl-PL"/>
        </w:rPr>
        <w:t>.</w:t>
      </w:r>
      <w:r w:rsidRPr="00430860">
        <w:rPr>
          <w:rFonts w:cs="Arial"/>
          <w:szCs w:val="24"/>
        </w:rPr>
        <w:t xml:space="preserve"> Przejazdy dzieci i młodzieży </w:t>
      </w:r>
      <w:r w:rsidR="00C1624B" w:rsidRPr="00430860">
        <w:rPr>
          <w:rFonts w:cs="Arial"/>
          <w:szCs w:val="24"/>
        </w:rPr>
        <w:t xml:space="preserve">dotkniętych inwalidztwem </w:t>
      </w:r>
      <w:r w:rsidRPr="00430860">
        <w:rPr>
          <w:rFonts w:cs="Arial"/>
          <w:szCs w:val="24"/>
        </w:rPr>
        <w:t>lub niepełnosprawn</w:t>
      </w:r>
      <w:r w:rsidR="00C1624B" w:rsidRPr="00430860">
        <w:rPr>
          <w:rFonts w:cs="Arial"/>
          <w:szCs w:val="24"/>
        </w:rPr>
        <w:t>ych</w:t>
      </w:r>
      <w:r w:rsidRPr="00430860">
        <w:rPr>
          <w:rFonts w:cs="Arial"/>
          <w:szCs w:val="24"/>
        </w:rPr>
        <w:t xml:space="preserve"> oraz ich opiekunów</w:t>
      </w:r>
      <w:bookmarkEnd w:id="117"/>
      <w:bookmarkEnd w:id="118"/>
      <w:bookmarkEnd w:id="119"/>
    </w:p>
    <w:p w14:paraId="35BD5D42" w14:textId="77777777" w:rsidR="00E245DD" w:rsidRPr="00430860" w:rsidRDefault="00151C3F" w:rsidP="00E912C4">
      <w:pPr>
        <w:pStyle w:val="Nagwek4"/>
        <w:ind w:left="425" w:hanging="425"/>
        <w:rPr>
          <w:rFonts w:cs="Arial"/>
        </w:rPr>
      </w:pPr>
      <w:bookmarkStart w:id="120" w:name="_Toc300864534"/>
      <w:r w:rsidRPr="00430860">
        <w:rPr>
          <w:rFonts w:cs="Arial"/>
        </w:rPr>
        <w:t>1.</w:t>
      </w:r>
      <w:r w:rsidRPr="00430860">
        <w:rPr>
          <w:rFonts w:cs="Arial"/>
        </w:rPr>
        <w:tab/>
      </w:r>
      <w:r w:rsidR="00E245DD" w:rsidRPr="00430860">
        <w:rPr>
          <w:rFonts w:cs="Arial"/>
        </w:rPr>
        <w:t>Uprawnieni</w:t>
      </w:r>
      <w:bookmarkEnd w:id="120"/>
      <w:r w:rsidR="00E245DD" w:rsidRPr="00430860">
        <w:rPr>
          <w:rFonts w:cs="Arial"/>
        </w:rPr>
        <w:t xml:space="preserve"> </w:t>
      </w:r>
    </w:p>
    <w:p w14:paraId="3CAF823F" w14:textId="24461888" w:rsidR="00E245DD" w:rsidRPr="00430860" w:rsidRDefault="00E245DD" w:rsidP="000B4C5B">
      <w:pPr>
        <w:numPr>
          <w:ilvl w:val="1"/>
          <w:numId w:val="18"/>
        </w:numPr>
        <w:tabs>
          <w:tab w:val="clear" w:pos="720"/>
        </w:tabs>
        <w:ind w:left="357" w:hanging="357"/>
        <w:rPr>
          <w:rFonts w:cs="Arial"/>
        </w:rPr>
      </w:pPr>
      <w:r w:rsidRPr="00430860">
        <w:rPr>
          <w:rFonts w:cs="Arial"/>
        </w:rPr>
        <w:t xml:space="preserve">dzieci i młodzież dotknięte inwalidztwem lub niepełnosprawne do ukończenia 24 roku życia oraz studenci dotknięci inwalidztwem lub niepełnosprawni do ukończenia 26 roku życia, </w:t>
      </w:r>
    </w:p>
    <w:p w14:paraId="3424797D" w14:textId="77777777" w:rsidR="00AA6BD4" w:rsidRPr="00430860" w:rsidRDefault="00E245DD" w:rsidP="000B4C5B">
      <w:pPr>
        <w:numPr>
          <w:ilvl w:val="1"/>
          <w:numId w:val="18"/>
        </w:numPr>
        <w:tabs>
          <w:tab w:val="clear" w:pos="720"/>
        </w:tabs>
        <w:ind w:left="357" w:hanging="357"/>
        <w:rPr>
          <w:rFonts w:cs="Arial"/>
        </w:rPr>
      </w:pPr>
      <w:r w:rsidRPr="00430860">
        <w:rPr>
          <w:rFonts w:cs="Arial"/>
        </w:rPr>
        <w:t xml:space="preserve">jedno z rodziców lub opiekun (osoba pełnoletnia) dzieci i młodzieży dotkniętych inwalidztwem lub niepełnosprawnych, </w:t>
      </w:r>
    </w:p>
    <w:p w14:paraId="765578A3" w14:textId="77777777" w:rsidR="00E245DD" w:rsidRPr="00430860" w:rsidRDefault="008E3554" w:rsidP="00275545">
      <w:pPr>
        <w:rPr>
          <w:rFonts w:cs="Arial"/>
        </w:rPr>
      </w:pPr>
      <w:r w:rsidRPr="00430860">
        <w:rPr>
          <w:rFonts w:cs="Arial"/>
        </w:rPr>
        <w:t>n</w:t>
      </w:r>
      <w:r w:rsidR="00E245DD" w:rsidRPr="00430860">
        <w:rPr>
          <w:rFonts w:cs="Arial"/>
        </w:rPr>
        <w:t xml:space="preserve">a podstawie </w:t>
      </w:r>
      <w:r w:rsidR="000A46B8" w:rsidRPr="00430860">
        <w:rPr>
          <w:rFonts w:cs="Arial"/>
        </w:rPr>
        <w:t>U</w:t>
      </w:r>
      <w:r w:rsidR="00E245DD" w:rsidRPr="00430860">
        <w:rPr>
          <w:rFonts w:cs="Arial"/>
        </w:rPr>
        <w:t>stawy z dnia 20 czerwca 1992</w:t>
      </w:r>
      <w:r w:rsidR="00CC582B" w:rsidRPr="00430860">
        <w:rPr>
          <w:rFonts w:cs="Arial"/>
        </w:rPr>
        <w:t xml:space="preserve"> </w:t>
      </w:r>
      <w:r w:rsidR="00E245DD" w:rsidRPr="00430860">
        <w:rPr>
          <w:rFonts w:cs="Arial"/>
        </w:rPr>
        <w:t>r. o uprawni</w:t>
      </w:r>
      <w:r w:rsidR="00CC582B" w:rsidRPr="00430860">
        <w:rPr>
          <w:rFonts w:cs="Arial"/>
        </w:rPr>
        <w:t>eniach do ulgowych przejazdów</w:t>
      </w:r>
      <w:r w:rsidR="005E0D16" w:rsidRPr="00430860">
        <w:rPr>
          <w:rFonts w:cs="Arial"/>
        </w:rPr>
        <w:t xml:space="preserve"> środkami publicznego transportu zbiorowego</w:t>
      </w:r>
      <w:r w:rsidR="00CC582B" w:rsidRPr="00430860">
        <w:rPr>
          <w:rFonts w:cs="Arial"/>
        </w:rPr>
        <w:t xml:space="preserve">. </w:t>
      </w:r>
    </w:p>
    <w:p w14:paraId="48020950" w14:textId="77777777" w:rsidR="00E245DD" w:rsidRPr="00430860" w:rsidRDefault="00151C3F" w:rsidP="00AA6BD4">
      <w:pPr>
        <w:pStyle w:val="Nagwek4"/>
        <w:ind w:left="425" w:hanging="425"/>
        <w:rPr>
          <w:rFonts w:cs="Arial"/>
        </w:rPr>
      </w:pPr>
      <w:bookmarkStart w:id="121" w:name="_Toc300864535"/>
      <w:r w:rsidRPr="00430860">
        <w:rPr>
          <w:rFonts w:cs="Arial"/>
        </w:rPr>
        <w:t>2.</w:t>
      </w:r>
      <w:r w:rsidRPr="00430860">
        <w:rPr>
          <w:rFonts w:cs="Arial"/>
        </w:rPr>
        <w:tab/>
      </w:r>
      <w:r w:rsidR="00E245DD" w:rsidRPr="00430860">
        <w:rPr>
          <w:rFonts w:cs="Arial"/>
        </w:rPr>
        <w:t>Zakres ważności</w:t>
      </w:r>
      <w:bookmarkEnd w:id="121"/>
      <w:r w:rsidR="00E245DD" w:rsidRPr="00430860">
        <w:rPr>
          <w:rFonts w:cs="Arial"/>
        </w:rPr>
        <w:t xml:space="preserve"> </w:t>
      </w:r>
    </w:p>
    <w:p w14:paraId="112C24E5" w14:textId="504FE5B3" w:rsidR="00E245DD" w:rsidRPr="00430860" w:rsidRDefault="00E245DD" w:rsidP="00AA6BD4">
      <w:pPr>
        <w:rPr>
          <w:rFonts w:cs="Arial"/>
        </w:rPr>
      </w:pPr>
      <w:r w:rsidRPr="00430860">
        <w:rPr>
          <w:rFonts w:cs="Arial"/>
        </w:rPr>
        <w:t xml:space="preserve">Osoby wymienione w ust. 1 są uprawnione do przejazdów z ulgą 78% w pociągach </w:t>
      </w:r>
      <w:r w:rsidR="001969A4" w:rsidRPr="00430860">
        <w:rPr>
          <w:rFonts w:cs="Arial"/>
        </w:rPr>
        <w:t>KŚ</w:t>
      </w:r>
      <w:r w:rsidRPr="00430860">
        <w:rPr>
          <w:rFonts w:cs="Arial"/>
        </w:rPr>
        <w:t xml:space="preserve"> wyłącznie przy przejazdach z miejsca zamieszkania lub miejsca pobytu do przedszkola, szkoły, szkoły wyższej, </w:t>
      </w:r>
      <w:r w:rsidR="00E62019" w:rsidRPr="00430860">
        <w:rPr>
          <w:rFonts w:cs="Arial"/>
        </w:rPr>
        <w:t xml:space="preserve">placówki opiekuńczo-wychowawczej, </w:t>
      </w:r>
      <w:r w:rsidRPr="00430860">
        <w:rPr>
          <w:rFonts w:cs="Arial"/>
        </w:rPr>
        <w:t>placówki oświatowo–wychowawczej, specjalnego ośrodka szkolno–wychowawczego, specjalnego ośrodka wychowawczego, ośrodka umożliwiającego dzieciom i młodzieży spełnianie obowiązku szkolnego i obowiązku nauki, ośrodka rehabilitacyjno–wychowawczego, domu pomocy społecznej, ośrodka wsparcia, zakładu opieki zdrowotnej, poradni psychologicz</w:t>
      </w:r>
      <w:r w:rsidR="00F815B7" w:rsidRPr="00430860">
        <w:rPr>
          <w:rFonts w:cs="Arial"/>
        </w:rPr>
        <w:t>n</w:t>
      </w:r>
      <w:r w:rsidRPr="00430860">
        <w:rPr>
          <w:rFonts w:cs="Arial"/>
        </w:rPr>
        <w:t xml:space="preserve">o–pedagogicznej, w tym poradni specjalistycznej, a także na turnus </w:t>
      </w:r>
      <w:r w:rsidR="00151C3F" w:rsidRPr="00430860">
        <w:rPr>
          <w:rFonts w:cs="Arial"/>
        </w:rPr>
        <w:t>rehabilitacyjny</w:t>
      </w:r>
      <w:r w:rsidR="00CC582B" w:rsidRPr="00430860">
        <w:rPr>
          <w:rFonts w:cs="Arial"/>
        </w:rPr>
        <w:t xml:space="preserve"> </w:t>
      </w:r>
      <w:r w:rsidR="00151C3F" w:rsidRPr="00430860">
        <w:rPr>
          <w:rFonts w:cs="Arial"/>
        </w:rPr>
        <w:t xml:space="preserve">– i z powrotem. </w:t>
      </w:r>
    </w:p>
    <w:p w14:paraId="65902F12" w14:textId="77777777" w:rsidR="00E245DD" w:rsidRPr="00430860" w:rsidRDefault="00151C3F" w:rsidP="00AA6BD4">
      <w:pPr>
        <w:pStyle w:val="Nagwek4"/>
        <w:ind w:left="425" w:hanging="425"/>
        <w:rPr>
          <w:rFonts w:cs="Arial"/>
        </w:rPr>
      </w:pPr>
      <w:bookmarkStart w:id="122" w:name="_Toc300864536"/>
      <w:r w:rsidRPr="00430860">
        <w:rPr>
          <w:rFonts w:cs="Arial"/>
        </w:rPr>
        <w:lastRenderedPageBreak/>
        <w:t>3.</w:t>
      </w:r>
      <w:r w:rsidRPr="00430860">
        <w:rPr>
          <w:rFonts w:cs="Arial"/>
        </w:rPr>
        <w:tab/>
      </w:r>
      <w:r w:rsidR="00E245DD" w:rsidRPr="00430860">
        <w:rPr>
          <w:rFonts w:cs="Arial"/>
        </w:rPr>
        <w:t>Warunki stosowania</w:t>
      </w:r>
      <w:bookmarkEnd w:id="122"/>
      <w:r w:rsidR="00E245DD" w:rsidRPr="00430860">
        <w:rPr>
          <w:rFonts w:cs="Arial"/>
        </w:rPr>
        <w:t xml:space="preserve"> </w:t>
      </w:r>
    </w:p>
    <w:p w14:paraId="676AA31F" w14:textId="3027CD68" w:rsidR="00AA6BD4" w:rsidRPr="00430860" w:rsidRDefault="00E245DD" w:rsidP="000B4C5B">
      <w:pPr>
        <w:numPr>
          <w:ilvl w:val="1"/>
          <w:numId w:val="19"/>
        </w:numPr>
        <w:tabs>
          <w:tab w:val="clear" w:pos="720"/>
        </w:tabs>
        <w:ind w:left="357" w:hanging="357"/>
        <w:rPr>
          <w:rFonts w:cs="Arial"/>
        </w:rPr>
      </w:pPr>
      <w:r w:rsidRPr="00430860">
        <w:rPr>
          <w:rFonts w:cs="Arial"/>
        </w:rPr>
        <w:t>przejazdy osób wymienionych w ust. 1 pkt 1 w relacjach określonych w ust. 2 odbywają się na podstawie</w:t>
      </w:r>
      <w:r w:rsidR="006C3E5B" w:rsidRPr="00430860">
        <w:rPr>
          <w:rFonts w:cs="Arial"/>
        </w:rPr>
        <w:t xml:space="preserve"> ulgowych</w:t>
      </w:r>
      <w:r w:rsidRPr="00430860">
        <w:rPr>
          <w:rFonts w:cs="Arial"/>
        </w:rPr>
        <w:t xml:space="preserve"> biletów jednorazowych lub </w:t>
      </w:r>
      <w:r w:rsidR="00E62019" w:rsidRPr="00430860">
        <w:rPr>
          <w:rFonts w:cs="Arial"/>
        </w:rPr>
        <w:t>imiennych</w:t>
      </w:r>
      <w:r w:rsidRPr="00430860">
        <w:rPr>
          <w:rFonts w:cs="Arial"/>
        </w:rPr>
        <w:t xml:space="preserve"> miesięcznych wraz z jednym z niżej wymienionych dokumentów określonych w przepisach</w:t>
      </w:r>
      <w:r w:rsidR="00E13BB2" w:rsidRPr="00430860">
        <w:rPr>
          <w:rFonts w:cs="Arial"/>
        </w:rPr>
        <w:t>,</w:t>
      </w:r>
      <w:r w:rsidRPr="00430860">
        <w:rPr>
          <w:rFonts w:cs="Arial"/>
        </w:rPr>
        <w:t xml:space="preserve"> o których mowa w §1: </w:t>
      </w:r>
    </w:p>
    <w:p w14:paraId="0100D773" w14:textId="77777777" w:rsidR="00AA6BD4" w:rsidRPr="00430860" w:rsidRDefault="00E245DD" w:rsidP="000B4C5B">
      <w:pPr>
        <w:numPr>
          <w:ilvl w:val="2"/>
          <w:numId w:val="19"/>
        </w:numPr>
        <w:tabs>
          <w:tab w:val="clear" w:pos="1080"/>
        </w:tabs>
        <w:ind w:left="714" w:hanging="357"/>
        <w:rPr>
          <w:rFonts w:cs="Arial"/>
        </w:rPr>
      </w:pPr>
      <w:r w:rsidRPr="00430860">
        <w:rPr>
          <w:rFonts w:cs="Arial"/>
        </w:rPr>
        <w:t>dla dzieci i młodzieży uczęszczających do przedszkola, szkoły, szkoły wyższej albo ośrodka lub placówki o charakterze oświatowym:</w:t>
      </w:r>
    </w:p>
    <w:p w14:paraId="1855FB92" w14:textId="3E7489F9" w:rsidR="00FC783C" w:rsidRPr="00430860" w:rsidRDefault="00E245DD" w:rsidP="000B4C5B">
      <w:pPr>
        <w:numPr>
          <w:ilvl w:val="3"/>
          <w:numId w:val="19"/>
        </w:numPr>
        <w:tabs>
          <w:tab w:val="clear" w:pos="1440"/>
        </w:tabs>
        <w:ind w:left="1066" w:hanging="357"/>
        <w:rPr>
          <w:rFonts w:cs="Arial"/>
        </w:rPr>
      </w:pPr>
      <w:r w:rsidRPr="00430860">
        <w:rPr>
          <w:rFonts w:cs="Arial"/>
        </w:rPr>
        <w:t>legitymacja przedszkolna</w:t>
      </w:r>
      <w:r w:rsidR="00FC783C" w:rsidRPr="00430860">
        <w:rPr>
          <w:rFonts w:cs="Arial"/>
        </w:rPr>
        <w:t xml:space="preserve"> </w:t>
      </w:r>
      <w:r w:rsidR="003B2932" w:rsidRPr="00430860">
        <w:rPr>
          <w:rFonts w:cs="Arial"/>
        </w:rPr>
        <w:t xml:space="preserve">lub e-legitymacja przedszkolna </w:t>
      </w:r>
      <w:r w:rsidR="00FC783C" w:rsidRPr="00430860">
        <w:rPr>
          <w:rFonts w:cs="Arial"/>
        </w:rPr>
        <w:t>dla dziecka niepełnosprawnego (wz</w:t>
      </w:r>
      <w:r w:rsidR="00F12A2F" w:rsidRPr="00430860">
        <w:rPr>
          <w:rFonts w:cs="Arial"/>
        </w:rPr>
        <w:t>ory</w:t>
      </w:r>
      <w:r w:rsidR="00FC783C" w:rsidRPr="00430860">
        <w:rPr>
          <w:rFonts w:cs="Arial"/>
        </w:rPr>
        <w:t xml:space="preserve"> nr 9</w:t>
      </w:r>
      <w:r w:rsidR="006002E8" w:rsidRPr="00430860">
        <w:rPr>
          <w:rFonts w:cs="Arial"/>
        </w:rPr>
        <w:t>-</w:t>
      </w:r>
      <w:r w:rsidR="00C66ECC" w:rsidRPr="00430860">
        <w:rPr>
          <w:rFonts w:cs="Arial"/>
        </w:rPr>
        <w:t>9</w:t>
      </w:r>
      <w:r w:rsidR="00E26536" w:rsidRPr="00430860">
        <w:rPr>
          <w:rFonts w:cs="Arial"/>
        </w:rPr>
        <w:t>A</w:t>
      </w:r>
      <w:r w:rsidR="00FC783C" w:rsidRPr="00430860">
        <w:rPr>
          <w:rFonts w:cs="Arial"/>
        </w:rPr>
        <w:t>),</w:t>
      </w:r>
    </w:p>
    <w:p w14:paraId="35A0CAA3" w14:textId="16DB747F" w:rsidR="00FC783C" w:rsidRPr="00430860" w:rsidRDefault="00E245DD" w:rsidP="000B4C5B">
      <w:pPr>
        <w:numPr>
          <w:ilvl w:val="3"/>
          <w:numId w:val="19"/>
        </w:numPr>
        <w:tabs>
          <w:tab w:val="clear" w:pos="1440"/>
        </w:tabs>
        <w:ind w:left="1066" w:hanging="357"/>
        <w:rPr>
          <w:rFonts w:cs="Arial"/>
        </w:rPr>
      </w:pPr>
      <w:r w:rsidRPr="00430860">
        <w:rPr>
          <w:rFonts w:cs="Arial"/>
        </w:rPr>
        <w:t>legitymacja szkolna</w:t>
      </w:r>
      <w:r w:rsidR="009E72AB" w:rsidRPr="00430860">
        <w:rPr>
          <w:rFonts w:cs="Arial"/>
        </w:rPr>
        <w:t xml:space="preserve">, e-legitymacja szkolna </w:t>
      </w:r>
      <w:r w:rsidR="003B2932" w:rsidRPr="00430860">
        <w:rPr>
          <w:rFonts w:cs="Arial"/>
        </w:rPr>
        <w:t xml:space="preserve">lub mLegitymacja </w:t>
      </w:r>
      <w:r w:rsidR="00FC783C" w:rsidRPr="00430860">
        <w:rPr>
          <w:rFonts w:cs="Arial"/>
        </w:rPr>
        <w:t xml:space="preserve">dla </w:t>
      </w:r>
      <w:r w:rsidRPr="00430860">
        <w:rPr>
          <w:rFonts w:cs="Arial"/>
        </w:rPr>
        <w:t>uczniów dotkniętych inwalidztwem lub niepełnosprawnych (</w:t>
      </w:r>
      <w:r w:rsidR="003B2932" w:rsidRPr="00430860">
        <w:rPr>
          <w:rFonts w:cs="Arial"/>
        </w:rPr>
        <w:t xml:space="preserve">wzór nr </w:t>
      </w:r>
      <w:r w:rsidR="00B068EA" w:rsidRPr="00430860">
        <w:rPr>
          <w:rFonts w:cs="Arial"/>
        </w:rPr>
        <w:t>11</w:t>
      </w:r>
      <w:r w:rsidR="00B0637B" w:rsidRPr="00430860">
        <w:rPr>
          <w:rFonts w:cs="Arial"/>
        </w:rPr>
        <w:t>-</w:t>
      </w:r>
      <w:r w:rsidR="00C66ECC" w:rsidRPr="00430860">
        <w:rPr>
          <w:rFonts w:cs="Arial"/>
        </w:rPr>
        <w:t>11</w:t>
      </w:r>
      <w:r w:rsidR="00E26536" w:rsidRPr="00430860">
        <w:rPr>
          <w:rFonts w:cs="Arial"/>
        </w:rPr>
        <w:t>I</w:t>
      </w:r>
      <w:r w:rsidRPr="00430860">
        <w:rPr>
          <w:rFonts w:cs="Arial"/>
        </w:rPr>
        <w:t>)</w:t>
      </w:r>
      <w:r w:rsidR="001969A4" w:rsidRPr="00430860">
        <w:rPr>
          <w:rFonts w:cs="Arial"/>
        </w:rPr>
        <w:t>,</w:t>
      </w:r>
      <w:r w:rsidR="00086ADB" w:rsidRPr="00430860">
        <w:rPr>
          <w:rFonts w:cs="Arial"/>
        </w:rPr>
        <w:t xml:space="preserve"> </w:t>
      </w:r>
    </w:p>
    <w:p w14:paraId="748A8FD6" w14:textId="242BF146" w:rsidR="00E245DD" w:rsidRPr="00430860" w:rsidRDefault="00E245DD" w:rsidP="000B4C5B">
      <w:pPr>
        <w:numPr>
          <w:ilvl w:val="3"/>
          <w:numId w:val="19"/>
        </w:numPr>
        <w:tabs>
          <w:tab w:val="clear" w:pos="1440"/>
        </w:tabs>
        <w:ind w:left="1066" w:hanging="357"/>
        <w:rPr>
          <w:rFonts w:cs="Arial"/>
        </w:rPr>
      </w:pPr>
      <w:r w:rsidRPr="00430860">
        <w:rPr>
          <w:rFonts w:cs="Arial"/>
        </w:rPr>
        <w:t>legitymacja szkolna</w:t>
      </w:r>
      <w:r w:rsidR="009E72AB" w:rsidRPr="00430860">
        <w:rPr>
          <w:rFonts w:cs="Arial"/>
        </w:rPr>
        <w:t xml:space="preserve">, e-legitymacja szkolna lub mLegitymacja szkolna </w:t>
      </w:r>
      <w:r w:rsidRPr="00430860">
        <w:rPr>
          <w:rFonts w:cs="Arial"/>
        </w:rPr>
        <w:t>(</w:t>
      </w:r>
      <w:r w:rsidR="00F26A07" w:rsidRPr="00430860">
        <w:rPr>
          <w:rFonts w:cs="Arial"/>
        </w:rPr>
        <w:t xml:space="preserve">wzory </w:t>
      </w:r>
      <w:r w:rsidRPr="00430860">
        <w:rPr>
          <w:rFonts w:cs="Arial"/>
        </w:rPr>
        <w:t xml:space="preserve">nr </w:t>
      </w:r>
      <w:r w:rsidR="003678A9" w:rsidRPr="00430860">
        <w:rPr>
          <w:rFonts w:cs="Arial"/>
        </w:rPr>
        <w:t>1</w:t>
      </w:r>
      <w:r w:rsidR="00B068EA" w:rsidRPr="00430860">
        <w:rPr>
          <w:rFonts w:cs="Arial"/>
        </w:rPr>
        <w:t>2</w:t>
      </w:r>
      <w:r w:rsidR="00180B15" w:rsidRPr="00430860">
        <w:rPr>
          <w:rFonts w:cs="Arial"/>
        </w:rPr>
        <w:t>-</w:t>
      </w:r>
      <w:r w:rsidR="00C66ECC" w:rsidRPr="00430860">
        <w:rPr>
          <w:rFonts w:cs="Arial"/>
        </w:rPr>
        <w:t>12</w:t>
      </w:r>
      <w:r w:rsidR="00CC4A57" w:rsidRPr="00430860">
        <w:rPr>
          <w:rFonts w:cs="Arial"/>
        </w:rPr>
        <w:t>I</w:t>
      </w:r>
      <w:r w:rsidRPr="00430860">
        <w:rPr>
          <w:rFonts w:cs="Arial"/>
        </w:rPr>
        <w:t>) lub studencka (</w:t>
      </w:r>
      <w:r w:rsidR="00375C6A" w:rsidRPr="00430860">
        <w:rPr>
          <w:rFonts w:cs="Arial"/>
        </w:rPr>
        <w:t xml:space="preserve">wzory </w:t>
      </w:r>
      <w:r w:rsidRPr="00430860">
        <w:rPr>
          <w:rFonts w:cs="Arial"/>
        </w:rPr>
        <w:t xml:space="preserve">nr </w:t>
      </w:r>
      <w:r w:rsidR="003678A9" w:rsidRPr="00430860">
        <w:rPr>
          <w:rFonts w:cs="Arial"/>
        </w:rPr>
        <w:t>1</w:t>
      </w:r>
      <w:r w:rsidR="00B068EA" w:rsidRPr="00430860">
        <w:rPr>
          <w:rFonts w:cs="Arial"/>
        </w:rPr>
        <w:t>3</w:t>
      </w:r>
      <w:r w:rsidR="00375C6A" w:rsidRPr="00430860">
        <w:rPr>
          <w:rFonts w:cs="Arial"/>
        </w:rPr>
        <w:t xml:space="preserve">, </w:t>
      </w:r>
      <w:r w:rsidR="003678A9" w:rsidRPr="00430860">
        <w:rPr>
          <w:rFonts w:cs="Arial"/>
        </w:rPr>
        <w:t>1</w:t>
      </w:r>
      <w:r w:rsidR="00B068EA" w:rsidRPr="00430860">
        <w:rPr>
          <w:rFonts w:cs="Arial"/>
        </w:rPr>
        <w:t>3</w:t>
      </w:r>
      <w:r w:rsidR="003678A9" w:rsidRPr="00430860">
        <w:rPr>
          <w:rFonts w:cs="Arial"/>
        </w:rPr>
        <w:t>A</w:t>
      </w:r>
      <w:r w:rsidR="001969A4" w:rsidRPr="00430860">
        <w:rPr>
          <w:rFonts w:cs="Arial"/>
        </w:rPr>
        <w:t xml:space="preserve">), </w:t>
      </w:r>
      <w:r w:rsidR="005E2A05" w:rsidRPr="00430860">
        <w:rPr>
          <w:rFonts w:cs="Arial"/>
        </w:rPr>
        <w:t>wraz</w:t>
      </w:r>
      <w:r w:rsidR="003678A9" w:rsidRPr="00430860">
        <w:rPr>
          <w:rFonts w:cs="Arial"/>
        </w:rPr>
        <w:t xml:space="preserve"> </w:t>
      </w:r>
      <w:r w:rsidR="005E2A05" w:rsidRPr="00430860">
        <w:rPr>
          <w:rFonts w:cs="Arial"/>
        </w:rPr>
        <w:t>z jednym</w:t>
      </w:r>
      <w:r w:rsidR="002015F5" w:rsidRPr="00430860">
        <w:rPr>
          <w:rFonts w:cs="Arial"/>
        </w:rPr>
        <w:t xml:space="preserve"> z dokumentów wymienionych w li</w:t>
      </w:r>
      <w:r w:rsidR="005E2A05" w:rsidRPr="00430860">
        <w:rPr>
          <w:rFonts w:cs="Arial"/>
        </w:rPr>
        <w:t>t</w:t>
      </w:r>
      <w:r w:rsidR="002015F5" w:rsidRPr="00430860">
        <w:rPr>
          <w:rFonts w:cs="Arial"/>
        </w:rPr>
        <w:t>.</w:t>
      </w:r>
      <w:r w:rsidR="005E2A05" w:rsidRPr="00430860">
        <w:rPr>
          <w:rFonts w:cs="Arial"/>
        </w:rPr>
        <w:t xml:space="preserve"> b</w:t>
      </w:r>
      <w:r w:rsidR="00E7335C" w:rsidRPr="00430860">
        <w:rPr>
          <w:rFonts w:cs="Arial"/>
        </w:rPr>
        <w:t>),</w:t>
      </w:r>
    </w:p>
    <w:p w14:paraId="02BD0B51" w14:textId="77777777" w:rsidR="00E245DD" w:rsidRPr="00430860" w:rsidRDefault="00E245DD" w:rsidP="000B4C5B">
      <w:pPr>
        <w:numPr>
          <w:ilvl w:val="2"/>
          <w:numId w:val="19"/>
        </w:numPr>
        <w:tabs>
          <w:tab w:val="clear" w:pos="1080"/>
        </w:tabs>
        <w:ind w:left="714" w:hanging="357"/>
        <w:rPr>
          <w:rFonts w:cs="Arial"/>
        </w:rPr>
      </w:pPr>
      <w:r w:rsidRPr="00430860">
        <w:rPr>
          <w:rFonts w:cs="Arial"/>
        </w:rPr>
        <w:t xml:space="preserve">dla dzieci i młodzieży nieuczęszczających do przedszkola, szkoły, szkoły wyższej albo ośrodka lub placówki o charakterze oświatowym: </w:t>
      </w:r>
    </w:p>
    <w:p w14:paraId="2967DE98" w14:textId="51C33B2A" w:rsidR="00E245DD" w:rsidRPr="00430860" w:rsidRDefault="00E245DD" w:rsidP="000B4C5B">
      <w:pPr>
        <w:numPr>
          <w:ilvl w:val="3"/>
          <w:numId w:val="19"/>
        </w:numPr>
        <w:tabs>
          <w:tab w:val="clear" w:pos="1440"/>
        </w:tabs>
        <w:ind w:left="1066" w:hanging="357"/>
        <w:rPr>
          <w:rFonts w:cs="Arial"/>
        </w:rPr>
      </w:pPr>
      <w:r w:rsidRPr="00430860">
        <w:rPr>
          <w:rFonts w:cs="Arial"/>
        </w:rPr>
        <w:t>legitymacja osoby niepełnosprawnej, która nie ukończyła 16 roku życia wysta</w:t>
      </w:r>
      <w:r w:rsidR="00D2328A" w:rsidRPr="00430860">
        <w:rPr>
          <w:rFonts w:cs="Arial"/>
        </w:rPr>
        <w:t>wiona przez uprawniony organ (</w:t>
      </w:r>
      <w:r w:rsidR="00B0637B" w:rsidRPr="00430860">
        <w:rPr>
          <w:rFonts w:cs="Arial"/>
        </w:rPr>
        <w:t xml:space="preserve">wzory </w:t>
      </w:r>
      <w:r w:rsidRPr="00430860">
        <w:rPr>
          <w:rFonts w:cs="Arial"/>
        </w:rPr>
        <w:t>nr</w:t>
      </w:r>
      <w:r w:rsidR="003678A9" w:rsidRPr="00430860">
        <w:rPr>
          <w:rFonts w:cs="Arial"/>
        </w:rPr>
        <w:t xml:space="preserve"> 1</w:t>
      </w:r>
      <w:r w:rsidR="00B068EA" w:rsidRPr="00430860">
        <w:rPr>
          <w:rFonts w:cs="Arial"/>
        </w:rPr>
        <w:t>8</w:t>
      </w:r>
      <w:r w:rsidR="000728D6" w:rsidRPr="00430860">
        <w:rPr>
          <w:rFonts w:cs="Arial"/>
        </w:rPr>
        <w:t>,</w:t>
      </w:r>
      <w:r w:rsidR="003678A9" w:rsidRPr="00430860">
        <w:rPr>
          <w:rFonts w:cs="Arial"/>
        </w:rPr>
        <w:t xml:space="preserve"> 1</w:t>
      </w:r>
      <w:r w:rsidR="00B068EA" w:rsidRPr="00430860">
        <w:rPr>
          <w:rFonts w:cs="Arial"/>
        </w:rPr>
        <w:t>8</w:t>
      </w:r>
      <w:r w:rsidR="003678A9" w:rsidRPr="00430860">
        <w:rPr>
          <w:rFonts w:cs="Arial"/>
        </w:rPr>
        <w:t>A</w:t>
      </w:r>
      <w:r w:rsidR="000728D6" w:rsidRPr="00430860">
        <w:rPr>
          <w:rFonts w:cs="Arial"/>
        </w:rPr>
        <w:t xml:space="preserve"> lub 20E</w:t>
      </w:r>
      <w:r w:rsidRPr="00430860">
        <w:rPr>
          <w:rFonts w:cs="Arial"/>
        </w:rPr>
        <w:t>)</w:t>
      </w:r>
      <w:r w:rsidR="001969A4" w:rsidRPr="00430860">
        <w:rPr>
          <w:rFonts w:cs="Arial"/>
        </w:rPr>
        <w:t>,</w:t>
      </w:r>
      <w:r w:rsidRPr="00430860">
        <w:rPr>
          <w:rFonts w:cs="Arial"/>
        </w:rPr>
        <w:t xml:space="preserve"> </w:t>
      </w:r>
    </w:p>
    <w:p w14:paraId="10D34198" w14:textId="2C7E2867" w:rsidR="00E245DD" w:rsidRPr="00430860" w:rsidRDefault="00E245DD" w:rsidP="000B4C5B">
      <w:pPr>
        <w:numPr>
          <w:ilvl w:val="3"/>
          <w:numId w:val="19"/>
        </w:numPr>
        <w:tabs>
          <w:tab w:val="clear" w:pos="1440"/>
        </w:tabs>
        <w:ind w:left="1066" w:hanging="357"/>
        <w:rPr>
          <w:rFonts w:cs="Arial"/>
        </w:rPr>
      </w:pPr>
      <w:r w:rsidRPr="00430860">
        <w:rPr>
          <w:rFonts w:cs="Arial"/>
        </w:rPr>
        <w:t>legitymacja osoby niepełnosprawnej, wystawiona przez uprawniony organ</w:t>
      </w:r>
      <w:r w:rsidR="001969A4" w:rsidRPr="00430860">
        <w:rPr>
          <w:rFonts w:cs="Arial"/>
        </w:rPr>
        <w:t xml:space="preserve"> (</w:t>
      </w:r>
      <w:r w:rsidR="00B0637B" w:rsidRPr="00430860">
        <w:rPr>
          <w:rFonts w:cs="Arial"/>
        </w:rPr>
        <w:t xml:space="preserve">wzory </w:t>
      </w:r>
      <w:r w:rsidR="0075301A" w:rsidRPr="00430860">
        <w:rPr>
          <w:rFonts w:cs="Arial"/>
        </w:rPr>
        <w:t>nr</w:t>
      </w:r>
      <w:r w:rsidR="003678A9" w:rsidRPr="00430860">
        <w:rPr>
          <w:rFonts w:cs="Arial"/>
        </w:rPr>
        <w:t xml:space="preserve"> </w:t>
      </w:r>
      <w:r w:rsidR="00B068EA" w:rsidRPr="00430860">
        <w:rPr>
          <w:rFonts w:cs="Arial"/>
        </w:rPr>
        <w:t>20</w:t>
      </w:r>
      <w:r w:rsidR="00B0637B" w:rsidRPr="00430860">
        <w:rPr>
          <w:rFonts w:cs="Arial"/>
        </w:rPr>
        <w:t>-20</w:t>
      </w:r>
      <w:r w:rsidR="000728D6" w:rsidRPr="00430860">
        <w:rPr>
          <w:rFonts w:cs="Arial"/>
        </w:rPr>
        <w:t>D lub 20F</w:t>
      </w:r>
      <w:r w:rsidR="00AE0194" w:rsidRPr="00430860">
        <w:rPr>
          <w:rFonts w:cs="Arial"/>
        </w:rPr>
        <w:t xml:space="preserve"> lub </w:t>
      </w:r>
      <w:r w:rsidR="00B0086A" w:rsidRPr="00430860">
        <w:rPr>
          <w:rFonts w:cs="Arial"/>
        </w:rPr>
        <w:t>20</w:t>
      </w:r>
      <w:r w:rsidR="00AE0194" w:rsidRPr="00430860">
        <w:rPr>
          <w:rFonts w:cs="Arial"/>
        </w:rPr>
        <w:t>G</w:t>
      </w:r>
      <w:r w:rsidR="0075301A" w:rsidRPr="00430860">
        <w:rPr>
          <w:rFonts w:cs="Arial"/>
        </w:rPr>
        <w:t>)</w:t>
      </w:r>
      <w:r w:rsidR="001969A4" w:rsidRPr="00430860">
        <w:rPr>
          <w:rFonts w:cs="Arial"/>
        </w:rPr>
        <w:t>,</w:t>
      </w:r>
      <w:r w:rsidRPr="00430860">
        <w:rPr>
          <w:rFonts w:cs="Arial"/>
        </w:rPr>
        <w:t xml:space="preserve"> </w:t>
      </w:r>
    </w:p>
    <w:p w14:paraId="13881C91" w14:textId="0EF1C7DD" w:rsidR="00E245DD" w:rsidRPr="00430860" w:rsidRDefault="00E245DD" w:rsidP="000B4C5B">
      <w:pPr>
        <w:numPr>
          <w:ilvl w:val="3"/>
          <w:numId w:val="19"/>
        </w:numPr>
        <w:tabs>
          <w:tab w:val="clear" w:pos="1440"/>
        </w:tabs>
        <w:ind w:left="1066" w:hanging="357"/>
        <w:rPr>
          <w:rFonts w:cs="Arial"/>
        </w:rPr>
      </w:pPr>
      <w:r w:rsidRPr="00430860">
        <w:rPr>
          <w:rFonts w:cs="Arial"/>
        </w:rPr>
        <w:t xml:space="preserve">orzeczenie komisji lekarskiej ZUS stwierdzające częściową niezdolność do pracy, całkowitą niezdolność do pracy albo całkowitą niezdolność do pracy i niezdolność do samodzielnej egzystencji albo niezdolność do samodzielnej egzystencji, </w:t>
      </w:r>
    </w:p>
    <w:p w14:paraId="67BCB0ED" w14:textId="6C8D2573" w:rsidR="00E245DD" w:rsidRPr="00430860" w:rsidRDefault="00E245DD" w:rsidP="000B4C5B">
      <w:pPr>
        <w:numPr>
          <w:ilvl w:val="3"/>
          <w:numId w:val="19"/>
        </w:numPr>
        <w:tabs>
          <w:tab w:val="clear" w:pos="1440"/>
        </w:tabs>
        <w:ind w:left="1066" w:hanging="357"/>
        <w:rPr>
          <w:rFonts w:cs="Arial"/>
        </w:rPr>
      </w:pPr>
      <w:r w:rsidRPr="00430860">
        <w:rPr>
          <w:rFonts w:cs="Arial"/>
        </w:rPr>
        <w:t>orzeczenie lekarza orzecznika Zakładu Ubezpieczeń Społecznych albo wypis z treści orzeczenia lekarza orzecznika ZUS, stwierdzające częściową niezdolność do pracy, całkowitą niezdolność do pracy albo całkowitą niezdolność do pracy i niezdolność do samodzielnej egzystencji albo niezdolność do samodzielnej egzystencji</w:t>
      </w:r>
      <w:r w:rsidR="008E3554" w:rsidRPr="00430860">
        <w:rPr>
          <w:rFonts w:cs="Arial"/>
        </w:rPr>
        <w:t xml:space="preserve"> (wzór nr </w:t>
      </w:r>
      <w:r w:rsidR="003678A9" w:rsidRPr="00430860">
        <w:rPr>
          <w:rFonts w:cs="Arial"/>
        </w:rPr>
        <w:t>2</w:t>
      </w:r>
      <w:r w:rsidR="00B068EA" w:rsidRPr="00430860">
        <w:rPr>
          <w:rFonts w:cs="Arial"/>
        </w:rPr>
        <w:t>2</w:t>
      </w:r>
      <w:r w:rsidR="0075301A" w:rsidRPr="00430860">
        <w:rPr>
          <w:rFonts w:cs="Arial"/>
        </w:rPr>
        <w:t>)</w:t>
      </w:r>
      <w:r w:rsidRPr="00430860">
        <w:rPr>
          <w:rFonts w:cs="Arial"/>
        </w:rPr>
        <w:t>,</w:t>
      </w:r>
    </w:p>
    <w:p w14:paraId="4CDC7486" w14:textId="77777777" w:rsidR="00E245DD" w:rsidRPr="00430860" w:rsidRDefault="00E245DD" w:rsidP="000B4C5B">
      <w:pPr>
        <w:numPr>
          <w:ilvl w:val="1"/>
          <w:numId w:val="19"/>
        </w:numPr>
        <w:tabs>
          <w:tab w:val="clear" w:pos="720"/>
        </w:tabs>
        <w:ind w:left="357" w:hanging="357"/>
        <w:rPr>
          <w:rFonts w:cs="Arial"/>
        </w:rPr>
      </w:pPr>
      <w:r w:rsidRPr="00430860">
        <w:rPr>
          <w:rFonts w:cs="Arial"/>
        </w:rPr>
        <w:t xml:space="preserve">przejazdy osób wymienionych w ust. 1 pkt 2 w relacjach określonych w ust. 2, odbywają się na podstawie biletów jednorazowych oraz odpowiednio: </w:t>
      </w:r>
    </w:p>
    <w:p w14:paraId="406F1F42" w14:textId="77777777" w:rsidR="00E245DD" w:rsidRPr="00430860" w:rsidRDefault="00E245DD" w:rsidP="000B4C5B">
      <w:pPr>
        <w:numPr>
          <w:ilvl w:val="2"/>
          <w:numId w:val="19"/>
        </w:numPr>
        <w:tabs>
          <w:tab w:val="clear" w:pos="1080"/>
        </w:tabs>
        <w:ind w:left="714" w:hanging="357"/>
        <w:rPr>
          <w:rFonts w:cs="Arial"/>
        </w:rPr>
      </w:pPr>
      <w:r w:rsidRPr="00430860">
        <w:rPr>
          <w:rFonts w:cs="Arial"/>
        </w:rPr>
        <w:t>jednego z dokumen</w:t>
      </w:r>
      <w:r w:rsidR="000B2EF8" w:rsidRPr="00430860">
        <w:rPr>
          <w:rFonts w:cs="Arial"/>
        </w:rPr>
        <w:t>tów dziecka, wymienionych w pkt</w:t>
      </w:r>
      <w:r w:rsidRPr="00430860">
        <w:rPr>
          <w:rFonts w:cs="Arial"/>
        </w:rPr>
        <w:t xml:space="preserve"> 1 – jeżeli przejazd odbywany jest wraz z dzieckiem, </w:t>
      </w:r>
    </w:p>
    <w:p w14:paraId="020EF402" w14:textId="7DE2A782" w:rsidR="00E245DD" w:rsidRPr="00430860" w:rsidRDefault="00E245DD" w:rsidP="000B4C5B">
      <w:pPr>
        <w:numPr>
          <w:ilvl w:val="2"/>
          <w:numId w:val="19"/>
        </w:numPr>
        <w:tabs>
          <w:tab w:val="clear" w:pos="1080"/>
        </w:tabs>
        <w:ind w:left="714" w:hanging="357"/>
        <w:rPr>
          <w:rFonts w:cs="Arial"/>
        </w:rPr>
      </w:pPr>
      <w:r w:rsidRPr="00430860">
        <w:rPr>
          <w:rFonts w:cs="Arial"/>
        </w:rPr>
        <w:t xml:space="preserve">zaświadczenia (wzór nr </w:t>
      </w:r>
      <w:r w:rsidR="003678A9" w:rsidRPr="00430860">
        <w:rPr>
          <w:rFonts w:cs="Arial"/>
        </w:rPr>
        <w:t>1</w:t>
      </w:r>
      <w:r w:rsidR="00B068EA" w:rsidRPr="00430860">
        <w:rPr>
          <w:rFonts w:cs="Arial"/>
        </w:rPr>
        <w:t>9</w:t>
      </w:r>
      <w:r w:rsidRPr="00430860">
        <w:rPr>
          <w:rFonts w:cs="Arial"/>
        </w:rPr>
        <w:t>) wydanego przez przedszkole, szkołę, szkołę wyższą, ośrodek lub placówkę o charakterze oświatowym albo placówkę opiekuńczo-wychowawczą, albo zaświadczenia (zawiadomienia, sk</w:t>
      </w:r>
      <w:r w:rsidR="000B2EF8" w:rsidRPr="00430860">
        <w:rPr>
          <w:rFonts w:cs="Arial"/>
        </w:rPr>
        <w:t>ierowania), o którym mowa w pkt</w:t>
      </w:r>
      <w:r w:rsidRPr="00430860">
        <w:rPr>
          <w:rFonts w:cs="Arial"/>
        </w:rPr>
        <w:t xml:space="preserve"> 3 – jeżeli przejazd odbywany jest po dziecko lub po jego odwiezieniu, </w:t>
      </w:r>
    </w:p>
    <w:p w14:paraId="12B399B7" w14:textId="7B411471" w:rsidR="00E245DD" w:rsidRPr="00430860" w:rsidRDefault="00E245DD" w:rsidP="000B4C5B">
      <w:pPr>
        <w:numPr>
          <w:ilvl w:val="1"/>
          <w:numId w:val="19"/>
        </w:numPr>
        <w:tabs>
          <w:tab w:val="clear" w:pos="720"/>
        </w:tabs>
        <w:ind w:left="357" w:hanging="357"/>
        <w:rPr>
          <w:rFonts w:cs="Arial"/>
        </w:rPr>
      </w:pPr>
      <w:r w:rsidRPr="00430860">
        <w:rPr>
          <w:rFonts w:cs="Arial"/>
        </w:rPr>
        <w:t xml:space="preserve">przy przejazdach do i z jednostek udzielających świadczeń zdrowotnych albo pomocy społecznej bądź organizujących turnusy rehabilitacyjne, wraz z jednym z </w:t>
      </w:r>
      <w:r w:rsidR="000B2EF8" w:rsidRPr="00430860">
        <w:rPr>
          <w:rFonts w:cs="Arial"/>
        </w:rPr>
        <w:t>dokumentów, o którym mowa w pkt</w:t>
      </w:r>
      <w:r w:rsidRPr="00430860">
        <w:rPr>
          <w:rFonts w:cs="Arial"/>
        </w:rPr>
        <w:t xml:space="preserve"> 1, wymagane jest zaświadczenie (zawiadomienie, skierowanie) określające odpowiednio:</w:t>
      </w:r>
    </w:p>
    <w:p w14:paraId="0F1CC2AC" w14:textId="0ABA3AC0" w:rsidR="00E245DD" w:rsidRPr="00430860" w:rsidRDefault="00E245DD" w:rsidP="000B4C5B">
      <w:pPr>
        <w:numPr>
          <w:ilvl w:val="2"/>
          <w:numId w:val="19"/>
        </w:numPr>
        <w:tabs>
          <w:tab w:val="clear" w:pos="1080"/>
        </w:tabs>
        <w:ind w:left="714" w:hanging="357"/>
        <w:rPr>
          <w:rFonts w:cs="Arial"/>
        </w:rPr>
      </w:pPr>
      <w:r w:rsidRPr="00430860">
        <w:rPr>
          <w:rFonts w:cs="Arial"/>
        </w:rPr>
        <w:t xml:space="preserve">termin i miejsce badania, leczenia, konsultacji, zajęć rehabilitacyjnych, zajęć terapeutycznych albo pobytu w ośrodku wsparcia, domu pomocy społecznej lub na turnusie rehabilitacyjnym, </w:t>
      </w:r>
    </w:p>
    <w:p w14:paraId="5D650C03" w14:textId="77777777" w:rsidR="00E245DD" w:rsidRPr="00430860" w:rsidRDefault="00E245DD" w:rsidP="000B4C5B">
      <w:pPr>
        <w:numPr>
          <w:ilvl w:val="2"/>
          <w:numId w:val="19"/>
        </w:numPr>
        <w:tabs>
          <w:tab w:val="clear" w:pos="1080"/>
        </w:tabs>
        <w:ind w:left="714" w:hanging="357"/>
        <w:rPr>
          <w:rFonts w:cs="Arial"/>
        </w:rPr>
      </w:pPr>
      <w:r w:rsidRPr="00430860">
        <w:rPr>
          <w:rFonts w:cs="Arial"/>
        </w:rPr>
        <w:t xml:space="preserve">potwierdzenie stawienia się na badania, konsultację, zajęcia rehabilitacyjne, zajęcia terapeutyczne. </w:t>
      </w:r>
    </w:p>
    <w:p w14:paraId="088AAC87" w14:textId="77777777" w:rsidR="00E245DD" w:rsidRPr="00430860" w:rsidRDefault="00E245DD" w:rsidP="00AA6BD4">
      <w:pPr>
        <w:pStyle w:val="Nagwek4"/>
        <w:ind w:left="425" w:hanging="425"/>
        <w:rPr>
          <w:rFonts w:cs="Arial"/>
        </w:rPr>
      </w:pPr>
      <w:bookmarkStart w:id="123" w:name="_Toc300864537"/>
      <w:r w:rsidRPr="00430860">
        <w:rPr>
          <w:rFonts w:cs="Arial"/>
        </w:rPr>
        <w:t>4.</w:t>
      </w:r>
      <w:r w:rsidR="002754D8" w:rsidRPr="00430860">
        <w:rPr>
          <w:rFonts w:cs="Arial"/>
        </w:rPr>
        <w:tab/>
      </w:r>
      <w:r w:rsidRPr="00430860">
        <w:rPr>
          <w:rFonts w:cs="Arial"/>
        </w:rPr>
        <w:t>Zmiana umowy przewozu</w:t>
      </w:r>
      <w:bookmarkEnd w:id="123"/>
      <w:r w:rsidRPr="00430860">
        <w:rPr>
          <w:rFonts w:cs="Arial"/>
        </w:rPr>
        <w:t xml:space="preserve"> </w:t>
      </w:r>
    </w:p>
    <w:p w14:paraId="4B097DED" w14:textId="256C896E" w:rsidR="00466F0B" w:rsidRPr="00430860" w:rsidRDefault="00466F0B" w:rsidP="0075301A">
      <w:pPr>
        <w:numPr>
          <w:ilvl w:val="0"/>
          <w:numId w:val="1"/>
        </w:numPr>
        <w:tabs>
          <w:tab w:val="clear" w:pos="432"/>
        </w:tabs>
        <w:ind w:left="426" w:hanging="426"/>
        <w:rPr>
          <w:rFonts w:cs="Arial"/>
        </w:rPr>
      </w:pPr>
      <w:r w:rsidRPr="00430860">
        <w:rPr>
          <w:rFonts w:cs="Arial"/>
        </w:rPr>
        <w:t>1)</w:t>
      </w:r>
      <w:r w:rsidRPr="00430860">
        <w:tab/>
      </w:r>
      <w:r w:rsidRPr="00430860">
        <w:rPr>
          <w:rFonts w:cs="Arial"/>
        </w:rPr>
        <w:t xml:space="preserve">Przejście z biletem jednorazowym do pociągu innego przewoźnika, przejazd poza stację </w:t>
      </w:r>
      <w:r w:rsidR="04949011" w:rsidRPr="00430860">
        <w:rPr>
          <w:rFonts w:cs="Arial"/>
        </w:rPr>
        <w:t>docelową</w:t>
      </w:r>
      <w:r w:rsidRPr="00430860">
        <w:rPr>
          <w:rFonts w:cs="Arial"/>
        </w:rPr>
        <w:t>, przejazd drogą inną może nastąpić na warunkach określonych odpowiednio w § 7,</w:t>
      </w:r>
      <w:r w:rsidR="0075301A" w:rsidRPr="00430860">
        <w:rPr>
          <w:rFonts w:cs="Arial"/>
        </w:rPr>
        <w:t xml:space="preserve"> </w:t>
      </w:r>
      <w:r w:rsidRPr="00430860">
        <w:rPr>
          <w:rFonts w:cs="Arial"/>
        </w:rPr>
        <w:t xml:space="preserve">9, 11. </w:t>
      </w:r>
    </w:p>
    <w:p w14:paraId="4630C07E" w14:textId="77777777" w:rsidR="00466F0B" w:rsidRPr="00430860" w:rsidRDefault="00466F0B" w:rsidP="00466F0B">
      <w:pPr>
        <w:numPr>
          <w:ilvl w:val="0"/>
          <w:numId w:val="1"/>
        </w:numPr>
        <w:tabs>
          <w:tab w:val="clear" w:pos="432"/>
        </w:tabs>
        <w:ind w:left="426" w:hanging="426"/>
        <w:rPr>
          <w:rFonts w:cs="Arial"/>
        </w:rPr>
      </w:pPr>
      <w:r w:rsidRPr="00430860">
        <w:rPr>
          <w:rFonts w:cs="Arial"/>
        </w:rPr>
        <w:t>2)</w:t>
      </w:r>
      <w:r w:rsidRPr="00430860">
        <w:rPr>
          <w:rFonts w:cs="Arial"/>
        </w:rPr>
        <w:tab/>
        <w:t>Zmiany umowy przewozu na podstawie biletu miesięcznego imiennego można dokonać</w:t>
      </w:r>
      <w:r w:rsidR="009A6D09" w:rsidRPr="00430860">
        <w:rPr>
          <w:rFonts w:cs="Arial"/>
        </w:rPr>
        <w:t xml:space="preserve"> na warunkach określonych w § 35</w:t>
      </w:r>
      <w:r w:rsidRPr="00430860">
        <w:rPr>
          <w:rFonts w:cs="Arial"/>
        </w:rPr>
        <w:t>.</w:t>
      </w:r>
    </w:p>
    <w:p w14:paraId="575581FB" w14:textId="77777777" w:rsidR="00B86EC3" w:rsidRPr="00430860" w:rsidRDefault="00B86EC3" w:rsidP="00466F0B">
      <w:pPr>
        <w:numPr>
          <w:ilvl w:val="0"/>
          <w:numId w:val="1"/>
        </w:numPr>
        <w:tabs>
          <w:tab w:val="clear" w:pos="432"/>
        </w:tabs>
        <w:ind w:left="426" w:hanging="426"/>
        <w:rPr>
          <w:rFonts w:cs="Arial"/>
        </w:rPr>
      </w:pPr>
    </w:p>
    <w:p w14:paraId="06685CB8" w14:textId="2210981E" w:rsidR="00E245DD" w:rsidRPr="00430860" w:rsidRDefault="00E245DD" w:rsidP="00B86EC3">
      <w:pPr>
        <w:pStyle w:val="Nagwek3"/>
        <w:rPr>
          <w:rFonts w:cs="Arial"/>
          <w:szCs w:val="24"/>
          <w:lang w:val="pl-PL"/>
        </w:rPr>
      </w:pPr>
      <w:bookmarkStart w:id="124" w:name="_Toc298227101"/>
      <w:bookmarkStart w:id="125" w:name="_Toc300864538"/>
      <w:bookmarkStart w:id="126" w:name="_Toc301100707"/>
      <w:bookmarkStart w:id="127" w:name="_Toc214880838"/>
      <w:bookmarkEnd w:id="124"/>
      <w:r w:rsidRPr="00430860">
        <w:rPr>
          <w:rFonts w:cs="Arial"/>
          <w:szCs w:val="24"/>
        </w:rPr>
        <w:t xml:space="preserve">§ </w:t>
      </w:r>
      <w:r w:rsidR="00483FC0" w:rsidRPr="00430860">
        <w:rPr>
          <w:rFonts w:cs="Arial"/>
          <w:szCs w:val="24"/>
          <w:lang w:val="pl-PL"/>
        </w:rPr>
        <w:t>20</w:t>
      </w:r>
      <w:r w:rsidR="006E0737" w:rsidRPr="00430860">
        <w:rPr>
          <w:rFonts w:cs="Arial"/>
          <w:szCs w:val="24"/>
          <w:lang w:val="pl-PL"/>
        </w:rPr>
        <w:t>.</w:t>
      </w:r>
      <w:r w:rsidRPr="00430860">
        <w:rPr>
          <w:rFonts w:cs="Arial"/>
          <w:szCs w:val="24"/>
        </w:rPr>
        <w:t xml:space="preserve"> Przejazdy służbowe funkcjonariuszy Straży Granicznej, funkcjonariuszy </w:t>
      </w:r>
      <w:r w:rsidR="004E3439" w:rsidRPr="00430860">
        <w:rPr>
          <w:rFonts w:cs="Arial"/>
          <w:szCs w:val="24"/>
          <w:lang w:val="pl-PL"/>
        </w:rPr>
        <w:t>Służby Celno-Skarbowej</w:t>
      </w:r>
      <w:r w:rsidRPr="00430860">
        <w:rPr>
          <w:rFonts w:cs="Arial"/>
          <w:szCs w:val="24"/>
        </w:rPr>
        <w:t>, funkcjonariuszy Policji i żołnierzy Żandarmerii Wojskowej oraz wojskowych organów porządkowych</w:t>
      </w:r>
      <w:bookmarkEnd w:id="125"/>
      <w:bookmarkEnd w:id="126"/>
      <w:bookmarkEnd w:id="127"/>
    </w:p>
    <w:p w14:paraId="6CB9ACD9" w14:textId="77777777" w:rsidR="00E245DD" w:rsidRPr="00430860" w:rsidRDefault="002754D8" w:rsidP="008A00D9">
      <w:pPr>
        <w:pStyle w:val="Nagwek4"/>
        <w:numPr>
          <w:ilvl w:val="0"/>
          <w:numId w:val="1"/>
        </w:numPr>
        <w:rPr>
          <w:rFonts w:cs="Arial"/>
        </w:rPr>
      </w:pPr>
      <w:bookmarkStart w:id="128" w:name="_Toc300864539"/>
      <w:r w:rsidRPr="00430860">
        <w:rPr>
          <w:rFonts w:cs="Arial"/>
        </w:rPr>
        <w:t>1.</w:t>
      </w:r>
      <w:r w:rsidRPr="00430860">
        <w:rPr>
          <w:rFonts w:cs="Arial"/>
        </w:rPr>
        <w:tab/>
      </w:r>
      <w:r w:rsidR="00E245DD" w:rsidRPr="00430860">
        <w:rPr>
          <w:rFonts w:cs="Arial"/>
        </w:rPr>
        <w:t>Uprawnieni</w:t>
      </w:r>
      <w:bookmarkEnd w:id="128"/>
    </w:p>
    <w:p w14:paraId="2A28EEE7" w14:textId="77777777" w:rsidR="00E245DD" w:rsidRPr="00430860" w:rsidRDefault="00E245DD" w:rsidP="000B4C5B">
      <w:pPr>
        <w:numPr>
          <w:ilvl w:val="1"/>
          <w:numId w:val="20"/>
        </w:numPr>
        <w:tabs>
          <w:tab w:val="clear" w:pos="720"/>
          <w:tab w:val="num" w:pos="426"/>
        </w:tabs>
        <w:ind w:left="426" w:hanging="426"/>
        <w:rPr>
          <w:rFonts w:cs="Arial"/>
        </w:rPr>
      </w:pPr>
      <w:r w:rsidRPr="00430860">
        <w:rPr>
          <w:rFonts w:cs="Arial"/>
        </w:rPr>
        <w:t>umundurowani funkcjonariusze Policji,</w:t>
      </w:r>
    </w:p>
    <w:p w14:paraId="7F61E74F" w14:textId="77777777" w:rsidR="003E3DBC" w:rsidRPr="00430860" w:rsidRDefault="00E245DD" w:rsidP="000B4C5B">
      <w:pPr>
        <w:numPr>
          <w:ilvl w:val="1"/>
          <w:numId w:val="20"/>
        </w:numPr>
        <w:tabs>
          <w:tab w:val="clear" w:pos="720"/>
          <w:tab w:val="num" w:pos="426"/>
        </w:tabs>
        <w:ind w:left="426" w:hanging="426"/>
        <w:rPr>
          <w:rFonts w:cs="Arial"/>
        </w:rPr>
      </w:pPr>
      <w:r w:rsidRPr="00430860">
        <w:rPr>
          <w:rFonts w:cs="Arial"/>
        </w:rPr>
        <w:t>żołnierze:</w:t>
      </w:r>
    </w:p>
    <w:p w14:paraId="69F3C845" w14:textId="77777777" w:rsidR="003E3DBC" w:rsidRPr="00430860" w:rsidRDefault="00E245DD" w:rsidP="000B4C5B">
      <w:pPr>
        <w:numPr>
          <w:ilvl w:val="2"/>
          <w:numId w:val="20"/>
        </w:numPr>
        <w:tabs>
          <w:tab w:val="clear" w:pos="1080"/>
          <w:tab w:val="num" w:pos="426"/>
        </w:tabs>
        <w:ind w:left="851" w:hanging="425"/>
        <w:rPr>
          <w:rFonts w:cs="Arial"/>
        </w:rPr>
      </w:pPr>
      <w:r w:rsidRPr="00430860">
        <w:rPr>
          <w:rFonts w:cs="Arial"/>
        </w:rPr>
        <w:t>Żandarmerii Wojskowej,</w:t>
      </w:r>
    </w:p>
    <w:p w14:paraId="4856E199" w14:textId="77777777" w:rsidR="00E245DD" w:rsidRPr="00430860" w:rsidRDefault="00E245DD" w:rsidP="000B4C5B">
      <w:pPr>
        <w:numPr>
          <w:ilvl w:val="2"/>
          <w:numId w:val="20"/>
        </w:numPr>
        <w:tabs>
          <w:tab w:val="clear" w:pos="1080"/>
          <w:tab w:val="num" w:pos="426"/>
        </w:tabs>
        <w:ind w:left="851" w:hanging="425"/>
        <w:rPr>
          <w:rFonts w:cs="Arial"/>
        </w:rPr>
      </w:pPr>
      <w:r w:rsidRPr="00430860">
        <w:rPr>
          <w:rFonts w:cs="Arial"/>
        </w:rPr>
        <w:t>wojskowych organów porządkowych,</w:t>
      </w:r>
    </w:p>
    <w:p w14:paraId="48197EF3" w14:textId="77777777" w:rsidR="00E245DD" w:rsidRPr="00430860" w:rsidRDefault="00E245DD" w:rsidP="000B4C5B">
      <w:pPr>
        <w:numPr>
          <w:ilvl w:val="1"/>
          <w:numId w:val="20"/>
        </w:numPr>
        <w:tabs>
          <w:tab w:val="clear" w:pos="720"/>
          <w:tab w:val="num" w:pos="426"/>
        </w:tabs>
        <w:ind w:left="426" w:hanging="426"/>
        <w:rPr>
          <w:rFonts w:cs="Arial"/>
        </w:rPr>
      </w:pPr>
      <w:r w:rsidRPr="00430860">
        <w:rPr>
          <w:rFonts w:cs="Arial"/>
        </w:rPr>
        <w:t xml:space="preserve">funkcjonariusze Straży Granicznej, </w:t>
      </w:r>
    </w:p>
    <w:p w14:paraId="15281E5A" w14:textId="71A88858" w:rsidR="008E3554" w:rsidRPr="00430860" w:rsidRDefault="00E245DD" w:rsidP="000B4C5B">
      <w:pPr>
        <w:numPr>
          <w:ilvl w:val="1"/>
          <w:numId w:val="20"/>
        </w:numPr>
        <w:tabs>
          <w:tab w:val="clear" w:pos="720"/>
          <w:tab w:val="num" w:pos="426"/>
        </w:tabs>
        <w:ind w:left="426" w:hanging="426"/>
        <w:rPr>
          <w:rFonts w:cs="Arial"/>
        </w:rPr>
      </w:pPr>
      <w:r w:rsidRPr="00430860">
        <w:rPr>
          <w:rFonts w:cs="Arial"/>
        </w:rPr>
        <w:t xml:space="preserve">funkcjonariusze </w:t>
      </w:r>
      <w:r w:rsidR="00040EED" w:rsidRPr="00430860">
        <w:rPr>
          <w:rFonts w:cs="Arial"/>
        </w:rPr>
        <w:t>Służby Celno-Skarbowej</w:t>
      </w:r>
      <w:r w:rsidR="008E3554" w:rsidRPr="00430860">
        <w:rPr>
          <w:rFonts w:cs="Arial"/>
        </w:rPr>
        <w:t>,</w:t>
      </w:r>
      <w:r w:rsidRPr="00430860">
        <w:rPr>
          <w:rFonts w:cs="Arial"/>
        </w:rPr>
        <w:t xml:space="preserve"> </w:t>
      </w:r>
    </w:p>
    <w:p w14:paraId="3F210FA7" w14:textId="77777777" w:rsidR="00E245DD" w:rsidRPr="00430860" w:rsidRDefault="00E245DD" w:rsidP="008E3554">
      <w:pPr>
        <w:rPr>
          <w:rFonts w:cs="Arial"/>
        </w:rPr>
      </w:pPr>
      <w:r w:rsidRPr="00430860">
        <w:rPr>
          <w:rFonts w:cs="Arial"/>
        </w:rPr>
        <w:t xml:space="preserve">na podstawie </w:t>
      </w:r>
      <w:r w:rsidR="000A46B8" w:rsidRPr="00430860">
        <w:rPr>
          <w:rFonts w:cs="Arial"/>
        </w:rPr>
        <w:t>U</w:t>
      </w:r>
      <w:r w:rsidRPr="00430860">
        <w:rPr>
          <w:rFonts w:cs="Arial"/>
        </w:rPr>
        <w:t>stawy z dnia 20 czerwca 1992</w:t>
      </w:r>
      <w:r w:rsidR="00CC582B" w:rsidRPr="00430860">
        <w:rPr>
          <w:rFonts w:cs="Arial"/>
        </w:rPr>
        <w:t xml:space="preserve"> </w:t>
      </w:r>
      <w:r w:rsidRPr="00430860">
        <w:rPr>
          <w:rFonts w:cs="Arial"/>
        </w:rPr>
        <w:t>r. o uprawn</w:t>
      </w:r>
      <w:r w:rsidR="0059225C" w:rsidRPr="00430860">
        <w:rPr>
          <w:rFonts w:cs="Arial"/>
        </w:rPr>
        <w:t>ieniach do ulgowych przejazdów</w:t>
      </w:r>
      <w:r w:rsidR="005E0D16" w:rsidRPr="00430860">
        <w:rPr>
          <w:rFonts w:cs="Arial"/>
        </w:rPr>
        <w:t xml:space="preserve"> środkami publicznego transportu zbiorowego</w:t>
      </w:r>
      <w:r w:rsidR="0059225C" w:rsidRPr="00430860">
        <w:rPr>
          <w:rFonts w:cs="Arial"/>
        </w:rPr>
        <w:t>.</w:t>
      </w:r>
    </w:p>
    <w:p w14:paraId="726252E8" w14:textId="77777777" w:rsidR="00E245DD" w:rsidRPr="00430860" w:rsidRDefault="002754D8" w:rsidP="008A00D9">
      <w:pPr>
        <w:pStyle w:val="Nagwek4"/>
        <w:numPr>
          <w:ilvl w:val="0"/>
          <w:numId w:val="1"/>
        </w:numPr>
        <w:rPr>
          <w:rFonts w:cs="Arial"/>
        </w:rPr>
      </w:pPr>
      <w:bookmarkStart w:id="129" w:name="_Toc300864540"/>
      <w:r w:rsidRPr="00430860">
        <w:rPr>
          <w:rFonts w:cs="Arial"/>
        </w:rPr>
        <w:t>2.</w:t>
      </w:r>
      <w:r w:rsidRPr="00430860">
        <w:rPr>
          <w:rFonts w:cs="Arial"/>
        </w:rPr>
        <w:tab/>
      </w:r>
      <w:r w:rsidR="00E245DD" w:rsidRPr="00430860">
        <w:rPr>
          <w:rFonts w:cs="Arial"/>
        </w:rPr>
        <w:t>Zakres ważności</w:t>
      </w:r>
      <w:bookmarkEnd w:id="129"/>
    </w:p>
    <w:p w14:paraId="411374EF" w14:textId="77777777" w:rsidR="00E245DD" w:rsidRPr="00430860" w:rsidRDefault="00E245DD" w:rsidP="003E3DBC">
      <w:pPr>
        <w:rPr>
          <w:rFonts w:cs="Arial"/>
        </w:rPr>
      </w:pPr>
      <w:r w:rsidRPr="00430860">
        <w:rPr>
          <w:rFonts w:cs="Arial"/>
        </w:rPr>
        <w:t xml:space="preserve">Do przejazdów z ulgą 100% we wszystkich pociągach </w:t>
      </w:r>
      <w:r w:rsidR="00F95F16" w:rsidRPr="00430860">
        <w:rPr>
          <w:rFonts w:cs="Arial"/>
        </w:rPr>
        <w:t>KŚ</w:t>
      </w:r>
      <w:r w:rsidRPr="00430860">
        <w:rPr>
          <w:rFonts w:cs="Arial"/>
        </w:rPr>
        <w:t xml:space="preserve"> przewidzianych w rozkładzie jazdy, uprawnione są:</w:t>
      </w:r>
    </w:p>
    <w:p w14:paraId="2279C8F9" w14:textId="4FE104D8" w:rsidR="003E3DBC" w:rsidRPr="00430860" w:rsidRDefault="00E245DD" w:rsidP="000B4C5B">
      <w:pPr>
        <w:numPr>
          <w:ilvl w:val="1"/>
          <w:numId w:val="21"/>
        </w:numPr>
        <w:tabs>
          <w:tab w:val="clear" w:pos="720"/>
        </w:tabs>
        <w:ind w:left="357" w:hanging="357"/>
        <w:rPr>
          <w:rFonts w:cs="Arial"/>
        </w:rPr>
      </w:pPr>
      <w:r w:rsidRPr="00430860">
        <w:rPr>
          <w:rFonts w:cs="Arial"/>
        </w:rPr>
        <w:t>osoby wymienione w ust. 1 pkt 1 – w czasie konwojowania osób zatrzymanych lub chronionego mienia, przewożenia poczty specjalnej, służby patrolowej oraz udzielania pomocy lub asystowania przy czynnościach organów egzekucyjnych,</w:t>
      </w:r>
    </w:p>
    <w:p w14:paraId="351FAB42" w14:textId="77777777" w:rsidR="003E3DBC" w:rsidRPr="00430860" w:rsidRDefault="00E245DD" w:rsidP="000B4C5B">
      <w:pPr>
        <w:numPr>
          <w:ilvl w:val="1"/>
          <w:numId w:val="21"/>
        </w:numPr>
        <w:tabs>
          <w:tab w:val="clear" w:pos="720"/>
        </w:tabs>
        <w:ind w:left="357" w:hanging="357"/>
        <w:rPr>
          <w:rFonts w:cs="Arial"/>
        </w:rPr>
      </w:pPr>
      <w:r w:rsidRPr="00430860">
        <w:rPr>
          <w:rFonts w:cs="Arial"/>
        </w:rPr>
        <w:t>osoby wymienione w ust. 1 pkt 2 – w czasie wykonywania czynności urzędowych patrolowania i innych czynności służbowych w pociągu,</w:t>
      </w:r>
    </w:p>
    <w:p w14:paraId="1AF9E2AA" w14:textId="77777777" w:rsidR="003E3DBC" w:rsidRPr="00430860" w:rsidRDefault="000B2EF8" w:rsidP="000B4C5B">
      <w:pPr>
        <w:numPr>
          <w:ilvl w:val="1"/>
          <w:numId w:val="21"/>
        </w:numPr>
        <w:tabs>
          <w:tab w:val="clear" w:pos="720"/>
        </w:tabs>
        <w:ind w:left="357" w:hanging="357"/>
        <w:rPr>
          <w:rFonts w:cs="Arial"/>
        </w:rPr>
      </w:pPr>
      <w:r w:rsidRPr="00430860">
        <w:rPr>
          <w:rFonts w:cs="Arial"/>
        </w:rPr>
        <w:t>osoby wymienione w ust. 1 pkt</w:t>
      </w:r>
      <w:r w:rsidR="00E245DD" w:rsidRPr="00430860">
        <w:rPr>
          <w:rFonts w:cs="Arial"/>
        </w:rPr>
        <w:t xml:space="preserve"> 3: </w:t>
      </w:r>
    </w:p>
    <w:p w14:paraId="7F794582" w14:textId="0683C20A" w:rsidR="003E3DBC" w:rsidRPr="00430860" w:rsidRDefault="00E245DD" w:rsidP="000B4C5B">
      <w:pPr>
        <w:numPr>
          <w:ilvl w:val="2"/>
          <w:numId w:val="21"/>
        </w:numPr>
        <w:tabs>
          <w:tab w:val="clear" w:pos="1080"/>
        </w:tabs>
        <w:ind w:left="714" w:hanging="357"/>
        <w:rPr>
          <w:rFonts w:cs="Arial"/>
        </w:rPr>
      </w:pPr>
      <w:r w:rsidRPr="00430860">
        <w:rPr>
          <w:rFonts w:cs="Arial"/>
        </w:rPr>
        <w:t>umundurowani – w czasie wykonywania czynności służbowych, związanych z ochroną granicy państwowej, a także w czasie konwojowania osób zatrzymanych, służby patrolowej oraz wykonywania czynności związanych z kontrolą ruchu granicznego,</w:t>
      </w:r>
    </w:p>
    <w:p w14:paraId="6A6C7D71" w14:textId="07B7BEDF" w:rsidR="003E3DBC" w:rsidRPr="00430860" w:rsidRDefault="00E245DD" w:rsidP="000B4C5B">
      <w:pPr>
        <w:numPr>
          <w:ilvl w:val="2"/>
          <w:numId w:val="21"/>
        </w:numPr>
        <w:tabs>
          <w:tab w:val="clear" w:pos="1080"/>
        </w:tabs>
        <w:ind w:left="714" w:hanging="357"/>
        <w:rPr>
          <w:rFonts w:cs="Arial"/>
        </w:rPr>
      </w:pPr>
      <w:r w:rsidRPr="00430860">
        <w:rPr>
          <w:rFonts w:cs="Arial"/>
        </w:rPr>
        <w:t xml:space="preserve">w czasie wykonywania czynności służbowych związanych z </w:t>
      </w:r>
      <w:r w:rsidR="002003E4" w:rsidRPr="00430860">
        <w:rPr>
          <w:rFonts w:cs="Arial"/>
        </w:rPr>
        <w:t>zapobieganiem i przeciwdziałaniem nielegalnej migracji, realizowanych na szlakach</w:t>
      </w:r>
      <w:r w:rsidR="00E57B7F" w:rsidRPr="00430860">
        <w:rPr>
          <w:rFonts w:cs="Arial"/>
        </w:rPr>
        <w:t xml:space="preserve"> </w:t>
      </w:r>
      <w:r w:rsidR="005E1E0C" w:rsidRPr="00430860">
        <w:rPr>
          <w:rFonts w:cs="Arial"/>
        </w:rPr>
        <w:t>k</w:t>
      </w:r>
      <w:r w:rsidR="002003E4" w:rsidRPr="00430860">
        <w:rPr>
          <w:rFonts w:cs="Arial"/>
        </w:rPr>
        <w:t xml:space="preserve">omunikacyjnych </w:t>
      </w:r>
      <w:r w:rsidRPr="00430860">
        <w:rPr>
          <w:rFonts w:cs="Arial"/>
        </w:rPr>
        <w:t>o szczeg</w:t>
      </w:r>
      <w:r w:rsidR="002003E4" w:rsidRPr="00430860">
        <w:rPr>
          <w:rFonts w:cs="Arial"/>
        </w:rPr>
        <w:t xml:space="preserve">ólnym znaczeniu międzynarodowym, </w:t>
      </w:r>
    </w:p>
    <w:p w14:paraId="5F154392" w14:textId="698382D0" w:rsidR="00E245DD" w:rsidRPr="00430860" w:rsidRDefault="000B2EF8" w:rsidP="00E57B7F">
      <w:pPr>
        <w:numPr>
          <w:ilvl w:val="1"/>
          <w:numId w:val="21"/>
        </w:numPr>
        <w:tabs>
          <w:tab w:val="clear" w:pos="720"/>
        </w:tabs>
        <w:ind w:left="357" w:hanging="357"/>
        <w:rPr>
          <w:rFonts w:cs="Arial"/>
        </w:rPr>
      </w:pPr>
      <w:r w:rsidRPr="00430860">
        <w:rPr>
          <w:rFonts w:cs="Arial"/>
        </w:rPr>
        <w:t>osoby wymienione w ust. 1 pkt</w:t>
      </w:r>
      <w:r w:rsidR="00E245DD" w:rsidRPr="00430860">
        <w:rPr>
          <w:rFonts w:cs="Arial"/>
        </w:rPr>
        <w:t xml:space="preserve"> 4 – w czasie w</w:t>
      </w:r>
      <w:r w:rsidR="00241D58" w:rsidRPr="00430860">
        <w:rPr>
          <w:rFonts w:cs="Arial"/>
        </w:rPr>
        <w:t>ykonywania czynności służbowych</w:t>
      </w:r>
      <w:r w:rsidR="00E245DD" w:rsidRPr="00430860">
        <w:rPr>
          <w:rFonts w:cs="Arial"/>
        </w:rPr>
        <w:t xml:space="preserve">, kontroli określonej w </w:t>
      </w:r>
      <w:r w:rsidR="00040EED" w:rsidRPr="00430860">
        <w:rPr>
          <w:rFonts w:cs="Arial"/>
        </w:rPr>
        <w:t>dziale V</w:t>
      </w:r>
      <w:r w:rsidR="00E245DD" w:rsidRPr="00430860">
        <w:rPr>
          <w:rFonts w:cs="Arial"/>
        </w:rPr>
        <w:t xml:space="preserve"> </w:t>
      </w:r>
      <w:r w:rsidR="00040EED" w:rsidRPr="00430860">
        <w:rPr>
          <w:rFonts w:cs="Arial"/>
        </w:rPr>
        <w:t>ustawy z dnia 16 listopada 2016 r. o Krajowej Administracji Skarbowej</w:t>
      </w:r>
      <w:r w:rsidR="00710D96" w:rsidRPr="00430860">
        <w:rPr>
          <w:rFonts w:cs="Arial"/>
        </w:rPr>
        <w:t>.</w:t>
      </w:r>
    </w:p>
    <w:p w14:paraId="4DCE2AFB" w14:textId="77777777" w:rsidR="00E245DD" w:rsidRPr="00430860" w:rsidRDefault="002754D8" w:rsidP="005515BF">
      <w:pPr>
        <w:pStyle w:val="Nagwek4"/>
        <w:numPr>
          <w:ilvl w:val="0"/>
          <w:numId w:val="1"/>
        </w:numPr>
        <w:ind w:left="357" w:hanging="357"/>
        <w:rPr>
          <w:rFonts w:cs="Arial"/>
        </w:rPr>
      </w:pPr>
      <w:bookmarkStart w:id="130" w:name="_Toc300864541"/>
      <w:r w:rsidRPr="00430860">
        <w:rPr>
          <w:rFonts w:cs="Arial"/>
        </w:rPr>
        <w:t>3.</w:t>
      </w:r>
      <w:r w:rsidRPr="00430860">
        <w:rPr>
          <w:rFonts w:cs="Arial"/>
        </w:rPr>
        <w:tab/>
      </w:r>
      <w:r w:rsidR="00C21616" w:rsidRPr="00430860">
        <w:rPr>
          <w:rFonts w:cs="Arial"/>
        </w:rPr>
        <w:t>Warunki stosowania</w:t>
      </w:r>
      <w:bookmarkEnd w:id="130"/>
    </w:p>
    <w:p w14:paraId="7953AB15" w14:textId="2F221E32" w:rsidR="00E245DD" w:rsidRPr="00430860" w:rsidRDefault="00E245DD" w:rsidP="00461DAA">
      <w:pPr>
        <w:rPr>
          <w:rFonts w:cs="Arial"/>
        </w:rPr>
      </w:pPr>
      <w:r w:rsidRPr="00430860">
        <w:rPr>
          <w:rFonts w:cs="Arial"/>
        </w:rPr>
        <w:t xml:space="preserve">Przejazdy osób wymienionych w ust. 1, odbywają się na podstawie ulgowych biletów jednorazowych z ulgą 100%. Uprawnienie do korzystania z ulgi poświadcza jeden z niżej wymienionych dokumentów określonych w </w:t>
      </w:r>
      <w:r w:rsidR="000A46B8" w:rsidRPr="00430860">
        <w:rPr>
          <w:rFonts w:cs="Arial"/>
        </w:rPr>
        <w:t>R</w:t>
      </w:r>
      <w:r w:rsidRPr="00430860">
        <w:rPr>
          <w:rFonts w:cs="Arial"/>
        </w:rPr>
        <w:t>ozporządzeniu Ministra Spraw Wewnętrznych i Administracji z dnia 12 marca 2008</w:t>
      </w:r>
      <w:r w:rsidR="00CC582B" w:rsidRPr="00430860">
        <w:rPr>
          <w:rFonts w:cs="Arial"/>
        </w:rPr>
        <w:t xml:space="preserve"> </w:t>
      </w:r>
      <w:r w:rsidRPr="00430860">
        <w:rPr>
          <w:rFonts w:cs="Arial"/>
        </w:rPr>
        <w:t>r</w:t>
      </w:r>
      <w:r w:rsidR="00B86EC3" w:rsidRPr="00430860">
        <w:rPr>
          <w:rFonts w:cs="Arial"/>
        </w:rPr>
        <w:t>.</w:t>
      </w:r>
      <w:r w:rsidRPr="00430860">
        <w:rPr>
          <w:rFonts w:cs="Arial"/>
        </w:rPr>
        <w:t xml:space="preserve">, odpowiednio dla osób wymienionych: </w:t>
      </w:r>
    </w:p>
    <w:p w14:paraId="19D744E9" w14:textId="4AED2BF2" w:rsidR="00E245DD" w:rsidRPr="00430860" w:rsidRDefault="00E245DD" w:rsidP="000B4C5B">
      <w:pPr>
        <w:numPr>
          <w:ilvl w:val="1"/>
          <w:numId w:val="22"/>
        </w:numPr>
        <w:tabs>
          <w:tab w:val="clear" w:pos="720"/>
        </w:tabs>
        <w:ind w:left="357" w:hanging="357"/>
        <w:rPr>
          <w:rFonts w:cs="Arial"/>
        </w:rPr>
      </w:pPr>
      <w:r w:rsidRPr="00430860">
        <w:rPr>
          <w:rFonts w:cs="Arial"/>
        </w:rPr>
        <w:t xml:space="preserve">w pkt 1 – legitymacja służbowa (wzór nr </w:t>
      </w:r>
      <w:r w:rsidR="00B068EA" w:rsidRPr="00430860">
        <w:rPr>
          <w:rFonts w:cs="Arial"/>
        </w:rPr>
        <w:t>5</w:t>
      </w:r>
      <w:r w:rsidR="0075301A" w:rsidRPr="00430860">
        <w:rPr>
          <w:rFonts w:cs="Arial"/>
        </w:rPr>
        <w:t>)</w:t>
      </w:r>
      <w:r w:rsidRPr="00430860">
        <w:rPr>
          <w:rFonts w:cs="Arial"/>
        </w:rPr>
        <w:t xml:space="preserve"> wraz z zaświadczeniem o wykonywaniu określonych czynności służbowych, zawierającym podstawę prawną korzystania z ulgi, wystawionym przez Komendanta Głównego Policji, właściwego komendanta wojewódzkiego (stołecznego) Policji lub właściwego komendanta powiatowego (miejskiego) i rejonowego Policji,</w:t>
      </w:r>
    </w:p>
    <w:p w14:paraId="727B50EB" w14:textId="07BBBD35" w:rsidR="00E245DD" w:rsidRPr="00430860" w:rsidRDefault="00E245DD" w:rsidP="000B4C5B">
      <w:pPr>
        <w:numPr>
          <w:ilvl w:val="1"/>
          <w:numId w:val="22"/>
        </w:numPr>
        <w:tabs>
          <w:tab w:val="clear" w:pos="720"/>
        </w:tabs>
        <w:ind w:left="357" w:hanging="357"/>
        <w:rPr>
          <w:rFonts w:cs="Arial"/>
        </w:rPr>
      </w:pPr>
      <w:r w:rsidRPr="00430860">
        <w:rPr>
          <w:rFonts w:cs="Arial"/>
        </w:rPr>
        <w:t xml:space="preserve">w pkt 2 lit a) – legitymacja służbowa (wzór nr </w:t>
      </w:r>
      <w:r w:rsidR="00B068EA" w:rsidRPr="00430860">
        <w:rPr>
          <w:rFonts w:cs="Arial"/>
        </w:rPr>
        <w:t>6</w:t>
      </w:r>
      <w:r w:rsidR="00251668" w:rsidRPr="00430860">
        <w:rPr>
          <w:rFonts w:cs="Arial"/>
        </w:rPr>
        <w:t xml:space="preserve"> lub </w:t>
      </w:r>
      <w:r w:rsidR="00B068EA" w:rsidRPr="00430860">
        <w:rPr>
          <w:rFonts w:cs="Arial"/>
        </w:rPr>
        <w:t>6</w:t>
      </w:r>
      <w:r w:rsidR="00251668" w:rsidRPr="00430860">
        <w:rPr>
          <w:rFonts w:cs="Arial"/>
        </w:rPr>
        <w:t>A</w:t>
      </w:r>
      <w:r w:rsidRPr="00430860">
        <w:rPr>
          <w:rFonts w:cs="Arial"/>
        </w:rPr>
        <w:t>) i odznak</w:t>
      </w:r>
      <w:r w:rsidR="00E0215C" w:rsidRPr="00430860">
        <w:rPr>
          <w:rFonts w:cs="Arial"/>
        </w:rPr>
        <w:t xml:space="preserve">a </w:t>
      </w:r>
      <w:r w:rsidRPr="00430860">
        <w:rPr>
          <w:rFonts w:cs="Arial"/>
        </w:rPr>
        <w:t>identyfikacyjn</w:t>
      </w:r>
      <w:r w:rsidR="00E0215C" w:rsidRPr="00430860">
        <w:rPr>
          <w:rFonts w:cs="Arial"/>
        </w:rPr>
        <w:t xml:space="preserve">a </w:t>
      </w:r>
      <w:r w:rsidRPr="00430860">
        <w:rPr>
          <w:rFonts w:cs="Arial"/>
        </w:rPr>
        <w:t xml:space="preserve">żołnierza Żandarmerii Wojskowej (wzór nr </w:t>
      </w:r>
      <w:r w:rsidR="00B068EA" w:rsidRPr="00430860">
        <w:rPr>
          <w:rFonts w:cs="Arial"/>
        </w:rPr>
        <w:t>6</w:t>
      </w:r>
      <w:r w:rsidR="00251668" w:rsidRPr="00430860">
        <w:rPr>
          <w:rFonts w:cs="Arial"/>
        </w:rPr>
        <w:t>B</w:t>
      </w:r>
      <w:r w:rsidR="000922CE" w:rsidRPr="00430860">
        <w:rPr>
          <w:rFonts w:cs="Arial"/>
        </w:rPr>
        <w:t>,</w:t>
      </w:r>
      <w:r w:rsidR="00251668" w:rsidRPr="00430860">
        <w:rPr>
          <w:rFonts w:cs="Arial"/>
        </w:rPr>
        <w:t xml:space="preserve"> </w:t>
      </w:r>
      <w:r w:rsidR="00B068EA" w:rsidRPr="00430860">
        <w:rPr>
          <w:rFonts w:cs="Arial"/>
        </w:rPr>
        <w:t>6</w:t>
      </w:r>
      <w:r w:rsidR="00251668" w:rsidRPr="00430860">
        <w:rPr>
          <w:rFonts w:cs="Arial"/>
        </w:rPr>
        <w:t>C</w:t>
      </w:r>
      <w:r w:rsidR="000922CE" w:rsidRPr="00430860">
        <w:rPr>
          <w:rFonts w:cs="Arial"/>
        </w:rPr>
        <w:t xml:space="preserve"> lub 6D</w:t>
      </w:r>
      <w:r w:rsidRPr="00430860">
        <w:rPr>
          <w:rFonts w:cs="Arial"/>
        </w:rPr>
        <w:t>), wraz z zaświadczeniem o wykonywaniu określonych czynności służbowych, zawierającym podstawę prawną korzystania z ulgi, wystawionym przez Komendanta Głównego Żandarmerii Wojskowej</w:t>
      </w:r>
      <w:r w:rsidR="00DA5EA6" w:rsidRPr="00430860">
        <w:rPr>
          <w:rFonts w:cs="Arial"/>
        </w:rPr>
        <w:t>,</w:t>
      </w:r>
    </w:p>
    <w:p w14:paraId="7FDC4300" w14:textId="48564902" w:rsidR="00E245DD" w:rsidRPr="00430860" w:rsidRDefault="00B84CB1" w:rsidP="005515BF">
      <w:pPr>
        <w:ind w:left="357" w:hanging="357"/>
        <w:rPr>
          <w:rFonts w:cs="Arial"/>
        </w:rPr>
      </w:pPr>
      <w:r w:rsidRPr="00430860">
        <w:rPr>
          <w:rFonts w:cs="Arial"/>
        </w:rPr>
        <w:t>3)</w:t>
      </w:r>
      <w:r w:rsidRPr="00430860">
        <w:rPr>
          <w:rFonts w:cs="Arial"/>
        </w:rPr>
        <w:tab/>
      </w:r>
      <w:r w:rsidR="00E245DD" w:rsidRPr="00430860">
        <w:rPr>
          <w:rFonts w:cs="Arial"/>
        </w:rPr>
        <w:t xml:space="preserve">w pkt 2 lit b) – legitymacja żołnierza zawodowego (wzór nr </w:t>
      </w:r>
      <w:r w:rsidR="00B068EA" w:rsidRPr="00430860">
        <w:rPr>
          <w:rFonts w:cs="Arial"/>
        </w:rPr>
        <w:t>7</w:t>
      </w:r>
      <w:r w:rsidR="00E245DD" w:rsidRPr="00430860">
        <w:rPr>
          <w:rFonts w:cs="Arial"/>
        </w:rPr>
        <w:t xml:space="preserve">) lub książeczka wojskowa (wzór nr </w:t>
      </w:r>
      <w:r w:rsidR="00B068EA" w:rsidRPr="00430860">
        <w:rPr>
          <w:rFonts w:cs="Arial"/>
        </w:rPr>
        <w:t>8</w:t>
      </w:r>
      <w:r w:rsidR="00E245DD" w:rsidRPr="00430860">
        <w:rPr>
          <w:rFonts w:cs="Arial"/>
        </w:rPr>
        <w:t xml:space="preserve">) </w:t>
      </w:r>
      <w:r w:rsidR="00050A60" w:rsidRPr="00430860">
        <w:rPr>
          <w:rFonts w:cs="Arial"/>
        </w:rPr>
        <w:t xml:space="preserve">z aktualnym wpisem o odbywaniu nadterminowej zasadniczej służby </w:t>
      </w:r>
      <w:r w:rsidR="00050A60" w:rsidRPr="00430860">
        <w:rPr>
          <w:rFonts w:cs="Arial"/>
        </w:rPr>
        <w:lastRenderedPageBreak/>
        <w:t>wojskowej lub zasadniczej służby wojskowej oraz zaświadczenia o wykonywaniu określonych czynności służbowych, zawierającego podstawę prawną korzystania z ulgi, wystawionego przez właściwego dowódcę (komendanta) garn</w:t>
      </w:r>
      <w:r w:rsidR="0059225C" w:rsidRPr="00430860">
        <w:rPr>
          <w:rFonts w:cs="Arial"/>
        </w:rPr>
        <w:t xml:space="preserve">izonu lub właściwego dowódcę </w:t>
      </w:r>
      <w:r w:rsidR="00CE6BEB" w:rsidRPr="00430860">
        <w:rPr>
          <w:rFonts w:cs="Arial"/>
        </w:rPr>
        <w:t>JW.,</w:t>
      </w:r>
    </w:p>
    <w:p w14:paraId="40034C1D" w14:textId="19D10BCC" w:rsidR="00E245DD" w:rsidRPr="00430860" w:rsidRDefault="00B84CB1" w:rsidP="005515BF">
      <w:pPr>
        <w:ind w:left="357" w:hanging="357"/>
        <w:rPr>
          <w:rFonts w:cs="Arial"/>
        </w:rPr>
      </w:pPr>
      <w:r w:rsidRPr="00430860">
        <w:rPr>
          <w:rFonts w:cs="Arial"/>
        </w:rPr>
        <w:t>4)</w:t>
      </w:r>
      <w:r w:rsidRPr="00430860">
        <w:rPr>
          <w:rFonts w:cs="Arial"/>
        </w:rPr>
        <w:tab/>
      </w:r>
      <w:r w:rsidR="000B2EF8" w:rsidRPr="00430860">
        <w:rPr>
          <w:rFonts w:cs="Arial"/>
        </w:rPr>
        <w:t>w pkt</w:t>
      </w:r>
      <w:r w:rsidR="00E245DD" w:rsidRPr="00430860">
        <w:rPr>
          <w:rFonts w:cs="Arial"/>
        </w:rPr>
        <w:t xml:space="preserve"> 3 – legitymacja służbowa </w:t>
      </w:r>
      <w:r w:rsidR="00BB46A7" w:rsidRPr="00430860">
        <w:rPr>
          <w:rFonts w:cs="Arial"/>
        </w:rPr>
        <w:t xml:space="preserve">oraz </w:t>
      </w:r>
      <w:r w:rsidR="005E1D88" w:rsidRPr="00430860">
        <w:rPr>
          <w:rFonts w:cs="Arial"/>
        </w:rPr>
        <w:t>zaświadczenie</w:t>
      </w:r>
      <w:r w:rsidR="00E245DD" w:rsidRPr="00430860">
        <w:rPr>
          <w:rFonts w:cs="Arial"/>
        </w:rPr>
        <w:t xml:space="preserve"> o wykonywaniu określonych czynności służbowych, zawierając</w:t>
      </w:r>
      <w:r w:rsidR="00BB46A7" w:rsidRPr="00430860">
        <w:rPr>
          <w:rFonts w:cs="Arial"/>
        </w:rPr>
        <w:t>e</w:t>
      </w:r>
      <w:r w:rsidR="00E245DD" w:rsidRPr="00430860">
        <w:rPr>
          <w:rFonts w:cs="Arial"/>
        </w:rPr>
        <w:t xml:space="preserve"> podstawę prawną korzystania</w:t>
      </w:r>
      <w:r w:rsidR="005E1D88" w:rsidRPr="00430860">
        <w:rPr>
          <w:rFonts w:cs="Arial"/>
        </w:rPr>
        <w:t xml:space="preserve"> </w:t>
      </w:r>
      <w:r w:rsidR="00E245DD" w:rsidRPr="00430860">
        <w:rPr>
          <w:rFonts w:cs="Arial"/>
        </w:rPr>
        <w:t>z ulgi, wystawion</w:t>
      </w:r>
      <w:r w:rsidR="00BB46A7" w:rsidRPr="00430860">
        <w:rPr>
          <w:rFonts w:cs="Arial"/>
        </w:rPr>
        <w:t>e</w:t>
      </w:r>
      <w:r w:rsidR="00E245DD" w:rsidRPr="00430860">
        <w:rPr>
          <w:rFonts w:cs="Arial"/>
        </w:rPr>
        <w:t xml:space="preserve"> przez Komendanta Głównego Straży Granicznej, właściwego komendanta oddziału Straży Granicznej</w:t>
      </w:r>
      <w:r w:rsidR="00BB46A7" w:rsidRPr="00430860">
        <w:rPr>
          <w:rFonts w:cs="Arial"/>
        </w:rPr>
        <w:t>,</w:t>
      </w:r>
      <w:r w:rsidR="00E245DD" w:rsidRPr="00430860">
        <w:rPr>
          <w:rFonts w:cs="Arial"/>
        </w:rPr>
        <w:t xml:space="preserve"> komendanta placówki Straży Granicznej</w:t>
      </w:r>
      <w:r w:rsidR="00CC582B" w:rsidRPr="00430860">
        <w:rPr>
          <w:rFonts w:cs="Arial"/>
        </w:rPr>
        <w:t xml:space="preserve"> </w:t>
      </w:r>
      <w:r w:rsidR="00BB46A7" w:rsidRPr="00430860">
        <w:rPr>
          <w:rFonts w:cs="Arial"/>
        </w:rPr>
        <w:t xml:space="preserve">lub komendanta ośrodka Straży Granicznej </w:t>
      </w:r>
      <w:r w:rsidR="00CC582B" w:rsidRPr="00430860">
        <w:rPr>
          <w:rFonts w:cs="Arial"/>
        </w:rPr>
        <w:t xml:space="preserve">(wzór nr </w:t>
      </w:r>
      <w:r w:rsidR="00B068EA" w:rsidRPr="00430860">
        <w:rPr>
          <w:rFonts w:cs="Arial"/>
        </w:rPr>
        <w:t>3</w:t>
      </w:r>
      <w:r w:rsidR="00251668" w:rsidRPr="00430860">
        <w:rPr>
          <w:rFonts w:cs="Arial"/>
        </w:rPr>
        <w:t xml:space="preserve">, </w:t>
      </w:r>
      <w:r w:rsidR="00B068EA" w:rsidRPr="00430860">
        <w:rPr>
          <w:rFonts w:cs="Arial"/>
        </w:rPr>
        <w:t>3</w:t>
      </w:r>
      <w:r w:rsidR="00251668" w:rsidRPr="00430860">
        <w:rPr>
          <w:rFonts w:cs="Arial"/>
        </w:rPr>
        <w:t>A</w:t>
      </w:r>
      <w:r w:rsidR="00CC582B" w:rsidRPr="00430860">
        <w:rPr>
          <w:rFonts w:cs="Arial"/>
        </w:rPr>
        <w:t>)</w:t>
      </w:r>
      <w:r w:rsidR="00E245DD" w:rsidRPr="00430860">
        <w:rPr>
          <w:rFonts w:cs="Arial"/>
        </w:rPr>
        <w:t>,</w:t>
      </w:r>
    </w:p>
    <w:p w14:paraId="598BCAC7" w14:textId="313BB8C1" w:rsidR="00E245DD" w:rsidRPr="00430860" w:rsidRDefault="000B2EF8" w:rsidP="000B4C5B">
      <w:pPr>
        <w:numPr>
          <w:ilvl w:val="1"/>
          <w:numId w:val="21"/>
        </w:numPr>
        <w:tabs>
          <w:tab w:val="clear" w:pos="720"/>
        </w:tabs>
        <w:ind w:left="357" w:hanging="357"/>
        <w:rPr>
          <w:rFonts w:cs="Arial"/>
        </w:rPr>
      </w:pPr>
      <w:r w:rsidRPr="00430860">
        <w:rPr>
          <w:rFonts w:cs="Arial"/>
        </w:rPr>
        <w:t>w pkt</w:t>
      </w:r>
      <w:r w:rsidR="00E245DD" w:rsidRPr="00430860">
        <w:rPr>
          <w:rFonts w:cs="Arial"/>
        </w:rPr>
        <w:t xml:space="preserve"> 4 </w:t>
      </w:r>
      <w:r w:rsidR="007B6A93" w:rsidRPr="00430860">
        <w:rPr>
          <w:rFonts w:cs="Arial"/>
        </w:rPr>
        <w:t xml:space="preserve">– legitymacja służbowa (wzór nr </w:t>
      </w:r>
      <w:r w:rsidR="00B068EA" w:rsidRPr="00430860">
        <w:rPr>
          <w:rFonts w:cs="Arial"/>
        </w:rPr>
        <w:t>4</w:t>
      </w:r>
      <w:r w:rsidR="00E245DD" w:rsidRPr="00430860">
        <w:rPr>
          <w:rFonts w:cs="Arial"/>
        </w:rPr>
        <w:t>) wraz z zaświadczeniem o wykonywaniu czynności służbowych kontroli celnej w ruchu granicznym, zawierającym podstawę prawną korzystania z ulgi, wystawionym przez ministra właściwego do spraw finansów publicznych, dyrektora izby celnej albo właściwego naczelnika urzędu celnego,</w:t>
      </w:r>
      <w:r w:rsidR="004A78B5" w:rsidRPr="00430860">
        <w:rPr>
          <w:rFonts w:cs="Arial"/>
        </w:rPr>
        <w:t xml:space="preserve"> </w:t>
      </w:r>
    </w:p>
    <w:p w14:paraId="62EF10C1" w14:textId="5B2B9496" w:rsidR="00E245DD" w:rsidRPr="00430860" w:rsidRDefault="007C26E3" w:rsidP="000B4C5B">
      <w:pPr>
        <w:numPr>
          <w:ilvl w:val="1"/>
          <w:numId w:val="21"/>
        </w:numPr>
        <w:tabs>
          <w:tab w:val="clear" w:pos="720"/>
        </w:tabs>
        <w:ind w:left="357" w:hanging="357"/>
        <w:rPr>
          <w:rFonts w:cs="Arial"/>
        </w:rPr>
      </w:pPr>
      <w:r w:rsidRPr="00430860">
        <w:rPr>
          <w:rFonts w:cs="Arial"/>
        </w:rPr>
        <w:t>z</w:t>
      </w:r>
      <w:r w:rsidR="00E245DD" w:rsidRPr="00430860">
        <w:rPr>
          <w:rFonts w:cs="Arial"/>
        </w:rPr>
        <w:t>aś</w:t>
      </w:r>
      <w:r w:rsidR="000B2EF8" w:rsidRPr="00430860">
        <w:rPr>
          <w:rFonts w:cs="Arial"/>
        </w:rPr>
        <w:t>wiadczenia o których mowa w pkt</w:t>
      </w:r>
      <w:r w:rsidR="005515BF" w:rsidRPr="00430860">
        <w:rPr>
          <w:rFonts w:cs="Arial"/>
        </w:rPr>
        <w:t xml:space="preserve"> 1</w:t>
      </w:r>
      <w:r w:rsidR="00E245DD" w:rsidRPr="00430860">
        <w:rPr>
          <w:rFonts w:cs="Arial"/>
        </w:rPr>
        <w:t>–5, są drukami na okaziciela i mogą być wydawane uprawnionym funkcjonariuszom lub żołnierzom tylko na czas wykonywania przez nich czynności s</w:t>
      </w:r>
      <w:r w:rsidR="007B6A93" w:rsidRPr="00430860">
        <w:rPr>
          <w:rFonts w:cs="Arial"/>
        </w:rPr>
        <w:t>łużbowych określonych w ust. 2.</w:t>
      </w:r>
    </w:p>
    <w:p w14:paraId="08629B80" w14:textId="77777777" w:rsidR="00E245DD" w:rsidRPr="00430860" w:rsidRDefault="007B6A93" w:rsidP="002A5B26">
      <w:pPr>
        <w:pStyle w:val="Nagwek4"/>
        <w:ind w:left="431" w:hanging="431"/>
        <w:rPr>
          <w:rFonts w:cs="Arial"/>
        </w:rPr>
      </w:pPr>
      <w:bookmarkStart w:id="131" w:name="_Toc300864542"/>
      <w:r w:rsidRPr="00430860">
        <w:rPr>
          <w:rFonts w:cs="Arial"/>
        </w:rPr>
        <w:t>4.</w:t>
      </w:r>
      <w:r w:rsidRPr="00430860">
        <w:rPr>
          <w:rFonts w:cs="Arial"/>
        </w:rPr>
        <w:tab/>
      </w:r>
      <w:r w:rsidR="00E245DD" w:rsidRPr="00430860">
        <w:rPr>
          <w:rFonts w:cs="Arial"/>
        </w:rPr>
        <w:t>Zmiana umowy przewozu</w:t>
      </w:r>
      <w:bookmarkEnd w:id="131"/>
    </w:p>
    <w:p w14:paraId="49F439BE" w14:textId="635B011E" w:rsidR="00534239" w:rsidRPr="00430860" w:rsidRDefault="00534239" w:rsidP="00BF3908">
      <w:pPr>
        <w:numPr>
          <w:ilvl w:val="0"/>
          <w:numId w:val="1"/>
        </w:numPr>
        <w:tabs>
          <w:tab w:val="clear" w:pos="432"/>
        </w:tabs>
        <w:spacing w:line="259" w:lineRule="auto"/>
        <w:ind w:left="0"/>
        <w:rPr>
          <w:rFonts w:cs="Arial"/>
        </w:rPr>
      </w:pPr>
      <w:bookmarkStart w:id="132" w:name="_Toc298227102"/>
      <w:bookmarkStart w:id="133" w:name="_Toc300864543"/>
      <w:bookmarkStart w:id="134" w:name="_Toc301100708"/>
      <w:bookmarkEnd w:id="132"/>
      <w:r w:rsidRPr="00430860">
        <w:rPr>
          <w:rFonts w:cs="Arial"/>
        </w:rPr>
        <w:t xml:space="preserve">Przejście z biletem jednorazowym do pociągu innego przewoźnika, przejazd poza stację </w:t>
      </w:r>
      <w:r w:rsidR="193528EB" w:rsidRPr="00430860">
        <w:rPr>
          <w:rFonts w:cs="Arial"/>
        </w:rPr>
        <w:t>docelową</w:t>
      </w:r>
      <w:r w:rsidRPr="00430860">
        <w:rPr>
          <w:rFonts w:cs="Arial"/>
        </w:rPr>
        <w:t>, przejazd drogą inną może nastąpić na warunkach określonych odpowiednio w § 7,</w:t>
      </w:r>
      <w:r w:rsidR="0075301A" w:rsidRPr="00430860">
        <w:rPr>
          <w:rFonts w:cs="Arial"/>
        </w:rPr>
        <w:t xml:space="preserve"> </w:t>
      </w:r>
      <w:r w:rsidRPr="00430860">
        <w:rPr>
          <w:rFonts w:cs="Arial"/>
        </w:rPr>
        <w:t>9, 11.</w:t>
      </w:r>
    </w:p>
    <w:p w14:paraId="3958095D" w14:textId="5C478A73" w:rsidR="00E245DD" w:rsidRPr="00430860" w:rsidRDefault="00E245DD" w:rsidP="004861F0">
      <w:pPr>
        <w:pStyle w:val="Nagwek3"/>
        <w:rPr>
          <w:rFonts w:cs="Arial"/>
          <w:szCs w:val="24"/>
        </w:rPr>
      </w:pPr>
      <w:bookmarkStart w:id="135" w:name="_Toc214880839"/>
      <w:r w:rsidRPr="00430860">
        <w:rPr>
          <w:rFonts w:cs="Arial"/>
          <w:szCs w:val="24"/>
        </w:rPr>
        <w:t xml:space="preserve">§ </w:t>
      </w:r>
      <w:r w:rsidR="00483FC0" w:rsidRPr="00430860">
        <w:rPr>
          <w:rFonts w:cs="Arial"/>
          <w:szCs w:val="24"/>
          <w:lang w:val="pl-PL"/>
        </w:rPr>
        <w:t>21</w:t>
      </w:r>
      <w:r w:rsidR="00F84F06" w:rsidRPr="00430860">
        <w:rPr>
          <w:rFonts w:cs="Arial"/>
          <w:szCs w:val="24"/>
          <w:lang w:val="pl-PL"/>
        </w:rPr>
        <w:t>.</w:t>
      </w:r>
      <w:r w:rsidRPr="00430860">
        <w:rPr>
          <w:rFonts w:cs="Arial"/>
          <w:szCs w:val="24"/>
        </w:rPr>
        <w:t xml:space="preserve"> Przejazdy żołnierzy odbywających niezawodową służbę wojskową</w:t>
      </w:r>
      <w:bookmarkEnd w:id="133"/>
      <w:bookmarkEnd w:id="134"/>
      <w:bookmarkEnd w:id="135"/>
    </w:p>
    <w:p w14:paraId="016BF860" w14:textId="03BE48A3" w:rsidR="00E245DD" w:rsidRPr="00430860" w:rsidRDefault="00AE2BB7" w:rsidP="00AA6BD4">
      <w:pPr>
        <w:pStyle w:val="Nagwek4"/>
        <w:ind w:left="425" w:hanging="425"/>
        <w:rPr>
          <w:rFonts w:cs="Arial"/>
        </w:rPr>
      </w:pPr>
      <w:bookmarkStart w:id="136" w:name="_Toc300864544"/>
      <w:r w:rsidRPr="00430860">
        <w:rPr>
          <w:rFonts w:cs="Arial"/>
        </w:rPr>
        <w:t>1.</w:t>
      </w:r>
      <w:r w:rsidRPr="00430860">
        <w:rPr>
          <w:rFonts w:cs="Arial"/>
        </w:rPr>
        <w:tab/>
      </w:r>
      <w:r w:rsidR="00E245DD" w:rsidRPr="00430860">
        <w:rPr>
          <w:rFonts w:cs="Arial"/>
        </w:rPr>
        <w:t>Uprawnieni</w:t>
      </w:r>
      <w:bookmarkEnd w:id="136"/>
    </w:p>
    <w:p w14:paraId="26242835" w14:textId="107D300B" w:rsidR="00E245DD" w:rsidRPr="00430860" w:rsidRDefault="00E245DD" w:rsidP="00FB2DA3">
      <w:pPr>
        <w:rPr>
          <w:rFonts w:cs="Arial"/>
        </w:rPr>
      </w:pPr>
      <w:r w:rsidRPr="00430860">
        <w:rPr>
          <w:rFonts w:cs="Arial"/>
        </w:rPr>
        <w:t>Żołnierze odbywający niezawodową służbę wojskową, z wyjątkiem służby okresowej i nadterminowej oraz osoby spełniające obowiązek tej służby w formach równorzędnych, tj. odbywający:</w:t>
      </w:r>
    </w:p>
    <w:p w14:paraId="54274EF9" w14:textId="35F5392E" w:rsidR="00E245DD" w:rsidRPr="00430860" w:rsidRDefault="00E245DD" w:rsidP="000B4C5B">
      <w:pPr>
        <w:numPr>
          <w:ilvl w:val="1"/>
          <w:numId w:val="23"/>
        </w:numPr>
        <w:tabs>
          <w:tab w:val="clear" w:pos="720"/>
        </w:tabs>
        <w:ind w:left="357" w:hanging="357"/>
        <w:rPr>
          <w:rFonts w:cs="Arial"/>
        </w:rPr>
      </w:pPr>
      <w:r w:rsidRPr="00430860">
        <w:rPr>
          <w:rFonts w:cs="Arial"/>
        </w:rPr>
        <w:t xml:space="preserve">zasadniczą służbę wojskową, w tym służbę kandydacką w oddziałach prewencji Policji, w Straży Granicznej lub w </w:t>
      </w:r>
      <w:r w:rsidR="00C34E0B" w:rsidRPr="00430860">
        <w:rPr>
          <w:rFonts w:cs="Arial"/>
        </w:rPr>
        <w:t>Służbie Ochrony Państwa</w:t>
      </w:r>
      <w:r w:rsidR="00FF3B8A" w:rsidRPr="00430860">
        <w:rPr>
          <w:rFonts w:cs="Arial"/>
        </w:rPr>
        <w:t xml:space="preserve"> oraz pełniący terytorialną służbę wojskową albo służbę </w:t>
      </w:r>
      <w:r w:rsidR="002E1038" w:rsidRPr="00430860">
        <w:rPr>
          <w:rFonts w:cs="Arial"/>
        </w:rPr>
        <w:t>przygotowawczą</w:t>
      </w:r>
      <w:r w:rsidRPr="00430860">
        <w:rPr>
          <w:rFonts w:cs="Arial"/>
        </w:rPr>
        <w:t>,</w:t>
      </w:r>
    </w:p>
    <w:p w14:paraId="030D8402" w14:textId="77777777" w:rsidR="00E245DD" w:rsidRPr="00430860" w:rsidRDefault="00E245DD" w:rsidP="000B4C5B">
      <w:pPr>
        <w:numPr>
          <w:ilvl w:val="1"/>
          <w:numId w:val="23"/>
        </w:numPr>
        <w:tabs>
          <w:tab w:val="clear" w:pos="720"/>
        </w:tabs>
        <w:ind w:left="357" w:hanging="357"/>
        <w:rPr>
          <w:rFonts w:cs="Arial"/>
        </w:rPr>
      </w:pPr>
      <w:r w:rsidRPr="00430860">
        <w:rPr>
          <w:rFonts w:cs="Arial"/>
        </w:rPr>
        <w:t>służbę zastępczą,</w:t>
      </w:r>
    </w:p>
    <w:p w14:paraId="388DFEEB" w14:textId="77777777" w:rsidR="00E245DD" w:rsidRPr="00430860" w:rsidRDefault="00E245DD" w:rsidP="000B4C5B">
      <w:pPr>
        <w:numPr>
          <w:ilvl w:val="1"/>
          <w:numId w:val="23"/>
        </w:numPr>
        <w:tabs>
          <w:tab w:val="clear" w:pos="720"/>
        </w:tabs>
        <w:ind w:left="357" w:hanging="357"/>
        <w:rPr>
          <w:rFonts w:cs="Arial"/>
        </w:rPr>
      </w:pPr>
      <w:r w:rsidRPr="00430860">
        <w:rPr>
          <w:rFonts w:cs="Arial"/>
        </w:rPr>
        <w:t>służbę w charakterze kandydatów na żołnierzy zawodowych, pobierający naukę w:</w:t>
      </w:r>
    </w:p>
    <w:p w14:paraId="3A794E12" w14:textId="77777777" w:rsidR="00E245DD" w:rsidRPr="00430860" w:rsidRDefault="00FF3B8A" w:rsidP="000B4C5B">
      <w:pPr>
        <w:numPr>
          <w:ilvl w:val="2"/>
          <w:numId w:val="23"/>
        </w:numPr>
        <w:tabs>
          <w:tab w:val="clear" w:pos="1080"/>
        </w:tabs>
        <w:ind w:left="714" w:hanging="357"/>
        <w:rPr>
          <w:rFonts w:cs="Arial"/>
        </w:rPr>
      </w:pPr>
      <w:r w:rsidRPr="00430860">
        <w:rPr>
          <w:rFonts w:cs="Arial"/>
        </w:rPr>
        <w:t>uczelni</w:t>
      </w:r>
      <w:r w:rsidR="00E245DD" w:rsidRPr="00430860">
        <w:rPr>
          <w:rFonts w:cs="Arial"/>
        </w:rPr>
        <w:t xml:space="preserve"> wojskowej (podchorążowie),</w:t>
      </w:r>
    </w:p>
    <w:p w14:paraId="5AB4EB12" w14:textId="77777777" w:rsidR="00E245DD" w:rsidRPr="00430860" w:rsidRDefault="00E245DD" w:rsidP="000B4C5B">
      <w:pPr>
        <w:numPr>
          <w:ilvl w:val="2"/>
          <w:numId w:val="23"/>
        </w:numPr>
        <w:tabs>
          <w:tab w:val="clear" w:pos="1080"/>
        </w:tabs>
        <w:ind w:left="714" w:hanging="357"/>
        <w:rPr>
          <w:rFonts w:cs="Arial"/>
        </w:rPr>
      </w:pPr>
      <w:r w:rsidRPr="00430860">
        <w:rPr>
          <w:rFonts w:cs="Arial"/>
        </w:rPr>
        <w:t xml:space="preserve">szkole </w:t>
      </w:r>
      <w:r w:rsidR="00FF3B8A" w:rsidRPr="00430860">
        <w:rPr>
          <w:rFonts w:cs="Arial"/>
        </w:rPr>
        <w:t>podoficerskiej</w:t>
      </w:r>
      <w:r w:rsidRPr="00430860">
        <w:rPr>
          <w:rFonts w:cs="Arial"/>
        </w:rPr>
        <w:t xml:space="preserve"> (kadeci),</w:t>
      </w:r>
    </w:p>
    <w:p w14:paraId="69AAE5E8" w14:textId="77777777" w:rsidR="00E245DD" w:rsidRPr="00430860" w:rsidRDefault="00FF3B8A" w:rsidP="000B4C5B">
      <w:pPr>
        <w:numPr>
          <w:ilvl w:val="2"/>
          <w:numId w:val="23"/>
        </w:numPr>
        <w:tabs>
          <w:tab w:val="clear" w:pos="1080"/>
        </w:tabs>
        <w:ind w:left="714" w:hanging="357"/>
        <w:rPr>
          <w:rFonts w:cs="Arial"/>
        </w:rPr>
      </w:pPr>
      <w:r w:rsidRPr="00430860">
        <w:rPr>
          <w:rFonts w:cs="Arial"/>
        </w:rPr>
        <w:t>ośrodku szkolenia</w:t>
      </w:r>
      <w:r w:rsidR="00E245DD" w:rsidRPr="00430860">
        <w:rPr>
          <w:rFonts w:cs="Arial"/>
        </w:rPr>
        <w:t xml:space="preserve"> (elewi),</w:t>
      </w:r>
    </w:p>
    <w:p w14:paraId="5C42E359" w14:textId="77777777" w:rsidR="00E245DD" w:rsidRPr="00430860" w:rsidRDefault="00E245DD" w:rsidP="000B4C5B">
      <w:pPr>
        <w:numPr>
          <w:ilvl w:val="2"/>
          <w:numId w:val="23"/>
        </w:numPr>
        <w:tabs>
          <w:tab w:val="clear" w:pos="1080"/>
        </w:tabs>
        <w:ind w:left="714" w:hanging="357"/>
        <w:rPr>
          <w:rFonts w:cs="Arial"/>
        </w:rPr>
      </w:pPr>
      <w:r w:rsidRPr="00430860">
        <w:rPr>
          <w:rFonts w:cs="Arial"/>
        </w:rPr>
        <w:t xml:space="preserve">orkiestrze, </w:t>
      </w:r>
    </w:p>
    <w:p w14:paraId="0D18C705" w14:textId="77777777" w:rsidR="00FF3B8A" w:rsidRPr="00430860" w:rsidRDefault="00FF3B8A" w:rsidP="00C50A4B">
      <w:pPr>
        <w:numPr>
          <w:ilvl w:val="1"/>
          <w:numId w:val="23"/>
        </w:numPr>
        <w:tabs>
          <w:tab w:val="clear" w:pos="720"/>
        </w:tabs>
        <w:ind w:left="426"/>
        <w:rPr>
          <w:rFonts w:cs="Arial"/>
        </w:rPr>
      </w:pPr>
      <w:r w:rsidRPr="00430860">
        <w:rPr>
          <w:rFonts w:cs="Arial"/>
        </w:rPr>
        <w:t>szkolenie wojskowe (dotyczy osób będących cywilnym studentem uczelni wojskowej lub studentem innej uczelni niż uczelnia wojskowa powołanych do służby kandydackiej. Kandydat taki odbywa szkolenie w okresie wakacyjnym),</w:t>
      </w:r>
    </w:p>
    <w:p w14:paraId="0A97BDB2" w14:textId="2DA8CD98" w:rsidR="00E245DD" w:rsidRPr="00430860" w:rsidRDefault="00E245DD" w:rsidP="000B4C5B">
      <w:pPr>
        <w:numPr>
          <w:ilvl w:val="1"/>
          <w:numId w:val="23"/>
        </w:numPr>
        <w:tabs>
          <w:tab w:val="clear" w:pos="720"/>
        </w:tabs>
        <w:ind w:left="357" w:hanging="357"/>
        <w:rPr>
          <w:rFonts w:cs="Arial"/>
        </w:rPr>
      </w:pPr>
      <w:r w:rsidRPr="00430860">
        <w:rPr>
          <w:rFonts w:cs="Arial"/>
        </w:rPr>
        <w:t>zajęcia wojskowe (dot. studentów wyższych szkół morskich i akademii morskich) lub przeszkolenie wojskowe,</w:t>
      </w:r>
    </w:p>
    <w:p w14:paraId="7A5515F3" w14:textId="77777777" w:rsidR="00E245DD" w:rsidRPr="00430860" w:rsidRDefault="00E245DD" w:rsidP="000B4C5B">
      <w:pPr>
        <w:numPr>
          <w:ilvl w:val="1"/>
          <w:numId w:val="23"/>
        </w:numPr>
        <w:tabs>
          <w:tab w:val="clear" w:pos="720"/>
        </w:tabs>
        <w:ind w:left="357" w:hanging="357"/>
        <w:rPr>
          <w:rFonts w:cs="Arial"/>
        </w:rPr>
      </w:pPr>
      <w:r w:rsidRPr="00430860">
        <w:rPr>
          <w:rFonts w:cs="Arial"/>
        </w:rPr>
        <w:t>ćwiczenia wojskowe,</w:t>
      </w:r>
    </w:p>
    <w:p w14:paraId="2D3805A3" w14:textId="77777777" w:rsidR="00927802" w:rsidRPr="00430860" w:rsidRDefault="00927802" w:rsidP="00461DAA">
      <w:pPr>
        <w:rPr>
          <w:rFonts w:cs="Arial"/>
        </w:rPr>
      </w:pPr>
    </w:p>
    <w:p w14:paraId="593D0984" w14:textId="77777777" w:rsidR="00E245DD" w:rsidRPr="00430860" w:rsidRDefault="00E245DD" w:rsidP="00461DAA">
      <w:pPr>
        <w:rPr>
          <w:rFonts w:cs="Arial"/>
        </w:rPr>
      </w:pPr>
      <w:r w:rsidRPr="00430860">
        <w:rPr>
          <w:rFonts w:cs="Arial"/>
        </w:rPr>
        <w:t xml:space="preserve">na podstawie </w:t>
      </w:r>
      <w:r w:rsidR="00843421" w:rsidRPr="00430860">
        <w:rPr>
          <w:rFonts w:cs="Arial"/>
        </w:rPr>
        <w:t>U</w:t>
      </w:r>
      <w:r w:rsidRPr="00430860">
        <w:rPr>
          <w:rFonts w:cs="Arial"/>
        </w:rPr>
        <w:t>stawy z dnia 20 czerwca 1992</w:t>
      </w:r>
      <w:r w:rsidR="00CC582B" w:rsidRPr="00430860">
        <w:rPr>
          <w:rFonts w:cs="Arial"/>
        </w:rPr>
        <w:t xml:space="preserve"> </w:t>
      </w:r>
      <w:r w:rsidRPr="00430860">
        <w:rPr>
          <w:rFonts w:cs="Arial"/>
        </w:rPr>
        <w:t>r. o uprawn</w:t>
      </w:r>
      <w:r w:rsidR="00CC582B" w:rsidRPr="00430860">
        <w:rPr>
          <w:rFonts w:cs="Arial"/>
        </w:rPr>
        <w:t>ieniach do ulgowych przejazdów</w:t>
      </w:r>
      <w:r w:rsidR="00461DAA" w:rsidRPr="00430860">
        <w:rPr>
          <w:rFonts w:cs="Arial"/>
        </w:rPr>
        <w:t xml:space="preserve"> środkami publicznego transportu zbiorowego</w:t>
      </w:r>
      <w:r w:rsidR="00CC582B" w:rsidRPr="00430860">
        <w:rPr>
          <w:rFonts w:cs="Arial"/>
        </w:rPr>
        <w:t>.</w:t>
      </w:r>
    </w:p>
    <w:p w14:paraId="15A2FBDA" w14:textId="77777777" w:rsidR="00E245DD" w:rsidRPr="00430860" w:rsidRDefault="00AE2BB7" w:rsidP="00AA6BD4">
      <w:pPr>
        <w:pStyle w:val="Nagwek4"/>
        <w:ind w:left="425" w:hanging="425"/>
        <w:rPr>
          <w:rFonts w:cs="Arial"/>
        </w:rPr>
      </w:pPr>
      <w:bookmarkStart w:id="137" w:name="_Toc300864545"/>
      <w:r w:rsidRPr="00430860">
        <w:rPr>
          <w:rFonts w:cs="Arial"/>
        </w:rPr>
        <w:t>2.</w:t>
      </w:r>
      <w:r w:rsidRPr="00430860">
        <w:rPr>
          <w:rFonts w:cs="Arial"/>
        </w:rPr>
        <w:tab/>
      </w:r>
      <w:r w:rsidR="00E245DD" w:rsidRPr="00430860">
        <w:rPr>
          <w:rFonts w:cs="Arial"/>
        </w:rPr>
        <w:t>Zakres ważności</w:t>
      </w:r>
      <w:bookmarkEnd w:id="137"/>
    </w:p>
    <w:p w14:paraId="28A48714" w14:textId="77777777" w:rsidR="00E245DD" w:rsidRPr="00430860" w:rsidRDefault="00E245DD" w:rsidP="000B4C5B">
      <w:pPr>
        <w:numPr>
          <w:ilvl w:val="1"/>
          <w:numId w:val="24"/>
        </w:numPr>
        <w:tabs>
          <w:tab w:val="clear" w:pos="720"/>
        </w:tabs>
        <w:ind w:left="357" w:hanging="357"/>
        <w:rPr>
          <w:rFonts w:cs="Arial"/>
        </w:rPr>
      </w:pPr>
      <w:r w:rsidRPr="00430860">
        <w:rPr>
          <w:rFonts w:cs="Arial"/>
        </w:rPr>
        <w:t>Osoby wymienione w ust. 1 są uprawnione do przejazdów z ulgą 78% we wszystkich pociągach KŚ przewidzianych w rozkładzie jazdy.</w:t>
      </w:r>
    </w:p>
    <w:p w14:paraId="4ADEDC89" w14:textId="77777777" w:rsidR="008E2AA0" w:rsidRPr="00430860" w:rsidRDefault="00E245DD" w:rsidP="000B4C5B">
      <w:pPr>
        <w:numPr>
          <w:ilvl w:val="1"/>
          <w:numId w:val="24"/>
        </w:numPr>
        <w:tabs>
          <w:tab w:val="clear" w:pos="720"/>
        </w:tabs>
        <w:ind w:left="357" w:hanging="357"/>
        <w:rPr>
          <w:rFonts w:cs="Arial"/>
        </w:rPr>
      </w:pPr>
      <w:r w:rsidRPr="00430860">
        <w:rPr>
          <w:rFonts w:cs="Arial"/>
        </w:rPr>
        <w:t>Ulga 78% nie ma zastosowania przy przejazdach osób:</w:t>
      </w:r>
    </w:p>
    <w:p w14:paraId="62BF5E8A" w14:textId="77777777" w:rsidR="00E245DD" w:rsidRPr="00430860" w:rsidRDefault="00E245DD" w:rsidP="000B4C5B">
      <w:pPr>
        <w:numPr>
          <w:ilvl w:val="2"/>
          <w:numId w:val="24"/>
        </w:numPr>
        <w:tabs>
          <w:tab w:val="clear" w:pos="1080"/>
        </w:tabs>
        <w:ind w:left="714" w:hanging="357"/>
        <w:rPr>
          <w:rFonts w:cs="Arial"/>
        </w:rPr>
      </w:pPr>
      <w:r w:rsidRPr="00430860">
        <w:rPr>
          <w:rFonts w:cs="Arial"/>
        </w:rPr>
        <w:t>wezwanych do osobistego stawiania się</w:t>
      </w:r>
      <w:r w:rsidR="00F738A3" w:rsidRPr="00430860">
        <w:rPr>
          <w:rFonts w:cs="Arial"/>
        </w:rPr>
        <w:t xml:space="preserve"> przez właściwy organ</w:t>
      </w:r>
      <w:r w:rsidRPr="00430860">
        <w:rPr>
          <w:rFonts w:cs="Arial"/>
        </w:rPr>
        <w:t xml:space="preserve"> w sprawach dotyczących powszechnego obowiązku obrony,</w:t>
      </w:r>
    </w:p>
    <w:p w14:paraId="629ACE1D" w14:textId="3FE41184" w:rsidR="00E245DD" w:rsidRPr="00430860" w:rsidRDefault="00F7448E" w:rsidP="000B4C5B">
      <w:pPr>
        <w:numPr>
          <w:ilvl w:val="2"/>
          <w:numId w:val="24"/>
        </w:numPr>
        <w:tabs>
          <w:tab w:val="clear" w:pos="1080"/>
        </w:tabs>
        <w:ind w:left="714" w:hanging="357"/>
        <w:rPr>
          <w:rFonts w:cs="Arial"/>
        </w:rPr>
      </w:pPr>
      <w:r w:rsidRPr="00430860">
        <w:rPr>
          <w:rFonts w:cs="Arial"/>
        </w:rPr>
        <w:lastRenderedPageBreak/>
        <w:t xml:space="preserve">powołanych </w:t>
      </w:r>
      <w:r w:rsidR="00E245DD" w:rsidRPr="00430860">
        <w:rPr>
          <w:rFonts w:cs="Arial"/>
        </w:rPr>
        <w:t>do odbycia służby wojskowej określonej w ust 1 i zwolnionych z tej służby do miejsca stałego pobytu (zamieszkania) lub pobytu czasowego</w:t>
      </w:r>
      <w:r w:rsidR="00AE2BB7" w:rsidRPr="00430860">
        <w:rPr>
          <w:rFonts w:cs="Arial"/>
        </w:rPr>
        <w:t xml:space="preserve"> trwającego ponad dwa miesiące.</w:t>
      </w:r>
    </w:p>
    <w:p w14:paraId="67E223A5" w14:textId="77777777" w:rsidR="00E245DD" w:rsidRPr="00430860" w:rsidRDefault="00AE2BB7" w:rsidP="00AA6BD4">
      <w:pPr>
        <w:pStyle w:val="Nagwek4"/>
        <w:ind w:left="425" w:hanging="425"/>
        <w:rPr>
          <w:rFonts w:cs="Arial"/>
        </w:rPr>
      </w:pPr>
      <w:bookmarkStart w:id="138" w:name="_Toc300864546"/>
      <w:r w:rsidRPr="00430860">
        <w:rPr>
          <w:rFonts w:cs="Arial"/>
        </w:rPr>
        <w:t>3.</w:t>
      </w:r>
      <w:r w:rsidRPr="00430860">
        <w:rPr>
          <w:rFonts w:cs="Arial"/>
        </w:rPr>
        <w:tab/>
      </w:r>
      <w:r w:rsidR="00E245DD" w:rsidRPr="00430860">
        <w:rPr>
          <w:rFonts w:cs="Arial"/>
        </w:rPr>
        <w:t>Warunki stosowania</w:t>
      </w:r>
      <w:bookmarkEnd w:id="138"/>
    </w:p>
    <w:p w14:paraId="697E6D78" w14:textId="2B80D1DE" w:rsidR="00E245DD" w:rsidRPr="00430860" w:rsidRDefault="00E245DD" w:rsidP="005515BF">
      <w:pPr>
        <w:rPr>
          <w:rFonts w:cs="Arial"/>
        </w:rPr>
      </w:pPr>
      <w:r w:rsidRPr="00430860">
        <w:rPr>
          <w:rFonts w:cs="Arial"/>
        </w:rPr>
        <w:t xml:space="preserve">Przejazdy osób wymienionych w ust. 1 odbywają się na podstawie ulgowych biletów jednorazowych wraz z wojskowym dokumentem osobistym (książeczka wojskowa </w:t>
      </w:r>
      <w:r w:rsidR="007C26E3" w:rsidRPr="00430860">
        <w:rPr>
          <w:rFonts w:cs="Arial"/>
        </w:rPr>
        <w:t xml:space="preserve">– </w:t>
      </w:r>
      <w:r w:rsidRPr="00430860">
        <w:rPr>
          <w:rFonts w:cs="Arial"/>
        </w:rPr>
        <w:t xml:space="preserve">wzór nr </w:t>
      </w:r>
      <w:r w:rsidR="00B068EA" w:rsidRPr="00430860">
        <w:rPr>
          <w:rFonts w:cs="Arial"/>
        </w:rPr>
        <w:t>8</w:t>
      </w:r>
      <w:r w:rsidRPr="00430860">
        <w:rPr>
          <w:rFonts w:cs="Arial"/>
        </w:rPr>
        <w:t>) zawierającym aktualny wpis o odbywaniu niezawodowej służby woj</w:t>
      </w:r>
      <w:r w:rsidR="00CC582B" w:rsidRPr="00430860">
        <w:rPr>
          <w:rFonts w:cs="Arial"/>
        </w:rPr>
        <w:t>skowej.</w:t>
      </w:r>
    </w:p>
    <w:p w14:paraId="323A9074" w14:textId="77777777" w:rsidR="00E245DD" w:rsidRPr="00430860" w:rsidRDefault="00AE2BB7" w:rsidP="00AA6BD4">
      <w:pPr>
        <w:pStyle w:val="Nagwek4"/>
        <w:ind w:left="425" w:hanging="425"/>
        <w:rPr>
          <w:rFonts w:cs="Arial"/>
        </w:rPr>
      </w:pPr>
      <w:bookmarkStart w:id="139" w:name="_Toc300864547"/>
      <w:r w:rsidRPr="00430860">
        <w:rPr>
          <w:rFonts w:cs="Arial"/>
        </w:rPr>
        <w:t>4.</w:t>
      </w:r>
      <w:r w:rsidRPr="00430860">
        <w:rPr>
          <w:rFonts w:cs="Arial"/>
        </w:rPr>
        <w:tab/>
      </w:r>
      <w:r w:rsidR="00E245DD" w:rsidRPr="00430860">
        <w:rPr>
          <w:rFonts w:cs="Arial"/>
        </w:rPr>
        <w:t>Zmiana umowy przewozu</w:t>
      </w:r>
      <w:bookmarkEnd w:id="139"/>
    </w:p>
    <w:p w14:paraId="0BC46F49" w14:textId="005EBEC8" w:rsidR="00534239" w:rsidRPr="00430860" w:rsidRDefault="00534239" w:rsidP="00534239">
      <w:pPr>
        <w:numPr>
          <w:ilvl w:val="0"/>
          <w:numId w:val="1"/>
        </w:numPr>
        <w:tabs>
          <w:tab w:val="clear" w:pos="432"/>
        </w:tabs>
        <w:ind w:left="0" w:firstLine="0"/>
        <w:rPr>
          <w:rFonts w:cs="Arial"/>
        </w:rPr>
      </w:pPr>
      <w:r w:rsidRPr="00430860">
        <w:rPr>
          <w:rFonts w:cs="Arial"/>
        </w:rPr>
        <w:t xml:space="preserve">Przejście z biletem jednorazowym do pociągu innego przewoźnika, przejazd poza stację </w:t>
      </w:r>
      <w:r w:rsidR="71D6DBEB" w:rsidRPr="00430860">
        <w:rPr>
          <w:rFonts w:cs="Arial"/>
        </w:rPr>
        <w:t>docelową</w:t>
      </w:r>
      <w:r w:rsidRPr="00430860">
        <w:rPr>
          <w:rFonts w:cs="Arial"/>
        </w:rPr>
        <w:t>, przejazd drogą inną może nastąpić na warunkach określonych odpowiednio w § 7,</w:t>
      </w:r>
      <w:r w:rsidR="0075301A" w:rsidRPr="00430860">
        <w:rPr>
          <w:rFonts w:cs="Arial"/>
        </w:rPr>
        <w:t xml:space="preserve"> </w:t>
      </w:r>
      <w:r w:rsidRPr="00430860">
        <w:rPr>
          <w:rFonts w:cs="Arial"/>
        </w:rPr>
        <w:t>9, 11.</w:t>
      </w:r>
    </w:p>
    <w:p w14:paraId="09EDFF64" w14:textId="77777777" w:rsidR="00927802" w:rsidRPr="00430860" w:rsidRDefault="00927802" w:rsidP="00534239">
      <w:pPr>
        <w:numPr>
          <w:ilvl w:val="0"/>
          <w:numId w:val="1"/>
        </w:numPr>
        <w:tabs>
          <w:tab w:val="clear" w:pos="432"/>
        </w:tabs>
        <w:ind w:left="0" w:firstLine="0"/>
        <w:rPr>
          <w:rFonts w:cs="Arial"/>
        </w:rPr>
      </w:pPr>
    </w:p>
    <w:p w14:paraId="0A6B57D4" w14:textId="760CBEEA" w:rsidR="00E245DD" w:rsidRPr="00430860" w:rsidRDefault="00E245DD" w:rsidP="004861F0">
      <w:pPr>
        <w:pStyle w:val="Nagwek3"/>
        <w:rPr>
          <w:rFonts w:cs="Arial"/>
          <w:szCs w:val="24"/>
        </w:rPr>
      </w:pPr>
      <w:bookmarkStart w:id="140" w:name="_Toc298227103"/>
      <w:bookmarkStart w:id="141" w:name="_Toc300864548"/>
      <w:bookmarkStart w:id="142" w:name="_Toc301100709"/>
      <w:bookmarkStart w:id="143" w:name="_Toc214880840"/>
      <w:bookmarkEnd w:id="140"/>
      <w:r w:rsidRPr="00430860">
        <w:rPr>
          <w:rFonts w:cs="Arial"/>
          <w:szCs w:val="24"/>
        </w:rPr>
        <w:t xml:space="preserve">§ </w:t>
      </w:r>
      <w:r w:rsidR="00A80CFC" w:rsidRPr="00430860">
        <w:rPr>
          <w:rFonts w:cs="Arial"/>
          <w:szCs w:val="24"/>
          <w:lang w:val="pl-PL"/>
        </w:rPr>
        <w:t>2</w:t>
      </w:r>
      <w:r w:rsidR="00483FC0" w:rsidRPr="00430860">
        <w:rPr>
          <w:rFonts w:cs="Arial"/>
          <w:szCs w:val="24"/>
          <w:lang w:val="pl-PL"/>
        </w:rPr>
        <w:t>2</w:t>
      </w:r>
      <w:r w:rsidR="00A80CFC" w:rsidRPr="00430860">
        <w:rPr>
          <w:rFonts w:cs="Arial"/>
          <w:szCs w:val="24"/>
          <w:lang w:val="pl-PL"/>
        </w:rPr>
        <w:t>.</w:t>
      </w:r>
      <w:r w:rsidRPr="00430860">
        <w:rPr>
          <w:rFonts w:cs="Arial"/>
          <w:szCs w:val="24"/>
        </w:rPr>
        <w:t xml:space="preserve"> Przejazdy inwalidów wojennych i wojskowych oraz ich przewodników lub opiekunów</w:t>
      </w:r>
      <w:bookmarkEnd w:id="141"/>
      <w:bookmarkEnd w:id="142"/>
      <w:bookmarkEnd w:id="143"/>
    </w:p>
    <w:p w14:paraId="531511D8" w14:textId="77777777" w:rsidR="00E245DD" w:rsidRPr="00430860" w:rsidRDefault="00AE2BB7" w:rsidP="00AA6BD4">
      <w:pPr>
        <w:pStyle w:val="Nagwek4"/>
        <w:ind w:left="425" w:hanging="425"/>
        <w:rPr>
          <w:rFonts w:cs="Arial"/>
        </w:rPr>
      </w:pPr>
      <w:bookmarkStart w:id="144" w:name="_Toc300864549"/>
      <w:r w:rsidRPr="00430860">
        <w:rPr>
          <w:rFonts w:cs="Arial"/>
        </w:rPr>
        <w:t>1.</w:t>
      </w:r>
      <w:r w:rsidRPr="00430860">
        <w:rPr>
          <w:rFonts w:cs="Arial"/>
        </w:rPr>
        <w:tab/>
      </w:r>
      <w:r w:rsidR="00E245DD" w:rsidRPr="00430860">
        <w:rPr>
          <w:rFonts w:cs="Arial"/>
        </w:rPr>
        <w:t>Uprawnieni</w:t>
      </w:r>
      <w:bookmarkEnd w:id="144"/>
    </w:p>
    <w:p w14:paraId="6A5A5D4A" w14:textId="77777777" w:rsidR="008E2AA0" w:rsidRPr="00430860" w:rsidRDefault="00E245DD" w:rsidP="000B4C5B">
      <w:pPr>
        <w:numPr>
          <w:ilvl w:val="1"/>
          <w:numId w:val="27"/>
        </w:numPr>
        <w:tabs>
          <w:tab w:val="clear" w:pos="720"/>
        </w:tabs>
        <w:ind w:left="357" w:hanging="357"/>
        <w:rPr>
          <w:rFonts w:cs="Arial"/>
        </w:rPr>
      </w:pPr>
      <w:r w:rsidRPr="00430860">
        <w:rPr>
          <w:rFonts w:cs="Arial"/>
        </w:rPr>
        <w:t>Inwalidzi wojenni i wojskowi zaliczeni do:</w:t>
      </w:r>
    </w:p>
    <w:p w14:paraId="27B9C736" w14:textId="77777777" w:rsidR="008E2AA0" w:rsidRPr="00430860" w:rsidRDefault="00E245DD" w:rsidP="000B4C5B">
      <w:pPr>
        <w:numPr>
          <w:ilvl w:val="2"/>
          <w:numId w:val="25"/>
        </w:numPr>
        <w:tabs>
          <w:tab w:val="clear" w:pos="1080"/>
        </w:tabs>
        <w:ind w:left="714" w:hanging="357"/>
        <w:rPr>
          <w:rFonts w:cs="Arial"/>
        </w:rPr>
      </w:pPr>
      <w:r w:rsidRPr="00430860">
        <w:rPr>
          <w:rFonts w:cs="Arial"/>
        </w:rPr>
        <w:t>I grupy inwalidów lub uznani za całkowicie niezdolnych do pracy i do samodzielnej egzystencji, choćby bez związku z działaniami wojennymi lub służbą wojskową,</w:t>
      </w:r>
    </w:p>
    <w:p w14:paraId="1D1C289A" w14:textId="4DC9B5E1" w:rsidR="008E2AA0" w:rsidRPr="00430860" w:rsidRDefault="00E245DD" w:rsidP="000B4C5B">
      <w:pPr>
        <w:numPr>
          <w:ilvl w:val="2"/>
          <w:numId w:val="25"/>
        </w:numPr>
        <w:tabs>
          <w:tab w:val="clear" w:pos="1080"/>
        </w:tabs>
        <w:ind w:left="714" w:hanging="357"/>
        <w:rPr>
          <w:rFonts w:cs="Arial"/>
        </w:rPr>
      </w:pPr>
      <w:r w:rsidRPr="00430860">
        <w:rPr>
          <w:rFonts w:cs="Arial"/>
        </w:rPr>
        <w:t xml:space="preserve">II lub III grupy inwalidów, albo całkowicie lub częściowo niezdolni do pracy i jednocześnie zaliczeni do I grupy inwalidów (lub uznani za całkowicie niezdolnych do pracy i do samodzielnej egzystencji), z ogólnego stanu zdrowia, </w:t>
      </w:r>
    </w:p>
    <w:p w14:paraId="5C4E6872" w14:textId="77777777" w:rsidR="00E245DD" w:rsidRPr="00430860" w:rsidRDefault="00E245DD" w:rsidP="000B4C5B">
      <w:pPr>
        <w:numPr>
          <w:ilvl w:val="2"/>
          <w:numId w:val="25"/>
        </w:numPr>
        <w:tabs>
          <w:tab w:val="clear" w:pos="1080"/>
        </w:tabs>
        <w:ind w:left="714" w:hanging="357"/>
        <w:rPr>
          <w:rFonts w:cs="Arial"/>
        </w:rPr>
      </w:pPr>
      <w:r w:rsidRPr="00430860">
        <w:rPr>
          <w:rFonts w:cs="Arial"/>
        </w:rPr>
        <w:t xml:space="preserve">II lub III grupy inwalidów całkowicie lub częściowo niezdolni do pracy, </w:t>
      </w:r>
    </w:p>
    <w:p w14:paraId="4709C8B6" w14:textId="6CD3407C" w:rsidR="00E245DD" w:rsidRPr="00430860" w:rsidRDefault="00B86EC3" w:rsidP="00B86EC3">
      <w:pPr>
        <w:numPr>
          <w:ilvl w:val="1"/>
          <w:numId w:val="25"/>
        </w:numPr>
        <w:tabs>
          <w:tab w:val="clear" w:pos="720"/>
        </w:tabs>
        <w:ind w:left="426" w:hanging="426"/>
        <w:rPr>
          <w:rFonts w:cs="Arial"/>
        </w:rPr>
      </w:pPr>
      <w:r w:rsidRPr="00430860">
        <w:rPr>
          <w:rFonts w:cs="Arial"/>
        </w:rPr>
        <w:t>Przewodnicy lub opiekunowie towarzyszący w podróży osobie wymienionej w pkt 1 lit. a) i b), na podstawie art. 16 i art. 41 Ustawy z dnia 29 maja 1974 r. o zaopatrzeniu inwalidów wojennych i wojskowych oraz ich rodzin.</w:t>
      </w:r>
    </w:p>
    <w:p w14:paraId="5D65CC27" w14:textId="77777777" w:rsidR="00E245DD" w:rsidRPr="00430860" w:rsidRDefault="00E245DD" w:rsidP="00AA6BD4">
      <w:pPr>
        <w:pStyle w:val="Nagwek4"/>
        <w:ind w:left="425" w:hanging="425"/>
        <w:rPr>
          <w:rFonts w:cs="Arial"/>
          <w:lang w:val="pl-PL"/>
        </w:rPr>
      </w:pPr>
      <w:bookmarkStart w:id="145" w:name="_Toc300864550"/>
      <w:r w:rsidRPr="00430860">
        <w:rPr>
          <w:rFonts w:cs="Arial"/>
        </w:rPr>
        <w:t>2.</w:t>
      </w:r>
      <w:r w:rsidR="00AE2BB7" w:rsidRPr="00430860">
        <w:rPr>
          <w:rFonts w:cs="Arial"/>
        </w:rPr>
        <w:tab/>
      </w:r>
      <w:r w:rsidRPr="00430860">
        <w:rPr>
          <w:rFonts w:cs="Arial"/>
        </w:rPr>
        <w:t>Zakres ważności</w:t>
      </w:r>
      <w:bookmarkEnd w:id="145"/>
    </w:p>
    <w:p w14:paraId="2555CC6F" w14:textId="77777777" w:rsidR="00492967" w:rsidRPr="00430860" w:rsidRDefault="00492967" w:rsidP="00492967">
      <w:pPr>
        <w:pStyle w:val="Tekstpodstawowy"/>
        <w:rPr>
          <w:rFonts w:cs="Arial"/>
          <w:lang w:val="pl-PL"/>
        </w:rPr>
      </w:pPr>
      <w:r w:rsidRPr="00430860">
        <w:rPr>
          <w:rFonts w:cs="Arial"/>
          <w:lang w:val="pl-PL"/>
        </w:rPr>
        <w:t>Uprawnienia do ulgi:</w:t>
      </w:r>
    </w:p>
    <w:p w14:paraId="6790971D" w14:textId="77777777" w:rsidR="00492967" w:rsidRPr="00430860" w:rsidRDefault="00492967" w:rsidP="00492967">
      <w:pPr>
        <w:pStyle w:val="Tekstpodstawowy"/>
        <w:numPr>
          <w:ilvl w:val="1"/>
          <w:numId w:val="26"/>
        </w:numPr>
        <w:tabs>
          <w:tab w:val="clear" w:pos="720"/>
        </w:tabs>
        <w:ind w:left="426" w:hanging="426"/>
        <w:rPr>
          <w:rFonts w:cs="Arial"/>
          <w:lang w:val="pl-PL"/>
        </w:rPr>
      </w:pPr>
      <w:r w:rsidRPr="00430860">
        <w:rPr>
          <w:rFonts w:cs="Arial"/>
          <w:lang w:val="pl-PL"/>
        </w:rPr>
        <w:t xml:space="preserve">78% - dla osób wymienionych w </w:t>
      </w:r>
      <w:r w:rsidRPr="00430860">
        <w:rPr>
          <w:rFonts w:cs="Arial"/>
        </w:rPr>
        <w:t xml:space="preserve">ust. 1 pkt 1 </w:t>
      </w:r>
      <w:r w:rsidR="00060BDB" w:rsidRPr="00430860">
        <w:rPr>
          <w:rFonts w:cs="Arial"/>
        </w:rPr>
        <w:t>L</w:t>
      </w:r>
      <w:r w:rsidRPr="00430860">
        <w:rPr>
          <w:rFonts w:cs="Arial"/>
        </w:rPr>
        <w:t>it. a) i b)</w:t>
      </w:r>
      <w:r w:rsidRPr="00430860">
        <w:rPr>
          <w:rFonts w:cs="Arial"/>
          <w:lang w:val="pl-PL"/>
        </w:rPr>
        <w:t>,</w:t>
      </w:r>
    </w:p>
    <w:p w14:paraId="310216BE" w14:textId="77777777" w:rsidR="00492967" w:rsidRPr="00430860" w:rsidRDefault="00492967" w:rsidP="00492967">
      <w:pPr>
        <w:pStyle w:val="Tekstpodstawowy"/>
        <w:numPr>
          <w:ilvl w:val="1"/>
          <w:numId w:val="26"/>
        </w:numPr>
        <w:tabs>
          <w:tab w:val="clear" w:pos="720"/>
        </w:tabs>
        <w:ind w:left="426" w:hanging="426"/>
        <w:rPr>
          <w:rFonts w:cs="Arial"/>
          <w:lang w:val="pl-PL"/>
        </w:rPr>
      </w:pPr>
      <w:r w:rsidRPr="00430860">
        <w:rPr>
          <w:rFonts w:cs="Arial"/>
          <w:lang w:val="pl-PL"/>
        </w:rPr>
        <w:t xml:space="preserve">37% - dla osób wymienionych </w:t>
      </w:r>
      <w:r w:rsidRPr="00430860">
        <w:rPr>
          <w:rFonts w:cs="Arial"/>
        </w:rPr>
        <w:t xml:space="preserve">w ust. 1 pkt 1 </w:t>
      </w:r>
      <w:r w:rsidR="00060BDB" w:rsidRPr="00430860">
        <w:rPr>
          <w:rFonts w:cs="Arial"/>
        </w:rPr>
        <w:t>L</w:t>
      </w:r>
      <w:r w:rsidRPr="00430860">
        <w:rPr>
          <w:rFonts w:cs="Arial"/>
        </w:rPr>
        <w:t>it. c)</w:t>
      </w:r>
      <w:r w:rsidRPr="00430860">
        <w:rPr>
          <w:rFonts w:cs="Arial"/>
          <w:lang w:val="pl-PL"/>
        </w:rPr>
        <w:t>,</w:t>
      </w:r>
    </w:p>
    <w:p w14:paraId="382F3D62" w14:textId="77777777" w:rsidR="00492967" w:rsidRPr="00430860" w:rsidRDefault="00492967" w:rsidP="00492967">
      <w:pPr>
        <w:pStyle w:val="Tekstpodstawowy"/>
        <w:numPr>
          <w:ilvl w:val="1"/>
          <w:numId w:val="26"/>
        </w:numPr>
        <w:tabs>
          <w:tab w:val="clear" w:pos="720"/>
        </w:tabs>
        <w:ind w:left="426" w:hanging="426"/>
        <w:rPr>
          <w:rFonts w:cs="Arial"/>
          <w:lang w:val="pl-PL"/>
        </w:rPr>
      </w:pPr>
      <w:r w:rsidRPr="00430860">
        <w:rPr>
          <w:rFonts w:cs="Arial"/>
          <w:lang w:val="pl-PL"/>
        </w:rPr>
        <w:t xml:space="preserve">95% - dla osób wymienionych </w:t>
      </w:r>
      <w:r w:rsidRPr="00430860">
        <w:rPr>
          <w:rFonts w:cs="Arial"/>
        </w:rPr>
        <w:t>w ust. 1 pkt 2</w:t>
      </w:r>
    </w:p>
    <w:p w14:paraId="0752A196" w14:textId="77777777" w:rsidR="00E245DD" w:rsidRPr="00430860" w:rsidRDefault="00492967" w:rsidP="005515BF">
      <w:pPr>
        <w:rPr>
          <w:rFonts w:cs="Arial"/>
        </w:rPr>
      </w:pPr>
      <w:r w:rsidRPr="00430860">
        <w:rPr>
          <w:rFonts w:cs="Arial"/>
        </w:rPr>
        <w:t xml:space="preserve">przysługują przy przejazdach </w:t>
      </w:r>
      <w:r w:rsidR="00E245DD" w:rsidRPr="00430860">
        <w:rPr>
          <w:rFonts w:cs="Arial"/>
        </w:rPr>
        <w:t>we wszystkich pociągach KŚ prz</w:t>
      </w:r>
      <w:r w:rsidR="00AE2BB7" w:rsidRPr="00430860">
        <w:rPr>
          <w:rFonts w:cs="Arial"/>
        </w:rPr>
        <w:t>ewidzianych w rozkładzie jazdy.</w:t>
      </w:r>
    </w:p>
    <w:p w14:paraId="080DA7D3" w14:textId="77777777" w:rsidR="00E245DD" w:rsidRPr="00430860" w:rsidRDefault="00AE2BB7" w:rsidP="00AA6BD4">
      <w:pPr>
        <w:pStyle w:val="Nagwek4"/>
        <w:ind w:left="425" w:hanging="425"/>
        <w:rPr>
          <w:rFonts w:cs="Arial"/>
        </w:rPr>
      </w:pPr>
      <w:bookmarkStart w:id="146" w:name="_Toc300864551"/>
      <w:r w:rsidRPr="00430860">
        <w:rPr>
          <w:rFonts w:cs="Arial"/>
        </w:rPr>
        <w:t>3.</w:t>
      </w:r>
      <w:r w:rsidRPr="00430860">
        <w:rPr>
          <w:rFonts w:cs="Arial"/>
        </w:rPr>
        <w:tab/>
      </w:r>
      <w:r w:rsidR="00E245DD" w:rsidRPr="00430860">
        <w:rPr>
          <w:rFonts w:cs="Arial"/>
        </w:rPr>
        <w:t>Warunki stosowania</w:t>
      </w:r>
      <w:bookmarkEnd w:id="146"/>
    </w:p>
    <w:p w14:paraId="0EEC0333" w14:textId="7F5DD792" w:rsidR="001754F5" w:rsidRPr="00430860" w:rsidRDefault="00E245DD" w:rsidP="000B4C5B">
      <w:pPr>
        <w:numPr>
          <w:ilvl w:val="1"/>
          <w:numId w:val="28"/>
        </w:numPr>
        <w:tabs>
          <w:tab w:val="clear" w:pos="720"/>
        </w:tabs>
        <w:ind w:left="357" w:hanging="357"/>
        <w:rPr>
          <w:rFonts w:cs="Arial"/>
        </w:rPr>
      </w:pPr>
      <w:r w:rsidRPr="00430860">
        <w:rPr>
          <w:rFonts w:cs="Arial"/>
        </w:rPr>
        <w:t xml:space="preserve">Przejazdy osób wymienionych w ust. 1 pkt 1 odbywają się na podstawie ulgowych biletów jednorazowych wraz z książką inwalidy wojennego-wojskowego (wzór nr </w:t>
      </w:r>
      <w:r w:rsidR="00B068EA" w:rsidRPr="00430860">
        <w:rPr>
          <w:rFonts w:cs="Arial"/>
        </w:rPr>
        <w:t>2</w:t>
      </w:r>
      <w:r w:rsidR="00251668" w:rsidRPr="00430860">
        <w:rPr>
          <w:rFonts w:cs="Arial"/>
        </w:rPr>
        <w:t>1</w:t>
      </w:r>
      <w:r w:rsidRPr="00430860">
        <w:rPr>
          <w:rFonts w:cs="Arial"/>
        </w:rPr>
        <w:t xml:space="preserve">), którą wydaje właściwy oddział Zakładu Ubezpieczeń Społecznych, zawierającą odpowiedni wpis: </w:t>
      </w:r>
    </w:p>
    <w:p w14:paraId="0F438230" w14:textId="523DCE8D" w:rsidR="001754F5" w:rsidRPr="00430860" w:rsidRDefault="00E245DD" w:rsidP="000B4C5B">
      <w:pPr>
        <w:numPr>
          <w:ilvl w:val="2"/>
          <w:numId w:val="28"/>
        </w:numPr>
        <w:tabs>
          <w:tab w:val="clear" w:pos="1080"/>
        </w:tabs>
        <w:ind w:left="714" w:hanging="357"/>
        <w:rPr>
          <w:rFonts w:cs="Arial"/>
        </w:rPr>
      </w:pPr>
      <w:r w:rsidRPr="00430860">
        <w:rPr>
          <w:rFonts w:cs="Arial"/>
        </w:rPr>
        <w:t xml:space="preserve">o zaliczeniu do I grupy inwalidów lub o całkowitej niezdolności do pracy oraz niezdolności do samodzielnej egzystencji – dla osób wymienionych w ust. 1 pkt 1 </w:t>
      </w:r>
      <w:r w:rsidR="00060BDB" w:rsidRPr="00430860">
        <w:rPr>
          <w:rFonts w:cs="Arial"/>
        </w:rPr>
        <w:t>L</w:t>
      </w:r>
      <w:r w:rsidRPr="00430860">
        <w:rPr>
          <w:rFonts w:cs="Arial"/>
        </w:rPr>
        <w:t>it. a) i b), oraz przewod</w:t>
      </w:r>
      <w:r w:rsidR="00866930" w:rsidRPr="00430860">
        <w:rPr>
          <w:rFonts w:cs="Arial"/>
        </w:rPr>
        <w:t xml:space="preserve">ników </w:t>
      </w:r>
      <w:r w:rsidR="00DC3B13" w:rsidRPr="00430860">
        <w:rPr>
          <w:rFonts w:cs="Arial"/>
        </w:rPr>
        <w:t xml:space="preserve">lub opiekunów </w:t>
      </w:r>
      <w:r w:rsidR="00866930" w:rsidRPr="00430860">
        <w:rPr>
          <w:rFonts w:cs="Arial"/>
        </w:rPr>
        <w:t>wymienionych w ust</w:t>
      </w:r>
      <w:r w:rsidR="008E2C60" w:rsidRPr="00430860">
        <w:rPr>
          <w:rFonts w:cs="Arial"/>
        </w:rPr>
        <w:t>.</w:t>
      </w:r>
      <w:r w:rsidR="00866930" w:rsidRPr="00430860">
        <w:rPr>
          <w:rFonts w:cs="Arial"/>
        </w:rPr>
        <w:t xml:space="preserve"> 1</w:t>
      </w:r>
      <w:r w:rsidR="002003E4" w:rsidRPr="00430860">
        <w:rPr>
          <w:rFonts w:cs="Arial"/>
        </w:rPr>
        <w:t xml:space="preserve"> </w:t>
      </w:r>
      <w:r w:rsidR="00866930" w:rsidRPr="00430860">
        <w:rPr>
          <w:rFonts w:cs="Arial"/>
        </w:rPr>
        <w:t>pkt</w:t>
      </w:r>
      <w:r w:rsidRPr="00430860">
        <w:rPr>
          <w:rFonts w:cs="Arial"/>
        </w:rPr>
        <w:t xml:space="preserve"> 2,</w:t>
      </w:r>
    </w:p>
    <w:p w14:paraId="2BE629EE" w14:textId="77777777" w:rsidR="00E245DD" w:rsidRPr="00430860" w:rsidRDefault="00E245DD" w:rsidP="000B4C5B">
      <w:pPr>
        <w:numPr>
          <w:ilvl w:val="2"/>
          <w:numId w:val="28"/>
        </w:numPr>
        <w:tabs>
          <w:tab w:val="clear" w:pos="1080"/>
        </w:tabs>
        <w:ind w:left="714" w:hanging="357"/>
        <w:rPr>
          <w:rFonts w:cs="Arial"/>
        </w:rPr>
      </w:pPr>
      <w:r w:rsidRPr="00430860">
        <w:rPr>
          <w:rFonts w:cs="Arial"/>
        </w:rPr>
        <w:t xml:space="preserve">o zaliczeniu do II lub III grupy inwalidów, albo z wpisem o całkowitej lub częściowej niezdolności do pracy – dla osób wymienionych w ust. 1 pkt 1 </w:t>
      </w:r>
      <w:r w:rsidR="00060BDB" w:rsidRPr="00430860">
        <w:rPr>
          <w:rFonts w:cs="Arial"/>
        </w:rPr>
        <w:t>L</w:t>
      </w:r>
      <w:r w:rsidRPr="00430860">
        <w:rPr>
          <w:rFonts w:cs="Arial"/>
        </w:rPr>
        <w:t>it. c),</w:t>
      </w:r>
    </w:p>
    <w:p w14:paraId="37E355AB" w14:textId="2829CFCA" w:rsidR="00E245DD" w:rsidRPr="00430860" w:rsidRDefault="00E245DD" w:rsidP="000B4C5B">
      <w:pPr>
        <w:numPr>
          <w:ilvl w:val="1"/>
          <w:numId w:val="28"/>
        </w:numPr>
        <w:tabs>
          <w:tab w:val="clear" w:pos="720"/>
        </w:tabs>
        <w:ind w:left="357" w:hanging="357"/>
        <w:rPr>
          <w:rFonts w:cs="Arial"/>
        </w:rPr>
      </w:pPr>
      <w:r w:rsidRPr="00430860">
        <w:rPr>
          <w:rFonts w:cs="Arial"/>
        </w:rPr>
        <w:t>przejazdy osób wymienionych w ust. 1 pkt 2 odbywają się na podstawie ulgowych biletów jednorazowych oraz książki inwalidy wojennego-wojskowego, wymienionego w ust.1 pkt</w:t>
      </w:r>
      <w:r w:rsidR="009A30C8" w:rsidRPr="00430860">
        <w:rPr>
          <w:rFonts w:cs="Arial"/>
        </w:rPr>
        <w:t xml:space="preserve"> 1 </w:t>
      </w:r>
      <w:r w:rsidR="00060BDB" w:rsidRPr="00430860">
        <w:rPr>
          <w:rFonts w:cs="Arial"/>
        </w:rPr>
        <w:t>L</w:t>
      </w:r>
      <w:r w:rsidR="009A30C8" w:rsidRPr="00430860">
        <w:rPr>
          <w:rFonts w:cs="Arial"/>
        </w:rPr>
        <w:t>it. a) lub b).</w:t>
      </w:r>
    </w:p>
    <w:p w14:paraId="275A6288" w14:textId="77777777" w:rsidR="00E245DD" w:rsidRPr="00430860" w:rsidRDefault="009A30C8" w:rsidP="00AA6BD4">
      <w:pPr>
        <w:pStyle w:val="Nagwek4"/>
        <w:ind w:left="425" w:hanging="425"/>
        <w:rPr>
          <w:rFonts w:cs="Arial"/>
        </w:rPr>
      </w:pPr>
      <w:bookmarkStart w:id="147" w:name="_Toc300864552"/>
      <w:r w:rsidRPr="00430860">
        <w:rPr>
          <w:rFonts w:cs="Arial"/>
        </w:rPr>
        <w:lastRenderedPageBreak/>
        <w:t>4.</w:t>
      </w:r>
      <w:r w:rsidRPr="00430860">
        <w:rPr>
          <w:rFonts w:cs="Arial"/>
        </w:rPr>
        <w:tab/>
      </w:r>
      <w:r w:rsidR="00E245DD" w:rsidRPr="00430860">
        <w:rPr>
          <w:rFonts w:cs="Arial"/>
        </w:rPr>
        <w:t>Zmiana umowy przewozu</w:t>
      </w:r>
      <w:bookmarkEnd w:id="147"/>
    </w:p>
    <w:p w14:paraId="5182B3FA" w14:textId="671546AE" w:rsidR="00534239" w:rsidRPr="00430860" w:rsidRDefault="00534239" w:rsidP="00534239">
      <w:pPr>
        <w:numPr>
          <w:ilvl w:val="0"/>
          <w:numId w:val="1"/>
        </w:numPr>
        <w:tabs>
          <w:tab w:val="clear" w:pos="432"/>
        </w:tabs>
        <w:ind w:left="0" w:firstLine="0"/>
        <w:rPr>
          <w:rFonts w:cs="Arial"/>
        </w:rPr>
      </w:pPr>
      <w:bookmarkStart w:id="148" w:name="_Toc298227104"/>
      <w:bookmarkStart w:id="149" w:name="_Toc300864553"/>
      <w:bookmarkStart w:id="150" w:name="_Toc301100710"/>
      <w:bookmarkEnd w:id="148"/>
      <w:r w:rsidRPr="00430860">
        <w:rPr>
          <w:rFonts w:cs="Arial"/>
        </w:rPr>
        <w:t>Przejście z biletem jednorazowym do pociągu innego przewoźnika, przejazd poza stację przezna</w:t>
      </w:r>
      <w:r w:rsidR="23EABE72" w:rsidRPr="00430860">
        <w:rPr>
          <w:rFonts w:cs="Arial"/>
        </w:rPr>
        <w:t>docelową</w:t>
      </w:r>
      <w:r w:rsidRPr="00430860">
        <w:rPr>
          <w:rFonts w:cs="Arial"/>
        </w:rPr>
        <w:t>, przejazd drogą inną może nastąpić na warunkach określonych odpowiednio w § 7,</w:t>
      </w:r>
      <w:r w:rsidR="0075301A" w:rsidRPr="00430860">
        <w:rPr>
          <w:rFonts w:cs="Arial"/>
        </w:rPr>
        <w:t xml:space="preserve"> </w:t>
      </w:r>
      <w:r w:rsidRPr="00430860">
        <w:rPr>
          <w:rFonts w:cs="Arial"/>
        </w:rPr>
        <w:t>9, 11.</w:t>
      </w:r>
    </w:p>
    <w:p w14:paraId="1E3F5CFB" w14:textId="36457A4C" w:rsidR="00E245DD" w:rsidRPr="00430860" w:rsidRDefault="00E245DD" w:rsidP="004861F0">
      <w:pPr>
        <w:pStyle w:val="Nagwek3"/>
        <w:rPr>
          <w:rFonts w:cs="Arial"/>
          <w:szCs w:val="24"/>
        </w:rPr>
      </w:pPr>
      <w:bookmarkStart w:id="151" w:name="_Toc214880841"/>
      <w:r w:rsidRPr="00430860">
        <w:rPr>
          <w:rFonts w:cs="Arial"/>
          <w:szCs w:val="24"/>
        </w:rPr>
        <w:t xml:space="preserve">§ </w:t>
      </w:r>
      <w:bookmarkStart w:id="152" w:name="_Hlk143012203"/>
      <w:r w:rsidR="00483FC0" w:rsidRPr="00430860">
        <w:rPr>
          <w:rFonts w:cs="Arial"/>
          <w:szCs w:val="24"/>
          <w:lang w:val="pl-PL"/>
        </w:rPr>
        <w:t>23</w:t>
      </w:r>
      <w:r w:rsidR="00167E31" w:rsidRPr="00430860">
        <w:rPr>
          <w:rFonts w:cs="Arial"/>
          <w:szCs w:val="24"/>
          <w:lang w:val="pl-PL"/>
        </w:rPr>
        <w:t xml:space="preserve">. </w:t>
      </w:r>
      <w:r w:rsidRPr="00430860">
        <w:rPr>
          <w:rFonts w:cs="Arial"/>
          <w:szCs w:val="24"/>
        </w:rPr>
        <w:t>Przejazdy osób niezdolnych do samodzielnej egzystencji oraz ich opiekunów</w:t>
      </w:r>
      <w:bookmarkEnd w:id="149"/>
      <w:bookmarkEnd w:id="150"/>
      <w:bookmarkEnd w:id="151"/>
      <w:bookmarkEnd w:id="152"/>
    </w:p>
    <w:p w14:paraId="7FDED6E1" w14:textId="77777777" w:rsidR="00E245DD" w:rsidRPr="00430860" w:rsidRDefault="009A30C8" w:rsidP="00AA6BD4">
      <w:pPr>
        <w:pStyle w:val="Nagwek4"/>
        <w:ind w:left="425" w:hanging="425"/>
        <w:rPr>
          <w:rFonts w:cs="Arial"/>
        </w:rPr>
      </w:pPr>
      <w:bookmarkStart w:id="153" w:name="_Toc300864554"/>
      <w:r w:rsidRPr="00430860">
        <w:rPr>
          <w:rFonts w:cs="Arial"/>
        </w:rPr>
        <w:t>1.</w:t>
      </w:r>
      <w:r w:rsidRPr="00430860">
        <w:rPr>
          <w:rFonts w:cs="Arial"/>
        </w:rPr>
        <w:tab/>
      </w:r>
      <w:r w:rsidR="00E245DD" w:rsidRPr="00430860">
        <w:rPr>
          <w:rFonts w:cs="Arial"/>
        </w:rPr>
        <w:t>Uprawnieni</w:t>
      </w:r>
      <w:bookmarkEnd w:id="153"/>
    </w:p>
    <w:p w14:paraId="22E683CE" w14:textId="04F428AB" w:rsidR="001754F5" w:rsidRPr="00430860" w:rsidRDefault="00E245DD" w:rsidP="000B4C5B">
      <w:pPr>
        <w:numPr>
          <w:ilvl w:val="1"/>
          <w:numId w:val="29"/>
        </w:numPr>
        <w:tabs>
          <w:tab w:val="clear" w:pos="720"/>
        </w:tabs>
        <w:ind w:left="357" w:hanging="357"/>
        <w:rPr>
          <w:rFonts w:cs="Arial"/>
        </w:rPr>
      </w:pPr>
      <w:r w:rsidRPr="00430860">
        <w:rPr>
          <w:rFonts w:cs="Arial"/>
        </w:rPr>
        <w:t>osoby niezdolne do samodzielnej egzystencji</w:t>
      </w:r>
      <w:r w:rsidR="008C349E" w:rsidRPr="00430860">
        <w:rPr>
          <w:rFonts w:cs="Arial"/>
        </w:rPr>
        <w:t>, z wyjątkiem osób niewidomych (</w:t>
      </w:r>
      <w:r w:rsidRPr="00430860">
        <w:rPr>
          <w:rFonts w:cs="Arial"/>
        </w:rPr>
        <w:t>za osoby niezdolne do samodzielnej egzystencji należy również uważać osoby o znacznym stopniu niepełnospr</w:t>
      </w:r>
      <w:r w:rsidR="008C349E" w:rsidRPr="00430860">
        <w:rPr>
          <w:rFonts w:cs="Arial"/>
        </w:rPr>
        <w:t>awności oraz inwalidów I grupy</w:t>
      </w:r>
      <w:r w:rsidR="00E4257E" w:rsidRPr="00430860">
        <w:rPr>
          <w:rFonts w:cs="Arial"/>
        </w:rPr>
        <w:t>,</w:t>
      </w:r>
      <w:r w:rsidR="008C349E" w:rsidRPr="00430860">
        <w:rPr>
          <w:rFonts w:cs="Arial"/>
        </w:rPr>
        <w:t xml:space="preserve"> </w:t>
      </w:r>
      <w:r w:rsidRPr="00430860">
        <w:rPr>
          <w:rFonts w:cs="Arial"/>
        </w:rPr>
        <w:t>jeżeli orzeczenie o zaliczeniu do I grupy inwalidów nie utraciło mocy),</w:t>
      </w:r>
      <w:r w:rsidR="003318D9" w:rsidRPr="00430860">
        <w:rPr>
          <w:rFonts w:cs="Arial"/>
        </w:rPr>
        <w:t xml:space="preserve"> </w:t>
      </w:r>
    </w:p>
    <w:p w14:paraId="005B384D" w14:textId="25C8D72E" w:rsidR="008E3554" w:rsidRPr="00430860" w:rsidRDefault="00E245DD" w:rsidP="000B4C5B">
      <w:pPr>
        <w:numPr>
          <w:ilvl w:val="1"/>
          <w:numId w:val="29"/>
        </w:numPr>
        <w:tabs>
          <w:tab w:val="clear" w:pos="720"/>
        </w:tabs>
        <w:ind w:left="357" w:hanging="357"/>
        <w:rPr>
          <w:rFonts w:cs="Arial"/>
        </w:rPr>
      </w:pPr>
      <w:r w:rsidRPr="00430860">
        <w:rPr>
          <w:rFonts w:cs="Arial"/>
        </w:rPr>
        <w:t>opiekun towarzyszący w p</w:t>
      </w:r>
      <w:r w:rsidR="00866930" w:rsidRPr="00430860">
        <w:rPr>
          <w:rFonts w:cs="Arial"/>
        </w:rPr>
        <w:t>odróży osobie wymienionej w pkt</w:t>
      </w:r>
      <w:r w:rsidRPr="00430860">
        <w:rPr>
          <w:rFonts w:cs="Arial"/>
        </w:rPr>
        <w:t xml:space="preserve"> 1, opiekunem </w:t>
      </w:r>
      <w:r w:rsidR="008918C5" w:rsidRPr="00430860">
        <w:rPr>
          <w:rFonts w:cs="Arial"/>
        </w:rPr>
        <w:t xml:space="preserve">winna </w:t>
      </w:r>
      <w:r w:rsidRPr="00430860">
        <w:rPr>
          <w:rFonts w:cs="Arial"/>
        </w:rPr>
        <w:t xml:space="preserve">być osoba pełnoletnia, </w:t>
      </w:r>
    </w:p>
    <w:p w14:paraId="468B99DE" w14:textId="77777777" w:rsidR="00E245DD" w:rsidRPr="00430860" w:rsidRDefault="00E245DD" w:rsidP="00383BC7">
      <w:pPr>
        <w:rPr>
          <w:rFonts w:cs="Arial"/>
        </w:rPr>
      </w:pPr>
      <w:r w:rsidRPr="00430860">
        <w:rPr>
          <w:rFonts w:cs="Arial"/>
        </w:rPr>
        <w:t xml:space="preserve">na podstawie </w:t>
      </w:r>
      <w:r w:rsidR="00F97195" w:rsidRPr="00430860">
        <w:rPr>
          <w:rFonts w:cs="Arial"/>
        </w:rPr>
        <w:t>U</w:t>
      </w:r>
      <w:r w:rsidRPr="00430860">
        <w:rPr>
          <w:rFonts w:cs="Arial"/>
        </w:rPr>
        <w:t>stawy z dnia 20 czerwca 1992</w:t>
      </w:r>
      <w:r w:rsidR="00CC582B" w:rsidRPr="00430860">
        <w:rPr>
          <w:rFonts w:cs="Arial"/>
        </w:rPr>
        <w:t xml:space="preserve"> </w:t>
      </w:r>
      <w:r w:rsidRPr="00430860">
        <w:rPr>
          <w:rFonts w:cs="Arial"/>
        </w:rPr>
        <w:t xml:space="preserve">r. o uprawnieniach do ulgowych </w:t>
      </w:r>
      <w:r w:rsidR="00F94E67" w:rsidRPr="00430860">
        <w:rPr>
          <w:rFonts w:cs="Arial"/>
        </w:rPr>
        <w:t>p</w:t>
      </w:r>
      <w:r w:rsidRPr="00430860">
        <w:rPr>
          <w:rFonts w:cs="Arial"/>
        </w:rPr>
        <w:t>rzejazdów</w:t>
      </w:r>
      <w:r w:rsidR="005E0D16" w:rsidRPr="00430860">
        <w:rPr>
          <w:rFonts w:cs="Arial"/>
        </w:rPr>
        <w:t xml:space="preserve"> środkami publicznego transportu zbiorowego</w:t>
      </w:r>
      <w:r w:rsidRPr="00430860">
        <w:rPr>
          <w:rFonts w:cs="Arial"/>
        </w:rPr>
        <w:t>.</w:t>
      </w:r>
    </w:p>
    <w:p w14:paraId="749AC6D1" w14:textId="77777777" w:rsidR="00E245DD" w:rsidRPr="00430860" w:rsidRDefault="009A30C8" w:rsidP="005515BF">
      <w:pPr>
        <w:pStyle w:val="Nagwek4"/>
        <w:ind w:left="357" w:hanging="357"/>
        <w:rPr>
          <w:rFonts w:cs="Arial"/>
          <w:lang w:val="pl-PL"/>
        </w:rPr>
      </w:pPr>
      <w:bookmarkStart w:id="154" w:name="_Toc300864555"/>
      <w:r w:rsidRPr="00430860">
        <w:rPr>
          <w:rFonts w:cs="Arial"/>
        </w:rPr>
        <w:t>2.</w:t>
      </w:r>
      <w:r w:rsidRPr="00430860">
        <w:rPr>
          <w:rFonts w:cs="Arial"/>
        </w:rPr>
        <w:tab/>
      </w:r>
      <w:r w:rsidR="00E245DD" w:rsidRPr="00430860">
        <w:rPr>
          <w:rFonts w:cs="Arial"/>
        </w:rPr>
        <w:t>Zakres ważności</w:t>
      </w:r>
      <w:bookmarkEnd w:id="154"/>
    </w:p>
    <w:p w14:paraId="70CA4119" w14:textId="77777777" w:rsidR="00C8241E" w:rsidRPr="00430860" w:rsidRDefault="00C8241E" w:rsidP="00C8241E">
      <w:pPr>
        <w:pStyle w:val="Tekstpodstawowy"/>
        <w:rPr>
          <w:rFonts w:cs="Arial"/>
          <w:lang w:val="pl-PL"/>
        </w:rPr>
      </w:pPr>
      <w:r w:rsidRPr="00430860">
        <w:rPr>
          <w:rFonts w:cs="Arial"/>
          <w:lang w:val="pl-PL"/>
        </w:rPr>
        <w:t>Uprawnienia do ulgi:</w:t>
      </w:r>
    </w:p>
    <w:p w14:paraId="1A3061FB" w14:textId="77777777" w:rsidR="00C8241E" w:rsidRPr="00430860" w:rsidRDefault="00C8241E" w:rsidP="00C8241E">
      <w:pPr>
        <w:pStyle w:val="Tekstpodstawowy"/>
        <w:numPr>
          <w:ilvl w:val="1"/>
          <w:numId w:val="30"/>
        </w:numPr>
        <w:tabs>
          <w:tab w:val="clear" w:pos="720"/>
        </w:tabs>
        <w:ind w:left="426" w:hanging="425"/>
        <w:rPr>
          <w:rFonts w:cs="Arial"/>
          <w:lang w:val="pl-PL"/>
        </w:rPr>
      </w:pPr>
      <w:r w:rsidRPr="00430860">
        <w:rPr>
          <w:rFonts w:cs="Arial"/>
          <w:lang w:val="pl-PL"/>
        </w:rPr>
        <w:t>49% - dla osób wymienionych w ust. 1 pkt 1),</w:t>
      </w:r>
    </w:p>
    <w:p w14:paraId="4D2BA470" w14:textId="77777777" w:rsidR="00C8241E" w:rsidRPr="00430860" w:rsidRDefault="00C8241E" w:rsidP="00C8241E">
      <w:pPr>
        <w:pStyle w:val="Tekstpodstawowy"/>
        <w:numPr>
          <w:ilvl w:val="1"/>
          <w:numId w:val="30"/>
        </w:numPr>
        <w:tabs>
          <w:tab w:val="clear" w:pos="720"/>
        </w:tabs>
        <w:ind w:left="426" w:hanging="425"/>
        <w:rPr>
          <w:rFonts w:cs="Arial"/>
          <w:lang w:val="pl-PL"/>
        </w:rPr>
      </w:pPr>
      <w:r w:rsidRPr="00430860">
        <w:rPr>
          <w:rFonts w:cs="Arial"/>
          <w:lang w:val="pl-PL"/>
        </w:rPr>
        <w:t xml:space="preserve">95% - dla osób wymienionych w ust. 1 pkt 2), </w:t>
      </w:r>
    </w:p>
    <w:p w14:paraId="1E5036C1" w14:textId="77777777" w:rsidR="00E245DD" w:rsidRPr="00430860" w:rsidRDefault="00C8241E" w:rsidP="000720E5">
      <w:pPr>
        <w:rPr>
          <w:rFonts w:cs="Arial"/>
        </w:rPr>
      </w:pPr>
      <w:r w:rsidRPr="00430860">
        <w:rPr>
          <w:rFonts w:cs="Arial"/>
        </w:rPr>
        <w:t xml:space="preserve">przysługują przy przejazdach </w:t>
      </w:r>
      <w:r w:rsidR="00E245DD" w:rsidRPr="00430860">
        <w:rPr>
          <w:rFonts w:cs="Arial"/>
        </w:rPr>
        <w:t>we wszystkich pociągach KŚ przewidzianych w rozkładzie jazdy. </w:t>
      </w:r>
    </w:p>
    <w:p w14:paraId="06514A55" w14:textId="7998C1C8" w:rsidR="00E245DD" w:rsidRPr="00430860" w:rsidRDefault="009A30C8" w:rsidP="005515BF">
      <w:pPr>
        <w:pStyle w:val="Nagwek4"/>
        <w:ind w:left="357" w:hanging="357"/>
        <w:rPr>
          <w:rFonts w:cs="Arial"/>
        </w:rPr>
      </w:pPr>
      <w:bookmarkStart w:id="155" w:name="_Toc300864556"/>
      <w:r w:rsidRPr="00430860">
        <w:rPr>
          <w:rFonts w:cs="Arial"/>
        </w:rPr>
        <w:t>3.</w:t>
      </w:r>
      <w:r w:rsidRPr="00430860">
        <w:rPr>
          <w:rFonts w:cs="Arial"/>
        </w:rPr>
        <w:tab/>
      </w:r>
      <w:r w:rsidR="00E245DD" w:rsidRPr="00430860">
        <w:rPr>
          <w:rFonts w:cs="Arial"/>
        </w:rPr>
        <w:t>Warunki stosowania</w:t>
      </w:r>
      <w:bookmarkEnd w:id="155"/>
    </w:p>
    <w:p w14:paraId="779D458A" w14:textId="0FF01516" w:rsidR="00E245DD" w:rsidRPr="00430860" w:rsidRDefault="00E245DD" w:rsidP="005515BF">
      <w:pPr>
        <w:rPr>
          <w:rFonts w:cs="Arial"/>
        </w:rPr>
      </w:pPr>
      <w:r w:rsidRPr="00430860">
        <w:rPr>
          <w:rFonts w:cs="Arial"/>
        </w:rPr>
        <w:t>Przejazdy osób wymienionych w ust. 1 pkt 1) odbywają się na podstawie ulgowych biletów jednorazowych</w:t>
      </w:r>
      <w:r w:rsidR="00E57B7F" w:rsidRPr="00430860">
        <w:rPr>
          <w:rFonts w:cs="Arial"/>
        </w:rPr>
        <w:t xml:space="preserve"> lub imiennych miesięcznych</w:t>
      </w:r>
      <w:r w:rsidRPr="00430860">
        <w:rPr>
          <w:rFonts w:cs="Arial"/>
        </w:rPr>
        <w:t xml:space="preserve">. Uprawnienie do korzystania z ulgi poświadcza jeden z niżej wymienionych dokumentów: </w:t>
      </w:r>
    </w:p>
    <w:p w14:paraId="6781B4D8" w14:textId="77777777" w:rsidR="00E245DD" w:rsidRPr="00430860" w:rsidRDefault="00E245DD" w:rsidP="000B4C5B">
      <w:pPr>
        <w:numPr>
          <w:ilvl w:val="1"/>
          <w:numId w:val="31"/>
        </w:numPr>
        <w:ind w:left="357" w:hanging="357"/>
        <w:rPr>
          <w:rFonts w:cs="Arial"/>
        </w:rPr>
      </w:pPr>
      <w:r w:rsidRPr="00430860">
        <w:rPr>
          <w:rFonts w:cs="Arial"/>
        </w:rPr>
        <w:t>wypis z treści orzeczenia komisji lekarskiej do spraw inwalidztwa i zatrudnienia, stwierdzający zaliczenie do I grupy inwalidów (wzór nr</w:t>
      </w:r>
      <w:r w:rsidR="00813894" w:rsidRPr="00430860">
        <w:rPr>
          <w:rFonts w:cs="Arial"/>
        </w:rPr>
        <w:t xml:space="preserve"> 2</w:t>
      </w:r>
      <w:r w:rsidR="00B068EA" w:rsidRPr="00430860">
        <w:rPr>
          <w:rFonts w:cs="Arial"/>
        </w:rPr>
        <w:t>4</w:t>
      </w:r>
      <w:r w:rsidR="0075301A" w:rsidRPr="00430860">
        <w:rPr>
          <w:rFonts w:cs="Arial"/>
        </w:rPr>
        <w:t>)</w:t>
      </w:r>
      <w:r w:rsidRPr="00430860">
        <w:rPr>
          <w:rFonts w:cs="Arial"/>
        </w:rPr>
        <w:t>,</w:t>
      </w:r>
    </w:p>
    <w:p w14:paraId="7603AA17" w14:textId="0865B8D3" w:rsidR="00E245DD" w:rsidRPr="00430860" w:rsidRDefault="00E245DD" w:rsidP="000B4C5B">
      <w:pPr>
        <w:numPr>
          <w:ilvl w:val="1"/>
          <w:numId w:val="31"/>
        </w:numPr>
        <w:ind w:left="357" w:hanging="357"/>
        <w:rPr>
          <w:rFonts w:cs="Arial"/>
        </w:rPr>
      </w:pPr>
      <w:r w:rsidRPr="00430860">
        <w:rPr>
          <w:rFonts w:cs="Arial"/>
        </w:rPr>
        <w:t>wypis z treści orzeczenia wojskowej komisji lekarskiej albo komisji lekarskiej podległej Ministrowi Spraw Wewnętrznych i Administracji albo Szefowi Agen</w:t>
      </w:r>
      <w:r w:rsidR="0075301A" w:rsidRPr="00430860">
        <w:rPr>
          <w:rFonts w:cs="Arial"/>
        </w:rPr>
        <w:t>cji Bezpieczeństwa Wewnętrznego</w:t>
      </w:r>
      <w:r w:rsidRPr="00430860">
        <w:rPr>
          <w:rFonts w:cs="Arial"/>
        </w:rPr>
        <w:t xml:space="preserve"> </w:t>
      </w:r>
      <w:r w:rsidR="00F94E67" w:rsidRPr="00430860">
        <w:rPr>
          <w:rFonts w:cs="Arial"/>
        </w:rPr>
        <w:t xml:space="preserve">albo </w:t>
      </w:r>
      <w:r w:rsidRPr="00430860">
        <w:rPr>
          <w:rFonts w:cs="Arial"/>
        </w:rPr>
        <w:t>Szefowi Agencji Wywiadu, stwi</w:t>
      </w:r>
      <w:r w:rsidR="0075301A" w:rsidRPr="00430860">
        <w:rPr>
          <w:rFonts w:cs="Arial"/>
        </w:rPr>
        <w:t>erdzający zaliczenie do I grupy</w:t>
      </w:r>
      <w:r w:rsidR="00F94E67" w:rsidRPr="00430860">
        <w:rPr>
          <w:rFonts w:cs="Arial"/>
        </w:rPr>
        <w:t xml:space="preserve"> </w:t>
      </w:r>
      <w:r w:rsidR="001A55B6" w:rsidRPr="00430860">
        <w:rPr>
          <w:rFonts w:cs="Arial"/>
        </w:rPr>
        <w:t>inwalidów</w:t>
      </w:r>
      <w:r w:rsidR="00C158F6" w:rsidRPr="00430860">
        <w:rPr>
          <w:rFonts w:cs="Arial"/>
        </w:rPr>
        <w:t>,</w:t>
      </w:r>
    </w:p>
    <w:p w14:paraId="05A13C94" w14:textId="24F3B5E3" w:rsidR="00E245DD" w:rsidRPr="00430860" w:rsidRDefault="00E245DD" w:rsidP="000B4C5B">
      <w:pPr>
        <w:numPr>
          <w:ilvl w:val="1"/>
          <w:numId w:val="31"/>
        </w:numPr>
        <w:ind w:left="357" w:hanging="357"/>
        <w:rPr>
          <w:rFonts w:cs="Arial"/>
        </w:rPr>
      </w:pPr>
      <w:r w:rsidRPr="00430860">
        <w:rPr>
          <w:rFonts w:cs="Arial"/>
        </w:rPr>
        <w:t>orzeczenie lekarza orzecznika ZUS albo wypis z treści orzeczenia lekarza orzecznika ZUS (wzór</w:t>
      </w:r>
      <w:r w:rsidR="006C366B" w:rsidRPr="00430860">
        <w:rPr>
          <w:rFonts w:cs="Arial"/>
        </w:rPr>
        <w:t xml:space="preserve"> nr</w:t>
      </w:r>
      <w:r w:rsidR="00813894" w:rsidRPr="00430860">
        <w:rPr>
          <w:rFonts w:cs="Arial"/>
        </w:rPr>
        <w:t xml:space="preserve"> 2</w:t>
      </w:r>
      <w:r w:rsidR="00B068EA" w:rsidRPr="00430860">
        <w:rPr>
          <w:rFonts w:cs="Arial"/>
        </w:rPr>
        <w:t>2</w:t>
      </w:r>
      <w:r w:rsidRPr="00430860">
        <w:rPr>
          <w:rFonts w:cs="Arial"/>
        </w:rPr>
        <w:t>), stwierdzające całkowitą niezdolność do pracy i niezdolność do samodzielnej egzystencji albo niezdolność do samodzielnej egzystencji,</w:t>
      </w:r>
    </w:p>
    <w:p w14:paraId="159DB5F0" w14:textId="34958574" w:rsidR="00E245DD" w:rsidRPr="00430860" w:rsidRDefault="00E245DD" w:rsidP="000B4C5B">
      <w:pPr>
        <w:numPr>
          <w:ilvl w:val="1"/>
          <w:numId w:val="31"/>
        </w:numPr>
        <w:ind w:left="357" w:hanging="357"/>
        <w:rPr>
          <w:rFonts w:cs="Arial"/>
        </w:rPr>
      </w:pPr>
      <w:r w:rsidRPr="00430860">
        <w:rPr>
          <w:rFonts w:cs="Arial"/>
        </w:rPr>
        <w:t>orzeczenie komisji lekarskiej ZUS stwierdzające całkowitą niezdolność do pracy i niezdolność do samodzielnej egzystencji albo niezdolność do samodzielnej egzystencji,</w:t>
      </w:r>
    </w:p>
    <w:p w14:paraId="5E596631" w14:textId="77777777" w:rsidR="00E245DD" w:rsidRPr="00430860" w:rsidRDefault="00E245DD" w:rsidP="000B4C5B">
      <w:pPr>
        <w:numPr>
          <w:ilvl w:val="1"/>
          <w:numId w:val="31"/>
        </w:numPr>
        <w:ind w:left="357" w:hanging="357"/>
        <w:rPr>
          <w:rFonts w:cs="Arial"/>
        </w:rPr>
      </w:pPr>
      <w:r w:rsidRPr="00430860">
        <w:rPr>
          <w:rFonts w:cs="Arial"/>
        </w:rPr>
        <w:t xml:space="preserve">zaświadczenie ZUS (wzór nr </w:t>
      </w:r>
      <w:r w:rsidR="00162AC8" w:rsidRPr="00430860">
        <w:rPr>
          <w:rFonts w:cs="Arial"/>
        </w:rPr>
        <w:t>2</w:t>
      </w:r>
      <w:r w:rsidR="00B068EA" w:rsidRPr="00430860">
        <w:rPr>
          <w:rFonts w:cs="Arial"/>
        </w:rPr>
        <w:t>3</w:t>
      </w:r>
      <w:r w:rsidRPr="00430860">
        <w:rPr>
          <w:rFonts w:cs="Arial"/>
        </w:rPr>
        <w:t xml:space="preserve">), stwierdzające zaliczenie wyrokiem sądu </w:t>
      </w:r>
      <w:r w:rsidR="006C366B" w:rsidRPr="00430860">
        <w:rPr>
          <w:rFonts w:cs="Arial"/>
        </w:rPr>
        <w:t xml:space="preserve">do </w:t>
      </w:r>
      <w:r w:rsidRPr="00430860">
        <w:rPr>
          <w:rFonts w:cs="Arial"/>
        </w:rPr>
        <w:t>I grupy inwalidów bądź</w:t>
      </w:r>
      <w:r w:rsidR="00EC60FC" w:rsidRPr="00430860">
        <w:rPr>
          <w:rFonts w:cs="Arial"/>
          <w:color w:val="FF0000"/>
        </w:rPr>
        <w:t xml:space="preserve"> </w:t>
      </w:r>
      <w:r w:rsidRPr="00430860">
        <w:rPr>
          <w:rFonts w:cs="Arial"/>
        </w:rPr>
        <w:t>uznanie</w:t>
      </w:r>
      <w:r w:rsidR="00EC60FC" w:rsidRPr="00430860">
        <w:rPr>
          <w:rFonts w:cs="Arial"/>
        </w:rPr>
        <w:t xml:space="preserve"> </w:t>
      </w:r>
      <w:r w:rsidRPr="00430860">
        <w:rPr>
          <w:rFonts w:cs="Arial"/>
        </w:rPr>
        <w:t>niezdolności do samodzielnej egzystencji,</w:t>
      </w:r>
    </w:p>
    <w:p w14:paraId="26B253DF" w14:textId="2732C9B2" w:rsidR="00E245DD" w:rsidRPr="00430860" w:rsidRDefault="00E245DD" w:rsidP="000B4C5B">
      <w:pPr>
        <w:numPr>
          <w:ilvl w:val="1"/>
          <w:numId w:val="31"/>
        </w:numPr>
        <w:ind w:left="357" w:hanging="357"/>
        <w:rPr>
          <w:rFonts w:cs="Arial"/>
        </w:rPr>
      </w:pPr>
      <w:r w:rsidRPr="00430860">
        <w:rPr>
          <w:rFonts w:cs="Arial"/>
        </w:rPr>
        <w:t xml:space="preserve">wypis z treści orzeczenia lekarza rzeczoznawcy lub komisji lekarskiej Kasy Rolniczego Ubezpieczenia Społecznego (KRUS), stwierdzający niezdolność do samodzielnej egzystencji (wzór nr </w:t>
      </w:r>
      <w:r w:rsidR="00162AC8" w:rsidRPr="00430860">
        <w:rPr>
          <w:rFonts w:cs="Arial"/>
        </w:rPr>
        <w:t>2</w:t>
      </w:r>
      <w:r w:rsidR="00B068EA" w:rsidRPr="00430860">
        <w:rPr>
          <w:rFonts w:cs="Arial"/>
        </w:rPr>
        <w:t>6</w:t>
      </w:r>
      <w:r w:rsidRPr="00430860">
        <w:rPr>
          <w:rFonts w:cs="Arial"/>
        </w:rPr>
        <w:t>),</w:t>
      </w:r>
    </w:p>
    <w:p w14:paraId="22486556" w14:textId="77777777" w:rsidR="00E245DD" w:rsidRPr="00430860" w:rsidRDefault="00E245DD" w:rsidP="000B4C5B">
      <w:pPr>
        <w:numPr>
          <w:ilvl w:val="1"/>
          <w:numId w:val="31"/>
        </w:numPr>
        <w:ind w:left="357" w:hanging="357"/>
        <w:rPr>
          <w:rFonts w:cs="Arial"/>
        </w:rPr>
      </w:pPr>
      <w:r w:rsidRPr="00430860">
        <w:rPr>
          <w:rFonts w:cs="Arial"/>
        </w:rPr>
        <w:t>zaświadczenie KRUS, stwierdzające zaliczenie wyrokiem sądu do I grupy inwalidów bądź</w:t>
      </w:r>
      <w:r w:rsidRPr="00430860">
        <w:rPr>
          <w:rFonts w:cs="Arial"/>
          <w:color w:val="FF0000"/>
        </w:rPr>
        <w:t xml:space="preserve"> </w:t>
      </w:r>
      <w:r w:rsidRPr="00430860">
        <w:rPr>
          <w:rFonts w:cs="Arial"/>
        </w:rPr>
        <w:t xml:space="preserve">uznanie niezdolności do samodzielnej egzystencji, </w:t>
      </w:r>
    </w:p>
    <w:p w14:paraId="4E64471E" w14:textId="672D91A0" w:rsidR="00E245DD" w:rsidRPr="00430860" w:rsidRDefault="00E245DD" w:rsidP="000B4C5B">
      <w:pPr>
        <w:numPr>
          <w:ilvl w:val="1"/>
          <w:numId w:val="31"/>
        </w:numPr>
        <w:ind w:left="357" w:hanging="357"/>
        <w:rPr>
          <w:rFonts w:cs="Arial"/>
        </w:rPr>
      </w:pPr>
      <w:r w:rsidRPr="00430860">
        <w:rPr>
          <w:rFonts w:cs="Arial"/>
        </w:rPr>
        <w:t xml:space="preserve">legitymacja emeryta – rencisty wojskowego (wzór nr </w:t>
      </w:r>
      <w:r w:rsidR="00162AC8" w:rsidRPr="00430860">
        <w:rPr>
          <w:rFonts w:cs="Arial"/>
        </w:rPr>
        <w:t>2</w:t>
      </w:r>
      <w:r w:rsidR="00B068EA" w:rsidRPr="00430860">
        <w:rPr>
          <w:rFonts w:cs="Arial"/>
        </w:rPr>
        <w:t>8</w:t>
      </w:r>
      <w:r w:rsidRPr="00430860">
        <w:rPr>
          <w:rFonts w:cs="Arial"/>
        </w:rPr>
        <w:t>) wydana przez właściwy organ emerytalny podległy Ministrowi Obrony Narodowej, z wpisem o zaliczeniu do I grupy inwalidztwa</w:t>
      </w:r>
      <w:r w:rsidR="00A778E1" w:rsidRPr="00430860">
        <w:rPr>
          <w:rFonts w:cs="Arial"/>
        </w:rPr>
        <w:t>,</w:t>
      </w:r>
      <w:r w:rsidRPr="00430860">
        <w:rPr>
          <w:rFonts w:cs="Arial"/>
        </w:rPr>
        <w:t xml:space="preserve"> bądź uznaniu niezdolności do samodzielnej egzystencji,</w:t>
      </w:r>
    </w:p>
    <w:p w14:paraId="7809308C" w14:textId="7850EFD7" w:rsidR="00E245DD" w:rsidRPr="00430860" w:rsidRDefault="00E245DD" w:rsidP="000B4C5B">
      <w:pPr>
        <w:numPr>
          <w:ilvl w:val="1"/>
          <w:numId w:val="31"/>
        </w:numPr>
        <w:ind w:left="357" w:hanging="357"/>
        <w:rPr>
          <w:rFonts w:cs="Arial"/>
        </w:rPr>
      </w:pPr>
      <w:r w:rsidRPr="00430860">
        <w:rPr>
          <w:rFonts w:cs="Arial"/>
        </w:rPr>
        <w:t xml:space="preserve">legitymacja emeryta – rencisty policyjnego (wzory nr </w:t>
      </w:r>
      <w:r w:rsidR="00162AC8" w:rsidRPr="00430860">
        <w:rPr>
          <w:rFonts w:cs="Arial"/>
        </w:rPr>
        <w:t>2</w:t>
      </w:r>
      <w:r w:rsidR="00B068EA" w:rsidRPr="00430860">
        <w:rPr>
          <w:rFonts w:cs="Arial"/>
        </w:rPr>
        <w:t>7</w:t>
      </w:r>
      <w:r w:rsidR="00854C26" w:rsidRPr="00430860">
        <w:rPr>
          <w:rFonts w:cs="Arial"/>
        </w:rPr>
        <w:t>,</w:t>
      </w:r>
      <w:r w:rsidR="006E22E4" w:rsidRPr="00430860">
        <w:rPr>
          <w:rFonts w:cs="Arial"/>
        </w:rPr>
        <w:t xml:space="preserve"> </w:t>
      </w:r>
      <w:r w:rsidR="003709ED" w:rsidRPr="00430860">
        <w:rPr>
          <w:rFonts w:cs="Arial"/>
        </w:rPr>
        <w:t>27B</w:t>
      </w:r>
      <w:r w:rsidRPr="00430860">
        <w:rPr>
          <w:rFonts w:cs="Arial"/>
        </w:rPr>
        <w:t xml:space="preserve">) wydana przez właściwy organ emerytalno-rentowy podległy </w:t>
      </w:r>
      <w:r w:rsidR="00F7572A" w:rsidRPr="00430860">
        <w:rPr>
          <w:rFonts w:cs="Arial"/>
        </w:rPr>
        <w:t>odpowiednio m</w:t>
      </w:r>
      <w:r w:rsidRPr="00430860">
        <w:rPr>
          <w:rFonts w:cs="Arial"/>
        </w:rPr>
        <w:t xml:space="preserve">inistrowi </w:t>
      </w:r>
      <w:r w:rsidR="00F7572A" w:rsidRPr="00430860">
        <w:rPr>
          <w:rFonts w:cs="Arial"/>
        </w:rPr>
        <w:t>właściwemu do s</w:t>
      </w:r>
      <w:r w:rsidRPr="00430860">
        <w:rPr>
          <w:rFonts w:cs="Arial"/>
        </w:rPr>
        <w:t xml:space="preserve">praw </w:t>
      </w:r>
      <w:r w:rsidR="00F7572A" w:rsidRPr="00430860">
        <w:rPr>
          <w:rFonts w:cs="Arial"/>
        </w:rPr>
        <w:t>w</w:t>
      </w:r>
      <w:r w:rsidRPr="00430860">
        <w:rPr>
          <w:rFonts w:cs="Arial"/>
        </w:rPr>
        <w:t xml:space="preserve">ewnętrznych lub Ministrowi Sprawiedliwości, z wpisem o zaliczeniu do I grupy </w:t>
      </w:r>
      <w:r w:rsidRPr="00430860">
        <w:rPr>
          <w:rFonts w:cs="Arial"/>
        </w:rPr>
        <w:lastRenderedPageBreak/>
        <w:t xml:space="preserve">inwalidztwa bądź </w:t>
      </w:r>
      <w:r w:rsidR="006C366B" w:rsidRPr="00430860">
        <w:rPr>
          <w:rFonts w:cs="Arial"/>
        </w:rPr>
        <w:t>uznaniu</w:t>
      </w:r>
      <w:r w:rsidR="006C366B" w:rsidRPr="00430860">
        <w:rPr>
          <w:rFonts w:cs="Arial"/>
          <w:strike/>
        </w:rPr>
        <w:t xml:space="preserve"> </w:t>
      </w:r>
      <w:r w:rsidRPr="00430860">
        <w:rPr>
          <w:rFonts w:cs="Arial"/>
        </w:rPr>
        <w:t>niezdolności do samodzielnej egzystencji,</w:t>
      </w:r>
    </w:p>
    <w:p w14:paraId="13986538" w14:textId="42E44A30" w:rsidR="00E245DD" w:rsidRPr="00430860" w:rsidRDefault="00E245DD" w:rsidP="00B86EC3">
      <w:pPr>
        <w:numPr>
          <w:ilvl w:val="1"/>
          <w:numId w:val="31"/>
        </w:numPr>
        <w:rPr>
          <w:rFonts w:cs="Arial"/>
        </w:rPr>
      </w:pPr>
      <w:r w:rsidRPr="00430860">
        <w:rPr>
          <w:rFonts w:cs="Arial"/>
        </w:rPr>
        <w:t>legitymacja osoby niepełnosprawnej, stwierdzająca znaczny stopień</w:t>
      </w:r>
      <w:r w:rsidR="00F7572A" w:rsidRPr="00430860">
        <w:rPr>
          <w:rFonts w:cs="Arial"/>
        </w:rPr>
        <w:t xml:space="preserve"> </w:t>
      </w:r>
      <w:r w:rsidR="00B86EC3" w:rsidRPr="00430860">
        <w:rPr>
          <w:rFonts w:cs="Arial"/>
        </w:rPr>
        <w:t xml:space="preserve">niepełnosprawności </w:t>
      </w:r>
      <w:r w:rsidRPr="00430860">
        <w:rPr>
          <w:rFonts w:cs="Arial"/>
        </w:rPr>
        <w:t>(</w:t>
      </w:r>
      <w:r w:rsidR="008E3554" w:rsidRPr="00430860">
        <w:rPr>
          <w:rFonts w:cs="Arial"/>
        </w:rPr>
        <w:t xml:space="preserve">wzory </w:t>
      </w:r>
      <w:r w:rsidRPr="00430860">
        <w:rPr>
          <w:rFonts w:cs="Arial"/>
        </w:rPr>
        <w:t>nr</w:t>
      </w:r>
      <w:r w:rsidR="00162AC8" w:rsidRPr="00430860">
        <w:rPr>
          <w:rFonts w:cs="Arial"/>
        </w:rPr>
        <w:t xml:space="preserve"> </w:t>
      </w:r>
      <w:r w:rsidR="00B068EA" w:rsidRPr="00430860">
        <w:rPr>
          <w:rFonts w:cs="Arial"/>
        </w:rPr>
        <w:t>20</w:t>
      </w:r>
      <w:r w:rsidR="00DC7428" w:rsidRPr="00430860">
        <w:rPr>
          <w:rFonts w:cs="Arial"/>
        </w:rPr>
        <w:t>-</w:t>
      </w:r>
      <w:r w:rsidR="00B068EA" w:rsidRPr="00430860">
        <w:rPr>
          <w:rFonts w:cs="Arial"/>
        </w:rPr>
        <w:t>20</w:t>
      </w:r>
      <w:r w:rsidR="00162AC8" w:rsidRPr="00430860">
        <w:rPr>
          <w:rFonts w:cs="Arial"/>
        </w:rPr>
        <w:t>D</w:t>
      </w:r>
      <w:r w:rsidR="00B86EC3" w:rsidRPr="00430860">
        <w:rPr>
          <w:rFonts w:cs="Arial"/>
        </w:rPr>
        <w:t xml:space="preserve"> </w:t>
      </w:r>
      <w:r w:rsidR="00DC7428" w:rsidRPr="00430860">
        <w:rPr>
          <w:rFonts w:cs="Arial"/>
        </w:rPr>
        <w:t>lub</w:t>
      </w:r>
      <w:r w:rsidR="00F53809" w:rsidRPr="00430860">
        <w:rPr>
          <w:rFonts w:cs="Arial"/>
        </w:rPr>
        <w:t xml:space="preserve"> 20F</w:t>
      </w:r>
      <w:r w:rsidR="00AE0194" w:rsidRPr="00430860">
        <w:rPr>
          <w:rFonts w:cs="Arial"/>
        </w:rPr>
        <w:t xml:space="preserve"> lub </w:t>
      </w:r>
      <w:r w:rsidR="00B0086A" w:rsidRPr="00430860">
        <w:rPr>
          <w:rFonts w:cs="Arial"/>
        </w:rPr>
        <w:t>20</w:t>
      </w:r>
      <w:r w:rsidR="00CE0064" w:rsidRPr="00430860">
        <w:rPr>
          <w:rFonts w:cs="Arial"/>
        </w:rPr>
        <w:t>H</w:t>
      </w:r>
      <w:r w:rsidRPr="00430860">
        <w:rPr>
          <w:rFonts w:cs="Arial"/>
        </w:rPr>
        <w:t>)</w:t>
      </w:r>
      <w:r w:rsidR="00CC582B" w:rsidRPr="00430860">
        <w:rPr>
          <w:rFonts w:cs="Arial"/>
        </w:rPr>
        <w:t>.</w:t>
      </w:r>
    </w:p>
    <w:p w14:paraId="586FE0A5" w14:textId="4500322B" w:rsidR="00A260D7" w:rsidRPr="00430860" w:rsidRDefault="00866930" w:rsidP="00981A28">
      <w:pPr>
        <w:rPr>
          <w:rFonts w:cs="Arial"/>
        </w:rPr>
      </w:pPr>
      <w:r w:rsidRPr="00430860">
        <w:rPr>
          <w:rFonts w:cs="Arial"/>
        </w:rPr>
        <w:t>Dokumenty, o których mowa w pkt</w:t>
      </w:r>
      <w:r w:rsidR="00981A28" w:rsidRPr="00430860">
        <w:rPr>
          <w:rFonts w:cs="Arial"/>
        </w:rPr>
        <w:t xml:space="preserve"> </w:t>
      </w:r>
      <w:r w:rsidR="00F95407" w:rsidRPr="00430860">
        <w:rPr>
          <w:rFonts w:cs="Arial"/>
        </w:rPr>
        <w:t>1-</w:t>
      </w:r>
      <w:r w:rsidR="00EC60FC" w:rsidRPr="00430860">
        <w:rPr>
          <w:rFonts w:cs="Arial"/>
        </w:rPr>
        <w:t>7 i 9</w:t>
      </w:r>
      <w:r w:rsidR="00E245DD" w:rsidRPr="00430860">
        <w:rPr>
          <w:rFonts w:cs="Arial"/>
        </w:rPr>
        <w:t>, okazuje się wraz z dowodem osobistym lub innym dokumentem umożliwiającym stwierdzenie tożsamości os</w:t>
      </w:r>
      <w:r w:rsidR="00981A28" w:rsidRPr="00430860">
        <w:rPr>
          <w:rFonts w:cs="Arial"/>
        </w:rPr>
        <w:t>oby uprawnionej</w:t>
      </w:r>
      <w:r w:rsidR="007C26E3" w:rsidRPr="00430860">
        <w:rPr>
          <w:rFonts w:cs="Arial"/>
        </w:rPr>
        <w:t>. P</w:t>
      </w:r>
      <w:r w:rsidR="00981A28" w:rsidRPr="00430860">
        <w:rPr>
          <w:rFonts w:cs="Arial"/>
        </w:rPr>
        <w:t>rzejazdy osób</w:t>
      </w:r>
      <w:r w:rsidR="00E245DD" w:rsidRPr="00430860">
        <w:rPr>
          <w:rFonts w:cs="Arial"/>
        </w:rPr>
        <w:t xml:space="preserve"> wymienionych w ust. 1 pkt 2</w:t>
      </w:r>
      <w:r w:rsidR="00E57B7F" w:rsidRPr="00430860">
        <w:rPr>
          <w:rFonts w:cs="Arial"/>
        </w:rPr>
        <w:t>)</w:t>
      </w:r>
      <w:r w:rsidR="00E245DD" w:rsidRPr="00430860">
        <w:rPr>
          <w:rFonts w:cs="Arial"/>
        </w:rPr>
        <w:t xml:space="preserve"> odbywają się na podstawie ulgowych biletów jednorazowych</w:t>
      </w:r>
      <w:r w:rsidR="00B849F3" w:rsidRPr="00430860">
        <w:rPr>
          <w:rFonts w:cs="Arial"/>
        </w:rPr>
        <w:t xml:space="preserve">. </w:t>
      </w:r>
      <w:r w:rsidR="00E245DD" w:rsidRPr="00430860">
        <w:rPr>
          <w:rFonts w:cs="Arial"/>
        </w:rPr>
        <w:t xml:space="preserve">Uprawnienie do korzystania z ulgi </w:t>
      </w:r>
      <w:r w:rsidR="00B849F3" w:rsidRPr="00430860">
        <w:rPr>
          <w:rFonts w:cs="Arial"/>
        </w:rPr>
        <w:t xml:space="preserve">przez osobę, o której mowa w ust. 1 pkt 2 </w:t>
      </w:r>
      <w:r w:rsidR="00404BF5" w:rsidRPr="00430860">
        <w:rPr>
          <w:rFonts w:cs="Arial"/>
        </w:rPr>
        <w:t>poświadcza</w:t>
      </w:r>
      <w:r w:rsidR="00981A28" w:rsidRPr="00430860">
        <w:rPr>
          <w:rFonts w:cs="Arial"/>
        </w:rPr>
        <w:t xml:space="preserve"> jeden z dokumentów wymieniony</w:t>
      </w:r>
      <w:r w:rsidR="00F54324" w:rsidRPr="00430860">
        <w:rPr>
          <w:rFonts w:cs="Arial"/>
        </w:rPr>
        <w:t>ch</w:t>
      </w:r>
      <w:r w:rsidR="00981A28" w:rsidRPr="00430860">
        <w:rPr>
          <w:rFonts w:cs="Arial"/>
        </w:rPr>
        <w:t xml:space="preserve"> w ust. 3.</w:t>
      </w:r>
    </w:p>
    <w:p w14:paraId="570A08D6" w14:textId="6A635A48" w:rsidR="00E245DD" w:rsidRPr="00430860" w:rsidRDefault="00C11752" w:rsidP="00AA6BD4">
      <w:pPr>
        <w:pStyle w:val="Nagwek4"/>
        <w:ind w:left="425" w:hanging="425"/>
        <w:rPr>
          <w:rFonts w:cs="Arial"/>
        </w:rPr>
      </w:pPr>
      <w:bookmarkStart w:id="156" w:name="_Toc300864557"/>
      <w:r w:rsidRPr="00430860">
        <w:rPr>
          <w:rFonts w:cs="Arial"/>
        </w:rPr>
        <w:t xml:space="preserve">4. </w:t>
      </w:r>
      <w:r w:rsidRPr="00430860">
        <w:rPr>
          <w:rFonts w:cs="Arial"/>
        </w:rPr>
        <w:tab/>
      </w:r>
      <w:r w:rsidR="00E245DD" w:rsidRPr="00430860">
        <w:rPr>
          <w:rFonts w:cs="Arial"/>
        </w:rPr>
        <w:t>Zmiana umowy przewozu</w:t>
      </w:r>
      <w:bookmarkEnd w:id="156"/>
    </w:p>
    <w:p w14:paraId="3701CCFD" w14:textId="33918113" w:rsidR="00CF1173" w:rsidRPr="00430860" w:rsidRDefault="00636A6D" w:rsidP="00B34B23">
      <w:pPr>
        <w:numPr>
          <w:ilvl w:val="0"/>
          <w:numId w:val="1"/>
        </w:numPr>
        <w:tabs>
          <w:tab w:val="clear" w:pos="432"/>
        </w:tabs>
        <w:ind w:left="425" w:hanging="425"/>
        <w:rPr>
          <w:rFonts w:cs="Arial"/>
        </w:rPr>
      </w:pPr>
      <w:bookmarkStart w:id="157" w:name="_Toc298227105"/>
      <w:bookmarkStart w:id="158" w:name="_Toc300864558"/>
      <w:bookmarkStart w:id="159" w:name="_Toc301100711"/>
      <w:bookmarkEnd w:id="157"/>
      <w:r w:rsidRPr="00430860">
        <w:rPr>
          <w:rFonts w:cs="Arial"/>
        </w:rPr>
        <w:t>1)</w:t>
      </w:r>
      <w:r w:rsidRPr="00430860">
        <w:tab/>
      </w:r>
      <w:r w:rsidR="00CF1173" w:rsidRPr="00430860">
        <w:rPr>
          <w:rFonts w:cs="Arial"/>
        </w:rPr>
        <w:t xml:space="preserve">Przejście z biletem jednorazowym do pociągu innego przewoźnika, przejazd poza stację </w:t>
      </w:r>
      <w:r w:rsidR="3C26CAC6" w:rsidRPr="00430860">
        <w:rPr>
          <w:rFonts w:cs="Arial"/>
        </w:rPr>
        <w:t>docelową</w:t>
      </w:r>
      <w:r w:rsidR="00CF1173" w:rsidRPr="00430860">
        <w:rPr>
          <w:rFonts w:cs="Arial"/>
        </w:rPr>
        <w:t xml:space="preserve">, przejazd drogą inną może nastąpić na warunkach określonych </w:t>
      </w:r>
      <w:r w:rsidRPr="00430860">
        <w:br/>
      </w:r>
      <w:r w:rsidR="00CF1173" w:rsidRPr="00430860">
        <w:rPr>
          <w:rFonts w:cs="Arial"/>
        </w:rPr>
        <w:t>w § 7,</w:t>
      </w:r>
      <w:r w:rsidR="0075301A" w:rsidRPr="00430860">
        <w:rPr>
          <w:rFonts w:cs="Arial"/>
        </w:rPr>
        <w:t xml:space="preserve"> </w:t>
      </w:r>
      <w:r w:rsidR="00CF1173" w:rsidRPr="00430860">
        <w:rPr>
          <w:rFonts w:cs="Arial"/>
        </w:rPr>
        <w:t>9, 11.</w:t>
      </w:r>
    </w:p>
    <w:p w14:paraId="3F401566" w14:textId="30E67D49" w:rsidR="00636A6D" w:rsidRPr="00430860" w:rsidRDefault="00636A6D" w:rsidP="00B34B23">
      <w:pPr>
        <w:pStyle w:val="Akapitzlist"/>
        <w:numPr>
          <w:ilvl w:val="0"/>
          <w:numId w:val="1"/>
        </w:numPr>
        <w:ind w:left="425" w:hanging="425"/>
        <w:rPr>
          <w:rFonts w:cs="Arial"/>
          <w:szCs w:val="24"/>
        </w:rPr>
      </w:pPr>
      <w:r w:rsidRPr="00430860">
        <w:rPr>
          <w:rFonts w:cs="Arial"/>
          <w:szCs w:val="24"/>
        </w:rPr>
        <w:t>2)</w:t>
      </w:r>
      <w:r w:rsidRPr="00430860">
        <w:rPr>
          <w:rFonts w:cs="Arial"/>
          <w:szCs w:val="24"/>
        </w:rPr>
        <w:tab/>
        <w:t>Zmiany umowy przewozu na podstawie biletu miesięcznego imiennego można dokonać na warunkach określonych w § 35.</w:t>
      </w:r>
    </w:p>
    <w:p w14:paraId="5B21D82E" w14:textId="56A71127" w:rsidR="00E245DD" w:rsidRPr="00430860" w:rsidRDefault="00E245DD" w:rsidP="004861F0">
      <w:pPr>
        <w:pStyle w:val="Nagwek3"/>
        <w:rPr>
          <w:rFonts w:cs="Arial"/>
          <w:szCs w:val="24"/>
        </w:rPr>
      </w:pPr>
      <w:bookmarkStart w:id="160" w:name="_Toc214880842"/>
      <w:r w:rsidRPr="00430860">
        <w:rPr>
          <w:rFonts w:cs="Arial"/>
          <w:szCs w:val="24"/>
        </w:rPr>
        <w:t xml:space="preserve">§ </w:t>
      </w:r>
      <w:r w:rsidR="007F2807" w:rsidRPr="00430860">
        <w:rPr>
          <w:rFonts w:cs="Arial"/>
          <w:szCs w:val="24"/>
          <w:lang w:val="pl-PL"/>
        </w:rPr>
        <w:t>2</w:t>
      </w:r>
      <w:r w:rsidR="00483FC0" w:rsidRPr="00430860">
        <w:rPr>
          <w:rFonts w:cs="Arial"/>
          <w:szCs w:val="24"/>
          <w:lang w:val="pl-PL"/>
        </w:rPr>
        <w:t>4</w:t>
      </w:r>
      <w:r w:rsidR="007F2807" w:rsidRPr="00430860">
        <w:rPr>
          <w:rFonts w:cs="Arial"/>
          <w:szCs w:val="24"/>
          <w:lang w:val="pl-PL"/>
        </w:rPr>
        <w:t>.</w:t>
      </w:r>
      <w:r w:rsidRPr="00430860">
        <w:rPr>
          <w:rFonts w:cs="Arial"/>
          <w:szCs w:val="24"/>
        </w:rPr>
        <w:t xml:space="preserve"> Przejazdy kombatantów</w:t>
      </w:r>
      <w:r w:rsidR="000F6AD1" w:rsidRPr="00430860">
        <w:rPr>
          <w:rFonts w:cs="Arial"/>
          <w:szCs w:val="24"/>
          <w:lang w:val="pl-PL"/>
        </w:rPr>
        <w:t>, działaczy opozycji antykomunistycznej</w:t>
      </w:r>
      <w:r w:rsidRPr="00430860">
        <w:rPr>
          <w:rFonts w:cs="Arial"/>
          <w:szCs w:val="24"/>
        </w:rPr>
        <w:t xml:space="preserve"> i innych osób uprawnionych</w:t>
      </w:r>
      <w:bookmarkEnd w:id="158"/>
      <w:bookmarkEnd w:id="159"/>
      <w:bookmarkEnd w:id="160"/>
    </w:p>
    <w:p w14:paraId="3C6F477C" w14:textId="77777777" w:rsidR="00E245DD" w:rsidRPr="00430860" w:rsidRDefault="00C11752" w:rsidP="00A046EB">
      <w:pPr>
        <w:pStyle w:val="Nagwek4"/>
        <w:spacing w:before="120"/>
        <w:ind w:left="425" w:hanging="425"/>
        <w:rPr>
          <w:rFonts w:cs="Arial"/>
        </w:rPr>
      </w:pPr>
      <w:bookmarkStart w:id="161" w:name="_Toc300864559"/>
      <w:r w:rsidRPr="00430860">
        <w:rPr>
          <w:rFonts w:cs="Arial"/>
        </w:rPr>
        <w:t>1.</w:t>
      </w:r>
      <w:r w:rsidRPr="00430860">
        <w:rPr>
          <w:rFonts w:cs="Arial"/>
        </w:rPr>
        <w:tab/>
      </w:r>
      <w:r w:rsidR="00E245DD" w:rsidRPr="00430860">
        <w:rPr>
          <w:rFonts w:cs="Arial"/>
        </w:rPr>
        <w:t>Uprawnieni</w:t>
      </w:r>
      <w:bookmarkEnd w:id="161"/>
    </w:p>
    <w:p w14:paraId="141633AB" w14:textId="7E872DAA" w:rsidR="00E245DD" w:rsidRPr="00430860" w:rsidRDefault="00E245DD" w:rsidP="000B4C5B">
      <w:pPr>
        <w:numPr>
          <w:ilvl w:val="1"/>
          <w:numId w:val="32"/>
        </w:numPr>
        <w:tabs>
          <w:tab w:val="clear" w:pos="720"/>
        </w:tabs>
        <w:ind w:left="357" w:hanging="357"/>
        <w:rPr>
          <w:rFonts w:cs="Arial"/>
        </w:rPr>
      </w:pPr>
      <w:r w:rsidRPr="00430860">
        <w:rPr>
          <w:rFonts w:cs="Arial"/>
        </w:rPr>
        <w:t>kombatanci będący inwalidami wojennymi lub wojskowymi zaliczonymi do I grupy inwalidów albo uznani za całkowicie niezdolnych do pracy i niezdolnych do samodzielnej egzystencji,</w:t>
      </w:r>
    </w:p>
    <w:p w14:paraId="32C8F5DF" w14:textId="65071E7D" w:rsidR="00E245DD" w:rsidRPr="00430860" w:rsidRDefault="00E245DD" w:rsidP="000B4C5B">
      <w:pPr>
        <w:numPr>
          <w:ilvl w:val="1"/>
          <w:numId w:val="32"/>
        </w:numPr>
        <w:tabs>
          <w:tab w:val="clear" w:pos="720"/>
        </w:tabs>
        <w:ind w:left="357" w:hanging="357"/>
        <w:rPr>
          <w:rFonts w:cs="Arial"/>
        </w:rPr>
      </w:pPr>
      <w:r w:rsidRPr="00430860">
        <w:rPr>
          <w:rFonts w:cs="Arial"/>
        </w:rPr>
        <w:t xml:space="preserve">kombatanci będący inwalidami wojennymi lub wojskowymi zaliczonymi do II lub III grupy inwalidów albo uznani za całkowicie lub częściowo niezdolnych do pracy, </w:t>
      </w:r>
    </w:p>
    <w:p w14:paraId="628D422D" w14:textId="77777777" w:rsidR="00E245DD" w:rsidRPr="00430860" w:rsidRDefault="00E245DD" w:rsidP="000B4C5B">
      <w:pPr>
        <w:numPr>
          <w:ilvl w:val="1"/>
          <w:numId w:val="32"/>
        </w:numPr>
        <w:tabs>
          <w:tab w:val="clear" w:pos="720"/>
        </w:tabs>
        <w:ind w:left="357" w:hanging="357"/>
        <w:rPr>
          <w:rFonts w:cs="Arial"/>
        </w:rPr>
      </w:pPr>
      <w:r w:rsidRPr="00430860">
        <w:rPr>
          <w:rFonts w:cs="Arial"/>
        </w:rPr>
        <w:t>kombatanci i inne osoby uprawnione – emeryci, renciści i inwalidzi oraz osoby pobierające uposażenie w stanie spoczynku lub uposażenie rodzinne,</w:t>
      </w:r>
    </w:p>
    <w:p w14:paraId="6030B434" w14:textId="5D29983F" w:rsidR="00A3657C" w:rsidRPr="00430860" w:rsidRDefault="00E245DD" w:rsidP="000B4C5B">
      <w:pPr>
        <w:numPr>
          <w:ilvl w:val="1"/>
          <w:numId w:val="32"/>
        </w:numPr>
        <w:tabs>
          <w:tab w:val="clear" w:pos="720"/>
        </w:tabs>
        <w:ind w:left="357" w:hanging="357"/>
        <w:rPr>
          <w:rFonts w:cs="Arial"/>
        </w:rPr>
      </w:pPr>
      <w:r w:rsidRPr="00430860">
        <w:rPr>
          <w:rFonts w:cs="Arial"/>
        </w:rPr>
        <w:t xml:space="preserve">wdowy lub wdowcy – emeryci i renciści oraz osoby pobierające uposażenie w stanie spoczynku lub uposażenie rodzinne, pozostałe po kombatantach i innych osobach uprawnionych, </w:t>
      </w:r>
    </w:p>
    <w:p w14:paraId="477E1265" w14:textId="77777777" w:rsidR="008149AE" w:rsidRPr="00430860" w:rsidRDefault="008149AE" w:rsidP="000B4C5B">
      <w:pPr>
        <w:numPr>
          <w:ilvl w:val="1"/>
          <w:numId w:val="32"/>
        </w:numPr>
        <w:tabs>
          <w:tab w:val="clear" w:pos="720"/>
        </w:tabs>
        <w:ind w:left="357" w:hanging="357"/>
        <w:rPr>
          <w:rFonts w:cs="Arial"/>
        </w:rPr>
      </w:pPr>
      <w:r w:rsidRPr="00430860">
        <w:rPr>
          <w:rFonts w:cs="Arial"/>
        </w:rPr>
        <w:t>członkowie Korpusu Weteranów Walk o Niepodległość Rzeczypospolitej Polskiej</w:t>
      </w:r>
      <w:r w:rsidR="00390E26" w:rsidRPr="00430860">
        <w:rPr>
          <w:rFonts w:cs="Arial"/>
        </w:rPr>
        <w:t>,</w:t>
      </w:r>
    </w:p>
    <w:p w14:paraId="4A948EEC" w14:textId="0496A5D0" w:rsidR="00E245DD" w:rsidRPr="00430860" w:rsidRDefault="00E245DD" w:rsidP="00C84EEE">
      <w:pPr>
        <w:ind w:left="425"/>
        <w:rPr>
          <w:rFonts w:cs="Arial"/>
        </w:rPr>
      </w:pPr>
      <w:r w:rsidRPr="00430860">
        <w:rPr>
          <w:rFonts w:cs="Arial"/>
        </w:rPr>
        <w:t xml:space="preserve">na podstawie art. 12 ust. 1 i art. 20 ust. 2 i 3 </w:t>
      </w:r>
      <w:r w:rsidR="00F97195" w:rsidRPr="00430860">
        <w:rPr>
          <w:rFonts w:cs="Arial"/>
        </w:rPr>
        <w:t>U</w:t>
      </w:r>
      <w:r w:rsidRPr="00430860">
        <w:rPr>
          <w:rFonts w:cs="Arial"/>
        </w:rPr>
        <w:t>stawy z dnia 24 stycznia 1991</w:t>
      </w:r>
      <w:r w:rsidR="00CC582B" w:rsidRPr="00430860">
        <w:rPr>
          <w:rFonts w:cs="Arial"/>
        </w:rPr>
        <w:t xml:space="preserve"> </w:t>
      </w:r>
      <w:r w:rsidRPr="00430860">
        <w:rPr>
          <w:rFonts w:cs="Arial"/>
        </w:rPr>
        <w:t xml:space="preserve">r. o kombatantach oraz niektórych osobach będących ofiarami represji wojennych </w:t>
      </w:r>
      <w:r w:rsidR="00B86EC3" w:rsidRPr="00430860">
        <w:rPr>
          <w:rFonts w:cs="Arial"/>
        </w:rPr>
        <w:t>i okresu powojennego</w:t>
      </w:r>
      <w:r w:rsidRPr="00430860">
        <w:rPr>
          <w:rFonts w:cs="Arial"/>
        </w:rPr>
        <w:t>,</w:t>
      </w:r>
    </w:p>
    <w:p w14:paraId="403BD298" w14:textId="496CEB17" w:rsidR="000F6AD1" w:rsidRPr="00430860" w:rsidRDefault="000F6AD1" w:rsidP="000F6AD1">
      <w:pPr>
        <w:widowControl/>
        <w:numPr>
          <w:ilvl w:val="1"/>
          <w:numId w:val="32"/>
        </w:numPr>
        <w:tabs>
          <w:tab w:val="clear" w:pos="720"/>
        </w:tabs>
        <w:suppressAutoHyphens w:val="0"/>
        <w:autoSpaceDE w:val="0"/>
        <w:autoSpaceDN w:val="0"/>
        <w:adjustRightInd w:val="0"/>
        <w:ind w:left="426"/>
        <w:rPr>
          <w:rFonts w:eastAsia="Calibri" w:cs="Arial"/>
          <w:kern w:val="0"/>
          <w:lang w:eastAsia="pl-PL" w:bidi="ar-SA"/>
        </w:rPr>
      </w:pPr>
      <w:r w:rsidRPr="00430860">
        <w:rPr>
          <w:rFonts w:eastAsia="Calibri" w:cs="Arial"/>
          <w:noProof/>
          <w:kern w:val="0"/>
          <w:lang w:eastAsia="pl-PL" w:bidi="ar-SA"/>
        </w:rPr>
        <w:t xml:space="preserve">działacze opozycji antykomunistycznej i osoby represjonowane z powodów politycznych, </w:t>
      </w:r>
      <w:r w:rsidRPr="00430860">
        <w:rPr>
          <w:rFonts w:eastAsia="Calibri" w:cs="Arial"/>
          <w:kern w:val="0"/>
          <w:lang w:eastAsia="pl-PL" w:bidi="ar-SA"/>
        </w:rPr>
        <w:t xml:space="preserve">na podstawie </w:t>
      </w:r>
      <w:r w:rsidRPr="00430860">
        <w:rPr>
          <w:rFonts w:cs="Arial"/>
        </w:rPr>
        <w:t>U</w:t>
      </w:r>
      <w:r w:rsidRPr="00430860">
        <w:rPr>
          <w:rFonts w:eastAsia="Calibri" w:cs="Arial"/>
          <w:kern w:val="0"/>
          <w:lang w:eastAsia="pl-PL" w:bidi="ar-SA"/>
        </w:rPr>
        <w:t>stawy z dnia 20 marca 2015 r. o działaczach opozycji antykomunistycznej i osobach represjonowanych z powodów politycznych,</w:t>
      </w:r>
    </w:p>
    <w:p w14:paraId="520AE969" w14:textId="77777777" w:rsidR="00487157" w:rsidRPr="00430860" w:rsidRDefault="00E245DD" w:rsidP="00487157">
      <w:pPr>
        <w:numPr>
          <w:ilvl w:val="1"/>
          <w:numId w:val="32"/>
        </w:numPr>
        <w:tabs>
          <w:tab w:val="clear" w:pos="720"/>
        </w:tabs>
        <w:ind w:left="426" w:hanging="426"/>
        <w:rPr>
          <w:rFonts w:cs="Arial"/>
        </w:rPr>
      </w:pPr>
      <w:r w:rsidRPr="00430860">
        <w:rPr>
          <w:rFonts w:cs="Arial"/>
        </w:rPr>
        <w:t xml:space="preserve">przewodnicy </w:t>
      </w:r>
      <w:r w:rsidR="008D3885" w:rsidRPr="00430860">
        <w:rPr>
          <w:rFonts w:cs="Arial"/>
        </w:rPr>
        <w:t xml:space="preserve">lub opiekunowie </w:t>
      </w:r>
      <w:r w:rsidRPr="00430860">
        <w:rPr>
          <w:rFonts w:cs="Arial"/>
        </w:rPr>
        <w:t>towarzyszący w p</w:t>
      </w:r>
      <w:r w:rsidR="00866930" w:rsidRPr="00430860">
        <w:rPr>
          <w:rFonts w:cs="Arial"/>
        </w:rPr>
        <w:t>odróży osobom wymienionym w pkt</w:t>
      </w:r>
      <w:r w:rsidR="009B20F9" w:rsidRPr="00430860">
        <w:rPr>
          <w:rFonts w:cs="Arial"/>
        </w:rPr>
        <w:t xml:space="preserve"> 1 </w:t>
      </w:r>
      <w:r w:rsidRPr="00430860">
        <w:rPr>
          <w:rFonts w:cs="Arial"/>
        </w:rPr>
        <w:t xml:space="preserve">– na podstawie art. 16 ust. 5 </w:t>
      </w:r>
      <w:r w:rsidR="00F97195" w:rsidRPr="00430860">
        <w:rPr>
          <w:rFonts w:cs="Arial"/>
        </w:rPr>
        <w:t>U</w:t>
      </w:r>
      <w:r w:rsidRPr="00430860">
        <w:rPr>
          <w:rFonts w:cs="Arial"/>
        </w:rPr>
        <w:t>stawy z dnia 29 maja 1974 r. o zaopatrzeniu inwalidów wojenny</w:t>
      </w:r>
      <w:r w:rsidR="00B86EC3" w:rsidRPr="00430860">
        <w:rPr>
          <w:rFonts w:cs="Arial"/>
        </w:rPr>
        <w:t>ch i wojskowych oraz ich rodzin</w:t>
      </w:r>
      <w:r w:rsidR="006C366B" w:rsidRPr="00430860">
        <w:rPr>
          <w:rFonts w:cs="Arial"/>
        </w:rPr>
        <w:t>.</w:t>
      </w:r>
    </w:p>
    <w:p w14:paraId="20D5A66F" w14:textId="3A9E2793" w:rsidR="00E245DD" w:rsidRPr="00430860" w:rsidRDefault="00C11752" w:rsidP="00F93D8D">
      <w:pPr>
        <w:pStyle w:val="Nagwek4"/>
        <w:spacing w:before="120"/>
        <w:ind w:left="284" w:hanging="425"/>
        <w:rPr>
          <w:rFonts w:cs="Arial"/>
        </w:rPr>
      </w:pPr>
      <w:bookmarkStart w:id="162" w:name="_Toc300864560"/>
      <w:r w:rsidRPr="00430860">
        <w:rPr>
          <w:rFonts w:cs="Arial"/>
        </w:rPr>
        <w:t>2.</w:t>
      </w:r>
      <w:r w:rsidRPr="00430860">
        <w:rPr>
          <w:rFonts w:cs="Arial"/>
        </w:rPr>
        <w:tab/>
      </w:r>
      <w:r w:rsidR="00E245DD" w:rsidRPr="00430860">
        <w:rPr>
          <w:rFonts w:cs="Arial"/>
        </w:rPr>
        <w:t>Zakres ważności</w:t>
      </w:r>
      <w:bookmarkEnd w:id="162"/>
    </w:p>
    <w:p w14:paraId="3F5EBCD4" w14:textId="77777777" w:rsidR="00E245DD" w:rsidRPr="00430860" w:rsidRDefault="00E245DD" w:rsidP="005515BF">
      <w:pPr>
        <w:rPr>
          <w:rFonts w:cs="Arial"/>
        </w:rPr>
      </w:pPr>
      <w:r w:rsidRPr="00430860">
        <w:rPr>
          <w:rFonts w:cs="Arial"/>
        </w:rPr>
        <w:t>Uprawnienia do ulgi:</w:t>
      </w:r>
    </w:p>
    <w:p w14:paraId="307EE174" w14:textId="77777777" w:rsidR="001754F5" w:rsidRPr="00430860" w:rsidRDefault="00E245DD" w:rsidP="000B4C5B">
      <w:pPr>
        <w:numPr>
          <w:ilvl w:val="1"/>
          <w:numId w:val="33"/>
        </w:numPr>
        <w:tabs>
          <w:tab w:val="clear" w:pos="720"/>
        </w:tabs>
        <w:ind w:left="357" w:hanging="357"/>
        <w:rPr>
          <w:rFonts w:cs="Arial"/>
        </w:rPr>
      </w:pPr>
      <w:r w:rsidRPr="00430860">
        <w:rPr>
          <w:rFonts w:cs="Arial"/>
        </w:rPr>
        <w:t>78% - dla</w:t>
      </w:r>
      <w:r w:rsidR="00866930" w:rsidRPr="00430860">
        <w:rPr>
          <w:rFonts w:cs="Arial"/>
        </w:rPr>
        <w:t xml:space="preserve"> osób wymienionych w ust. 1 pkt</w:t>
      </w:r>
      <w:r w:rsidRPr="00430860">
        <w:rPr>
          <w:rFonts w:cs="Arial"/>
        </w:rPr>
        <w:t xml:space="preserve"> 1,</w:t>
      </w:r>
    </w:p>
    <w:p w14:paraId="0E9BE56D" w14:textId="34AE90E9" w:rsidR="001754F5" w:rsidRPr="00430860" w:rsidRDefault="005E66B7" w:rsidP="000B4C5B">
      <w:pPr>
        <w:numPr>
          <w:ilvl w:val="1"/>
          <w:numId w:val="33"/>
        </w:numPr>
        <w:tabs>
          <w:tab w:val="clear" w:pos="720"/>
        </w:tabs>
        <w:ind w:left="357" w:hanging="357"/>
        <w:rPr>
          <w:rFonts w:cs="Arial"/>
        </w:rPr>
      </w:pPr>
      <w:r w:rsidRPr="00430860">
        <w:rPr>
          <w:rFonts w:cs="Arial"/>
        </w:rPr>
        <w:t xml:space="preserve">51% </w:t>
      </w:r>
      <w:r w:rsidR="00E245DD" w:rsidRPr="00430860">
        <w:rPr>
          <w:rFonts w:cs="Arial"/>
        </w:rPr>
        <w:t>- dla</w:t>
      </w:r>
      <w:r w:rsidR="00866930" w:rsidRPr="00430860">
        <w:rPr>
          <w:rFonts w:cs="Arial"/>
        </w:rPr>
        <w:t xml:space="preserve"> osób wymienionych w ust. 1 pkt</w:t>
      </w:r>
      <w:r w:rsidR="00484ED7" w:rsidRPr="00430860">
        <w:rPr>
          <w:rFonts w:cs="Arial"/>
        </w:rPr>
        <w:t xml:space="preserve"> 2-</w:t>
      </w:r>
      <w:r w:rsidR="000F6AD1" w:rsidRPr="00430860">
        <w:rPr>
          <w:rFonts w:cs="Arial"/>
        </w:rPr>
        <w:t>6</w:t>
      </w:r>
      <w:r w:rsidR="00E245DD" w:rsidRPr="00430860">
        <w:rPr>
          <w:rFonts w:cs="Arial"/>
        </w:rPr>
        <w:t>,</w:t>
      </w:r>
    </w:p>
    <w:p w14:paraId="0DBD489D" w14:textId="4087CC1F" w:rsidR="00E245DD" w:rsidRPr="00430860" w:rsidRDefault="00E245DD" w:rsidP="000B4C5B">
      <w:pPr>
        <w:numPr>
          <w:ilvl w:val="1"/>
          <w:numId w:val="33"/>
        </w:numPr>
        <w:tabs>
          <w:tab w:val="clear" w:pos="720"/>
        </w:tabs>
        <w:ind w:left="357" w:hanging="357"/>
        <w:rPr>
          <w:rFonts w:cs="Arial"/>
        </w:rPr>
      </w:pPr>
      <w:r w:rsidRPr="00430860">
        <w:rPr>
          <w:rFonts w:cs="Arial"/>
        </w:rPr>
        <w:t>95% - dla</w:t>
      </w:r>
      <w:r w:rsidR="00866930" w:rsidRPr="00430860">
        <w:rPr>
          <w:rFonts w:cs="Arial"/>
        </w:rPr>
        <w:t xml:space="preserve"> osób wymienionych w ust. 1 pkt</w:t>
      </w:r>
      <w:r w:rsidR="008149AE" w:rsidRPr="00430860">
        <w:rPr>
          <w:rFonts w:cs="Arial"/>
        </w:rPr>
        <w:t xml:space="preserve"> </w:t>
      </w:r>
      <w:r w:rsidR="000F6AD1" w:rsidRPr="00430860">
        <w:rPr>
          <w:rFonts w:cs="Arial"/>
        </w:rPr>
        <w:t>7</w:t>
      </w:r>
      <w:r w:rsidRPr="00430860">
        <w:rPr>
          <w:rFonts w:cs="Arial"/>
        </w:rPr>
        <w:t>,</w:t>
      </w:r>
    </w:p>
    <w:p w14:paraId="3197637C" w14:textId="29E4FCD6" w:rsidR="00E245DD" w:rsidRPr="00430860" w:rsidRDefault="00E245DD" w:rsidP="005515BF">
      <w:pPr>
        <w:rPr>
          <w:rFonts w:cs="Arial"/>
        </w:rPr>
      </w:pPr>
      <w:r w:rsidRPr="00430860">
        <w:rPr>
          <w:rFonts w:cs="Arial"/>
        </w:rPr>
        <w:t>przysługują przy przejazdach we wszystkich pociągach KŚ przewidzianych w rozkładzie jazdy.</w:t>
      </w:r>
    </w:p>
    <w:p w14:paraId="17D06B95" w14:textId="77777777" w:rsidR="00E245DD" w:rsidRPr="00430860" w:rsidRDefault="00C11752" w:rsidP="00A046EB">
      <w:pPr>
        <w:pStyle w:val="Nagwek4"/>
        <w:spacing w:before="120"/>
        <w:ind w:left="425" w:hanging="425"/>
        <w:rPr>
          <w:rFonts w:cs="Arial"/>
        </w:rPr>
      </w:pPr>
      <w:bookmarkStart w:id="163" w:name="_Toc300864561"/>
      <w:r w:rsidRPr="00430860">
        <w:rPr>
          <w:rFonts w:cs="Arial"/>
        </w:rPr>
        <w:t xml:space="preserve">3. </w:t>
      </w:r>
      <w:r w:rsidR="00E245DD" w:rsidRPr="00430860">
        <w:rPr>
          <w:rFonts w:cs="Arial"/>
        </w:rPr>
        <w:t>Warunki stosowania</w:t>
      </w:r>
      <w:bookmarkEnd w:id="163"/>
    </w:p>
    <w:p w14:paraId="31BBFD4F" w14:textId="77777777" w:rsidR="00390E26" w:rsidRPr="00430860" w:rsidRDefault="00E245DD" w:rsidP="005515BF">
      <w:pPr>
        <w:rPr>
          <w:rFonts w:cs="Arial"/>
        </w:rPr>
      </w:pPr>
      <w:r w:rsidRPr="00430860">
        <w:rPr>
          <w:rFonts w:cs="Arial"/>
        </w:rPr>
        <w:t xml:space="preserve">Przejazdy osób wymienionych w ust. 1 odbywają się na podstawie ulgowych biletów jednorazowych. </w:t>
      </w:r>
    </w:p>
    <w:p w14:paraId="13F192CC" w14:textId="50C4544A" w:rsidR="00E245DD" w:rsidRPr="00430860" w:rsidRDefault="00E245DD" w:rsidP="000B4C5B">
      <w:pPr>
        <w:numPr>
          <w:ilvl w:val="0"/>
          <w:numId w:val="34"/>
        </w:numPr>
        <w:rPr>
          <w:rFonts w:cs="Arial"/>
        </w:rPr>
      </w:pPr>
      <w:r w:rsidRPr="00430860">
        <w:rPr>
          <w:rFonts w:cs="Arial"/>
        </w:rPr>
        <w:t xml:space="preserve">Dokumentami poświadczającymi uprawnienie do ulgi </w:t>
      </w:r>
      <w:r w:rsidR="00390E26" w:rsidRPr="00430860">
        <w:rPr>
          <w:rFonts w:cs="Arial"/>
        </w:rPr>
        <w:t xml:space="preserve">dla osób wymienionych w </w:t>
      </w:r>
      <w:r w:rsidR="009754DB" w:rsidRPr="00430860">
        <w:rPr>
          <w:rFonts w:cs="Arial"/>
        </w:rPr>
        <w:t xml:space="preserve">ust. 1 </w:t>
      </w:r>
      <w:r w:rsidR="00390E26" w:rsidRPr="00430860">
        <w:rPr>
          <w:rFonts w:cs="Arial"/>
        </w:rPr>
        <w:t>pkt 1-</w:t>
      </w:r>
      <w:r w:rsidR="009622C7" w:rsidRPr="00430860">
        <w:rPr>
          <w:rFonts w:cs="Arial"/>
        </w:rPr>
        <w:t xml:space="preserve">2 </w:t>
      </w:r>
      <w:r w:rsidR="00CC323C" w:rsidRPr="00430860">
        <w:rPr>
          <w:rFonts w:cs="Arial"/>
        </w:rPr>
        <w:t xml:space="preserve">i </w:t>
      </w:r>
      <w:r w:rsidR="000F6AD1" w:rsidRPr="00430860">
        <w:rPr>
          <w:rFonts w:cs="Arial"/>
        </w:rPr>
        <w:t xml:space="preserve">7 </w:t>
      </w:r>
      <w:r w:rsidRPr="00430860">
        <w:rPr>
          <w:rFonts w:cs="Arial"/>
        </w:rPr>
        <w:t>są:</w:t>
      </w:r>
    </w:p>
    <w:p w14:paraId="35996072" w14:textId="16E28938" w:rsidR="001754F5" w:rsidRPr="00430860" w:rsidRDefault="00E245DD" w:rsidP="000B4C5B">
      <w:pPr>
        <w:numPr>
          <w:ilvl w:val="1"/>
          <w:numId w:val="34"/>
        </w:numPr>
        <w:tabs>
          <w:tab w:val="clear" w:pos="720"/>
        </w:tabs>
        <w:ind w:left="709" w:hanging="357"/>
        <w:rPr>
          <w:rFonts w:cs="Arial"/>
        </w:rPr>
      </w:pPr>
      <w:r w:rsidRPr="00430860">
        <w:rPr>
          <w:rFonts w:cs="Arial"/>
        </w:rPr>
        <w:lastRenderedPageBreak/>
        <w:t>legitymacja osoby represjonowanej (wzór nr</w:t>
      </w:r>
      <w:r w:rsidR="00162AC8" w:rsidRPr="00430860">
        <w:rPr>
          <w:rFonts w:cs="Arial"/>
        </w:rPr>
        <w:t xml:space="preserve"> </w:t>
      </w:r>
      <w:r w:rsidRPr="00430860">
        <w:rPr>
          <w:rFonts w:cs="Arial"/>
        </w:rPr>
        <w:t>2</w:t>
      </w:r>
      <w:r w:rsidR="00B068EA" w:rsidRPr="00430860">
        <w:rPr>
          <w:rFonts w:cs="Arial"/>
        </w:rPr>
        <w:t>9</w:t>
      </w:r>
      <w:r w:rsidRPr="00430860">
        <w:rPr>
          <w:rFonts w:cs="Arial"/>
        </w:rPr>
        <w:t xml:space="preserve">), wystawiona przez organ rentowy, </w:t>
      </w:r>
      <w:r w:rsidR="0084079E" w:rsidRPr="00430860">
        <w:rPr>
          <w:rFonts w:cs="Arial"/>
        </w:rPr>
        <w:t xml:space="preserve">z </w:t>
      </w:r>
      <w:r w:rsidRPr="00430860">
        <w:rPr>
          <w:rFonts w:cs="Arial"/>
        </w:rPr>
        <w:t>odpowiednim wpisem o:</w:t>
      </w:r>
    </w:p>
    <w:p w14:paraId="5815C211" w14:textId="406C4528" w:rsidR="001754F5" w:rsidRPr="00430860" w:rsidRDefault="00E245DD" w:rsidP="000B4C5B">
      <w:pPr>
        <w:numPr>
          <w:ilvl w:val="2"/>
          <w:numId w:val="34"/>
        </w:numPr>
        <w:ind w:left="1134" w:hanging="357"/>
        <w:rPr>
          <w:rFonts w:cs="Arial"/>
        </w:rPr>
      </w:pPr>
      <w:r w:rsidRPr="00430860">
        <w:rPr>
          <w:rFonts w:cs="Arial"/>
        </w:rPr>
        <w:t xml:space="preserve">całkowitej niezdolności do pracy oraz niezdolności do samodzielnej egzystencji – dla osób wymienionych w ust. 1 pkt 1 i </w:t>
      </w:r>
      <w:r w:rsidR="008B0172" w:rsidRPr="00430860">
        <w:rPr>
          <w:rFonts w:cs="Arial"/>
        </w:rPr>
        <w:t>7</w:t>
      </w:r>
      <w:r w:rsidRPr="00430860">
        <w:rPr>
          <w:rFonts w:cs="Arial"/>
        </w:rPr>
        <w:t>,</w:t>
      </w:r>
    </w:p>
    <w:p w14:paraId="55C2D90C" w14:textId="0BB6DB8D" w:rsidR="00E245DD" w:rsidRPr="00430860" w:rsidRDefault="00E245DD" w:rsidP="000B4C5B">
      <w:pPr>
        <w:numPr>
          <w:ilvl w:val="2"/>
          <w:numId w:val="34"/>
        </w:numPr>
        <w:ind w:left="1134" w:hanging="357"/>
        <w:rPr>
          <w:rFonts w:cs="Arial"/>
        </w:rPr>
      </w:pPr>
      <w:r w:rsidRPr="00430860">
        <w:rPr>
          <w:rFonts w:cs="Arial"/>
        </w:rPr>
        <w:t>całkowitej lub częściowej niezdolności do pracy – dla osób wymienionych w ust. 1 pkt 2,</w:t>
      </w:r>
    </w:p>
    <w:p w14:paraId="2F0D7727" w14:textId="14A5F789" w:rsidR="00E245DD" w:rsidRPr="00430860" w:rsidRDefault="009622C7" w:rsidP="000B4C5B">
      <w:pPr>
        <w:numPr>
          <w:ilvl w:val="1"/>
          <w:numId w:val="34"/>
        </w:numPr>
        <w:tabs>
          <w:tab w:val="clear" w:pos="720"/>
        </w:tabs>
        <w:ind w:left="709" w:hanging="357"/>
        <w:rPr>
          <w:rFonts w:cs="Arial"/>
        </w:rPr>
      </w:pPr>
      <w:r w:rsidRPr="00430860">
        <w:rPr>
          <w:rFonts w:cs="Arial"/>
        </w:rPr>
        <w:t xml:space="preserve">zaświadczenia </w:t>
      </w:r>
      <w:r w:rsidR="00E245DD" w:rsidRPr="00430860">
        <w:rPr>
          <w:rFonts w:cs="Arial"/>
        </w:rPr>
        <w:t xml:space="preserve">wydane przez Urząd do Spraw Kombatantów i Osób Represjonowanych </w:t>
      </w:r>
      <w:r w:rsidR="00CC039A" w:rsidRPr="00430860">
        <w:rPr>
          <w:rFonts w:cs="Arial"/>
        </w:rPr>
        <w:t>(wzory</w:t>
      </w:r>
      <w:r w:rsidR="00E245DD" w:rsidRPr="00430860">
        <w:rPr>
          <w:rFonts w:cs="Arial"/>
        </w:rPr>
        <w:t xml:space="preserve"> nr </w:t>
      </w:r>
      <w:r w:rsidR="00B068EA" w:rsidRPr="00430860">
        <w:rPr>
          <w:rFonts w:cs="Arial"/>
        </w:rPr>
        <w:t>30</w:t>
      </w:r>
      <w:r w:rsidR="00E245DD" w:rsidRPr="00430860">
        <w:rPr>
          <w:rFonts w:cs="Arial"/>
        </w:rPr>
        <w:t xml:space="preserve"> </w:t>
      </w:r>
      <w:r w:rsidR="0081681A" w:rsidRPr="00430860">
        <w:rPr>
          <w:rFonts w:cs="Arial"/>
        </w:rPr>
        <w:t xml:space="preserve">lub </w:t>
      </w:r>
      <w:r w:rsidR="00B068EA" w:rsidRPr="00430860">
        <w:rPr>
          <w:rFonts w:cs="Arial"/>
        </w:rPr>
        <w:t>30</w:t>
      </w:r>
      <w:r w:rsidR="00162AC8" w:rsidRPr="00430860">
        <w:rPr>
          <w:rFonts w:cs="Arial"/>
        </w:rPr>
        <w:t>A</w:t>
      </w:r>
      <w:r w:rsidR="00E245DD" w:rsidRPr="00430860">
        <w:rPr>
          <w:rFonts w:cs="Arial"/>
        </w:rPr>
        <w:t xml:space="preserve">), z wpisem o przysługujących uprawnieniach do ulgi – dla osób wymienionych w ust. 1 pkt </w:t>
      </w:r>
      <w:r w:rsidR="00C247E5" w:rsidRPr="00430860">
        <w:rPr>
          <w:rFonts w:cs="Arial"/>
        </w:rPr>
        <w:t>2</w:t>
      </w:r>
      <w:r w:rsidR="00404BF5" w:rsidRPr="00430860">
        <w:rPr>
          <w:rFonts w:cs="Arial"/>
        </w:rPr>
        <w:t xml:space="preserve"> </w:t>
      </w:r>
      <w:r w:rsidR="00112692" w:rsidRPr="00430860">
        <w:rPr>
          <w:rFonts w:cs="Arial"/>
        </w:rPr>
        <w:t xml:space="preserve">- </w:t>
      </w:r>
      <w:r w:rsidR="00E245DD" w:rsidRPr="00430860">
        <w:rPr>
          <w:rFonts w:cs="Arial"/>
        </w:rPr>
        <w:t>4</w:t>
      </w:r>
      <w:r w:rsidR="001862C8" w:rsidRPr="00430860">
        <w:rPr>
          <w:rFonts w:cs="Arial"/>
        </w:rPr>
        <w:t>,</w:t>
      </w:r>
    </w:p>
    <w:p w14:paraId="32A0EC2F" w14:textId="3E15FABE" w:rsidR="00E245DD" w:rsidRPr="00430860" w:rsidRDefault="009622C7" w:rsidP="000B4C5B">
      <w:pPr>
        <w:numPr>
          <w:ilvl w:val="1"/>
          <w:numId w:val="34"/>
        </w:numPr>
        <w:tabs>
          <w:tab w:val="clear" w:pos="720"/>
        </w:tabs>
        <w:ind w:left="709" w:hanging="357"/>
        <w:rPr>
          <w:rFonts w:cs="Arial"/>
        </w:rPr>
      </w:pPr>
      <w:r w:rsidRPr="00430860">
        <w:rPr>
          <w:rFonts w:cs="Arial"/>
        </w:rPr>
        <w:t xml:space="preserve">zaświadczenia </w:t>
      </w:r>
      <w:r w:rsidR="00E245DD" w:rsidRPr="00430860">
        <w:rPr>
          <w:rFonts w:cs="Arial"/>
        </w:rPr>
        <w:t>i legitymacje wystawione przez:</w:t>
      </w:r>
    </w:p>
    <w:p w14:paraId="629198D2" w14:textId="0111582A" w:rsidR="001754F5" w:rsidRPr="00430860" w:rsidRDefault="00603D75" w:rsidP="007D5664">
      <w:pPr>
        <w:ind w:left="993" w:hanging="360"/>
        <w:rPr>
          <w:rFonts w:cs="Arial"/>
        </w:rPr>
      </w:pPr>
      <w:r w:rsidRPr="00430860">
        <w:rPr>
          <w:rFonts w:cs="Arial"/>
        </w:rPr>
        <w:t xml:space="preserve">a) </w:t>
      </w:r>
      <w:r w:rsidR="00E245DD" w:rsidRPr="00430860">
        <w:rPr>
          <w:rFonts w:cs="Arial"/>
        </w:rPr>
        <w:t xml:space="preserve">Ministra Pracy i Polityki Socjalnej </w:t>
      </w:r>
      <w:r w:rsidRPr="00430860">
        <w:rPr>
          <w:rFonts w:cs="Arial"/>
        </w:rPr>
        <w:t xml:space="preserve">w okresie od dnia 24 stycznia 1991 r. do dnia 1 sierpnia 1991 r. </w:t>
      </w:r>
      <w:r w:rsidR="00E245DD" w:rsidRPr="00430860">
        <w:rPr>
          <w:rFonts w:cs="Arial"/>
        </w:rPr>
        <w:t xml:space="preserve">(wzory nr </w:t>
      </w:r>
      <w:r w:rsidR="00B068EA" w:rsidRPr="00430860">
        <w:rPr>
          <w:rFonts w:cs="Arial"/>
        </w:rPr>
        <w:t>30</w:t>
      </w:r>
      <w:r w:rsidR="00162AC8" w:rsidRPr="00430860">
        <w:rPr>
          <w:rFonts w:cs="Arial"/>
        </w:rPr>
        <w:t>B</w:t>
      </w:r>
      <w:r w:rsidR="00B86EC3" w:rsidRPr="00430860">
        <w:rPr>
          <w:rFonts w:cs="Arial"/>
        </w:rPr>
        <w:t xml:space="preserve"> </w:t>
      </w:r>
      <w:r w:rsidR="0081681A" w:rsidRPr="00430860">
        <w:rPr>
          <w:rFonts w:cs="Arial"/>
        </w:rPr>
        <w:t>lub</w:t>
      </w:r>
      <w:r w:rsidR="00B068EA" w:rsidRPr="00430860">
        <w:rPr>
          <w:rFonts w:cs="Arial"/>
        </w:rPr>
        <w:t xml:space="preserve"> 31</w:t>
      </w:r>
      <w:r w:rsidR="00E245DD" w:rsidRPr="00430860">
        <w:rPr>
          <w:rFonts w:cs="Arial"/>
        </w:rPr>
        <w:t>),</w:t>
      </w:r>
    </w:p>
    <w:p w14:paraId="06A090A7" w14:textId="77777777" w:rsidR="001754F5" w:rsidRPr="00430860" w:rsidRDefault="00B068EA" w:rsidP="00F715D5">
      <w:pPr>
        <w:ind w:left="993" w:hanging="284"/>
        <w:rPr>
          <w:rFonts w:cs="Arial"/>
        </w:rPr>
      </w:pPr>
      <w:r w:rsidRPr="00430860">
        <w:rPr>
          <w:rFonts w:cs="Arial"/>
        </w:rPr>
        <w:t xml:space="preserve">b) </w:t>
      </w:r>
      <w:r w:rsidR="00E245DD" w:rsidRPr="00430860">
        <w:rPr>
          <w:rFonts w:cs="Arial"/>
        </w:rPr>
        <w:t xml:space="preserve">Urząd do Spraw Kombatantów i Osób Represjonowanych (wzór nr </w:t>
      </w:r>
      <w:r w:rsidRPr="00430860">
        <w:rPr>
          <w:rFonts w:cs="Arial"/>
        </w:rPr>
        <w:t>31</w:t>
      </w:r>
      <w:r w:rsidR="00162AC8" w:rsidRPr="00430860">
        <w:rPr>
          <w:rFonts w:cs="Arial"/>
        </w:rPr>
        <w:t>A</w:t>
      </w:r>
      <w:r w:rsidR="00E245DD" w:rsidRPr="00430860">
        <w:rPr>
          <w:rFonts w:cs="Arial"/>
        </w:rPr>
        <w:t>),</w:t>
      </w:r>
    </w:p>
    <w:p w14:paraId="58D9FA68" w14:textId="0E484842" w:rsidR="00CC582B" w:rsidRPr="00430860" w:rsidRDefault="00E245DD" w:rsidP="00F65416">
      <w:pPr>
        <w:autoSpaceDE w:val="0"/>
        <w:autoSpaceDN w:val="0"/>
        <w:adjustRightInd w:val="0"/>
        <w:ind w:left="709"/>
        <w:rPr>
          <w:rFonts w:eastAsia="Calibri" w:cs="Arial"/>
          <w:kern w:val="0"/>
          <w:lang w:eastAsia="en-US" w:bidi="ar-SA"/>
        </w:rPr>
      </w:pPr>
      <w:r w:rsidRPr="00430860">
        <w:rPr>
          <w:rFonts w:cs="Arial"/>
        </w:rPr>
        <w:t>zawierające wpisy o uprawnieniach do ulgowych przejazdów obowiązujących do dnia 30 stycznia 2002 r., poświadczają uprawnienia do tych przejazdów</w:t>
      </w:r>
      <w:r w:rsidR="00CC582B" w:rsidRPr="00430860">
        <w:rPr>
          <w:rFonts w:cs="Arial"/>
        </w:rPr>
        <w:t>,</w:t>
      </w:r>
      <w:r w:rsidRPr="00430860">
        <w:rPr>
          <w:rFonts w:cs="Arial"/>
        </w:rPr>
        <w:t xml:space="preserve"> </w:t>
      </w:r>
      <w:r w:rsidR="00CC582B" w:rsidRPr="00430860">
        <w:rPr>
          <w:rFonts w:cs="Arial"/>
        </w:rPr>
        <w:t xml:space="preserve">w </w:t>
      </w:r>
      <w:r w:rsidR="00CC582B" w:rsidRPr="00430860">
        <w:rPr>
          <w:rFonts w:eastAsia="Calibri" w:cs="Arial"/>
          <w:kern w:val="0"/>
          <w:lang w:eastAsia="en-US" w:bidi="ar-SA"/>
        </w:rPr>
        <w:t>pociągach wskazanych w ust. 2, do czasu uaktualnienia wpisu o wysokości przysługującej ulgi lub wymiany dokumentu</w:t>
      </w:r>
      <w:r w:rsidR="000F42D6" w:rsidRPr="00430860">
        <w:rPr>
          <w:rFonts w:eastAsia="Calibri" w:cs="Arial"/>
          <w:kern w:val="0"/>
          <w:lang w:eastAsia="en-US" w:bidi="ar-SA"/>
        </w:rPr>
        <w:t>.</w:t>
      </w:r>
    </w:p>
    <w:p w14:paraId="3D685A46" w14:textId="0608D260" w:rsidR="00390E26" w:rsidRPr="00430860" w:rsidRDefault="00465112" w:rsidP="00624C98">
      <w:pPr>
        <w:numPr>
          <w:ilvl w:val="0"/>
          <w:numId w:val="34"/>
        </w:numPr>
        <w:rPr>
          <w:rFonts w:cs="Arial"/>
        </w:rPr>
      </w:pPr>
      <w:r w:rsidRPr="00430860">
        <w:rPr>
          <w:rFonts w:cs="Arial"/>
          <w:color w:val="000000"/>
        </w:rPr>
        <w:t>Dokumentem poświadczającym</w:t>
      </w:r>
      <w:r w:rsidR="00390E26" w:rsidRPr="00430860">
        <w:rPr>
          <w:rFonts w:cs="Arial"/>
          <w:color w:val="000000"/>
        </w:rPr>
        <w:t xml:space="preserve"> uprawnienie do ulgi dla osób wymienionych w </w:t>
      </w:r>
      <w:r w:rsidR="00CC323C" w:rsidRPr="00430860">
        <w:rPr>
          <w:rFonts w:cs="Arial"/>
          <w:color w:val="000000"/>
        </w:rPr>
        <w:t xml:space="preserve">ust. 1 </w:t>
      </w:r>
      <w:r w:rsidR="00390E26" w:rsidRPr="00430860">
        <w:rPr>
          <w:rFonts w:cs="Arial"/>
        </w:rPr>
        <w:t xml:space="preserve">pkt 5 jest </w:t>
      </w:r>
      <w:r w:rsidR="00A63951" w:rsidRPr="00430860">
        <w:rPr>
          <w:rFonts w:cs="Arial"/>
        </w:rPr>
        <w:t xml:space="preserve">legitymacja </w:t>
      </w:r>
      <w:r w:rsidR="00390E26" w:rsidRPr="00430860">
        <w:rPr>
          <w:rFonts w:cs="Arial"/>
        </w:rPr>
        <w:t>Członka Korpusu Weteranów Walk o Niepodległość</w:t>
      </w:r>
      <w:r w:rsidR="007205B8" w:rsidRPr="00430860">
        <w:rPr>
          <w:rFonts w:cs="Arial"/>
        </w:rPr>
        <w:t xml:space="preserve"> </w:t>
      </w:r>
      <w:r w:rsidR="00390E26" w:rsidRPr="00430860">
        <w:rPr>
          <w:rFonts w:cs="Arial"/>
        </w:rPr>
        <w:t>Rzeczypospolitej Polskiej</w:t>
      </w:r>
      <w:r w:rsidR="00F613C4" w:rsidRPr="00430860">
        <w:rPr>
          <w:rFonts w:cs="Arial"/>
        </w:rPr>
        <w:t xml:space="preserve"> (wzór nr </w:t>
      </w:r>
      <w:r w:rsidR="00162AC8" w:rsidRPr="00430860">
        <w:rPr>
          <w:rFonts w:cs="Arial"/>
        </w:rPr>
        <w:t>3</w:t>
      </w:r>
      <w:r w:rsidR="00B068EA" w:rsidRPr="00430860">
        <w:rPr>
          <w:rFonts w:cs="Arial"/>
        </w:rPr>
        <w:t>2</w:t>
      </w:r>
      <w:r w:rsidR="00390E26" w:rsidRPr="00430860">
        <w:rPr>
          <w:rFonts w:cs="Arial"/>
        </w:rPr>
        <w:t>).</w:t>
      </w:r>
    </w:p>
    <w:p w14:paraId="675BF7E2" w14:textId="186138C8" w:rsidR="008F21A7" w:rsidRPr="00430860" w:rsidRDefault="00487157" w:rsidP="00624C98">
      <w:pPr>
        <w:numPr>
          <w:ilvl w:val="0"/>
          <w:numId w:val="34"/>
        </w:numPr>
        <w:rPr>
          <w:rFonts w:cs="Arial"/>
        </w:rPr>
      </w:pPr>
      <w:r w:rsidRPr="00430860">
        <w:rPr>
          <w:rFonts w:eastAsia="Calibri" w:cs="Arial"/>
          <w:kern w:val="0"/>
          <w:lang w:eastAsia="pl-PL" w:bidi="ar-SA"/>
        </w:rPr>
        <w:t>Dokumentem poświadczającym</w:t>
      </w:r>
      <w:r w:rsidR="00C84EEE" w:rsidRPr="00430860">
        <w:rPr>
          <w:rFonts w:eastAsia="Calibri" w:cs="Arial"/>
          <w:kern w:val="0"/>
          <w:lang w:eastAsia="pl-PL" w:bidi="ar-SA"/>
        </w:rPr>
        <w:t xml:space="preserve"> uprawnienie</w:t>
      </w:r>
      <w:r w:rsidRPr="00430860">
        <w:rPr>
          <w:rFonts w:eastAsia="Calibri" w:cs="Arial"/>
          <w:kern w:val="0"/>
          <w:lang w:eastAsia="pl-PL" w:bidi="ar-SA"/>
        </w:rPr>
        <w:t xml:space="preserve"> do </w:t>
      </w:r>
      <w:r w:rsidR="00C84EEE" w:rsidRPr="00430860">
        <w:rPr>
          <w:rFonts w:eastAsia="Calibri" w:cs="Arial"/>
          <w:kern w:val="0"/>
          <w:lang w:eastAsia="pl-PL" w:bidi="ar-SA"/>
        </w:rPr>
        <w:t xml:space="preserve">ulgi dla osób wymienionych w ust. 1 pkt </w:t>
      </w:r>
      <w:r w:rsidR="008B0172" w:rsidRPr="00430860">
        <w:rPr>
          <w:rFonts w:eastAsia="Calibri" w:cs="Arial"/>
          <w:kern w:val="0"/>
          <w:lang w:eastAsia="pl-PL" w:bidi="ar-SA"/>
        </w:rPr>
        <w:t>6</w:t>
      </w:r>
      <w:r w:rsidRPr="00430860">
        <w:rPr>
          <w:rFonts w:eastAsia="Calibri" w:cs="Arial"/>
          <w:kern w:val="0"/>
          <w:lang w:eastAsia="pl-PL" w:bidi="ar-SA"/>
        </w:rPr>
        <w:t xml:space="preserve"> jest </w:t>
      </w:r>
      <w:r w:rsidR="008F21A7" w:rsidRPr="00430860">
        <w:rPr>
          <w:rFonts w:eastAsia="Calibri" w:cs="Arial"/>
          <w:kern w:val="0"/>
          <w:lang w:eastAsia="pl-PL" w:bidi="ar-SA"/>
        </w:rPr>
        <w:t>wystawiona przez Szefa Urzędu do Spraw Kombatantów i Osób Represjonowanych:</w:t>
      </w:r>
    </w:p>
    <w:p w14:paraId="4E418BBE" w14:textId="1B7B6629" w:rsidR="00487157" w:rsidRPr="00430860" w:rsidRDefault="00487157" w:rsidP="001C2EA1">
      <w:pPr>
        <w:numPr>
          <w:ilvl w:val="2"/>
          <w:numId w:val="34"/>
        </w:numPr>
        <w:tabs>
          <w:tab w:val="clear" w:pos="360"/>
        </w:tabs>
        <w:ind w:left="709"/>
        <w:rPr>
          <w:rFonts w:cs="Arial"/>
        </w:rPr>
      </w:pPr>
      <w:r w:rsidRPr="00430860">
        <w:rPr>
          <w:rFonts w:eastAsia="Calibri" w:cs="Arial"/>
          <w:kern w:val="0"/>
          <w:lang w:eastAsia="pl-PL" w:bidi="ar-SA"/>
        </w:rPr>
        <w:t xml:space="preserve">legitymacja działacza opozycji antykomunistycznej i osoby represjonowanej z powodów politycznych (wzór nr </w:t>
      </w:r>
      <w:r w:rsidR="00444000" w:rsidRPr="00430860">
        <w:rPr>
          <w:rFonts w:eastAsia="Calibri" w:cs="Arial"/>
          <w:kern w:val="0"/>
          <w:lang w:eastAsia="pl-PL" w:bidi="ar-SA"/>
        </w:rPr>
        <w:t>32A</w:t>
      </w:r>
      <w:r w:rsidRPr="00430860">
        <w:rPr>
          <w:rFonts w:eastAsia="Calibri" w:cs="Arial"/>
          <w:kern w:val="0"/>
          <w:lang w:eastAsia="pl-PL" w:bidi="ar-SA"/>
        </w:rPr>
        <w:t>)</w:t>
      </w:r>
      <w:r w:rsidR="008F21A7" w:rsidRPr="00430860">
        <w:rPr>
          <w:rFonts w:eastAsia="Calibri" w:cs="Arial"/>
          <w:kern w:val="0"/>
          <w:lang w:eastAsia="pl-PL" w:bidi="ar-SA"/>
        </w:rPr>
        <w:t>,</w:t>
      </w:r>
    </w:p>
    <w:p w14:paraId="439ACE6A" w14:textId="680AF458" w:rsidR="008F21A7" w:rsidRPr="00430860" w:rsidRDefault="008F21A7" w:rsidP="001C2EA1">
      <w:pPr>
        <w:numPr>
          <w:ilvl w:val="2"/>
          <w:numId w:val="34"/>
        </w:numPr>
        <w:tabs>
          <w:tab w:val="clear" w:pos="360"/>
        </w:tabs>
        <w:ind w:left="709"/>
        <w:rPr>
          <w:rFonts w:cs="Arial"/>
        </w:rPr>
      </w:pPr>
      <w:r w:rsidRPr="00430860">
        <w:rPr>
          <w:rFonts w:eastAsia="Calibri" w:cs="Arial"/>
          <w:kern w:val="0"/>
          <w:lang w:eastAsia="pl-PL" w:bidi="ar-SA"/>
        </w:rPr>
        <w:t xml:space="preserve">decyzja administracyjna potwierdzająca status działacza opozycji </w:t>
      </w:r>
      <w:r w:rsidR="00EE2E08" w:rsidRPr="00430860">
        <w:rPr>
          <w:rFonts w:eastAsia="Calibri" w:cs="Arial"/>
          <w:kern w:val="0"/>
          <w:lang w:eastAsia="pl-PL" w:bidi="ar-SA"/>
        </w:rPr>
        <w:t>a</w:t>
      </w:r>
      <w:r w:rsidRPr="00430860">
        <w:rPr>
          <w:rFonts w:eastAsia="Calibri" w:cs="Arial"/>
          <w:kern w:val="0"/>
          <w:lang w:eastAsia="pl-PL" w:bidi="ar-SA"/>
        </w:rPr>
        <w:t>ntykomunistycznej lub osoby represjonowanej z powodów politycznych wraz z dokumentem poświadczającym tożsamość uprawnionego.</w:t>
      </w:r>
    </w:p>
    <w:p w14:paraId="24EDA2E8" w14:textId="77777777" w:rsidR="008E4C57" w:rsidRPr="00430860" w:rsidRDefault="008E4C57" w:rsidP="00AA6BD4">
      <w:pPr>
        <w:pStyle w:val="Nagwek4"/>
        <w:ind w:left="425" w:hanging="425"/>
        <w:rPr>
          <w:rFonts w:cs="Arial"/>
        </w:rPr>
      </w:pPr>
      <w:r w:rsidRPr="00430860">
        <w:rPr>
          <w:rFonts w:cs="Arial"/>
        </w:rPr>
        <w:t>4.</w:t>
      </w:r>
      <w:r w:rsidRPr="00430860">
        <w:rPr>
          <w:rFonts w:cs="Arial"/>
        </w:rPr>
        <w:tab/>
        <w:t>Zmiana umowy przewozu</w:t>
      </w:r>
    </w:p>
    <w:p w14:paraId="4B8F756C" w14:textId="074CB411" w:rsidR="00FF3799" w:rsidRPr="00430860" w:rsidRDefault="00FF3799" w:rsidP="00FF3799">
      <w:pPr>
        <w:numPr>
          <w:ilvl w:val="0"/>
          <w:numId w:val="1"/>
        </w:numPr>
        <w:tabs>
          <w:tab w:val="clear" w:pos="432"/>
        </w:tabs>
        <w:ind w:left="0" w:firstLine="0"/>
        <w:rPr>
          <w:rFonts w:cs="Arial"/>
        </w:rPr>
      </w:pPr>
      <w:r w:rsidRPr="00430860">
        <w:rPr>
          <w:rFonts w:cs="Arial"/>
        </w:rPr>
        <w:t>Przejście z biletem jednorazowym do pociągu innego przewoźnika, przejazd poza stację przezn</w:t>
      </w:r>
      <w:r w:rsidR="4B7B87CB" w:rsidRPr="00430860">
        <w:rPr>
          <w:rFonts w:cs="Arial"/>
        </w:rPr>
        <w:t>docelową</w:t>
      </w:r>
      <w:r w:rsidRPr="00430860">
        <w:rPr>
          <w:rFonts w:cs="Arial"/>
        </w:rPr>
        <w:t>, przejazd drogą inną może nastąpić na warunkach określonych odpowiednio w § 7,</w:t>
      </w:r>
      <w:r w:rsidR="0075301A" w:rsidRPr="00430860">
        <w:rPr>
          <w:rFonts w:cs="Arial"/>
        </w:rPr>
        <w:t xml:space="preserve"> </w:t>
      </w:r>
      <w:r w:rsidRPr="00430860">
        <w:rPr>
          <w:rFonts w:cs="Arial"/>
        </w:rPr>
        <w:t>9, 11.</w:t>
      </w:r>
    </w:p>
    <w:p w14:paraId="59989397" w14:textId="77777777" w:rsidR="00F35D6F" w:rsidRPr="00430860" w:rsidRDefault="00F35D6F" w:rsidP="00D65B07">
      <w:pPr>
        <w:rPr>
          <w:rFonts w:cs="Arial"/>
        </w:rPr>
      </w:pPr>
    </w:p>
    <w:p w14:paraId="4D62DC26" w14:textId="77777777" w:rsidR="00950A18" w:rsidRPr="00430860" w:rsidRDefault="00950A18" w:rsidP="00950A18">
      <w:pPr>
        <w:pStyle w:val="Nagwek3"/>
        <w:rPr>
          <w:rFonts w:cs="Arial"/>
          <w:szCs w:val="24"/>
        </w:rPr>
      </w:pPr>
      <w:bookmarkStart w:id="164" w:name="_Toc298227106"/>
      <w:bookmarkStart w:id="165" w:name="_Toc214880843"/>
      <w:bookmarkStart w:id="166" w:name="_Toc300864562"/>
      <w:bookmarkStart w:id="167" w:name="_Toc301100712"/>
      <w:bookmarkEnd w:id="164"/>
      <w:r w:rsidRPr="00430860">
        <w:rPr>
          <w:rFonts w:cs="Arial"/>
          <w:szCs w:val="24"/>
        </w:rPr>
        <w:t xml:space="preserve">§ </w:t>
      </w:r>
      <w:r w:rsidR="00483FC0" w:rsidRPr="00430860">
        <w:rPr>
          <w:rFonts w:cs="Arial"/>
          <w:szCs w:val="24"/>
          <w:lang w:val="pl-PL"/>
        </w:rPr>
        <w:t>25</w:t>
      </w:r>
      <w:r w:rsidR="007F2807" w:rsidRPr="00430860">
        <w:rPr>
          <w:rFonts w:cs="Arial"/>
          <w:szCs w:val="24"/>
          <w:lang w:val="pl-PL"/>
        </w:rPr>
        <w:t>.</w:t>
      </w:r>
      <w:r w:rsidRPr="00430860">
        <w:rPr>
          <w:rFonts w:cs="Arial"/>
          <w:szCs w:val="24"/>
        </w:rPr>
        <w:t xml:space="preserve"> Przejazdy weteranów poszkodowanych</w:t>
      </w:r>
      <w:bookmarkEnd w:id="165"/>
    </w:p>
    <w:p w14:paraId="64A484E7" w14:textId="77777777" w:rsidR="00950A18" w:rsidRPr="00430860" w:rsidRDefault="00950A18" w:rsidP="00EF6C1C">
      <w:pPr>
        <w:pStyle w:val="Nagwek4"/>
        <w:rPr>
          <w:rFonts w:cs="Arial"/>
        </w:rPr>
      </w:pPr>
      <w:r w:rsidRPr="00430860">
        <w:rPr>
          <w:rFonts w:cs="Arial"/>
        </w:rPr>
        <w:t>1. Uprawnieni</w:t>
      </w:r>
    </w:p>
    <w:p w14:paraId="168B8FBA" w14:textId="24A4B51D" w:rsidR="00950A18" w:rsidRPr="00430860" w:rsidRDefault="00950A18" w:rsidP="00950A18">
      <w:pPr>
        <w:widowControl/>
        <w:suppressAutoHyphens w:val="0"/>
        <w:autoSpaceDE w:val="0"/>
        <w:autoSpaceDN w:val="0"/>
        <w:adjustRightInd w:val="0"/>
        <w:rPr>
          <w:rFonts w:eastAsia="Calibri" w:cs="Arial"/>
          <w:kern w:val="0"/>
          <w:lang w:eastAsia="pl-PL" w:bidi="ar-SA"/>
        </w:rPr>
      </w:pPr>
      <w:r w:rsidRPr="00430860">
        <w:rPr>
          <w:rFonts w:eastAsia="Calibri" w:cs="Arial"/>
          <w:kern w:val="0"/>
          <w:lang w:eastAsia="pl-PL" w:bidi="ar-SA"/>
        </w:rPr>
        <w:t>Weterani poszkodowani</w:t>
      </w:r>
      <w:r w:rsidR="00DE5DEB" w:rsidRPr="00430860">
        <w:rPr>
          <w:rFonts w:eastAsia="Calibri" w:cs="Arial"/>
          <w:kern w:val="0"/>
          <w:lang w:eastAsia="pl-PL" w:bidi="ar-SA"/>
        </w:rPr>
        <w:t xml:space="preserve"> </w:t>
      </w:r>
      <w:r w:rsidRPr="00430860">
        <w:rPr>
          <w:rFonts w:eastAsia="Calibri" w:cs="Arial"/>
          <w:kern w:val="0"/>
          <w:lang w:eastAsia="pl-PL" w:bidi="ar-SA"/>
        </w:rPr>
        <w:t xml:space="preserve">– na podstawie art. 30 ust. 1 pkt 2 </w:t>
      </w:r>
      <w:r w:rsidR="00F97195" w:rsidRPr="00430860">
        <w:rPr>
          <w:rFonts w:cs="Arial"/>
        </w:rPr>
        <w:t>U</w:t>
      </w:r>
      <w:r w:rsidRPr="00430860">
        <w:rPr>
          <w:rFonts w:eastAsia="Calibri" w:cs="Arial"/>
          <w:kern w:val="0"/>
          <w:lang w:eastAsia="pl-PL" w:bidi="ar-SA"/>
        </w:rPr>
        <w:t>stawy z dnia 19 sierpnia 2011 r. o weteranach</w:t>
      </w:r>
      <w:r w:rsidR="00B86EC3" w:rsidRPr="00430860">
        <w:rPr>
          <w:rFonts w:eastAsia="Calibri" w:cs="Arial"/>
          <w:kern w:val="0"/>
          <w:lang w:eastAsia="pl-PL" w:bidi="ar-SA"/>
        </w:rPr>
        <w:t xml:space="preserve"> działań poza granicami państwa.</w:t>
      </w:r>
    </w:p>
    <w:p w14:paraId="03158513" w14:textId="77777777" w:rsidR="00950A18" w:rsidRPr="00430860" w:rsidRDefault="00950A18" w:rsidP="00950A18">
      <w:pPr>
        <w:pStyle w:val="Nagwek4"/>
        <w:ind w:left="425" w:hanging="425"/>
        <w:rPr>
          <w:rFonts w:cs="Arial"/>
        </w:rPr>
      </w:pPr>
      <w:r w:rsidRPr="00430860">
        <w:rPr>
          <w:rFonts w:cs="Arial"/>
        </w:rPr>
        <w:t>2. Zakres ważności</w:t>
      </w:r>
    </w:p>
    <w:p w14:paraId="6B9EEDB6" w14:textId="77777777" w:rsidR="00950A18" w:rsidRPr="00430860" w:rsidRDefault="00950A18" w:rsidP="00950A18">
      <w:pPr>
        <w:rPr>
          <w:rFonts w:cs="Arial"/>
        </w:rPr>
      </w:pPr>
      <w:r w:rsidRPr="00430860">
        <w:rPr>
          <w:rFonts w:eastAsia="Calibri" w:cs="Arial"/>
          <w:kern w:val="0"/>
          <w:lang w:eastAsia="pl-PL" w:bidi="ar-SA"/>
        </w:rPr>
        <w:t xml:space="preserve">Uprawnienia do ulgi 37% przysługują przy przejazdach </w:t>
      </w:r>
      <w:r w:rsidRPr="00430860">
        <w:rPr>
          <w:rFonts w:cs="Arial"/>
        </w:rPr>
        <w:t>we wszystkich pociągach KŚ przewidzianych w rozkładzie jazdy.</w:t>
      </w:r>
    </w:p>
    <w:p w14:paraId="4B1247B8" w14:textId="036B0B25" w:rsidR="00950A18" w:rsidRPr="00430860" w:rsidRDefault="00950A18" w:rsidP="00950A18">
      <w:pPr>
        <w:pStyle w:val="Nagwek4"/>
        <w:ind w:left="425" w:hanging="425"/>
        <w:rPr>
          <w:rFonts w:cs="Arial"/>
        </w:rPr>
      </w:pPr>
      <w:r w:rsidRPr="00430860">
        <w:rPr>
          <w:rFonts w:cs="Arial"/>
        </w:rPr>
        <w:t>3. Warunki stosowania</w:t>
      </w:r>
    </w:p>
    <w:p w14:paraId="192474BC" w14:textId="5DC4D135" w:rsidR="002F632B" w:rsidRPr="00430860" w:rsidRDefault="00950A18" w:rsidP="002F632B">
      <w:pPr>
        <w:pStyle w:val="Akapitzlist"/>
        <w:widowControl/>
        <w:numPr>
          <w:ilvl w:val="0"/>
          <w:numId w:val="119"/>
        </w:numPr>
        <w:suppressAutoHyphens w:val="0"/>
        <w:autoSpaceDE w:val="0"/>
        <w:autoSpaceDN w:val="0"/>
        <w:adjustRightInd w:val="0"/>
        <w:ind w:left="357" w:hanging="357"/>
        <w:rPr>
          <w:rFonts w:eastAsia="Calibri" w:cs="Arial"/>
          <w:kern w:val="0"/>
          <w:lang w:eastAsia="pl-PL" w:bidi="ar-SA"/>
        </w:rPr>
      </w:pPr>
      <w:r w:rsidRPr="00430860">
        <w:rPr>
          <w:rFonts w:eastAsia="Calibri" w:cs="Arial"/>
          <w:kern w:val="0"/>
          <w:lang w:eastAsia="pl-PL" w:bidi="ar-SA"/>
        </w:rPr>
        <w:t xml:space="preserve">przejazdy osób wymienionych w ust. 1 odbywają się na podstawie </w:t>
      </w:r>
      <w:r w:rsidR="00F65416" w:rsidRPr="00430860">
        <w:rPr>
          <w:rFonts w:eastAsia="Calibri" w:cs="Arial"/>
          <w:kern w:val="0"/>
          <w:lang w:eastAsia="pl-PL" w:bidi="ar-SA"/>
        </w:rPr>
        <w:t xml:space="preserve">ulgowych </w:t>
      </w:r>
      <w:r w:rsidRPr="00430860">
        <w:rPr>
          <w:rFonts w:eastAsia="Calibri" w:cs="Arial"/>
          <w:kern w:val="0"/>
          <w:lang w:eastAsia="pl-PL" w:bidi="ar-SA"/>
        </w:rPr>
        <w:t>biletów jednorazowych</w:t>
      </w:r>
      <w:r w:rsidR="001862C8" w:rsidRPr="00430860">
        <w:rPr>
          <w:rFonts w:eastAsia="Calibri" w:cs="Arial"/>
          <w:kern w:val="0"/>
          <w:lang w:eastAsia="pl-PL" w:bidi="ar-SA"/>
        </w:rPr>
        <w:t>,</w:t>
      </w:r>
    </w:p>
    <w:p w14:paraId="629FFADD" w14:textId="186FEEAF" w:rsidR="00950A18" w:rsidRPr="00430860" w:rsidRDefault="00950A18" w:rsidP="002F632B">
      <w:pPr>
        <w:pStyle w:val="Akapitzlist"/>
        <w:widowControl/>
        <w:numPr>
          <w:ilvl w:val="0"/>
          <w:numId w:val="119"/>
        </w:numPr>
        <w:suppressAutoHyphens w:val="0"/>
        <w:autoSpaceDE w:val="0"/>
        <w:autoSpaceDN w:val="0"/>
        <w:adjustRightInd w:val="0"/>
        <w:ind w:left="357" w:hanging="357"/>
        <w:rPr>
          <w:rFonts w:eastAsia="Calibri" w:cs="Arial"/>
          <w:kern w:val="0"/>
          <w:lang w:eastAsia="pl-PL" w:bidi="ar-SA"/>
        </w:rPr>
      </w:pPr>
      <w:r w:rsidRPr="00430860">
        <w:rPr>
          <w:rFonts w:eastAsia="Calibri" w:cs="Arial"/>
          <w:kern w:val="0"/>
          <w:lang w:eastAsia="pl-PL" w:bidi="ar-SA"/>
        </w:rPr>
        <w:t>dokumentami poświadczającymi uprawnienia do ulgowych przejazdów są:</w:t>
      </w:r>
    </w:p>
    <w:p w14:paraId="2E67DEA8" w14:textId="27F43F35" w:rsidR="00950A18" w:rsidRPr="00430860" w:rsidRDefault="00950A18" w:rsidP="002F632B">
      <w:pPr>
        <w:pStyle w:val="Akapitzlist"/>
        <w:widowControl/>
        <w:numPr>
          <w:ilvl w:val="0"/>
          <w:numId w:val="120"/>
        </w:numPr>
        <w:suppressAutoHyphens w:val="0"/>
        <w:autoSpaceDE w:val="0"/>
        <w:autoSpaceDN w:val="0"/>
        <w:adjustRightInd w:val="0"/>
        <w:rPr>
          <w:rFonts w:eastAsia="Calibri" w:cs="Arial"/>
          <w:kern w:val="0"/>
          <w:lang w:eastAsia="pl-PL" w:bidi="ar-SA"/>
        </w:rPr>
      </w:pPr>
      <w:r w:rsidRPr="00430860">
        <w:rPr>
          <w:rFonts w:eastAsia="Calibri" w:cs="Arial"/>
          <w:kern w:val="0"/>
          <w:lang w:eastAsia="pl-PL" w:bidi="ar-SA"/>
        </w:rPr>
        <w:t xml:space="preserve">legitymacja weterana poszkodowanego (wzór nr </w:t>
      </w:r>
      <w:r w:rsidR="009C10BE" w:rsidRPr="00430860">
        <w:rPr>
          <w:rFonts w:eastAsia="Calibri" w:cs="Arial"/>
          <w:kern w:val="0"/>
          <w:lang w:eastAsia="pl-PL" w:bidi="ar-SA"/>
        </w:rPr>
        <w:t>3</w:t>
      </w:r>
      <w:r w:rsidR="00B068EA" w:rsidRPr="00430860">
        <w:rPr>
          <w:rFonts w:eastAsia="Calibri" w:cs="Arial"/>
          <w:kern w:val="0"/>
          <w:lang w:eastAsia="pl-PL" w:bidi="ar-SA"/>
        </w:rPr>
        <w:t>8</w:t>
      </w:r>
      <w:r w:rsidR="00F81CDE" w:rsidRPr="00430860">
        <w:rPr>
          <w:rFonts w:eastAsia="Calibri" w:cs="Arial"/>
          <w:kern w:val="0"/>
          <w:lang w:eastAsia="pl-PL" w:bidi="ar-SA"/>
        </w:rPr>
        <w:t>)</w:t>
      </w:r>
      <w:r w:rsidRPr="00430860">
        <w:rPr>
          <w:rFonts w:eastAsia="Calibri" w:cs="Arial"/>
          <w:kern w:val="0"/>
          <w:lang w:eastAsia="pl-PL" w:bidi="ar-SA"/>
        </w:rPr>
        <w:t>,</w:t>
      </w:r>
    </w:p>
    <w:p w14:paraId="61D59BDC" w14:textId="46822A48" w:rsidR="00950A18" w:rsidRPr="00430860" w:rsidRDefault="00950A18" w:rsidP="002F632B">
      <w:pPr>
        <w:pStyle w:val="Akapitzlist"/>
        <w:widowControl/>
        <w:numPr>
          <w:ilvl w:val="0"/>
          <w:numId w:val="120"/>
        </w:numPr>
        <w:suppressAutoHyphens w:val="0"/>
        <w:autoSpaceDE w:val="0"/>
        <w:autoSpaceDN w:val="0"/>
        <w:adjustRightInd w:val="0"/>
        <w:rPr>
          <w:rFonts w:eastAsia="Calibri" w:cs="Arial"/>
          <w:kern w:val="0"/>
          <w:lang w:eastAsia="pl-PL" w:bidi="ar-SA"/>
        </w:rPr>
      </w:pPr>
      <w:r w:rsidRPr="00430860">
        <w:rPr>
          <w:rFonts w:eastAsia="Calibri" w:cs="Arial"/>
          <w:kern w:val="0"/>
          <w:lang w:eastAsia="pl-PL" w:bidi="ar-SA"/>
        </w:rPr>
        <w:t xml:space="preserve">legitymacja weterana poszkodowanego – funkcjonariusza (wzór nr </w:t>
      </w:r>
      <w:r w:rsidR="009C10BE" w:rsidRPr="00430860">
        <w:rPr>
          <w:rFonts w:eastAsia="Calibri" w:cs="Arial"/>
          <w:kern w:val="0"/>
          <w:lang w:eastAsia="pl-PL" w:bidi="ar-SA"/>
        </w:rPr>
        <w:t>38</w:t>
      </w:r>
      <w:r w:rsidR="00162AC8" w:rsidRPr="00430860">
        <w:rPr>
          <w:rFonts w:eastAsia="Calibri" w:cs="Arial"/>
          <w:kern w:val="0"/>
          <w:lang w:eastAsia="pl-PL" w:bidi="ar-SA"/>
        </w:rPr>
        <w:t>A</w:t>
      </w:r>
      <w:r w:rsidRPr="00430860">
        <w:rPr>
          <w:rFonts w:eastAsia="Calibri" w:cs="Arial"/>
          <w:kern w:val="0"/>
          <w:lang w:eastAsia="pl-PL" w:bidi="ar-SA"/>
        </w:rPr>
        <w:t>),</w:t>
      </w:r>
    </w:p>
    <w:p w14:paraId="5AC9360A" w14:textId="6DA21450" w:rsidR="00060BDB" w:rsidRPr="00430860" w:rsidRDefault="001C041F" w:rsidP="002F632B">
      <w:pPr>
        <w:pStyle w:val="Akapitzlist"/>
        <w:widowControl/>
        <w:numPr>
          <w:ilvl w:val="0"/>
          <w:numId w:val="120"/>
        </w:numPr>
        <w:suppressAutoHyphens w:val="0"/>
        <w:autoSpaceDE w:val="0"/>
        <w:autoSpaceDN w:val="0"/>
        <w:adjustRightInd w:val="0"/>
        <w:rPr>
          <w:rFonts w:eastAsia="Calibri" w:cs="Arial"/>
          <w:kern w:val="0"/>
          <w:lang w:eastAsia="pl-PL" w:bidi="ar-SA"/>
        </w:rPr>
      </w:pPr>
      <w:r w:rsidRPr="00430860">
        <w:rPr>
          <w:rFonts w:eastAsia="Calibri" w:cs="Arial"/>
          <w:kern w:val="0"/>
          <w:lang w:eastAsia="pl-PL" w:bidi="ar-SA"/>
        </w:rPr>
        <w:t xml:space="preserve">legitymacja weterana poszkodowanego – funkcjonariusza Agencji Bezpieczeństwa Wewnętrznego (wzór nr </w:t>
      </w:r>
      <w:r w:rsidR="00162AC8" w:rsidRPr="00430860">
        <w:rPr>
          <w:rFonts w:eastAsia="Calibri" w:cs="Arial"/>
          <w:kern w:val="0"/>
          <w:lang w:eastAsia="pl-PL" w:bidi="ar-SA"/>
        </w:rPr>
        <w:t>3</w:t>
      </w:r>
      <w:r w:rsidR="009C10BE" w:rsidRPr="00430860">
        <w:rPr>
          <w:rFonts w:eastAsia="Calibri" w:cs="Arial"/>
          <w:kern w:val="0"/>
          <w:lang w:eastAsia="pl-PL" w:bidi="ar-SA"/>
        </w:rPr>
        <w:t>8</w:t>
      </w:r>
      <w:r w:rsidR="00162AC8" w:rsidRPr="00430860">
        <w:rPr>
          <w:rFonts w:eastAsia="Calibri" w:cs="Arial"/>
          <w:kern w:val="0"/>
          <w:lang w:eastAsia="pl-PL" w:bidi="ar-SA"/>
        </w:rPr>
        <w:t>B</w:t>
      </w:r>
      <w:r w:rsidR="00226FA4" w:rsidRPr="00430860">
        <w:rPr>
          <w:rFonts w:eastAsia="Calibri" w:cs="Arial"/>
          <w:kern w:val="0"/>
          <w:lang w:eastAsia="pl-PL" w:bidi="ar-SA"/>
        </w:rPr>
        <w:t>)</w:t>
      </w:r>
      <w:r w:rsidR="00060BDB" w:rsidRPr="00430860">
        <w:rPr>
          <w:rFonts w:eastAsia="Calibri" w:cs="Arial"/>
          <w:kern w:val="0"/>
          <w:lang w:eastAsia="pl-PL" w:bidi="ar-SA"/>
        </w:rPr>
        <w:t>,</w:t>
      </w:r>
    </w:p>
    <w:p w14:paraId="742B05C8" w14:textId="513042D0" w:rsidR="001C041F" w:rsidRPr="00430860" w:rsidRDefault="00060BDB" w:rsidP="002F632B">
      <w:pPr>
        <w:pStyle w:val="Akapitzlist"/>
        <w:widowControl/>
        <w:numPr>
          <w:ilvl w:val="0"/>
          <w:numId w:val="120"/>
        </w:numPr>
        <w:suppressAutoHyphens w:val="0"/>
        <w:autoSpaceDE w:val="0"/>
        <w:autoSpaceDN w:val="0"/>
        <w:adjustRightInd w:val="0"/>
        <w:rPr>
          <w:rFonts w:eastAsia="Calibri" w:cs="Arial"/>
          <w:kern w:val="0"/>
          <w:lang w:eastAsia="pl-PL" w:bidi="ar-SA"/>
        </w:rPr>
      </w:pPr>
      <w:r w:rsidRPr="00430860">
        <w:rPr>
          <w:rFonts w:eastAsia="Calibri" w:cs="Arial"/>
          <w:kern w:val="0"/>
          <w:lang w:eastAsia="pl-PL" w:bidi="ar-SA"/>
        </w:rPr>
        <w:lastRenderedPageBreak/>
        <w:t>legitymacj</w:t>
      </w:r>
      <w:r w:rsidR="0058458F" w:rsidRPr="00430860">
        <w:rPr>
          <w:rFonts w:eastAsia="Calibri" w:cs="Arial"/>
          <w:kern w:val="0"/>
          <w:lang w:eastAsia="pl-PL" w:bidi="ar-SA"/>
        </w:rPr>
        <w:t xml:space="preserve">a </w:t>
      </w:r>
      <w:r w:rsidRPr="00430860">
        <w:rPr>
          <w:rFonts w:eastAsia="Calibri" w:cs="Arial"/>
          <w:kern w:val="0"/>
          <w:lang w:eastAsia="pl-PL" w:bidi="ar-SA"/>
        </w:rPr>
        <w:t>weterana poszkodowanego – funkcjonariusza Agencji Wywiadu</w:t>
      </w:r>
      <w:r w:rsidR="0058458F" w:rsidRPr="00430860">
        <w:rPr>
          <w:rFonts w:eastAsia="Calibri" w:cs="Arial"/>
          <w:kern w:val="0"/>
          <w:lang w:eastAsia="pl-PL" w:bidi="ar-SA"/>
        </w:rPr>
        <w:t xml:space="preserve"> (wzór nr 38 C)</w:t>
      </w:r>
      <w:r w:rsidR="00226FA4" w:rsidRPr="00430860">
        <w:rPr>
          <w:rFonts w:eastAsia="Calibri" w:cs="Arial"/>
          <w:kern w:val="0"/>
          <w:lang w:eastAsia="pl-PL" w:bidi="ar-SA"/>
        </w:rPr>
        <w:t>.</w:t>
      </w:r>
    </w:p>
    <w:p w14:paraId="3189B5EE" w14:textId="77777777" w:rsidR="00950A18" w:rsidRPr="00430860" w:rsidRDefault="00950A18" w:rsidP="00950A18">
      <w:pPr>
        <w:pStyle w:val="Nagwek4"/>
        <w:ind w:left="425" w:hanging="425"/>
        <w:rPr>
          <w:rFonts w:cs="Arial"/>
        </w:rPr>
      </w:pPr>
      <w:r w:rsidRPr="00430860">
        <w:rPr>
          <w:rFonts w:cs="Arial"/>
        </w:rPr>
        <w:t>4. Zmiana umowy przewozu</w:t>
      </w:r>
    </w:p>
    <w:p w14:paraId="0B153113" w14:textId="629AB685" w:rsidR="00FF3799" w:rsidRPr="00430860" w:rsidRDefault="00FF3799" w:rsidP="00FF3799">
      <w:pPr>
        <w:numPr>
          <w:ilvl w:val="0"/>
          <w:numId w:val="1"/>
        </w:numPr>
        <w:tabs>
          <w:tab w:val="clear" w:pos="432"/>
        </w:tabs>
        <w:ind w:left="0" w:firstLine="0"/>
        <w:rPr>
          <w:rFonts w:cs="Arial"/>
        </w:rPr>
      </w:pPr>
      <w:r w:rsidRPr="00430860">
        <w:rPr>
          <w:rFonts w:cs="Arial"/>
        </w:rPr>
        <w:t xml:space="preserve">Przejście z biletem jednorazowym do pociągu innego przewoźnika, przejazd poza stację </w:t>
      </w:r>
      <w:r w:rsidR="22EC3A1F" w:rsidRPr="00430860">
        <w:rPr>
          <w:rFonts w:cs="Arial"/>
        </w:rPr>
        <w:t>docelową</w:t>
      </w:r>
      <w:r w:rsidRPr="00430860">
        <w:rPr>
          <w:rFonts w:cs="Arial"/>
        </w:rPr>
        <w:t>, przejazd drogą inną może nastąpić na warunkach określonych odpowiednio w § 7,</w:t>
      </w:r>
      <w:r w:rsidR="0075301A" w:rsidRPr="00430860">
        <w:rPr>
          <w:rFonts w:cs="Arial"/>
        </w:rPr>
        <w:t xml:space="preserve"> </w:t>
      </w:r>
      <w:r w:rsidRPr="00430860">
        <w:rPr>
          <w:rFonts w:cs="Arial"/>
        </w:rPr>
        <w:t>9, 11.</w:t>
      </w:r>
    </w:p>
    <w:p w14:paraId="47084F90" w14:textId="77777777" w:rsidR="00812D7D" w:rsidRPr="00430860" w:rsidRDefault="00812D7D" w:rsidP="00812D7D">
      <w:pPr>
        <w:rPr>
          <w:rFonts w:cs="Arial"/>
        </w:rPr>
      </w:pPr>
    </w:p>
    <w:p w14:paraId="24E120DB" w14:textId="20AFD920" w:rsidR="00E245DD" w:rsidRPr="00430860" w:rsidRDefault="00E245DD" w:rsidP="004861F0">
      <w:pPr>
        <w:pStyle w:val="Nagwek3"/>
        <w:rPr>
          <w:rFonts w:cs="Arial"/>
          <w:szCs w:val="24"/>
        </w:rPr>
      </w:pPr>
      <w:bookmarkStart w:id="168" w:name="_Toc214880844"/>
      <w:r w:rsidRPr="00430860">
        <w:rPr>
          <w:rFonts w:cs="Arial"/>
          <w:szCs w:val="24"/>
        </w:rPr>
        <w:t xml:space="preserve">§ </w:t>
      </w:r>
      <w:r w:rsidR="00483FC0" w:rsidRPr="00430860">
        <w:rPr>
          <w:rFonts w:cs="Arial"/>
          <w:szCs w:val="24"/>
          <w:lang w:val="pl-PL"/>
        </w:rPr>
        <w:t>26</w:t>
      </w:r>
      <w:r w:rsidR="000C2B0F" w:rsidRPr="00430860">
        <w:rPr>
          <w:rFonts w:cs="Arial"/>
          <w:szCs w:val="24"/>
          <w:lang w:val="pl-PL"/>
        </w:rPr>
        <w:t>.</w:t>
      </w:r>
      <w:r w:rsidRPr="00430860">
        <w:rPr>
          <w:rFonts w:cs="Arial"/>
          <w:szCs w:val="24"/>
        </w:rPr>
        <w:t xml:space="preserve"> Przejazdy osób niewidomych i ich przewodników</w:t>
      </w:r>
      <w:bookmarkEnd w:id="166"/>
      <w:bookmarkEnd w:id="167"/>
      <w:bookmarkEnd w:id="168"/>
    </w:p>
    <w:p w14:paraId="6BB6275B" w14:textId="77777777" w:rsidR="00E245DD" w:rsidRPr="00430860" w:rsidRDefault="00BB5B73" w:rsidP="00AA6BD4">
      <w:pPr>
        <w:pStyle w:val="Nagwek4"/>
        <w:ind w:left="425" w:hanging="425"/>
        <w:rPr>
          <w:rFonts w:cs="Arial"/>
        </w:rPr>
      </w:pPr>
      <w:bookmarkStart w:id="169" w:name="_Toc300864563"/>
      <w:r w:rsidRPr="00430860">
        <w:rPr>
          <w:rFonts w:cs="Arial"/>
        </w:rPr>
        <w:t>1</w:t>
      </w:r>
      <w:r w:rsidR="008A00D9" w:rsidRPr="00430860">
        <w:rPr>
          <w:rFonts w:cs="Arial"/>
        </w:rPr>
        <w:t>.</w:t>
      </w:r>
      <w:r w:rsidRPr="00430860">
        <w:rPr>
          <w:rFonts w:cs="Arial"/>
        </w:rPr>
        <w:tab/>
      </w:r>
      <w:r w:rsidR="00E245DD" w:rsidRPr="00430860">
        <w:rPr>
          <w:rFonts w:cs="Arial"/>
        </w:rPr>
        <w:t>Uprawnieni</w:t>
      </w:r>
      <w:bookmarkEnd w:id="169"/>
    </w:p>
    <w:p w14:paraId="4610B7EF" w14:textId="3655AB44" w:rsidR="00E245DD" w:rsidRPr="00430860" w:rsidRDefault="00E245DD" w:rsidP="000B4C5B">
      <w:pPr>
        <w:numPr>
          <w:ilvl w:val="1"/>
          <w:numId w:val="35"/>
        </w:numPr>
        <w:tabs>
          <w:tab w:val="clear" w:pos="720"/>
        </w:tabs>
        <w:ind w:left="426" w:hanging="426"/>
        <w:rPr>
          <w:rFonts w:cs="Arial"/>
        </w:rPr>
      </w:pPr>
      <w:r w:rsidRPr="00430860">
        <w:rPr>
          <w:rFonts w:cs="Arial"/>
        </w:rPr>
        <w:t>osoby niewidome, jeśli są uznane za osoby niezdolne do samodzielnej egzys</w:t>
      </w:r>
      <w:r w:rsidR="008C349E" w:rsidRPr="00430860">
        <w:rPr>
          <w:rFonts w:cs="Arial"/>
        </w:rPr>
        <w:t>tencji (</w:t>
      </w:r>
      <w:r w:rsidRPr="00430860">
        <w:rPr>
          <w:rFonts w:cs="Arial"/>
        </w:rPr>
        <w:t>za osoby niezdolne do samodzielnej egzystencji należy również uważać osoby o znacznym stopniu niepełnospr</w:t>
      </w:r>
      <w:r w:rsidR="008C349E" w:rsidRPr="00430860">
        <w:rPr>
          <w:rFonts w:cs="Arial"/>
        </w:rPr>
        <w:t>awności oraz inwalidów I grupy</w:t>
      </w:r>
      <w:r w:rsidR="00E4257E" w:rsidRPr="00430860">
        <w:rPr>
          <w:rFonts w:cs="Arial"/>
        </w:rPr>
        <w:t>,</w:t>
      </w:r>
      <w:r w:rsidR="008C349E" w:rsidRPr="00430860">
        <w:rPr>
          <w:rFonts w:cs="Arial"/>
        </w:rPr>
        <w:t xml:space="preserve"> </w:t>
      </w:r>
      <w:r w:rsidRPr="00430860">
        <w:rPr>
          <w:rFonts w:cs="Arial"/>
        </w:rPr>
        <w:t>jeżeli orzeczenie o zaliczeniu do I grupy inwalidów nie utraciło mocy), z powodu stanu narządu wzroku,</w:t>
      </w:r>
    </w:p>
    <w:p w14:paraId="0A6D18A1" w14:textId="47C68D40" w:rsidR="00E245DD" w:rsidRPr="00430860" w:rsidRDefault="00E245DD" w:rsidP="000B4C5B">
      <w:pPr>
        <w:numPr>
          <w:ilvl w:val="1"/>
          <w:numId w:val="35"/>
        </w:numPr>
        <w:tabs>
          <w:tab w:val="clear" w:pos="720"/>
        </w:tabs>
        <w:ind w:left="426" w:hanging="426"/>
        <w:rPr>
          <w:rFonts w:cs="Arial"/>
        </w:rPr>
      </w:pPr>
      <w:r w:rsidRPr="00430860">
        <w:rPr>
          <w:rFonts w:cs="Arial"/>
        </w:rPr>
        <w:t>osoby niewidome, jeśli nie są uznane za osoby niezdolne do samodzielnej egzystencji, tj. osoby uznane za całkowicie niezdolne do pracy, osoby o umiarkowanym stopniu niepełnosprawności oraz inwalidzi zaliczeni do II grupy inwalidów (jeżeli orzeczenie o zaliczeniu do II grupy inwalidów nie utraciło mocy), z powodu stanu narządu wzroku,</w:t>
      </w:r>
    </w:p>
    <w:p w14:paraId="165692EF" w14:textId="77777777" w:rsidR="00F65416" w:rsidRPr="00430860" w:rsidRDefault="00E245DD" w:rsidP="000B4C5B">
      <w:pPr>
        <w:numPr>
          <w:ilvl w:val="1"/>
          <w:numId w:val="35"/>
        </w:numPr>
        <w:tabs>
          <w:tab w:val="clear" w:pos="720"/>
        </w:tabs>
        <w:ind w:left="426" w:hanging="426"/>
        <w:rPr>
          <w:rFonts w:cs="Arial"/>
        </w:rPr>
      </w:pPr>
      <w:r w:rsidRPr="00430860">
        <w:rPr>
          <w:rFonts w:cs="Arial"/>
        </w:rPr>
        <w:t xml:space="preserve">przewodnicy towarzyszący w podróży osobom wymienionym w pkt 1 i 2 </w:t>
      </w:r>
      <w:r w:rsidR="008C349E" w:rsidRPr="00430860">
        <w:rPr>
          <w:rFonts w:cs="Arial"/>
        </w:rPr>
        <w:t>(</w:t>
      </w:r>
      <w:r w:rsidR="00F715D5" w:rsidRPr="00430860">
        <w:rPr>
          <w:rFonts w:cs="Arial"/>
        </w:rPr>
        <w:t>p</w:t>
      </w:r>
      <w:r w:rsidRPr="00430860">
        <w:rPr>
          <w:rFonts w:cs="Arial"/>
        </w:rPr>
        <w:t xml:space="preserve">rzewodnikiem </w:t>
      </w:r>
      <w:r w:rsidR="008918C5" w:rsidRPr="00430860">
        <w:rPr>
          <w:rFonts w:cs="Arial"/>
        </w:rPr>
        <w:t xml:space="preserve">winna </w:t>
      </w:r>
      <w:r w:rsidRPr="00430860">
        <w:rPr>
          <w:rFonts w:cs="Arial"/>
        </w:rPr>
        <w:t>być osoba, która ukończyła 13 lat, albo pies – przewodnik</w:t>
      </w:r>
      <w:r w:rsidR="008C349E" w:rsidRPr="00430860">
        <w:rPr>
          <w:rFonts w:cs="Arial"/>
        </w:rPr>
        <w:t>)</w:t>
      </w:r>
      <w:r w:rsidRPr="00430860">
        <w:rPr>
          <w:rFonts w:cs="Arial"/>
        </w:rPr>
        <w:t xml:space="preserve">, </w:t>
      </w:r>
    </w:p>
    <w:p w14:paraId="124FA861" w14:textId="77777777" w:rsidR="00E245DD" w:rsidRPr="00430860" w:rsidRDefault="00E245DD" w:rsidP="00F65416">
      <w:pPr>
        <w:rPr>
          <w:rFonts w:cs="Arial"/>
        </w:rPr>
      </w:pPr>
      <w:r w:rsidRPr="00430860">
        <w:rPr>
          <w:rFonts w:cs="Arial"/>
        </w:rPr>
        <w:t xml:space="preserve">na podstawie </w:t>
      </w:r>
      <w:r w:rsidR="00F97195" w:rsidRPr="00430860">
        <w:rPr>
          <w:rFonts w:cs="Arial"/>
        </w:rPr>
        <w:t>U</w:t>
      </w:r>
      <w:r w:rsidRPr="00430860">
        <w:rPr>
          <w:rFonts w:cs="Arial"/>
        </w:rPr>
        <w:t>stawy z dnia 20 czerwca 1992 r. o uprawn</w:t>
      </w:r>
      <w:r w:rsidR="00BB5B73" w:rsidRPr="00430860">
        <w:rPr>
          <w:rFonts w:cs="Arial"/>
        </w:rPr>
        <w:t>ieniach do ulgowych przejazdów</w:t>
      </w:r>
      <w:r w:rsidR="001862C8" w:rsidRPr="00430860">
        <w:rPr>
          <w:rFonts w:cs="Arial"/>
        </w:rPr>
        <w:t xml:space="preserve"> środkami publicznego transportu zbiorowego.</w:t>
      </w:r>
    </w:p>
    <w:p w14:paraId="14FB44A4" w14:textId="77777777" w:rsidR="00E245DD" w:rsidRPr="00430860" w:rsidRDefault="00BB5B73" w:rsidP="00D65B07">
      <w:pPr>
        <w:pStyle w:val="Nagwek4"/>
        <w:ind w:left="426" w:hanging="426"/>
        <w:rPr>
          <w:rFonts w:cs="Arial"/>
          <w:lang w:val="pl-PL"/>
        </w:rPr>
      </w:pPr>
      <w:bookmarkStart w:id="170" w:name="_Toc300864564"/>
      <w:r w:rsidRPr="00430860">
        <w:rPr>
          <w:rFonts w:cs="Arial"/>
        </w:rPr>
        <w:t>2.</w:t>
      </w:r>
      <w:r w:rsidRPr="00430860">
        <w:rPr>
          <w:rFonts w:cs="Arial"/>
        </w:rPr>
        <w:tab/>
      </w:r>
      <w:r w:rsidR="00E245DD" w:rsidRPr="00430860">
        <w:rPr>
          <w:rFonts w:cs="Arial"/>
        </w:rPr>
        <w:t>Zakres ważności</w:t>
      </w:r>
      <w:bookmarkEnd w:id="170"/>
    </w:p>
    <w:p w14:paraId="06851249" w14:textId="77777777" w:rsidR="004D58AD" w:rsidRPr="00430860" w:rsidRDefault="004D58AD" w:rsidP="004D58AD">
      <w:pPr>
        <w:pStyle w:val="Tekstpodstawowy"/>
        <w:rPr>
          <w:rFonts w:cs="Arial"/>
          <w:lang w:val="pl-PL"/>
        </w:rPr>
      </w:pPr>
      <w:r w:rsidRPr="00430860">
        <w:rPr>
          <w:rFonts w:cs="Arial"/>
          <w:lang w:val="pl-PL"/>
        </w:rPr>
        <w:t>Uprawnienia do ulgi:</w:t>
      </w:r>
    </w:p>
    <w:p w14:paraId="3A1B31AB" w14:textId="77777777" w:rsidR="004D58AD" w:rsidRPr="00430860" w:rsidRDefault="004D58AD">
      <w:pPr>
        <w:pStyle w:val="Tekstpodstawowy"/>
        <w:numPr>
          <w:ilvl w:val="1"/>
          <w:numId w:val="63"/>
        </w:numPr>
        <w:tabs>
          <w:tab w:val="clear" w:pos="720"/>
        </w:tabs>
        <w:ind w:left="426" w:hanging="426"/>
        <w:rPr>
          <w:rFonts w:cs="Arial"/>
          <w:lang w:val="pl-PL"/>
        </w:rPr>
      </w:pPr>
      <w:r w:rsidRPr="00430860">
        <w:rPr>
          <w:rFonts w:cs="Arial"/>
          <w:lang w:val="pl-PL"/>
        </w:rPr>
        <w:t>93% - dla osób wymienionych w ust. 1 pkt 1),</w:t>
      </w:r>
    </w:p>
    <w:p w14:paraId="404D3AF9" w14:textId="77777777" w:rsidR="004D58AD" w:rsidRPr="00430860" w:rsidRDefault="004D58AD">
      <w:pPr>
        <w:pStyle w:val="Tekstpodstawowy"/>
        <w:numPr>
          <w:ilvl w:val="1"/>
          <w:numId w:val="63"/>
        </w:numPr>
        <w:tabs>
          <w:tab w:val="clear" w:pos="720"/>
        </w:tabs>
        <w:ind w:left="426" w:hanging="426"/>
        <w:rPr>
          <w:rFonts w:cs="Arial"/>
          <w:lang w:val="pl-PL"/>
        </w:rPr>
      </w:pPr>
      <w:r w:rsidRPr="00430860">
        <w:rPr>
          <w:rFonts w:cs="Arial"/>
          <w:lang w:val="pl-PL"/>
        </w:rPr>
        <w:t xml:space="preserve">37% - dla osób wymienionych w ust. 1 pkt 2), </w:t>
      </w:r>
    </w:p>
    <w:p w14:paraId="6DDC31BB" w14:textId="77777777" w:rsidR="004D58AD" w:rsidRPr="00430860" w:rsidRDefault="004D58AD">
      <w:pPr>
        <w:pStyle w:val="Tekstpodstawowy"/>
        <w:numPr>
          <w:ilvl w:val="1"/>
          <w:numId w:val="63"/>
        </w:numPr>
        <w:tabs>
          <w:tab w:val="clear" w:pos="720"/>
        </w:tabs>
        <w:ind w:left="426" w:hanging="425"/>
        <w:rPr>
          <w:rFonts w:cs="Arial"/>
          <w:lang w:val="pl-PL"/>
        </w:rPr>
      </w:pPr>
      <w:r w:rsidRPr="00430860">
        <w:rPr>
          <w:rFonts w:cs="Arial"/>
          <w:lang w:val="pl-PL"/>
        </w:rPr>
        <w:t>95% - dla przewodników wymienionych w ust. 1 pkt 3)</w:t>
      </w:r>
    </w:p>
    <w:p w14:paraId="336CB384" w14:textId="77777777" w:rsidR="004D58AD" w:rsidRPr="00430860" w:rsidRDefault="004D58AD" w:rsidP="004D58AD">
      <w:pPr>
        <w:rPr>
          <w:rFonts w:cs="Arial"/>
        </w:rPr>
      </w:pPr>
      <w:r w:rsidRPr="00430860">
        <w:rPr>
          <w:rFonts w:cs="Arial"/>
        </w:rPr>
        <w:t>przysługują przy przejazdach we wszystkich pociągach KŚ przewidzianych w rozkładzie jazdy. </w:t>
      </w:r>
    </w:p>
    <w:p w14:paraId="6C2FAE09" w14:textId="77777777" w:rsidR="00E245DD" w:rsidRPr="00430860" w:rsidRDefault="00BB5B73" w:rsidP="00D65B07">
      <w:pPr>
        <w:pStyle w:val="Nagwek4"/>
        <w:ind w:left="426" w:hanging="426"/>
        <w:rPr>
          <w:rFonts w:cs="Arial"/>
        </w:rPr>
      </w:pPr>
      <w:bookmarkStart w:id="171" w:name="_Toc300864565"/>
      <w:r w:rsidRPr="00430860">
        <w:rPr>
          <w:rFonts w:cs="Arial"/>
        </w:rPr>
        <w:t>3.</w:t>
      </w:r>
      <w:r w:rsidRPr="00430860">
        <w:rPr>
          <w:rFonts w:cs="Arial"/>
        </w:rPr>
        <w:tab/>
      </w:r>
      <w:r w:rsidR="00E245DD" w:rsidRPr="00430860">
        <w:rPr>
          <w:rFonts w:cs="Arial"/>
        </w:rPr>
        <w:t>Warunki stosowania</w:t>
      </w:r>
      <w:bookmarkEnd w:id="171"/>
    </w:p>
    <w:p w14:paraId="7C347C5D" w14:textId="77777777" w:rsidR="002B29D9" w:rsidRPr="00430860" w:rsidRDefault="00E245DD" w:rsidP="007457B3">
      <w:pPr>
        <w:numPr>
          <w:ilvl w:val="1"/>
          <w:numId w:val="36"/>
        </w:numPr>
        <w:tabs>
          <w:tab w:val="clear" w:pos="720"/>
        </w:tabs>
        <w:ind w:left="357" w:hanging="357"/>
        <w:rPr>
          <w:rFonts w:cs="Arial"/>
        </w:rPr>
      </w:pPr>
      <w:r w:rsidRPr="00430860">
        <w:rPr>
          <w:rFonts w:cs="Arial"/>
        </w:rPr>
        <w:t>przejazdy osób wymienionych w ust. 1</w:t>
      </w:r>
      <w:r w:rsidR="00D65B07" w:rsidRPr="00430860">
        <w:rPr>
          <w:rFonts w:cs="Arial"/>
        </w:rPr>
        <w:t xml:space="preserve"> </w:t>
      </w:r>
      <w:r w:rsidR="00122ED4" w:rsidRPr="00430860">
        <w:rPr>
          <w:rFonts w:cs="Arial"/>
        </w:rPr>
        <w:t xml:space="preserve">pkt 1 i 2 </w:t>
      </w:r>
      <w:r w:rsidR="00D65B07" w:rsidRPr="00430860">
        <w:rPr>
          <w:rFonts w:cs="Arial"/>
        </w:rPr>
        <w:t xml:space="preserve">odbywają się na podstawie biletów ulgowych jednorazowych lub </w:t>
      </w:r>
      <w:r w:rsidR="00F65416" w:rsidRPr="00430860">
        <w:rPr>
          <w:rFonts w:cs="Arial"/>
        </w:rPr>
        <w:t xml:space="preserve">imiennych </w:t>
      </w:r>
      <w:r w:rsidR="00404BF5" w:rsidRPr="00430860">
        <w:rPr>
          <w:rFonts w:cs="Arial"/>
        </w:rPr>
        <w:t>miesięcznych</w:t>
      </w:r>
      <w:r w:rsidR="00D65B07" w:rsidRPr="00430860">
        <w:rPr>
          <w:rFonts w:cs="Arial"/>
        </w:rPr>
        <w:t xml:space="preserve"> </w:t>
      </w:r>
      <w:r w:rsidR="0075301A" w:rsidRPr="00430860">
        <w:rPr>
          <w:rFonts w:cs="Arial"/>
        </w:rPr>
        <w:t>(§</w:t>
      </w:r>
      <w:r w:rsidR="009A6D09" w:rsidRPr="00430860">
        <w:rPr>
          <w:rFonts w:cs="Arial"/>
        </w:rPr>
        <w:t xml:space="preserve"> 35</w:t>
      </w:r>
      <w:r w:rsidR="00D65B07" w:rsidRPr="00430860">
        <w:rPr>
          <w:rFonts w:cs="Arial"/>
        </w:rPr>
        <w:t>).</w:t>
      </w:r>
    </w:p>
    <w:p w14:paraId="0493E79C" w14:textId="12EF9DDF" w:rsidR="00F00F85" w:rsidRPr="00430860" w:rsidRDefault="00122ED4" w:rsidP="007457B3">
      <w:pPr>
        <w:numPr>
          <w:ilvl w:val="2"/>
          <w:numId w:val="36"/>
        </w:numPr>
        <w:tabs>
          <w:tab w:val="clear" w:pos="1080"/>
          <w:tab w:val="left" w:pos="851"/>
        </w:tabs>
        <w:ind w:left="851" w:hanging="426"/>
        <w:rPr>
          <w:rFonts w:cs="Arial"/>
        </w:rPr>
      </w:pPr>
      <w:r w:rsidRPr="00430860">
        <w:rPr>
          <w:rFonts w:cs="Arial"/>
        </w:rPr>
        <w:t xml:space="preserve">dla osób wymienionych w ust. 1 pkt </w:t>
      </w:r>
      <w:r w:rsidR="00E245DD" w:rsidRPr="00430860">
        <w:rPr>
          <w:rFonts w:cs="Arial"/>
        </w:rPr>
        <w:t xml:space="preserve">1 </w:t>
      </w:r>
      <w:r w:rsidRPr="00430860">
        <w:rPr>
          <w:rFonts w:cs="Arial"/>
        </w:rPr>
        <w:t>u</w:t>
      </w:r>
      <w:r w:rsidR="00E245DD" w:rsidRPr="00430860">
        <w:rPr>
          <w:rFonts w:cs="Arial"/>
        </w:rPr>
        <w:t>prawnienie do korzystania z ulgi poświadcza</w:t>
      </w:r>
      <w:r w:rsidR="00F00F85" w:rsidRPr="00430860">
        <w:rPr>
          <w:rFonts w:cs="Arial"/>
        </w:rPr>
        <w:t>:</w:t>
      </w:r>
    </w:p>
    <w:p w14:paraId="39290DD6" w14:textId="200D234C" w:rsidR="00FF4716" w:rsidRPr="00430860" w:rsidRDefault="00E245DD">
      <w:pPr>
        <w:numPr>
          <w:ilvl w:val="0"/>
          <w:numId w:val="56"/>
        </w:numPr>
        <w:ind w:left="1276"/>
        <w:rPr>
          <w:rFonts w:cs="Arial"/>
        </w:rPr>
      </w:pPr>
      <w:r w:rsidRPr="00430860">
        <w:rPr>
          <w:rFonts w:cs="Arial"/>
        </w:rPr>
        <w:t xml:space="preserve">jeden z dokumentów, wymienionych w § </w:t>
      </w:r>
      <w:r w:rsidR="00DA2EF0" w:rsidRPr="00430860">
        <w:rPr>
          <w:rFonts w:cs="Arial"/>
        </w:rPr>
        <w:t>23</w:t>
      </w:r>
      <w:r w:rsidR="000C2B0F" w:rsidRPr="00430860">
        <w:rPr>
          <w:rFonts w:cs="Arial"/>
        </w:rPr>
        <w:t xml:space="preserve"> </w:t>
      </w:r>
      <w:r w:rsidRPr="00430860">
        <w:rPr>
          <w:rFonts w:cs="Arial"/>
        </w:rPr>
        <w:t>ust. 3</w:t>
      </w:r>
      <w:r w:rsidR="00F00F85" w:rsidRPr="00430860">
        <w:rPr>
          <w:rFonts w:cs="Arial"/>
        </w:rPr>
        <w:t xml:space="preserve"> pkt 1-</w:t>
      </w:r>
      <w:r w:rsidR="00372140" w:rsidRPr="00430860">
        <w:rPr>
          <w:rFonts w:cs="Arial"/>
        </w:rPr>
        <w:t>9</w:t>
      </w:r>
      <w:r w:rsidRPr="00430860">
        <w:rPr>
          <w:rFonts w:cs="Arial"/>
        </w:rPr>
        <w:t>, stwierdzających niezdolność do samodzielnej egzystencji albo inwalidztwo I grupy albo znaczny stopień niepełnosprawności, z powodu stanu narządu wzroku,</w:t>
      </w:r>
    </w:p>
    <w:p w14:paraId="77048D20" w14:textId="77777777" w:rsidR="00F00F85" w:rsidRPr="00430860" w:rsidRDefault="00F00F85">
      <w:pPr>
        <w:numPr>
          <w:ilvl w:val="0"/>
          <w:numId w:val="56"/>
        </w:numPr>
        <w:ind w:left="1276"/>
        <w:rPr>
          <w:rFonts w:cs="Arial"/>
        </w:rPr>
      </w:pPr>
      <w:r w:rsidRPr="00430860">
        <w:rPr>
          <w:rFonts w:cs="Arial"/>
        </w:rPr>
        <w:t xml:space="preserve">legitymacja osoby niepełnosprawnej stwierdzająca znaczny stopień niepełnosprawności z powodu stanu narządu wzroku, </w:t>
      </w:r>
    </w:p>
    <w:p w14:paraId="04A70249" w14:textId="77777777" w:rsidR="00F00F85" w:rsidRPr="00430860" w:rsidRDefault="00F00F85">
      <w:pPr>
        <w:numPr>
          <w:ilvl w:val="0"/>
          <w:numId w:val="56"/>
        </w:numPr>
        <w:ind w:left="1276"/>
        <w:rPr>
          <w:rFonts w:cs="Arial"/>
        </w:rPr>
      </w:pPr>
      <w:r w:rsidRPr="00430860">
        <w:rPr>
          <w:rFonts w:cs="Arial"/>
        </w:rPr>
        <w:t>orzeczenie o znacznym stopniu niepełnosprawności z powodu stanu narządu wzroku,</w:t>
      </w:r>
    </w:p>
    <w:p w14:paraId="160F4F2A" w14:textId="77777777" w:rsidR="00F00F85" w:rsidRPr="00430860" w:rsidRDefault="00F00F85" w:rsidP="00F00F85">
      <w:pPr>
        <w:ind w:left="916"/>
        <w:rPr>
          <w:rFonts w:cs="Arial"/>
        </w:rPr>
      </w:pPr>
      <w:r w:rsidRPr="00430860">
        <w:rPr>
          <w:rFonts w:cs="Arial"/>
        </w:rPr>
        <w:t>wystawione przez uprawniony organ</w:t>
      </w:r>
      <w:r w:rsidR="001862C8" w:rsidRPr="00430860">
        <w:rPr>
          <w:rFonts w:cs="Arial"/>
        </w:rPr>
        <w:t>,</w:t>
      </w:r>
    </w:p>
    <w:p w14:paraId="645CAAEA" w14:textId="0D883055" w:rsidR="00F00F85" w:rsidRPr="00430860" w:rsidRDefault="00122ED4" w:rsidP="007457B3">
      <w:pPr>
        <w:numPr>
          <w:ilvl w:val="2"/>
          <w:numId w:val="36"/>
        </w:numPr>
        <w:tabs>
          <w:tab w:val="clear" w:pos="1080"/>
          <w:tab w:val="left" w:pos="851"/>
        </w:tabs>
        <w:ind w:left="851" w:hanging="426"/>
        <w:rPr>
          <w:rFonts w:cs="Arial"/>
        </w:rPr>
      </w:pPr>
      <w:r w:rsidRPr="00430860">
        <w:rPr>
          <w:rFonts w:cs="Arial"/>
        </w:rPr>
        <w:t xml:space="preserve">dla osób wymienionych w ust. 1 </w:t>
      </w:r>
      <w:r w:rsidR="00E245DD" w:rsidRPr="00430860">
        <w:rPr>
          <w:rFonts w:cs="Arial"/>
        </w:rPr>
        <w:t xml:space="preserve">pkt 2 </w:t>
      </w:r>
      <w:r w:rsidRPr="00430860">
        <w:rPr>
          <w:rFonts w:cs="Arial"/>
        </w:rPr>
        <w:t>u</w:t>
      </w:r>
      <w:r w:rsidR="00E245DD" w:rsidRPr="00430860">
        <w:rPr>
          <w:rFonts w:cs="Arial"/>
        </w:rPr>
        <w:t>prawnienie do korzystania z ulgi poświadcza</w:t>
      </w:r>
      <w:r w:rsidR="00F00F85" w:rsidRPr="00430860">
        <w:rPr>
          <w:rFonts w:cs="Arial"/>
        </w:rPr>
        <w:t>:</w:t>
      </w:r>
    </w:p>
    <w:p w14:paraId="5215B6BD" w14:textId="77777777" w:rsidR="002B29D9" w:rsidRPr="00430860" w:rsidRDefault="00E245DD">
      <w:pPr>
        <w:numPr>
          <w:ilvl w:val="0"/>
          <w:numId w:val="57"/>
        </w:numPr>
        <w:ind w:left="1276"/>
        <w:rPr>
          <w:rFonts w:cs="Arial"/>
        </w:rPr>
      </w:pPr>
      <w:r w:rsidRPr="00430860">
        <w:rPr>
          <w:rFonts w:cs="Arial"/>
        </w:rPr>
        <w:t>jeden z dokumentów</w:t>
      </w:r>
      <w:r w:rsidR="000F42D6" w:rsidRPr="00430860">
        <w:rPr>
          <w:rFonts w:cs="Arial"/>
        </w:rPr>
        <w:t xml:space="preserve">, wymienionych w § </w:t>
      </w:r>
      <w:r w:rsidR="00DA2EF0" w:rsidRPr="00430860">
        <w:rPr>
          <w:rFonts w:cs="Arial"/>
        </w:rPr>
        <w:t>23</w:t>
      </w:r>
      <w:r w:rsidR="000C2B0F" w:rsidRPr="00430860">
        <w:rPr>
          <w:rFonts w:cs="Arial"/>
        </w:rPr>
        <w:t xml:space="preserve"> </w:t>
      </w:r>
      <w:r w:rsidR="000F42D6" w:rsidRPr="00430860">
        <w:rPr>
          <w:rFonts w:cs="Arial"/>
        </w:rPr>
        <w:t>ust. 3</w:t>
      </w:r>
      <w:r w:rsidR="00B86EC3" w:rsidRPr="00430860">
        <w:rPr>
          <w:rFonts w:cs="Arial"/>
        </w:rPr>
        <w:t xml:space="preserve"> pkt 1</w:t>
      </w:r>
      <w:r w:rsidR="00372140" w:rsidRPr="00430860">
        <w:rPr>
          <w:rFonts w:cs="Arial"/>
        </w:rPr>
        <w:t>–9</w:t>
      </w:r>
      <w:r w:rsidRPr="00430860">
        <w:rPr>
          <w:rFonts w:cs="Arial"/>
        </w:rPr>
        <w:t>, stwierdzających całkowitą niezdolność do pracy albo inwalidztwo II grupy albo umiarkowany stopień niepełnosprawności, z powodu stanu narządu wzroku</w:t>
      </w:r>
      <w:r w:rsidR="00F00F85" w:rsidRPr="00430860">
        <w:rPr>
          <w:rFonts w:cs="Arial"/>
        </w:rPr>
        <w:t>,</w:t>
      </w:r>
    </w:p>
    <w:p w14:paraId="2610416F" w14:textId="4DBAD36B" w:rsidR="00F00F85" w:rsidRPr="00430860" w:rsidRDefault="00F00F85">
      <w:pPr>
        <w:numPr>
          <w:ilvl w:val="2"/>
          <w:numId w:val="57"/>
        </w:numPr>
        <w:ind w:left="1276"/>
        <w:rPr>
          <w:rFonts w:cs="Arial"/>
        </w:rPr>
      </w:pPr>
      <w:r w:rsidRPr="00430860">
        <w:rPr>
          <w:rFonts w:cs="Arial"/>
        </w:rPr>
        <w:t>legitymacja osoby niepełnosprawnej stwierdzająca umiarkowany stopień niepełnosprawności z powodu stanu narządu wzroku</w:t>
      </w:r>
      <w:r w:rsidR="00DA5EA6" w:rsidRPr="00430860">
        <w:rPr>
          <w:rFonts w:cs="Arial"/>
        </w:rPr>
        <w:t xml:space="preserve"> (wzory nr 2</w:t>
      </w:r>
      <w:r w:rsidR="00461DAA" w:rsidRPr="00430860">
        <w:rPr>
          <w:rFonts w:cs="Arial"/>
        </w:rPr>
        <w:t>0</w:t>
      </w:r>
      <w:r w:rsidR="00DA5EA6" w:rsidRPr="00430860">
        <w:rPr>
          <w:rFonts w:cs="Arial"/>
        </w:rPr>
        <w:t xml:space="preserve">-20D lub </w:t>
      </w:r>
      <w:r w:rsidR="00DA5EA6" w:rsidRPr="00430860">
        <w:rPr>
          <w:rFonts w:cs="Arial"/>
        </w:rPr>
        <w:lastRenderedPageBreak/>
        <w:t>20F</w:t>
      </w:r>
      <w:r w:rsidR="00AE0194" w:rsidRPr="00430860">
        <w:rPr>
          <w:rFonts w:cs="Arial"/>
        </w:rPr>
        <w:t xml:space="preserve"> lub </w:t>
      </w:r>
      <w:r w:rsidR="00B0086A" w:rsidRPr="00430860">
        <w:rPr>
          <w:rFonts w:cs="Arial"/>
        </w:rPr>
        <w:t>20</w:t>
      </w:r>
      <w:r w:rsidR="00AE0194" w:rsidRPr="00430860">
        <w:rPr>
          <w:rFonts w:cs="Arial"/>
        </w:rPr>
        <w:t>H</w:t>
      </w:r>
      <w:r w:rsidR="00DA5EA6" w:rsidRPr="00430860">
        <w:rPr>
          <w:rFonts w:cs="Arial"/>
        </w:rPr>
        <w:t>)</w:t>
      </w:r>
      <w:r w:rsidRPr="00430860">
        <w:rPr>
          <w:rFonts w:cs="Arial"/>
        </w:rPr>
        <w:t>,</w:t>
      </w:r>
    </w:p>
    <w:p w14:paraId="58AB11D2" w14:textId="77777777" w:rsidR="00F00F85" w:rsidRPr="00430860" w:rsidRDefault="002124BC">
      <w:pPr>
        <w:numPr>
          <w:ilvl w:val="2"/>
          <w:numId w:val="57"/>
        </w:numPr>
        <w:ind w:left="1276"/>
        <w:rPr>
          <w:rFonts w:cs="Arial"/>
        </w:rPr>
      </w:pPr>
      <w:r w:rsidRPr="00430860">
        <w:rPr>
          <w:rFonts w:cs="Arial"/>
        </w:rPr>
        <w:t>orzeczenie</w:t>
      </w:r>
      <w:r w:rsidR="00F00F85" w:rsidRPr="00430860">
        <w:rPr>
          <w:rFonts w:cs="Arial"/>
        </w:rPr>
        <w:t xml:space="preserve"> o umiarkowanym stopniu niepełnosprawności z powodu stanu narządu wzroku, </w:t>
      </w:r>
    </w:p>
    <w:p w14:paraId="35D77E9B" w14:textId="77777777" w:rsidR="00F00F85" w:rsidRPr="00430860" w:rsidRDefault="00F00F85" w:rsidP="00F00F85">
      <w:pPr>
        <w:ind w:left="916"/>
        <w:rPr>
          <w:rFonts w:cs="Arial"/>
        </w:rPr>
      </w:pPr>
      <w:r w:rsidRPr="00430860">
        <w:rPr>
          <w:rFonts w:cs="Arial"/>
        </w:rPr>
        <w:t>wystawione przez uprawniony organ.</w:t>
      </w:r>
    </w:p>
    <w:p w14:paraId="2720C791" w14:textId="77777777" w:rsidR="001F521B" w:rsidRPr="00430860" w:rsidRDefault="001F521B" w:rsidP="001F521B">
      <w:pPr>
        <w:tabs>
          <w:tab w:val="left" w:pos="142"/>
        </w:tabs>
        <w:ind w:left="426"/>
        <w:rPr>
          <w:rFonts w:cs="Arial"/>
        </w:rPr>
      </w:pPr>
      <w:r w:rsidRPr="00430860">
        <w:rPr>
          <w:rFonts w:cs="Arial"/>
        </w:rPr>
        <w:t>Legitymacja osoby niepełnosprawnej może być oznaczona symbolem przyczyny niepełnosprawności – „04-O”</w:t>
      </w:r>
      <w:r w:rsidR="0053187D" w:rsidRPr="00430860">
        <w:rPr>
          <w:rFonts w:cs="Arial"/>
        </w:rPr>
        <w:t>,</w:t>
      </w:r>
    </w:p>
    <w:p w14:paraId="2F94D58D" w14:textId="090EE189" w:rsidR="00E245DD" w:rsidRPr="00430860" w:rsidRDefault="00E245DD" w:rsidP="007457B3">
      <w:pPr>
        <w:numPr>
          <w:ilvl w:val="1"/>
          <w:numId w:val="36"/>
        </w:numPr>
        <w:tabs>
          <w:tab w:val="clear" w:pos="720"/>
        </w:tabs>
        <w:ind w:left="426"/>
        <w:rPr>
          <w:rFonts w:cs="Arial"/>
        </w:rPr>
      </w:pPr>
      <w:r w:rsidRPr="00430860">
        <w:rPr>
          <w:rFonts w:cs="Arial"/>
        </w:rPr>
        <w:t xml:space="preserve">przejazdy </w:t>
      </w:r>
      <w:r w:rsidR="000F42D6" w:rsidRPr="00430860">
        <w:rPr>
          <w:rFonts w:cs="Arial"/>
        </w:rPr>
        <w:t xml:space="preserve">przewodnika lub opiekuna towarzyszącego podczas przejazdu osobie niewidomej albo psa-przewodnika </w:t>
      </w:r>
      <w:r w:rsidRPr="00430860">
        <w:rPr>
          <w:rFonts w:cs="Arial"/>
        </w:rPr>
        <w:t xml:space="preserve">wymienionych w ust. </w:t>
      </w:r>
      <w:r w:rsidR="00AF04C2" w:rsidRPr="00430860">
        <w:rPr>
          <w:rFonts w:cs="Arial"/>
        </w:rPr>
        <w:t xml:space="preserve">2 </w:t>
      </w:r>
      <w:r w:rsidRPr="00430860">
        <w:rPr>
          <w:rFonts w:cs="Arial"/>
        </w:rPr>
        <w:t xml:space="preserve">pkt </w:t>
      </w:r>
      <w:r w:rsidR="00B676CB" w:rsidRPr="00430860">
        <w:rPr>
          <w:rFonts w:cs="Arial"/>
        </w:rPr>
        <w:t>3</w:t>
      </w:r>
      <w:r w:rsidRPr="00430860">
        <w:rPr>
          <w:rFonts w:cs="Arial"/>
        </w:rPr>
        <w:t xml:space="preserve"> odbywają się na podstawie ulgowych biletów jednorazowych wraz z jednym z dokumentów osoby ni</w:t>
      </w:r>
      <w:r w:rsidR="00866930" w:rsidRPr="00430860">
        <w:rPr>
          <w:rFonts w:cs="Arial"/>
        </w:rPr>
        <w:t xml:space="preserve">ewidomej, określonych </w:t>
      </w:r>
      <w:r w:rsidR="00BA0096" w:rsidRPr="00430860">
        <w:rPr>
          <w:rFonts w:cs="Arial"/>
        </w:rPr>
        <w:t xml:space="preserve">odpowiednio </w:t>
      </w:r>
      <w:r w:rsidR="00866930" w:rsidRPr="00430860">
        <w:rPr>
          <w:rFonts w:cs="Arial"/>
        </w:rPr>
        <w:t>w pkt</w:t>
      </w:r>
      <w:r w:rsidR="00BB5B73" w:rsidRPr="00430860">
        <w:rPr>
          <w:rFonts w:cs="Arial"/>
        </w:rPr>
        <w:t xml:space="preserve"> 1</w:t>
      </w:r>
      <w:r w:rsidR="0075301A" w:rsidRPr="00430860">
        <w:rPr>
          <w:rFonts w:cs="Arial"/>
        </w:rPr>
        <w:t>,</w:t>
      </w:r>
    </w:p>
    <w:p w14:paraId="7BD14DD2" w14:textId="10676EDC" w:rsidR="000F42D6" w:rsidRPr="00430860" w:rsidRDefault="003A73D6" w:rsidP="007457B3">
      <w:pPr>
        <w:numPr>
          <w:ilvl w:val="1"/>
          <w:numId w:val="36"/>
        </w:numPr>
        <w:tabs>
          <w:tab w:val="clear" w:pos="720"/>
        </w:tabs>
        <w:ind w:left="426"/>
        <w:rPr>
          <w:rFonts w:cs="Arial"/>
          <w:strike/>
        </w:rPr>
      </w:pPr>
      <w:r w:rsidRPr="00430860">
        <w:rPr>
          <w:rFonts w:cs="Arial"/>
        </w:rPr>
        <w:t>d</w:t>
      </w:r>
      <w:r w:rsidR="000F42D6" w:rsidRPr="00430860">
        <w:rPr>
          <w:rFonts w:cs="Arial"/>
        </w:rPr>
        <w:t>okumenty, o których mowa w ust</w:t>
      </w:r>
      <w:r w:rsidR="0053187D" w:rsidRPr="00430860">
        <w:rPr>
          <w:rFonts w:cs="Arial"/>
        </w:rPr>
        <w:t>.</w:t>
      </w:r>
      <w:r w:rsidR="000F42D6" w:rsidRPr="00430860">
        <w:rPr>
          <w:rFonts w:cs="Arial"/>
        </w:rPr>
        <w:t xml:space="preserve"> 3, okazuje się wraz z dowodem osobistym lub innym dokumentem umożliwiającym stwierdzenie tożsamości osoby uprawnionej.</w:t>
      </w:r>
    </w:p>
    <w:p w14:paraId="27A37C0F" w14:textId="77777777" w:rsidR="00E245DD" w:rsidRPr="00430860" w:rsidRDefault="00BB5B73" w:rsidP="00D65B07">
      <w:pPr>
        <w:pStyle w:val="Nagwek4"/>
        <w:ind w:left="426" w:hanging="426"/>
        <w:rPr>
          <w:rFonts w:cs="Arial"/>
        </w:rPr>
      </w:pPr>
      <w:bookmarkStart w:id="172" w:name="_Toc300864566"/>
      <w:r w:rsidRPr="00430860">
        <w:rPr>
          <w:rFonts w:cs="Arial"/>
        </w:rPr>
        <w:t>4.</w:t>
      </w:r>
      <w:r w:rsidRPr="00430860">
        <w:rPr>
          <w:rFonts w:cs="Arial"/>
        </w:rPr>
        <w:tab/>
      </w:r>
      <w:r w:rsidR="00E245DD" w:rsidRPr="00430860">
        <w:rPr>
          <w:rFonts w:cs="Arial"/>
        </w:rPr>
        <w:t>Zmiana umowy przewozu</w:t>
      </w:r>
      <w:bookmarkEnd w:id="172"/>
    </w:p>
    <w:p w14:paraId="45DB0E36" w14:textId="2E46BF59" w:rsidR="00735F62" w:rsidRPr="00430860" w:rsidRDefault="00735F62" w:rsidP="0075301A">
      <w:pPr>
        <w:numPr>
          <w:ilvl w:val="0"/>
          <w:numId w:val="1"/>
        </w:numPr>
        <w:tabs>
          <w:tab w:val="clear" w:pos="432"/>
        </w:tabs>
        <w:ind w:left="426" w:hanging="426"/>
        <w:rPr>
          <w:rFonts w:cs="Arial"/>
        </w:rPr>
      </w:pPr>
      <w:bookmarkStart w:id="173" w:name="_Toc298227107"/>
      <w:bookmarkStart w:id="174" w:name="_Hlk155870290"/>
      <w:bookmarkStart w:id="175" w:name="_Toc300864567"/>
      <w:bookmarkStart w:id="176" w:name="_Toc301100713"/>
      <w:bookmarkEnd w:id="173"/>
      <w:r w:rsidRPr="00430860">
        <w:rPr>
          <w:rFonts w:cs="Arial"/>
        </w:rPr>
        <w:t>1)</w:t>
      </w:r>
      <w:r w:rsidRPr="00430860">
        <w:tab/>
      </w:r>
      <w:r w:rsidR="00FF3799" w:rsidRPr="00430860">
        <w:rPr>
          <w:rFonts w:cs="Arial"/>
        </w:rPr>
        <w:t xml:space="preserve">Przejście z biletem jednorazowym do pociągu innego przewoźnika, przejazd poza stację </w:t>
      </w:r>
      <w:r w:rsidR="6A2F260A" w:rsidRPr="00430860">
        <w:rPr>
          <w:rFonts w:cs="Arial"/>
        </w:rPr>
        <w:t>docelową</w:t>
      </w:r>
      <w:r w:rsidR="00FF3799" w:rsidRPr="00430860">
        <w:rPr>
          <w:rFonts w:cs="Arial"/>
        </w:rPr>
        <w:t>, przejazd drogą inną może nastąpić na warunkach określonych odpowiednio w § 7,</w:t>
      </w:r>
      <w:r w:rsidR="0075301A" w:rsidRPr="00430860">
        <w:rPr>
          <w:rFonts w:cs="Arial"/>
        </w:rPr>
        <w:t xml:space="preserve"> </w:t>
      </w:r>
      <w:r w:rsidR="00FF3799" w:rsidRPr="00430860">
        <w:rPr>
          <w:rFonts w:cs="Arial"/>
        </w:rPr>
        <w:t>9, 11.</w:t>
      </w:r>
    </w:p>
    <w:p w14:paraId="7FBD0162" w14:textId="77777777" w:rsidR="00FF3799" w:rsidRPr="00430860" w:rsidRDefault="00735F62" w:rsidP="00735F62">
      <w:pPr>
        <w:numPr>
          <w:ilvl w:val="0"/>
          <w:numId w:val="1"/>
        </w:numPr>
        <w:tabs>
          <w:tab w:val="clear" w:pos="432"/>
        </w:tabs>
        <w:ind w:left="426" w:hanging="426"/>
        <w:rPr>
          <w:rFonts w:cs="Arial"/>
        </w:rPr>
      </w:pPr>
      <w:r w:rsidRPr="00430860">
        <w:rPr>
          <w:rFonts w:cs="Arial"/>
        </w:rPr>
        <w:t>2)</w:t>
      </w:r>
      <w:r w:rsidRPr="00430860">
        <w:rPr>
          <w:rFonts w:cs="Arial"/>
        </w:rPr>
        <w:tab/>
        <w:t>Zmiany umowy przewozu na podstawie biletu miesięcznego imiennego można dokonać na warunkach określonych w §</w:t>
      </w:r>
      <w:r w:rsidR="009A6D09" w:rsidRPr="00430860">
        <w:rPr>
          <w:rFonts w:cs="Arial"/>
        </w:rPr>
        <w:t xml:space="preserve"> 35</w:t>
      </w:r>
      <w:r w:rsidR="00466F0B" w:rsidRPr="00430860">
        <w:rPr>
          <w:rFonts w:cs="Arial"/>
        </w:rPr>
        <w:t>.</w:t>
      </w:r>
    </w:p>
    <w:p w14:paraId="10EB0FA8" w14:textId="4A2D8B46" w:rsidR="00E245DD" w:rsidRPr="00430860" w:rsidRDefault="00E245DD" w:rsidP="004861F0">
      <w:pPr>
        <w:pStyle w:val="Nagwek3"/>
        <w:rPr>
          <w:rFonts w:cs="Arial"/>
          <w:szCs w:val="24"/>
        </w:rPr>
      </w:pPr>
      <w:bookmarkStart w:id="177" w:name="_Toc214880845"/>
      <w:bookmarkEnd w:id="174"/>
      <w:r w:rsidRPr="00430860">
        <w:rPr>
          <w:rFonts w:cs="Arial"/>
          <w:szCs w:val="24"/>
        </w:rPr>
        <w:t xml:space="preserve">§ </w:t>
      </w:r>
      <w:r w:rsidR="00483FC0" w:rsidRPr="00430860">
        <w:rPr>
          <w:rFonts w:cs="Arial"/>
          <w:szCs w:val="24"/>
          <w:lang w:val="pl-PL"/>
        </w:rPr>
        <w:t>27</w:t>
      </w:r>
      <w:r w:rsidR="000B2656" w:rsidRPr="00430860">
        <w:rPr>
          <w:rFonts w:cs="Arial"/>
          <w:szCs w:val="24"/>
          <w:lang w:val="pl-PL"/>
        </w:rPr>
        <w:t xml:space="preserve">. </w:t>
      </w:r>
      <w:r w:rsidRPr="00430860">
        <w:rPr>
          <w:rFonts w:cs="Arial"/>
          <w:szCs w:val="24"/>
        </w:rPr>
        <w:t>Przejazdy cywilnych niewidomych ofiar działań wojennych</w:t>
      </w:r>
      <w:bookmarkEnd w:id="175"/>
      <w:bookmarkEnd w:id="176"/>
      <w:bookmarkEnd w:id="177"/>
    </w:p>
    <w:p w14:paraId="24C447AC" w14:textId="77777777" w:rsidR="00E245DD" w:rsidRPr="00430860" w:rsidRDefault="00BB5B73" w:rsidP="00AA6BD4">
      <w:pPr>
        <w:pStyle w:val="Nagwek4"/>
        <w:ind w:left="425" w:hanging="425"/>
        <w:rPr>
          <w:rFonts w:cs="Arial"/>
        </w:rPr>
      </w:pPr>
      <w:bookmarkStart w:id="178" w:name="_Toc300864568"/>
      <w:r w:rsidRPr="00430860">
        <w:rPr>
          <w:rFonts w:cs="Arial"/>
        </w:rPr>
        <w:t>1.</w:t>
      </w:r>
      <w:r w:rsidRPr="00430860">
        <w:rPr>
          <w:rFonts w:cs="Arial"/>
        </w:rPr>
        <w:tab/>
      </w:r>
      <w:r w:rsidR="00E245DD" w:rsidRPr="00430860">
        <w:rPr>
          <w:rFonts w:cs="Arial"/>
        </w:rPr>
        <w:t>Uprawnieni</w:t>
      </w:r>
      <w:bookmarkEnd w:id="178"/>
    </w:p>
    <w:p w14:paraId="18FE4856" w14:textId="77777777" w:rsidR="002B29D9" w:rsidRPr="00430860" w:rsidRDefault="00E245DD" w:rsidP="00275545">
      <w:pPr>
        <w:numPr>
          <w:ilvl w:val="1"/>
          <w:numId w:val="37"/>
        </w:numPr>
        <w:tabs>
          <w:tab w:val="clear" w:pos="720"/>
        </w:tabs>
        <w:ind w:left="357" w:hanging="357"/>
        <w:rPr>
          <w:rFonts w:cs="Arial"/>
        </w:rPr>
      </w:pPr>
      <w:r w:rsidRPr="00430860">
        <w:rPr>
          <w:rFonts w:cs="Arial"/>
        </w:rPr>
        <w:t>cywilne niewidome ofiary działań wojennych uznane za:</w:t>
      </w:r>
    </w:p>
    <w:p w14:paraId="6E29BD38" w14:textId="77777777" w:rsidR="002B29D9" w:rsidRPr="00430860" w:rsidRDefault="00E245DD" w:rsidP="00275545">
      <w:pPr>
        <w:numPr>
          <w:ilvl w:val="2"/>
          <w:numId w:val="37"/>
        </w:numPr>
        <w:tabs>
          <w:tab w:val="clear" w:pos="1080"/>
        </w:tabs>
        <w:ind w:left="714" w:hanging="357"/>
        <w:rPr>
          <w:rFonts w:cs="Arial"/>
        </w:rPr>
      </w:pPr>
      <w:r w:rsidRPr="00430860">
        <w:rPr>
          <w:rFonts w:cs="Arial"/>
        </w:rPr>
        <w:t xml:space="preserve">osoby niezdolne do samodzielnej egzystencji, </w:t>
      </w:r>
    </w:p>
    <w:p w14:paraId="524CED1A" w14:textId="77777777" w:rsidR="00E245DD" w:rsidRPr="00430860" w:rsidRDefault="00E245DD" w:rsidP="00275545">
      <w:pPr>
        <w:numPr>
          <w:ilvl w:val="2"/>
          <w:numId w:val="37"/>
        </w:numPr>
        <w:tabs>
          <w:tab w:val="clear" w:pos="1080"/>
        </w:tabs>
        <w:ind w:left="714" w:hanging="357"/>
        <w:rPr>
          <w:rFonts w:cs="Arial"/>
        </w:rPr>
      </w:pPr>
      <w:r w:rsidRPr="00430860">
        <w:rPr>
          <w:rFonts w:cs="Arial"/>
        </w:rPr>
        <w:t xml:space="preserve">osoby </w:t>
      </w:r>
      <w:r w:rsidR="0053187D" w:rsidRPr="00430860">
        <w:rPr>
          <w:rFonts w:cs="Arial"/>
        </w:rPr>
        <w:t xml:space="preserve">całkowicie </w:t>
      </w:r>
      <w:r w:rsidRPr="00430860">
        <w:rPr>
          <w:rFonts w:cs="Arial"/>
        </w:rPr>
        <w:t>niezdolne do pracy,</w:t>
      </w:r>
    </w:p>
    <w:p w14:paraId="6C30DDAD" w14:textId="77777777" w:rsidR="00611607" w:rsidRPr="00430860" w:rsidRDefault="00E245DD" w:rsidP="00275545">
      <w:pPr>
        <w:numPr>
          <w:ilvl w:val="1"/>
          <w:numId w:val="37"/>
        </w:numPr>
        <w:tabs>
          <w:tab w:val="clear" w:pos="720"/>
        </w:tabs>
        <w:ind w:left="357" w:hanging="357"/>
        <w:rPr>
          <w:rFonts w:cs="Arial"/>
        </w:rPr>
      </w:pPr>
      <w:r w:rsidRPr="00430860">
        <w:rPr>
          <w:rFonts w:cs="Arial"/>
        </w:rPr>
        <w:t xml:space="preserve">przewodnicy towarzyszący w podróży osobom wymienionym </w:t>
      </w:r>
      <w:r w:rsidR="00866930" w:rsidRPr="00430860">
        <w:rPr>
          <w:rFonts w:cs="Arial"/>
        </w:rPr>
        <w:t>w pkt</w:t>
      </w:r>
      <w:r w:rsidRPr="00430860">
        <w:rPr>
          <w:rFonts w:cs="Arial"/>
        </w:rPr>
        <w:t xml:space="preserve"> 1 </w:t>
      </w:r>
      <w:r w:rsidR="008C349E" w:rsidRPr="00430860">
        <w:rPr>
          <w:rFonts w:cs="Arial"/>
        </w:rPr>
        <w:t>(</w:t>
      </w:r>
      <w:r w:rsidRPr="00430860">
        <w:rPr>
          <w:rFonts w:cs="Arial"/>
        </w:rPr>
        <w:t xml:space="preserve">przewodnikiem osoby niewidomej </w:t>
      </w:r>
      <w:r w:rsidR="005D00BD" w:rsidRPr="00430860">
        <w:rPr>
          <w:rFonts w:cs="Arial"/>
        </w:rPr>
        <w:t xml:space="preserve">może być </w:t>
      </w:r>
      <w:r w:rsidRPr="00430860">
        <w:rPr>
          <w:rFonts w:cs="Arial"/>
        </w:rPr>
        <w:t>osoba, która ukończyła 13 lat albo pies przewodnik</w:t>
      </w:r>
      <w:r w:rsidR="008C349E" w:rsidRPr="00430860">
        <w:rPr>
          <w:rFonts w:cs="Arial"/>
        </w:rPr>
        <w:t>)</w:t>
      </w:r>
      <w:r w:rsidRPr="00430860">
        <w:rPr>
          <w:rFonts w:cs="Arial"/>
        </w:rPr>
        <w:t xml:space="preserve">, </w:t>
      </w:r>
    </w:p>
    <w:p w14:paraId="29B530E2" w14:textId="77777777" w:rsidR="00E245DD" w:rsidRPr="00430860" w:rsidRDefault="00E245DD" w:rsidP="00611607">
      <w:pPr>
        <w:rPr>
          <w:rFonts w:cs="Arial"/>
        </w:rPr>
      </w:pPr>
      <w:r w:rsidRPr="00430860">
        <w:rPr>
          <w:rFonts w:cs="Arial"/>
        </w:rPr>
        <w:t xml:space="preserve">na podstawie </w:t>
      </w:r>
      <w:r w:rsidR="00F97195" w:rsidRPr="00430860">
        <w:rPr>
          <w:rFonts w:cs="Arial"/>
        </w:rPr>
        <w:t>U</w:t>
      </w:r>
      <w:r w:rsidRPr="00430860">
        <w:rPr>
          <w:rFonts w:cs="Arial"/>
        </w:rPr>
        <w:t>stawy z dnia 20 czerwca 1992</w:t>
      </w:r>
      <w:r w:rsidR="00611607" w:rsidRPr="00430860">
        <w:rPr>
          <w:rFonts w:cs="Arial"/>
        </w:rPr>
        <w:t xml:space="preserve"> </w:t>
      </w:r>
      <w:r w:rsidRPr="00430860">
        <w:rPr>
          <w:rFonts w:cs="Arial"/>
        </w:rPr>
        <w:t xml:space="preserve">r. o uprawnieniach do ulgowych przejazdów </w:t>
      </w:r>
      <w:r w:rsidR="0053187D" w:rsidRPr="00430860">
        <w:rPr>
          <w:rFonts w:cs="Arial"/>
        </w:rPr>
        <w:t xml:space="preserve">środkami publicznego transportu zbiorowego </w:t>
      </w:r>
      <w:r w:rsidRPr="00430860">
        <w:rPr>
          <w:rFonts w:cs="Arial"/>
        </w:rPr>
        <w:t>oraz art. 10 ust</w:t>
      </w:r>
      <w:r w:rsidR="0053187D" w:rsidRPr="00430860">
        <w:rPr>
          <w:rFonts w:cs="Arial"/>
        </w:rPr>
        <w:t>.</w:t>
      </w:r>
      <w:r w:rsidRPr="00430860">
        <w:rPr>
          <w:rFonts w:cs="Arial"/>
        </w:rPr>
        <w:t xml:space="preserve"> 2 pkt 4 i ust. 3 pkt 2 </w:t>
      </w:r>
      <w:r w:rsidR="00F97195" w:rsidRPr="00430860">
        <w:rPr>
          <w:rFonts w:cs="Arial"/>
        </w:rPr>
        <w:t>U</w:t>
      </w:r>
      <w:r w:rsidRPr="00430860">
        <w:rPr>
          <w:rFonts w:cs="Arial"/>
        </w:rPr>
        <w:t>stawy z dnia 16 listopada 2006</w:t>
      </w:r>
      <w:r w:rsidR="00611607" w:rsidRPr="00430860">
        <w:rPr>
          <w:rFonts w:cs="Arial"/>
        </w:rPr>
        <w:t xml:space="preserve"> </w:t>
      </w:r>
      <w:r w:rsidRPr="00430860">
        <w:rPr>
          <w:rFonts w:cs="Arial"/>
        </w:rPr>
        <w:t>r. o świadczeniu pieniężnym i uprawnieniach przysługujących cywilnym niewi</w:t>
      </w:r>
      <w:r w:rsidR="00B86EC3" w:rsidRPr="00430860">
        <w:rPr>
          <w:rFonts w:cs="Arial"/>
        </w:rPr>
        <w:t>domym ofiarom działań wojennych</w:t>
      </w:r>
      <w:r w:rsidRPr="00430860">
        <w:rPr>
          <w:rFonts w:cs="Arial"/>
        </w:rPr>
        <w:t>. </w:t>
      </w:r>
    </w:p>
    <w:p w14:paraId="27210B78" w14:textId="77777777" w:rsidR="00E245DD" w:rsidRPr="00430860" w:rsidRDefault="006274E5" w:rsidP="00AA6BD4">
      <w:pPr>
        <w:pStyle w:val="Nagwek4"/>
        <w:ind w:left="425" w:hanging="425"/>
        <w:rPr>
          <w:rFonts w:cs="Arial"/>
        </w:rPr>
      </w:pPr>
      <w:bookmarkStart w:id="179" w:name="_Toc300864569"/>
      <w:r w:rsidRPr="00430860">
        <w:rPr>
          <w:rFonts w:cs="Arial"/>
        </w:rPr>
        <w:t>2.</w:t>
      </w:r>
      <w:r w:rsidRPr="00430860">
        <w:rPr>
          <w:rFonts w:cs="Arial"/>
        </w:rPr>
        <w:tab/>
      </w:r>
      <w:r w:rsidR="00E245DD" w:rsidRPr="00430860">
        <w:rPr>
          <w:rFonts w:cs="Arial"/>
        </w:rPr>
        <w:t>Zakres ważności</w:t>
      </w:r>
      <w:bookmarkEnd w:id="179"/>
    </w:p>
    <w:p w14:paraId="39C1CB5E" w14:textId="77777777" w:rsidR="00E245DD" w:rsidRPr="00430860" w:rsidRDefault="00E245DD" w:rsidP="007C3807">
      <w:pPr>
        <w:rPr>
          <w:rFonts w:cs="Arial"/>
        </w:rPr>
      </w:pPr>
      <w:r w:rsidRPr="00430860">
        <w:rPr>
          <w:rFonts w:cs="Arial"/>
        </w:rPr>
        <w:t>Uprawnienia do ulgi:</w:t>
      </w:r>
    </w:p>
    <w:p w14:paraId="5AA3A7A5" w14:textId="77777777" w:rsidR="00C9202C" w:rsidRPr="00430860" w:rsidRDefault="00C9202C" w:rsidP="00EE64E0">
      <w:pPr>
        <w:numPr>
          <w:ilvl w:val="1"/>
          <w:numId w:val="14"/>
        </w:numPr>
        <w:tabs>
          <w:tab w:val="clear" w:pos="720"/>
        </w:tabs>
        <w:ind w:left="357" w:hanging="357"/>
        <w:rPr>
          <w:rFonts w:cs="Arial"/>
        </w:rPr>
      </w:pPr>
      <w:r w:rsidRPr="00430860">
        <w:rPr>
          <w:rFonts w:cs="Arial"/>
        </w:rPr>
        <w:t>78% - dla</w:t>
      </w:r>
      <w:r w:rsidR="00866930" w:rsidRPr="00430860">
        <w:rPr>
          <w:rFonts w:cs="Arial"/>
        </w:rPr>
        <w:t xml:space="preserve"> osób wymienionych w ust. 1 pkt</w:t>
      </w:r>
      <w:r w:rsidRPr="00430860">
        <w:rPr>
          <w:rFonts w:cs="Arial"/>
        </w:rPr>
        <w:t xml:space="preserve"> 1 lit</w:t>
      </w:r>
      <w:r w:rsidR="0053187D" w:rsidRPr="00430860">
        <w:rPr>
          <w:rFonts w:cs="Arial"/>
        </w:rPr>
        <w:t>.</w:t>
      </w:r>
      <w:r w:rsidRPr="00430860">
        <w:rPr>
          <w:rFonts w:cs="Arial"/>
        </w:rPr>
        <w:t xml:space="preserve"> a),</w:t>
      </w:r>
    </w:p>
    <w:p w14:paraId="53633E41" w14:textId="77777777" w:rsidR="00C9202C" w:rsidRPr="00430860" w:rsidRDefault="00C9202C" w:rsidP="00EE64E0">
      <w:pPr>
        <w:numPr>
          <w:ilvl w:val="1"/>
          <w:numId w:val="14"/>
        </w:numPr>
        <w:tabs>
          <w:tab w:val="clear" w:pos="720"/>
        </w:tabs>
        <w:ind w:left="357" w:hanging="357"/>
        <w:rPr>
          <w:rFonts w:cs="Arial"/>
        </w:rPr>
      </w:pPr>
      <w:r w:rsidRPr="00430860">
        <w:rPr>
          <w:rFonts w:cs="Arial"/>
        </w:rPr>
        <w:t>37% - dla</w:t>
      </w:r>
      <w:r w:rsidR="00866930" w:rsidRPr="00430860">
        <w:rPr>
          <w:rFonts w:cs="Arial"/>
        </w:rPr>
        <w:t xml:space="preserve"> osób wymienionych w ust. 1 pkt</w:t>
      </w:r>
      <w:r w:rsidRPr="00430860">
        <w:rPr>
          <w:rFonts w:cs="Arial"/>
        </w:rPr>
        <w:t xml:space="preserve"> </w:t>
      </w:r>
      <w:r w:rsidR="00047F8A" w:rsidRPr="00430860">
        <w:rPr>
          <w:rFonts w:cs="Arial"/>
        </w:rPr>
        <w:t xml:space="preserve">1 </w:t>
      </w:r>
      <w:r w:rsidRPr="00430860">
        <w:rPr>
          <w:rFonts w:cs="Arial"/>
        </w:rPr>
        <w:t>lit</w:t>
      </w:r>
      <w:r w:rsidR="0053187D" w:rsidRPr="00430860">
        <w:rPr>
          <w:rFonts w:cs="Arial"/>
        </w:rPr>
        <w:t>.</w:t>
      </w:r>
      <w:r w:rsidRPr="00430860">
        <w:rPr>
          <w:rFonts w:cs="Arial"/>
        </w:rPr>
        <w:t xml:space="preserve"> b),</w:t>
      </w:r>
    </w:p>
    <w:p w14:paraId="2158313C" w14:textId="77777777" w:rsidR="00E245DD" w:rsidRPr="00430860" w:rsidRDefault="00E245DD" w:rsidP="00275545">
      <w:pPr>
        <w:numPr>
          <w:ilvl w:val="1"/>
          <w:numId w:val="37"/>
        </w:numPr>
        <w:tabs>
          <w:tab w:val="clear" w:pos="720"/>
        </w:tabs>
        <w:ind w:left="357" w:hanging="357"/>
        <w:rPr>
          <w:rFonts w:cs="Arial"/>
        </w:rPr>
      </w:pPr>
      <w:r w:rsidRPr="00430860">
        <w:rPr>
          <w:rFonts w:cs="Arial"/>
        </w:rPr>
        <w:t>95% - dla</w:t>
      </w:r>
      <w:r w:rsidR="00866930" w:rsidRPr="00430860">
        <w:rPr>
          <w:rFonts w:cs="Arial"/>
        </w:rPr>
        <w:t xml:space="preserve"> osób wymienionych w ust. 1 pkt</w:t>
      </w:r>
      <w:r w:rsidRPr="00430860">
        <w:rPr>
          <w:rFonts w:cs="Arial"/>
        </w:rPr>
        <w:t xml:space="preserve"> 2,</w:t>
      </w:r>
    </w:p>
    <w:p w14:paraId="4F659AAB" w14:textId="77777777" w:rsidR="00E245DD" w:rsidRPr="00430860" w:rsidRDefault="00E245DD" w:rsidP="007C3807">
      <w:pPr>
        <w:rPr>
          <w:rFonts w:cs="Arial"/>
        </w:rPr>
      </w:pPr>
      <w:r w:rsidRPr="00430860">
        <w:rPr>
          <w:rFonts w:cs="Arial"/>
        </w:rPr>
        <w:t>przysługują przy przejazdach we wszystkich pociągach KŚ prz</w:t>
      </w:r>
      <w:r w:rsidR="006274E5" w:rsidRPr="00430860">
        <w:rPr>
          <w:rFonts w:cs="Arial"/>
        </w:rPr>
        <w:t>ewidzianych w rozkładzie jazdy.</w:t>
      </w:r>
    </w:p>
    <w:p w14:paraId="07EB8417" w14:textId="77777777" w:rsidR="00E245DD" w:rsidRPr="00430860" w:rsidRDefault="006274E5" w:rsidP="00AA6BD4">
      <w:pPr>
        <w:pStyle w:val="Nagwek4"/>
        <w:ind w:left="425" w:hanging="425"/>
        <w:rPr>
          <w:rFonts w:cs="Arial"/>
        </w:rPr>
      </w:pPr>
      <w:bookmarkStart w:id="180" w:name="_Toc300864570"/>
      <w:r w:rsidRPr="00430860">
        <w:rPr>
          <w:rFonts w:cs="Arial"/>
        </w:rPr>
        <w:t>3.</w:t>
      </w:r>
      <w:r w:rsidRPr="00430860">
        <w:rPr>
          <w:rFonts w:cs="Arial"/>
        </w:rPr>
        <w:tab/>
      </w:r>
      <w:r w:rsidR="00E245DD" w:rsidRPr="00430860">
        <w:rPr>
          <w:rFonts w:cs="Arial"/>
        </w:rPr>
        <w:t>Warunki stosowania</w:t>
      </w:r>
      <w:bookmarkEnd w:id="180"/>
    </w:p>
    <w:p w14:paraId="71372465" w14:textId="77777777" w:rsidR="00E245DD" w:rsidRPr="00430860" w:rsidRDefault="00E245DD" w:rsidP="007C3807">
      <w:pPr>
        <w:rPr>
          <w:rFonts w:cs="Arial"/>
        </w:rPr>
      </w:pPr>
      <w:r w:rsidRPr="00430860">
        <w:rPr>
          <w:rFonts w:cs="Arial"/>
        </w:rPr>
        <w:t>Przejazdy osób wymienionych w ust. 1:</w:t>
      </w:r>
    </w:p>
    <w:p w14:paraId="6B7C1FD0" w14:textId="77777777" w:rsidR="002B29D9" w:rsidRPr="00430860" w:rsidRDefault="00E245DD" w:rsidP="00275545">
      <w:pPr>
        <w:numPr>
          <w:ilvl w:val="1"/>
          <w:numId w:val="38"/>
        </w:numPr>
        <w:tabs>
          <w:tab w:val="clear" w:pos="720"/>
        </w:tabs>
        <w:ind w:left="357" w:hanging="357"/>
        <w:rPr>
          <w:rFonts w:cs="Arial"/>
        </w:rPr>
      </w:pPr>
      <w:r w:rsidRPr="00430860">
        <w:rPr>
          <w:rFonts w:cs="Arial"/>
        </w:rPr>
        <w:t>w pkt 1:</w:t>
      </w:r>
    </w:p>
    <w:p w14:paraId="13DD68C6" w14:textId="6BF6BADA" w:rsidR="002B29D9" w:rsidRPr="00430860" w:rsidRDefault="00A6663B" w:rsidP="007C3807">
      <w:pPr>
        <w:ind w:left="714" w:hanging="357"/>
        <w:rPr>
          <w:rFonts w:cs="Arial"/>
        </w:rPr>
      </w:pPr>
      <w:r w:rsidRPr="00430860">
        <w:rPr>
          <w:rFonts w:cs="Arial"/>
        </w:rPr>
        <w:t>a)</w:t>
      </w:r>
      <w:r w:rsidRPr="00430860">
        <w:rPr>
          <w:rFonts w:cs="Arial"/>
        </w:rPr>
        <w:tab/>
      </w:r>
      <w:r w:rsidR="00E245DD" w:rsidRPr="00430860">
        <w:rPr>
          <w:rFonts w:cs="Arial"/>
        </w:rPr>
        <w:t>w lit</w:t>
      </w:r>
      <w:r w:rsidR="0053187D" w:rsidRPr="00430860">
        <w:rPr>
          <w:rFonts w:cs="Arial"/>
        </w:rPr>
        <w:t>.</w:t>
      </w:r>
      <w:r w:rsidR="00E245DD" w:rsidRPr="00430860">
        <w:rPr>
          <w:rFonts w:cs="Arial"/>
        </w:rPr>
        <w:t xml:space="preserve"> a) – odbywają się na podstawie </w:t>
      </w:r>
      <w:r w:rsidR="00047F8A" w:rsidRPr="00430860">
        <w:rPr>
          <w:rFonts w:cs="Arial"/>
        </w:rPr>
        <w:t xml:space="preserve">ulgowych </w:t>
      </w:r>
      <w:r w:rsidR="00E245DD" w:rsidRPr="00430860">
        <w:rPr>
          <w:rFonts w:cs="Arial"/>
        </w:rPr>
        <w:t>biletów jednorazowych</w:t>
      </w:r>
      <w:r w:rsidR="00050A60" w:rsidRPr="00430860">
        <w:rPr>
          <w:rFonts w:cs="Arial"/>
        </w:rPr>
        <w:t xml:space="preserve"> oraz legitymacji cywilnej niewidomej ofiary działań wojennych </w:t>
      </w:r>
      <w:r w:rsidR="00611607" w:rsidRPr="00430860">
        <w:rPr>
          <w:rFonts w:cs="Arial"/>
        </w:rPr>
        <w:t>(wzór nr</w:t>
      </w:r>
      <w:r w:rsidR="00162AC8" w:rsidRPr="00430860">
        <w:rPr>
          <w:rFonts w:cs="Arial"/>
        </w:rPr>
        <w:t xml:space="preserve"> 3</w:t>
      </w:r>
      <w:r w:rsidR="009C10BE" w:rsidRPr="00430860">
        <w:rPr>
          <w:rFonts w:cs="Arial"/>
        </w:rPr>
        <w:t>3</w:t>
      </w:r>
      <w:r w:rsidR="00611607" w:rsidRPr="00430860">
        <w:rPr>
          <w:rFonts w:cs="Arial"/>
        </w:rPr>
        <w:t>)</w:t>
      </w:r>
      <w:r w:rsidR="0053187D" w:rsidRPr="00430860">
        <w:rPr>
          <w:rFonts w:cs="Arial"/>
        </w:rPr>
        <w:t>,</w:t>
      </w:r>
      <w:r w:rsidR="00611607" w:rsidRPr="00430860">
        <w:rPr>
          <w:rFonts w:cs="Arial"/>
        </w:rPr>
        <w:t xml:space="preserve"> </w:t>
      </w:r>
      <w:r w:rsidR="00050A60" w:rsidRPr="00430860">
        <w:rPr>
          <w:rFonts w:cs="Arial"/>
        </w:rPr>
        <w:t xml:space="preserve">z wpisem o niezdolności do samodzielnej egzystencji, wystawionej przez </w:t>
      </w:r>
      <w:r w:rsidR="0059225C" w:rsidRPr="00430860">
        <w:rPr>
          <w:rFonts w:cs="Arial"/>
        </w:rPr>
        <w:t>organ rentowy,</w:t>
      </w:r>
      <w:r w:rsidR="00050A60" w:rsidRPr="00430860">
        <w:rPr>
          <w:rFonts w:cs="Arial"/>
        </w:rPr>
        <w:t xml:space="preserve"> </w:t>
      </w:r>
    </w:p>
    <w:p w14:paraId="3009314C" w14:textId="77777777" w:rsidR="00E245DD" w:rsidRPr="00430860" w:rsidRDefault="00E245DD">
      <w:pPr>
        <w:numPr>
          <w:ilvl w:val="2"/>
          <w:numId w:val="50"/>
        </w:numPr>
        <w:tabs>
          <w:tab w:val="clear" w:pos="1080"/>
        </w:tabs>
        <w:ind w:left="709"/>
        <w:rPr>
          <w:rFonts w:cs="Arial"/>
        </w:rPr>
      </w:pPr>
      <w:r w:rsidRPr="00430860">
        <w:rPr>
          <w:rFonts w:cs="Arial"/>
        </w:rPr>
        <w:t xml:space="preserve">w </w:t>
      </w:r>
      <w:r w:rsidR="001D2F70" w:rsidRPr="00430860">
        <w:rPr>
          <w:rFonts w:cs="Arial"/>
        </w:rPr>
        <w:t>lit</w:t>
      </w:r>
      <w:r w:rsidR="0053187D" w:rsidRPr="00430860">
        <w:rPr>
          <w:rFonts w:cs="Arial"/>
        </w:rPr>
        <w:t>.</w:t>
      </w:r>
      <w:r w:rsidR="001D2F70" w:rsidRPr="00430860">
        <w:rPr>
          <w:rFonts w:cs="Arial"/>
        </w:rPr>
        <w:t xml:space="preserve"> </w:t>
      </w:r>
      <w:r w:rsidRPr="00430860">
        <w:rPr>
          <w:rFonts w:cs="Arial"/>
        </w:rPr>
        <w:t xml:space="preserve">b) – odbywają się na podstawie </w:t>
      </w:r>
      <w:r w:rsidR="00047F8A" w:rsidRPr="00430860">
        <w:rPr>
          <w:rFonts w:cs="Arial"/>
        </w:rPr>
        <w:t xml:space="preserve">ulgowych </w:t>
      </w:r>
      <w:r w:rsidRPr="00430860">
        <w:rPr>
          <w:rFonts w:cs="Arial"/>
        </w:rPr>
        <w:t xml:space="preserve">biletów jednorazowych lub </w:t>
      </w:r>
      <w:r w:rsidR="00047F8A" w:rsidRPr="00430860">
        <w:rPr>
          <w:rFonts w:cs="Arial"/>
        </w:rPr>
        <w:t xml:space="preserve">imiennych </w:t>
      </w:r>
      <w:r w:rsidRPr="00430860">
        <w:rPr>
          <w:rFonts w:cs="Arial"/>
        </w:rPr>
        <w:t xml:space="preserve">miesięcznych (§ </w:t>
      </w:r>
      <w:r w:rsidR="009A6D09" w:rsidRPr="00430860">
        <w:rPr>
          <w:rFonts w:cs="Arial"/>
        </w:rPr>
        <w:t>35</w:t>
      </w:r>
      <w:r w:rsidRPr="00430860">
        <w:rPr>
          <w:rFonts w:cs="Arial"/>
        </w:rPr>
        <w:t xml:space="preserve">), wraz z legitymacją cywilnej niewidomej ofiary działań wojennych (wzór nr </w:t>
      </w:r>
      <w:r w:rsidR="009C10BE" w:rsidRPr="00430860">
        <w:rPr>
          <w:rFonts w:cs="Arial"/>
        </w:rPr>
        <w:t>33</w:t>
      </w:r>
      <w:r w:rsidRPr="00430860">
        <w:rPr>
          <w:rFonts w:cs="Arial"/>
        </w:rPr>
        <w:t>), z wpisem o całkowitej niezdolności do pracy, wystawioną przez organ rentowy,</w:t>
      </w:r>
    </w:p>
    <w:p w14:paraId="6BB50161" w14:textId="77777777" w:rsidR="00E245DD" w:rsidRPr="00430860" w:rsidRDefault="00866930">
      <w:pPr>
        <w:numPr>
          <w:ilvl w:val="1"/>
          <w:numId w:val="50"/>
        </w:numPr>
        <w:tabs>
          <w:tab w:val="clear" w:pos="720"/>
        </w:tabs>
        <w:ind w:left="357" w:hanging="357"/>
        <w:rPr>
          <w:rFonts w:cs="Arial"/>
        </w:rPr>
      </w:pPr>
      <w:r w:rsidRPr="00430860">
        <w:rPr>
          <w:rFonts w:cs="Arial"/>
        </w:rPr>
        <w:t>w pkt</w:t>
      </w:r>
      <w:r w:rsidR="00E245DD" w:rsidRPr="00430860">
        <w:rPr>
          <w:rFonts w:cs="Arial"/>
        </w:rPr>
        <w:t xml:space="preserve"> 2 – odbywa się na podstawie </w:t>
      </w:r>
      <w:r w:rsidR="00193FB2" w:rsidRPr="00430860">
        <w:rPr>
          <w:rFonts w:cs="Arial"/>
        </w:rPr>
        <w:t xml:space="preserve">ulgowych </w:t>
      </w:r>
      <w:r w:rsidR="00E245DD" w:rsidRPr="00430860">
        <w:rPr>
          <w:rFonts w:cs="Arial"/>
        </w:rPr>
        <w:t>biletów jednorazowych oraz legitymacji cywilnej niewidomej ofiary działań woj</w:t>
      </w:r>
      <w:r w:rsidRPr="00430860">
        <w:rPr>
          <w:rFonts w:cs="Arial"/>
        </w:rPr>
        <w:t>ennych, o której mowa w pkt</w:t>
      </w:r>
      <w:r w:rsidR="006274E5" w:rsidRPr="00430860">
        <w:rPr>
          <w:rFonts w:cs="Arial"/>
        </w:rPr>
        <w:t xml:space="preserve"> 1.</w:t>
      </w:r>
    </w:p>
    <w:p w14:paraId="1A02DF1A" w14:textId="77777777" w:rsidR="00E245DD" w:rsidRPr="00430860" w:rsidRDefault="006274E5" w:rsidP="00AA6BD4">
      <w:pPr>
        <w:pStyle w:val="Nagwek4"/>
        <w:ind w:left="425" w:hanging="425"/>
        <w:rPr>
          <w:rFonts w:cs="Arial"/>
        </w:rPr>
      </w:pPr>
      <w:bookmarkStart w:id="181" w:name="_Toc300864571"/>
      <w:r w:rsidRPr="00430860">
        <w:rPr>
          <w:rFonts w:cs="Arial"/>
        </w:rPr>
        <w:lastRenderedPageBreak/>
        <w:t>4.</w:t>
      </w:r>
      <w:r w:rsidRPr="00430860">
        <w:rPr>
          <w:rFonts w:cs="Arial"/>
        </w:rPr>
        <w:tab/>
      </w:r>
      <w:r w:rsidR="00E245DD" w:rsidRPr="00430860">
        <w:rPr>
          <w:rFonts w:cs="Arial"/>
        </w:rPr>
        <w:t>Zmiana umowy przewozu</w:t>
      </w:r>
      <w:bookmarkEnd w:id="181"/>
    </w:p>
    <w:p w14:paraId="7B359B78" w14:textId="75513D18" w:rsidR="00735F62" w:rsidRPr="00430860" w:rsidRDefault="00735F62" w:rsidP="0075301A">
      <w:pPr>
        <w:numPr>
          <w:ilvl w:val="0"/>
          <w:numId w:val="1"/>
        </w:numPr>
        <w:tabs>
          <w:tab w:val="clear" w:pos="432"/>
        </w:tabs>
        <w:ind w:left="426" w:hanging="426"/>
        <w:rPr>
          <w:rFonts w:cs="Arial"/>
        </w:rPr>
      </w:pPr>
      <w:bookmarkStart w:id="182" w:name="_Toc298227108"/>
      <w:bookmarkStart w:id="183" w:name="_Toc300864572"/>
      <w:bookmarkStart w:id="184" w:name="_Toc301100714"/>
      <w:bookmarkEnd w:id="182"/>
      <w:r w:rsidRPr="00430860">
        <w:rPr>
          <w:rFonts w:cs="Arial"/>
        </w:rPr>
        <w:t>1)</w:t>
      </w:r>
      <w:r w:rsidRPr="00430860">
        <w:tab/>
      </w:r>
      <w:r w:rsidRPr="00430860">
        <w:rPr>
          <w:rFonts w:cs="Arial"/>
        </w:rPr>
        <w:t xml:space="preserve">Przejście z biletem jednorazowym do pociągu innego przewoźnika, przejazd poza stację </w:t>
      </w:r>
      <w:r w:rsidR="1BFD71C8" w:rsidRPr="00430860">
        <w:rPr>
          <w:rFonts w:cs="Arial"/>
        </w:rPr>
        <w:t>docelową</w:t>
      </w:r>
      <w:r w:rsidRPr="00430860">
        <w:rPr>
          <w:rFonts w:cs="Arial"/>
        </w:rPr>
        <w:t>, przejazd drogą inną może nastąpić na warunkach określonych odpowiednio w § 7,</w:t>
      </w:r>
      <w:r w:rsidR="0075301A" w:rsidRPr="00430860">
        <w:rPr>
          <w:rFonts w:cs="Arial"/>
        </w:rPr>
        <w:t xml:space="preserve"> </w:t>
      </w:r>
      <w:r w:rsidRPr="00430860">
        <w:rPr>
          <w:rFonts w:cs="Arial"/>
        </w:rPr>
        <w:t xml:space="preserve">9, 11. </w:t>
      </w:r>
    </w:p>
    <w:p w14:paraId="529A3F2E" w14:textId="77777777" w:rsidR="00735F62" w:rsidRPr="00430860" w:rsidRDefault="00735F62" w:rsidP="00735F62">
      <w:pPr>
        <w:numPr>
          <w:ilvl w:val="0"/>
          <w:numId w:val="1"/>
        </w:numPr>
        <w:tabs>
          <w:tab w:val="clear" w:pos="432"/>
        </w:tabs>
        <w:ind w:left="426" w:hanging="426"/>
        <w:rPr>
          <w:rFonts w:cs="Arial"/>
        </w:rPr>
      </w:pPr>
      <w:r w:rsidRPr="00430860">
        <w:rPr>
          <w:rFonts w:cs="Arial"/>
        </w:rPr>
        <w:t>2)</w:t>
      </w:r>
      <w:r w:rsidRPr="00430860">
        <w:rPr>
          <w:rFonts w:cs="Arial"/>
        </w:rPr>
        <w:tab/>
        <w:t>Zmiany umowy przewozu na podstawie biletu miesięcznego imiennego można dokonać na warunkach określonych w §</w:t>
      </w:r>
      <w:r w:rsidR="00DA2EF0" w:rsidRPr="00430860">
        <w:rPr>
          <w:rFonts w:cs="Arial"/>
        </w:rPr>
        <w:t xml:space="preserve"> 3</w:t>
      </w:r>
      <w:r w:rsidR="009A6D09" w:rsidRPr="00430860">
        <w:rPr>
          <w:rFonts w:cs="Arial"/>
        </w:rPr>
        <w:t>5</w:t>
      </w:r>
      <w:r w:rsidR="00466F0B" w:rsidRPr="00430860">
        <w:rPr>
          <w:rFonts w:cs="Arial"/>
        </w:rPr>
        <w:t>.</w:t>
      </w:r>
    </w:p>
    <w:p w14:paraId="0276B9D5" w14:textId="3433B908" w:rsidR="00E245DD" w:rsidRPr="00430860" w:rsidRDefault="00E245DD" w:rsidP="004861F0">
      <w:pPr>
        <w:pStyle w:val="Nagwek3"/>
        <w:rPr>
          <w:rFonts w:cs="Arial"/>
          <w:szCs w:val="24"/>
        </w:rPr>
      </w:pPr>
      <w:bookmarkStart w:id="185" w:name="_Toc214880846"/>
      <w:r w:rsidRPr="00430860">
        <w:rPr>
          <w:rFonts w:cs="Arial"/>
          <w:szCs w:val="24"/>
        </w:rPr>
        <w:t xml:space="preserve">§ </w:t>
      </w:r>
      <w:r w:rsidR="00483FC0" w:rsidRPr="00430860">
        <w:rPr>
          <w:rFonts w:cs="Arial"/>
          <w:szCs w:val="24"/>
          <w:lang w:val="pl-PL"/>
        </w:rPr>
        <w:t>28</w:t>
      </w:r>
      <w:r w:rsidR="00735F62" w:rsidRPr="00430860">
        <w:rPr>
          <w:rFonts w:cs="Arial"/>
          <w:szCs w:val="24"/>
          <w:lang w:val="pl-PL"/>
        </w:rPr>
        <w:t xml:space="preserve">. </w:t>
      </w:r>
      <w:r w:rsidRPr="00430860">
        <w:rPr>
          <w:rFonts w:cs="Arial"/>
          <w:szCs w:val="24"/>
        </w:rPr>
        <w:t>Przejazdy emerytów, rencistów oraz ich współmałżonków</w:t>
      </w:r>
      <w:bookmarkEnd w:id="183"/>
      <w:bookmarkEnd w:id="184"/>
      <w:bookmarkEnd w:id="185"/>
    </w:p>
    <w:p w14:paraId="1FC3C5FF" w14:textId="77777777" w:rsidR="00E245DD" w:rsidRPr="00430860" w:rsidRDefault="006274E5" w:rsidP="00AA6BD4">
      <w:pPr>
        <w:pStyle w:val="Nagwek4"/>
        <w:ind w:left="425" w:hanging="425"/>
        <w:rPr>
          <w:rFonts w:cs="Arial"/>
        </w:rPr>
      </w:pPr>
      <w:bookmarkStart w:id="186" w:name="_Toc300864573"/>
      <w:r w:rsidRPr="00430860">
        <w:rPr>
          <w:rFonts w:cs="Arial"/>
        </w:rPr>
        <w:t>1.</w:t>
      </w:r>
      <w:r w:rsidRPr="00430860">
        <w:rPr>
          <w:rFonts w:cs="Arial"/>
        </w:rPr>
        <w:tab/>
      </w:r>
      <w:r w:rsidR="00E245DD" w:rsidRPr="00430860">
        <w:rPr>
          <w:rFonts w:cs="Arial"/>
        </w:rPr>
        <w:t>Uprawnieni</w:t>
      </w:r>
      <w:bookmarkEnd w:id="186"/>
    </w:p>
    <w:p w14:paraId="348F8229" w14:textId="31EBC9FF" w:rsidR="00E245DD" w:rsidRPr="00430860" w:rsidRDefault="00E245DD" w:rsidP="007C3807">
      <w:pPr>
        <w:rPr>
          <w:rFonts w:cs="Arial"/>
        </w:rPr>
      </w:pPr>
      <w:r w:rsidRPr="00430860">
        <w:rPr>
          <w:rFonts w:cs="Arial"/>
        </w:rPr>
        <w:t xml:space="preserve">Emeryci i renciści oraz ich współmałżonkowie, na których pobierane są zasiłki rodzinne – na podstawie przepisów </w:t>
      </w:r>
      <w:r w:rsidR="00F97195" w:rsidRPr="00430860">
        <w:rPr>
          <w:rFonts w:cs="Arial"/>
        </w:rPr>
        <w:t>U</w:t>
      </w:r>
      <w:r w:rsidRPr="00430860">
        <w:rPr>
          <w:rFonts w:cs="Arial"/>
        </w:rPr>
        <w:t>stawy z dnia 20 czerwca 1992</w:t>
      </w:r>
      <w:r w:rsidR="00611607" w:rsidRPr="00430860">
        <w:rPr>
          <w:rFonts w:cs="Arial"/>
        </w:rPr>
        <w:t xml:space="preserve"> </w:t>
      </w:r>
      <w:r w:rsidRPr="00430860">
        <w:rPr>
          <w:rFonts w:cs="Arial"/>
        </w:rPr>
        <w:t>r. o uprawnieniach do ulgowych przej</w:t>
      </w:r>
      <w:r w:rsidR="006274E5" w:rsidRPr="00430860">
        <w:rPr>
          <w:rFonts w:cs="Arial"/>
        </w:rPr>
        <w:t>azdów</w:t>
      </w:r>
      <w:r w:rsidR="005E0D16" w:rsidRPr="00430860">
        <w:rPr>
          <w:rFonts w:cs="Arial"/>
        </w:rPr>
        <w:t xml:space="preserve"> środkami publicznego transportu zbiorowego</w:t>
      </w:r>
      <w:r w:rsidR="006274E5" w:rsidRPr="00430860">
        <w:rPr>
          <w:rFonts w:cs="Arial"/>
        </w:rPr>
        <w:t>.</w:t>
      </w:r>
    </w:p>
    <w:p w14:paraId="0081240F" w14:textId="77777777" w:rsidR="00E245DD" w:rsidRPr="00430860" w:rsidRDefault="006274E5" w:rsidP="00AA6BD4">
      <w:pPr>
        <w:pStyle w:val="Nagwek4"/>
        <w:ind w:left="425" w:hanging="425"/>
        <w:rPr>
          <w:rFonts w:cs="Arial"/>
        </w:rPr>
      </w:pPr>
      <w:bookmarkStart w:id="187" w:name="_Toc300864574"/>
      <w:r w:rsidRPr="00430860">
        <w:rPr>
          <w:rFonts w:cs="Arial"/>
        </w:rPr>
        <w:t>2.</w:t>
      </w:r>
      <w:r w:rsidRPr="00430860">
        <w:rPr>
          <w:rFonts w:cs="Arial"/>
        </w:rPr>
        <w:tab/>
      </w:r>
      <w:r w:rsidR="00E245DD" w:rsidRPr="00430860">
        <w:rPr>
          <w:rFonts w:cs="Arial"/>
        </w:rPr>
        <w:t>Zakres ważności</w:t>
      </w:r>
      <w:bookmarkEnd w:id="187"/>
    </w:p>
    <w:p w14:paraId="7550F9A9" w14:textId="77777777" w:rsidR="00E245DD" w:rsidRPr="00430860" w:rsidRDefault="00E245DD" w:rsidP="007C3807">
      <w:pPr>
        <w:rPr>
          <w:rFonts w:cs="Arial"/>
        </w:rPr>
      </w:pPr>
      <w:r w:rsidRPr="00430860">
        <w:rPr>
          <w:rFonts w:cs="Arial"/>
        </w:rPr>
        <w:t>Osoby wymienione w ust. 1 uprawnione są do dwóch przejazdów</w:t>
      </w:r>
      <w:r w:rsidR="0075301A" w:rsidRPr="00430860">
        <w:rPr>
          <w:rFonts w:cs="Arial"/>
        </w:rPr>
        <w:t xml:space="preserve"> </w:t>
      </w:r>
      <w:r w:rsidRPr="00430860">
        <w:rPr>
          <w:rFonts w:cs="Arial"/>
        </w:rPr>
        <w:t>z ulgą 37% w ciągu roku kalendarzowego, we wszystkich pociągach KŚ przewidzianych w rozkładzie jazdy.</w:t>
      </w:r>
    </w:p>
    <w:p w14:paraId="3E86BAA9" w14:textId="77777777" w:rsidR="00E245DD" w:rsidRPr="00430860" w:rsidRDefault="00E245DD" w:rsidP="00AA6BD4">
      <w:pPr>
        <w:pStyle w:val="Nagwek4"/>
        <w:ind w:left="425" w:hanging="425"/>
        <w:rPr>
          <w:rFonts w:cs="Arial"/>
        </w:rPr>
      </w:pPr>
      <w:bookmarkStart w:id="188" w:name="_Toc300864575"/>
      <w:r w:rsidRPr="00430860">
        <w:rPr>
          <w:rFonts w:cs="Arial"/>
        </w:rPr>
        <w:t>3.</w:t>
      </w:r>
      <w:r w:rsidR="006274E5" w:rsidRPr="00430860">
        <w:rPr>
          <w:rFonts w:cs="Arial"/>
        </w:rPr>
        <w:tab/>
      </w:r>
      <w:r w:rsidRPr="00430860">
        <w:rPr>
          <w:rFonts w:cs="Arial"/>
        </w:rPr>
        <w:t xml:space="preserve"> Warunki stosowania</w:t>
      </w:r>
      <w:bookmarkEnd w:id="188"/>
    </w:p>
    <w:p w14:paraId="51B3CAEC" w14:textId="77777777" w:rsidR="002B29D9" w:rsidRPr="00430860" w:rsidRDefault="00E245DD" w:rsidP="00275545">
      <w:pPr>
        <w:numPr>
          <w:ilvl w:val="1"/>
          <w:numId w:val="39"/>
        </w:numPr>
        <w:tabs>
          <w:tab w:val="clear" w:pos="720"/>
        </w:tabs>
        <w:ind w:left="357" w:hanging="357"/>
        <w:rPr>
          <w:rFonts w:cs="Arial"/>
        </w:rPr>
      </w:pPr>
      <w:r w:rsidRPr="00430860">
        <w:rPr>
          <w:rFonts w:cs="Arial"/>
        </w:rPr>
        <w:t xml:space="preserve">przejazdy osób wymienionych w ust. 1 odbywają się na podstawie ulgowych biletów jednorazowych wraz z zaświadczeniem (wzór nr </w:t>
      </w:r>
      <w:r w:rsidR="009C10BE" w:rsidRPr="00430860">
        <w:rPr>
          <w:rFonts w:cs="Arial"/>
        </w:rPr>
        <w:t>34</w:t>
      </w:r>
      <w:r w:rsidRPr="00430860">
        <w:rPr>
          <w:rFonts w:cs="Arial"/>
        </w:rPr>
        <w:t>), które jest dokumentem ścisłej rejestracji, wystawianym odpowiednio przez:</w:t>
      </w:r>
    </w:p>
    <w:p w14:paraId="797C9E4A" w14:textId="77777777" w:rsidR="00E245DD" w:rsidRPr="00430860" w:rsidRDefault="00E245DD" w:rsidP="00275545">
      <w:pPr>
        <w:numPr>
          <w:ilvl w:val="2"/>
          <w:numId w:val="39"/>
        </w:numPr>
        <w:tabs>
          <w:tab w:val="clear" w:pos="1080"/>
        </w:tabs>
        <w:ind w:left="714" w:hanging="357"/>
        <w:rPr>
          <w:rFonts w:cs="Arial"/>
        </w:rPr>
      </w:pPr>
      <w:r w:rsidRPr="00430860">
        <w:rPr>
          <w:rFonts w:cs="Arial"/>
        </w:rPr>
        <w:t>terenowe jednostki Polskiego Związku Emerytów, Rencistów i Inwalidów,</w:t>
      </w:r>
    </w:p>
    <w:p w14:paraId="3CD185ED" w14:textId="77777777" w:rsidR="00E245DD" w:rsidRPr="00430860" w:rsidRDefault="00E245DD" w:rsidP="00275545">
      <w:pPr>
        <w:numPr>
          <w:ilvl w:val="2"/>
          <w:numId w:val="39"/>
        </w:numPr>
        <w:tabs>
          <w:tab w:val="clear" w:pos="1080"/>
        </w:tabs>
        <w:ind w:left="714" w:hanging="357"/>
        <w:rPr>
          <w:rFonts w:cs="Arial"/>
        </w:rPr>
      </w:pPr>
      <w:r w:rsidRPr="00430860">
        <w:rPr>
          <w:rFonts w:cs="Arial"/>
        </w:rPr>
        <w:t>regionalne komisje emerytów i rencistów NSZZ „Solidarność”,</w:t>
      </w:r>
    </w:p>
    <w:p w14:paraId="4D0BB77A" w14:textId="77777777" w:rsidR="00E245DD" w:rsidRPr="00430860" w:rsidRDefault="00E245DD" w:rsidP="00275545">
      <w:pPr>
        <w:numPr>
          <w:ilvl w:val="2"/>
          <w:numId w:val="39"/>
        </w:numPr>
        <w:tabs>
          <w:tab w:val="clear" w:pos="1080"/>
        </w:tabs>
        <w:ind w:left="714" w:hanging="357"/>
        <w:rPr>
          <w:rFonts w:cs="Arial"/>
        </w:rPr>
      </w:pPr>
      <w:r w:rsidRPr="00430860">
        <w:rPr>
          <w:rFonts w:cs="Arial"/>
        </w:rPr>
        <w:t>Niezależny Krajowy Związek Zawodowy w Polsce „Solidarność Weteranów Pracy”,</w:t>
      </w:r>
    </w:p>
    <w:p w14:paraId="558AB01D" w14:textId="77777777" w:rsidR="00E245DD" w:rsidRPr="00430860" w:rsidRDefault="00E245DD" w:rsidP="00275545">
      <w:pPr>
        <w:numPr>
          <w:ilvl w:val="2"/>
          <w:numId w:val="39"/>
        </w:numPr>
        <w:tabs>
          <w:tab w:val="clear" w:pos="1080"/>
        </w:tabs>
        <w:ind w:left="714" w:hanging="357"/>
        <w:rPr>
          <w:rFonts w:cs="Arial"/>
        </w:rPr>
      </w:pPr>
      <w:r w:rsidRPr="00430860">
        <w:rPr>
          <w:rFonts w:cs="Arial"/>
        </w:rPr>
        <w:t>Zarząd Główny i oddziały terenowe Stowarzyszenia Emerytów i Rencistów „Solidarność</w:t>
      </w:r>
      <w:r w:rsidR="0075301A" w:rsidRPr="00430860">
        <w:rPr>
          <w:rFonts w:cs="Arial"/>
        </w:rPr>
        <w:t xml:space="preserve"> -</w:t>
      </w:r>
      <w:r w:rsidRPr="00430860">
        <w:rPr>
          <w:rFonts w:cs="Arial"/>
        </w:rPr>
        <w:t xml:space="preserve"> 80”,</w:t>
      </w:r>
    </w:p>
    <w:p w14:paraId="44933ED9" w14:textId="77777777" w:rsidR="00E245DD" w:rsidRPr="00430860" w:rsidRDefault="00E245DD" w:rsidP="00275545">
      <w:pPr>
        <w:numPr>
          <w:ilvl w:val="2"/>
          <w:numId w:val="39"/>
        </w:numPr>
        <w:tabs>
          <w:tab w:val="clear" w:pos="1080"/>
        </w:tabs>
        <w:ind w:left="714" w:hanging="357"/>
        <w:rPr>
          <w:rFonts w:cs="Arial"/>
        </w:rPr>
      </w:pPr>
      <w:r w:rsidRPr="00430860">
        <w:rPr>
          <w:rFonts w:cs="Arial"/>
        </w:rPr>
        <w:t>wojewódzkie i regionalne rady weteranów pracy Ogólnopolskiego Porozumienia Związków Zawodowych,</w:t>
      </w:r>
    </w:p>
    <w:p w14:paraId="5FDEDD67" w14:textId="77777777" w:rsidR="00E245DD" w:rsidRPr="00430860" w:rsidRDefault="00E245DD" w:rsidP="00275545">
      <w:pPr>
        <w:numPr>
          <w:ilvl w:val="2"/>
          <w:numId w:val="39"/>
        </w:numPr>
        <w:tabs>
          <w:tab w:val="clear" w:pos="1080"/>
          <w:tab w:val="num" w:pos="709"/>
        </w:tabs>
        <w:ind w:left="714" w:hanging="357"/>
        <w:rPr>
          <w:rFonts w:cs="Arial"/>
        </w:rPr>
      </w:pPr>
      <w:r w:rsidRPr="00430860">
        <w:rPr>
          <w:rFonts w:cs="Arial"/>
        </w:rPr>
        <w:t>Niezależny Związek Przyszłych i Obecnych Emerytów i Rencistów „Weterani Pracy”,</w:t>
      </w:r>
    </w:p>
    <w:p w14:paraId="03E098B4" w14:textId="77777777" w:rsidR="00E245DD" w:rsidRPr="00430860" w:rsidRDefault="00321771" w:rsidP="00275545">
      <w:pPr>
        <w:numPr>
          <w:ilvl w:val="2"/>
          <w:numId w:val="39"/>
        </w:numPr>
        <w:tabs>
          <w:tab w:val="clear" w:pos="1080"/>
          <w:tab w:val="num" w:pos="709"/>
        </w:tabs>
        <w:ind w:left="714" w:hanging="357"/>
        <w:rPr>
          <w:rFonts w:cs="Arial"/>
        </w:rPr>
      </w:pPr>
      <w:r w:rsidRPr="00430860">
        <w:rPr>
          <w:rFonts w:cs="Arial"/>
        </w:rPr>
        <w:t xml:space="preserve">zarządy </w:t>
      </w:r>
      <w:r w:rsidR="00E245DD" w:rsidRPr="00430860">
        <w:rPr>
          <w:rFonts w:cs="Arial"/>
        </w:rPr>
        <w:t xml:space="preserve">wojewódzkie Stowarzyszenia Emerytów i Rencistów </w:t>
      </w:r>
      <w:r w:rsidRPr="00430860">
        <w:rPr>
          <w:rFonts w:cs="Arial"/>
        </w:rPr>
        <w:t>Policyjnych,</w:t>
      </w:r>
    </w:p>
    <w:p w14:paraId="5A4EF486" w14:textId="77777777" w:rsidR="00E245DD" w:rsidRPr="00430860" w:rsidRDefault="00E245DD" w:rsidP="00275545">
      <w:pPr>
        <w:numPr>
          <w:ilvl w:val="2"/>
          <w:numId w:val="39"/>
        </w:numPr>
        <w:tabs>
          <w:tab w:val="clear" w:pos="1080"/>
          <w:tab w:val="num" w:pos="709"/>
        </w:tabs>
        <w:ind w:left="714" w:hanging="357"/>
        <w:rPr>
          <w:rFonts w:cs="Arial"/>
        </w:rPr>
      </w:pPr>
      <w:r w:rsidRPr="00430860">
        <w:rPr>
          <w:rFonts w:cs="Arial"/>
        </w:rPr>
        <w:t>zarządy i koła Związku Byłych Żołnierzy Zawodowych i Oficerów Rezerwy Wojska Polskiego,</w:t>
      </w:r>
    </w:p>
    <w:p w14:paraId="2207AF4B" w14:textId="77777777" w:rsidR="00E245DD" w:rsidRPr="00430860" w:rsidRDefault="00E245DD" w:rsidP="00275545">
      <w:pPr>
        <w:numPr>
          <w:ilvl w:val="2"/>
          <w:numId w:val="39"/>
        </w:numPr>
        <w:tabs>
          <w:tab w:val="clear" w:pos="1080"/>
          <w:tab w:val="num" w:pos="709"/>
        </w:tabs>
        <w:ind w:left="714" w:hanging="357"/>
        <w:rPr>
          <w:rFonts w:cs="Arial"/>
        </w:rPr>
      </w:pPr>
      <w:r w:rsidRPr="00430860">
        <w:rPr>
          <w:rFonts w:cs="Arial"/>
        </w:rPr>
        <w:t>okręgowe sekcje emerytów i rencistów Związku Nauczycielstwa Polskiego,</w:t>
      </w:r>
    </w:p>
    <w:p w14:paraId="1BDC9854" w14:textId="77777777" w:rsidR="00E245DD" w:rsidRPr="00430860" w:rsidRDefault="00E245DD" w:rsidP="00275545">
      <w:pPr>
        <w:numPr>
          <w:ilvl w:val="2"/>
          <w:numId w:val="39"/>
        </w:numPr>
        <w:tabs>
          <w:tab w:val="clear" w:pos="1080"/>
          <w:tab w:val="num" w:pos="709"/>
        </w:tabs>
        <w:ind w:left="714" w:hanging="357"/>
        <w:rPr>
          <w:rFonts w:cs="Arial"/>
        </w:rPr>
      </w:pPr>
      <w:r w:rsidRPr="00430860">
        <w:rPr>
          <w:rFonts w:cs="Arial"/>
        </w:rPr>
        <w:t>Związek Zawodowy Pracowników Najwyższej Izby Kontroli,</w:t>
      </w:r>
    </w:p>
    <w:p w14:paraId="78CC9E50" w14:textId="77777777" w:rsidR="00E245DD" w:rsidRPr="00430860" w:rsidRDefault="00E245DD" w:rsidP="00275545">
      <w:pPr>
        <w:numPr>
          <w:ilvl w:val="2"/>
          <w:numId w:val="39"/>
        </w:numPr>
        <w:tabs>
          <w:tab w:val="clear" w:pos="1080"/>
          <w:tab w:val="num" w:pos="709"/>
        </w:tabs>
        <w:ind w:left="714" w:hanging="357"/>
        <w:rPr>
          <w:rFonts w:cs="Arial"/>
        </w:rPr>
      </w:pPr>
      <w:r w:rsidRPr="00430860">
        <w:rPr>
          <w:rFonts w:cs="Arial"/>
        </w:rPr>
        <w:t xml:space="preserve">Komisję Krajową i zarządy regionów Chrześcijańskiego Związku Zawodowego „Solidarność” im. </w:t>
      </w:r>
      <w:r w:rsidR="0053187D" w:rsidRPr="00430860">
        <w:rPr>
          <w:rFonts w:cs="Arial"/>
        </w:rPr>
        <w:t>ks.</w:t>
      </w:r>
      <w:r w:rsidRPr="00430860">
        <w:rPr>
          <w:rFonts w:cs="Arial"/>
        </w:rPr>
        <w:t xml:space="preserve"> Jerzego Popiełuszki,</w:t>
      </w:r>
    </w:p>
    <w:p w14:paraId="5CE24E0F" w14:textId="77777777" w:rsidR="00E245DD" w:rsidRPr="00430860" w:rsidRDefault="00E245DD" w:rsidP="00275545">
      <w:pPr>
        <w:numPr>
          <w:ilvl w:val="2"/>
          <w:numId w:val="39"/>
        </w:numPr>
        <w:tabs>
          <w:tab w:val="clear" w:pos="1080"/>
          <w:tab w:val="num" w:pos="709"/>
        </w:tabs>
        <w:ind w:left="714" w:hanging="357"/>
        <w:rPr>
          <w:rFonts w:cs="Arial"/>
        </w:rPr>
      </w:pPr>
      <w:r w:rsidRPr="00430860">
        <w:rPr>
          <w:rFonts w:cs="Arial"/>
        </w:rPr>
        <w:t xml:space="preserve">zarządy wojewódzkie Związku Emerytów i Rencistów Pożarnictwa </w:t>
      </w:r>
      <w:r w:rsidR="00DE5DEB" w:rsidRPr="00430860">
        <w:rPr>
          <w:rFonts w:cs="Arial"/>
        </w:rPr>
        <w:t>R</w:t>
      </w:r>
      <w:r w:rsidRPr="00430860">
        <w:rPr>
          <w:rFonts w:cs="Arial"/>
        </w:rPr>
        <w:t>zeczypospolitej Polskiej,</w:t>
      </w:r>
    </w:p>
    <w:p w14:paraId="70D97DF9" w14:textId="77777777" w:rsidR="00E245DD" w:rsidRPr="00430860" w:rsidRDefault="00E245DD" w:rsidP="00275545">
      <w:pPr>
        <w:numPr>
          <w:ilvl w:val="2"/>
          <w:numId w:val="39"/>
        </w:numPr>
        <w:tabs>
          <w:tab w:val="clear" w:pos="1080"/>
          <w:tab w:val="num" w:pos="709"/>
        </w:tabs>
        <w:ind w:left="714" w:hanging="357"/>
        <w:rPr>
          <w:rFonts w:cs="Arial"/>
        </w:rPr>
      </w:pPr>
      <w:r w:rsidRPr="00430860">
        <w:rPr>
          <w:rFonts w:cs="Arial"/>
        </w:rPr>
        <w:t>oddziały wojewódzkie Związku Żołnierzy Ludowego Wojska Polskiego,</w:t>
      </w:r>
    </w:p>
    <w:p w14:paraId="62C2A234" w14:textId="77777777" w:rsidR="002B2626" w:rsidRPr="00430860" w:rsidRDefault="00E245DD" w:rsidP="00275545">
      <w:pPr>
        <w:numPr>
          <w:ilvl w:val="2"/>
          <w:numId w:val="39"/>
        </w:numPr>
        <w:tabs>
          <w:tab w:val="clear" w:pos="1080"/>
        </w:tabs>
        <w:ind w:left="714" w:hanging="357"/>
        <w:rPr>
          <w:rFonts w:cs="Arial"/>
        </w:rPr>
      </w:pPr>
      <w:r w:rsidRPr="00430860">
        <w:rPr>
          <w:rFonts w:cs="Arial"/>
        </w:rPr>
        <w:t>terenowe jednostki Krajowego Związku Emerytów i Rencistów Służby Więziennej</w:t>
      </w:r>
      <w:r w:rsidR="002B2626" w:rsidRPr="00430860">
        <w:rPr>
          <w:rFonts w:cs="Arial"/>
        </w:rPr>
        <w:t>,</w:t>
      </w:r>
    </w:p>
    <w:p w14:paraId="5FD5A2B2" w14:textId="77777777" w:rsidR="00E245DD" w:rsidRPr="00430860" w:rsidRDefault="00E245DD" w:rsidP="002B2626">
      <w:pPr>
        <w:ind w:left="284"/>
        <w:rPr>
          <w:rFonts w:cs="Arial"/>
        </w:rPr>
      </w:pPr>
      <w:r w:rsidRPr="00430860">
        <w:rPr>
          <w:rFonts w:cs="Arial"/>
        </w:rPr>
        <w:t xml:space="preserve"> dla osób uprawnionych należących i nienależących do tych organizacji,</w:t>
      </w:r>
    </w:p>
    <w:p w14:paraId="21CF5F88" w14:textId="4DE6CB39" w:rsidR="00E245DD" w:rsidRPr="00430860" w:rsidRDefault="00E245DD" w:rsidP="00A023EF">
      <w:pPr>
        <w:numPr>
          <w:ilvl w:val="1"/>
          <w:numId w:val="39"/>
        </w:numPr>
        <w:tabs>
          <w:tab w:val="clear" w:pos="720"/>
        </w:tabs>
        <w:ind w:left="357" w:hanging="357"/>
        <w:rPr>
          <w:rFonts w:cs="Arial"/>
        </w:rPr>
      </w:pPr>
      <w:r w:rsidRPr="00430860">
        <w:rPr>
          <w:rFonts w:cs="Arial"/>
        </w:rPr>
        <w:t>zaś</w:t>
      </w:r>
      <w:r w:rsidR="00866930" w:rsidRPr="00430860">
        <w:rPr>
          <w:rFonts w:cs="Arial"/>
        </w:rPr>
        <w:t>wiadczenie, o którym mowa w pkt</w:t>
      </w:r>
      <w:r w:rsidRPr="00430860">
        <w:rPr>
          <w:rFonts w:cs="Arial"/>
        </w:rPr>
        <w:t xml:space="preserve"> 1, okazuje się wraz z dowodem osobistym lub innym dokumentem umożliwiającym stwierdzenie tożsamości osoby uprawnionej,</w:t>
      </w:r>
    </w:p>
    <w:p w14:paraId="2B90A838" w14:textId="77777777" w:rsidR="00E245DD" w:rsidRPr="00430860" w:rsidRDefault="00E245DD" w:rsidP="00A023EF">
      <w:pPr>
        <w:numPr>
          <w:ilvl w:val="1"/>
          <w:numId w:val="39"/>
        </w:numPr>
        <w:tabs>
          <w:tab w:val="clear" w:pos="720"/>
        </w:tabs>
        <w:ind w:left="357" w:hanging="357"/>
        <w:rPr>
          <w:rFonts w:cs="Arial"/>
        </w:rPr>
      </w:pPr>
      <w:r w:rsidRPr="00430860">
        <w:rPr>
          <w:rFonts w:cs="Arial"/>
        </w:rPr>
        <w:t>wystawcy zaświadczeń wpisują:</w:t>
      </w:r>
    </w:p>
    <w:p w14:paraId="67922E94" w14:textId="484B569A" w:rsidR="00E245DD" w:rsidRPr="00430860" w:rsidRDefault="00E245DD" w:rsidP="00A023EF">
      <w:pPr>
        <w:numPr>
          <w:ilvl w:val="2"/>
          <w:numId w:val="39"/>
        </w:numPr>
        <w:tabs>
          <w:tab w:val="clear" w:pos="1080"/>
        </w:tabs>
        <w:ind w:left="714" w:hanging="357"/>
        <w:rPr>
          <w:rFonts w:cs="Arial"/>
        </w:rPr>
      </w:pPr>
      <w:r w:rsidRPr="00430860">
        <w:rPr>
          <w:rFonts w:cs="Arial"/>
        </w:rPr>
        <w:t>w zaświadczeniu – imię i nazwisko osoby uprawnionej, nr emerytury lub renty oraz datę wydania,</w:t>
      </w:r>
    </w:p>
    <w:p w14:paraId="6E11D37B" w14:textId="77777777" w:rsidR="00E245DD" w:rsidRPr="00430860" w:rsidRDefault="00E245DD" w:rsidP="00A023EF">
      <w:pPr>
        <w:numPr>
          <w:ilvl w:val="2"/>
          <w:numId w:val="39"/>
        </w:numPr>
        <w:tabs>
          <w:tab w:val="clear" w:pos="1080"/>
        </w:tabs>
        <w:ind w:left="714" w:hanging="357"/>
        <w:rPr>
          <w:rFonts w:cs="Arial"/>
        </w:rPr>
      </w:pPr>
      <w:r w:rsidRPr="00430860">
        <w:rPr>
          <w:rFonts w:cs="Arial"/>
        </w:rPr>
        <w:t>w legitymacji emeryta lub rencisty wystawionej przez ZUS lub inne biuro emerytalne – numer wydanego zaświadczenia oraz datę wydania,</w:t>
      </w:r>
    </w:p>
    <w:p w14:paraId="3CEB0F38" w14:textId="77777777" w:rsidR="00611607" w:rsidRPr="00430860" w:rsidRDefault="00E245DD" w:rsidP="00A023EF">
      <w:pPr>
        <w:numPr>
          <w:ilvl w:val="1"/>
          <w:numId w:val="39"/>
        </w:numPr>
        <w:tabs>
          <w:tab w:val="clear" w:pos="720"/>
        </w:tabs>
        <w:ind w:left="357" w:hanging="357"/>
        <w:rPr>
          <w:rFonts w:cs="Arial"/>
        </w:rPr>
      </w:pPr>
      <w:r w:rsidRPr="00430860">
        <w:rPr>
          <w:rFonts w:cs="Arial"/>
        </w:rPr>
        <w:t xml:space="preserve">odprawy osób wymienionych w ust. 1 dokonuje </w:t>
      </w:r>
      <w:bookmarkStart w:id="189" w:name="_anchor_2"/>
      <w:bookmarkEnd w:id="189"/>
      <w:r w:rsidR="006B33D0" w:rsidRPr="00430860">
        <w:rPr>
          <w:rFonts w:cs="Arial"/>
        </w:rPr>
        <w:t>punkt odprawy</w:t>
      </w:r>
      <w:r w:rsidR="00611607" w:rsidRPr="00430860">
        <w:rPr>
          <w:rFonts w:cs="Arial"/>
        </w:rPr>
        <w:t>,</w:t>
      </w:r>
      <w:r w:rsidR="006274E5" w:rsidRPr="00430860">
        <w:rPr>
          <w:rFonts w:cs="Arial"/>
        </w:rPr>
        <w:t xml:space="preserve"> </w:t>
      </w:r>
      <w:r w:rsidR="006B33D0" w:rsidRPr="00430860">
        <w:rPr>
          <w:rFonts w:cs="Arial"/>
        </w:rPr>
        <w:t xml:space="preserve">a w pociągu </w:t>
      </w:r>
      <w:r w:rsidR="001929CA" w:rsidRPr="00430860">
        <w:rPr>
          <w:rFonts w:cs="Arial"/>
        </w:rPr>
        <w:t>drużyna konduktorska</w:t>
      </w:r>
      <w:r w:rsidR="00A260D7" w:rsidRPr="00430860">
        <w:rPr>
          <w:rFonts w:cs="Arial"/>
        </w:rPr>
        <w:t>.</w:t>
      </w:r>
      <w:r w:rsidR="006B33D0" w:rsidRPr="00430860">
        <w:rPr>
          <w:rFonts w:cs="Arial"/>
        </w:rPr>
        <w:t xml:space="preserve"> </w:t>
      </w:r>
      <w:r w:rsidR="00041B2C" w:rsidRPr="00430860">
        <w:rPr>
          <w:rFonts w:cs="Arial"/>
        </w:rPr>
        <w:t>P</w:t>
      </w:r>
      <w:r w:rsidRPr="00430860">
        <w:rPr>
          <w:rFonts w:cs="Arial"/>
        </w:rPr>
        <w:t>rzy</w:t>
      </w:r>
      <w:r w:rsidR="00484ED7" w:rsidRPr="00430860">
        <w:rPr>
          <w:rFonts w:cs="Arial"/>
        </w:rPr>
        <w:t xml:space="preserve"> nabywaniu biletu </w:t>
      </w:r>
      <w:r w:rsidRPr="00430860">
        <w:rPr>
          <w:rFonts w:cs="Arial"/>
        </w:rPr>
        <w:t>na odwrotnej stronie zaświadczenia</w:t>
      </w:r>
      <w:r w:rsidR="00332696" w:rsidRPr="00430860">
        <w:rPr>
          <w:rFonts w:cs="Arial"/>
        </w:rPr>
        <w:t xml:space="preserve"> zamieszcza się</w:t>
      </w:r>
      <w:r w:rsidR="00611607" w:rsidRPr="00430860">
        <w:rPr>
          <w:rFonts w:cs="Arial"/>
        </w:rPr>
        <w:t>:</w:t>
      </w:r>
      <w:r w:rsidRPr="00430860">
        <w:rPr>
          <w:rFonts w:cs="Arial"/>
        </w:rPr>
        <w:t xml:space="preserve"> </w:t>
      </w:r>
    </w:p>
    <w:p w14:paraId="20B3A2CC" w14:textId="4D479BA2" w:rsidR="00611607" w:rsidRPr="00430860" w:rsidRDefault="00611607" w:rsidP="00A023EF">
      <w:pPr>
        <w:numPr>
          <w:ilvl w:val="2"/>
          <w:numId w:val="39"/>
        </w:numPr>
        <w:tabs>
          <w:tab w:val="clear" w:pos="1080"/>
        </w:tabs>
        <w:ind w:left="714" w:hanging="357"/>
        <w:rPr>
          <w:rFonts w:cs="Arial"/>
        </w:rPr>
      </w:pPr>
      <w:r w:rsidRPr="00430860">
        <w:rPr>
          <w:rFonts w:cs="Arial"/>
        </w:rPr>
        <w:lastRenderedPageBreak/>
        <w:t>w punkcie odprawy - numer wydanego biletu i datownik, a w przedsprzedaży – dodatkowo stempel o treści „Wyjazd w dniu…... godz.</w:t>
      </w:r>
      <w:r w:rsidR="007C21BB" w:rsidRPr="00430860">
        <w:rPr>
          <w:rFonts w:cs="Arial"/>
        </w:rPr>
        <w:t xml:space="preserve"> …</w:t>
      </w:r>
      <w:r w:rsidRPr="00430860">
        <w:rPr>
          <w:rFonts w:cs="Arial"/>
        </w:rPr>
        <w:t>”,</w:t>
      </w:r>
    </w:p>
    <w:p w14:paraId="26794294" w14:textId="77777777" w:rsidR="00611607" w:rsidRPr="00430860" w:rsidRDefault="00611607" w:rsidP="00A023EF">
      <w:pPr>
        <w:numPr>
          <w:ilvl w:val="2"/>
          <w:numId w:val="39"/>
        </w:numPr>
        <w:tabs>
          <w:tab w:val="clear" w:pos="1080"/>
        </w:tabs>
        <w:ind w:left="714" w:hanging="357"/>
        <w:rPr>
          <w:rFonts w:cs="Arial"/>
        </w:rPr>
      </w:pPr>
      <w:r w:rsidRPr="00430860">
        <w:rPr>
          <w:rFonts w:cs="Arial"/>
        </w:rPr>
        <w:t>w pociągu - numer wydanego biletu, datę i godzinę rozpoczęcia ważności biletu, potwierdzając stemplem identyfikacyjnym i podpisem.</w:t>
      </w:r>
    </w:p>
    <w:p w14:paraId="14FBF2C6" w14:textId="5EBAB6F4" w:rsidR="00E245DD" w:rsidRPr="00430860" w:rsidRDefault="00E245DD" w:rsidP="00611607">
      <w:pPr>
        <w:ind w:left="357"/>
        <w:rPr>
          <w:rFonts w:cs="Arial"/>
        </w:rPr>
      </w:pPr>
      <w:r w:rsidRPr="00430860">
        <w:rPr>
          <w:rFonts w:cs="Arial"/>
        </w:rPr>
        <w:t>W wypadku wydania biletu na przejazd „tam i z powrotem” wpisuje się numer biletu w dwóch rubrykach zaświadczenia,</w:t>
      </w:r>
    </w:p>
    <w:p w14:paraId="209D4297" w14:textId="77777777" w:rsidR="00E245DD" w:rsidRPr="00430860" w:rsidRDefault="00E245DD" w:rsidP="00A023EF">
      <w:pPr>
        <w:numPr>
          <w:ilvl w:val="1"/>
          <w:numId w:val="39"/>
        </w:numPr>
        <w:tabs>
          <w:tab w:val="clear" w:pos="720"/>
        </w:tabs>
        <w:ind w:left="357" w:hanging="357"/>
        <w:rPr>
          <w:rFonts w:cs="Arial"/>
        </w:rPr>
      </w:pPr>
      <w:r w:rsidRPr="00430860">
        <w:rPr>
          <w:rFonts w:cs="Arial"/>
        </w:rPr>
        <w:t>zaświadczenie ważne jest do czasu w</w:t>
      </w:r>
      <w:r w:rsidR="006274E5" w:rsidRPr="00430860">
        <w:rPr>
          <w:rFonts w:cs="Arial"/>
        </w:rPr>
        <w:t>ykorzystania wszystkich rubryk.</w:t>
      </w:r>
    </w:p>
    <w:p w14:paraId="4C105839" w14:textId="77777777" w:rsidR="00E245DD" w:rsidRPr="00430860" w:rsidRDefault="006274E5" w:rsidP="00AA6BD4">
      <w:pPr>
        <w:pStyle w:val="Nagwek4"/>
        <w:ind w:left="425" w:hanging="425"/>
        <w:rPr>
          <w:rFonts w:cs="Arial"/>
        </w:rPr>
      </w:pPr>
      <w:bookmarkStart w:id="190" w:name="_Toc300864576"/>
      <w:r w:rsidRPr="00430860">
        <w:rPr>
          <w:rFonts w:cs="Arial"/>
        </w:rPr>
        <w:t>4.</w:t>
      </w:r>
      <w:r w:rsidRPr="00430860">
        <w:rPr>
          <w:rFonts w:cs="Arial"/>
        </w:rPr>
        <w:tab/>
      </w:r>
      <w:r w:rsidR="00E245DD" w:rsidRPr="00430860">
        <w:rPr>
          <w:rFonts w:cs="Arial"/>
        </w:rPr>
        <w:t>Zmiana umowy przewozu</w:t>
      </w:r>
      <w:bookmarkEnd w:id="190"/>
    </w:p>
    <w:p w14:paraId="2A15537B" w14:textId="1CD88F98" w:rsidR="00735F62" w:rsidRPr="00430860" w:rsidRDefault="00735F62" w:rsidP="00735F62">
      <w:pPr>
        <w:numPr>
          <w:ilvl w:val="0"/>
          <w:numId w:val="1"/>
        </w:numPr>
        <w:tabs>
          <w:tab w:val="clear" w:pos="432"/>
        </w:tabs>
        <w:ind w:left="0" w:firstLine="0"/>
        <w:rPr>
          <w:rFonts w:cs="Arial"/>
        </w:rPr>
      </w:pPr>
      <w:bookmarkStart w:id="191" w:name="_Toc298227109"/>
      <w:bookmarkStart w:id="192" w:name="_Toc300864577"/>
      <w:bookmarkStart w:id="193" w:name="_Toc301100715"/>
      <w:bookmarkEnd w:id="191"/>
      <w:r w:rsidRPr="00430860">
        <w:rPr>
          <w:rFonts w:cs="Arial"/>
        </w:rPr>
        <w:t xml:space="preserve">Przejście z biletem jednorazowym do pociągu innego przewoźnika, przejazd poza stację </w:t>
      </w:r>
      <w:r w:rsidR="6FF4F154" w:rsidRPr="00430860">
        <w:rPr>
          <w:rFonts w:cs="Arial"/>
        </w:rPr>
        <w:t>docelową</w:t>
      </w:r>
      <w:r w:rsidRPr="00430860">
        <w:rPr>
          <w:rFonts w:cs="Arial"/>
        </w:rPr>
        <w:t>, przejazd drogą inną może nastąpić na warunkach określonych odpowiednio w § 7,</w:t>
      </w:r>
      <w:r w:rsidR="0075301A" w:rsidRPr="00430860">
        <w:rPr>
          <w:rFonts w:cs="Arial"/>
        </w:rPr>
        <w:t xml:space="preserve"> </w:t>
      </w:r>
      <w:r w:rsidRPr="00430860">
        <w:rPr>
          <w:rFonts w:cs="Arial"/>
        </w:rPr>
        <w:t>9, 11.</w:t>
      </w:r>
    </w:p>
    <w:p w14:paraId="0F30682F" w14:textId="7B7BE53E" w:rsidR="00E245DD" w:rsidRPr="00430860" w:rsidRDefault="00E245DD" w:rsidP="00AA6BD4">
      <w:pPr>
        <w:pStyle w:val="Nagwek3"/>
        <w:rPr>
          <w:rFonts w:cs="Arial"/>
          <w:szCs w:val="24"/>
        </w:rPr>
      </w:pPr>
      <w:bookmarkStart w:id="194" w:name="_Toc214880847"/>
      <w:r w:rsidRPr="00430860">
        <w:rPr>
          <w:rFonts w:cs="Arial"/>
          <w:szCs w:val="24"/>
        </w:rPr>
        <w:t xml:space="preserve">§ </w:t>
      </w:r>
      <w:r w:rsidR="00483FC0" w:rsidRPr="00430860">
        <w:rPr>
          <w:rFonts w:cs="Arial"/>
          <w:szCs w:val="24"/>
          <w:lang w:val="pl-PL"/>
        </w:rPr>
        <w:t>29</w:t>
      </w:r>
      <w:r w:rsidR="00735F62" w:rsidRPr="00430860">
        <w:rPr>
          <w:rFonts w:cs="Arial"/>
          <w:szCs w:val="24"/>
          <w:lang w:val="pl-PL"/>
        </w:rPr>
        <w:t>.</w:t>
      </w:r>
      <w:r w:rsidRPr="00430860">
        <w:rPr>
          <w:rFonts w:cs="Arial"/>
          <w:szCs w:val="24"/>
        </w:rPr>
        <w:t xml:space="preserve"> Przejazdy nauczycieli</w:t>
      </w:r>
      <w:bookmarkEnd w:id="192"/>
      <w:bookmarkEnd w:id="193"/>
      <w:bookmarkEnd w:id="194"/>
    </w:p>
    <w:p w14:paraId="4F198606" w14:textId="77777777" w:rsidR="00E245DD" w:rsidRPr="00430860" w:rsidRDefault="006274E5" w:rsidP="00AA6BD4">
      <w:pPr>
        <w:pStyle w:val="Nagwek4"/>
        <w:ind w:left="425" w:hanging="425"/>
        <w:rPr>
          <w:rFonts w:cs="Arial"/>
        </w:rPr>
      </w:pPr>
      <w:bookmarkStart w:id="195" w:name="_Toc300864578"/>
      <w:r w:rsidRPr="00430860">
        <w:rPr>
          <w:rFonts w:cs="Arial"/>
        </w:rPr>
        <w:t>1.</w:t>
      </w:r>
      <w:r w:rsidRPr="00430860">
        <w:rPr>
          <w:rFonts w:cs="Arial"/>
        </w:rPr>
        <w:tab/>
      </w:r>
      <w:r w:rsidR="00E245DD" w:rsidRPr="00430860">
        <w:rPr>
          <w:rFonts w:cs="Arial"/>
        </w:rPr>
        <w:t>Uprawnieni</w:t>
      </w:r>
      <w:bookmarkEnd w:id="195"/>
    </w:p>
    <w:p w14:paraId="213781CD" w14:textId="658E5B2A" w:rsidR="00E245DD" w:rsidRPr="00430860" w:rsidRDefault="00226FA4" w:rsidP="00275545">
      <w:pPr>
        <w:ind w:left="426" w:hanging="426"/>
        <w:rPr>
          <w:rFonts w:cs="Arial"/>
        </w:rPr>
      </w:pPr>
      <w:r w:rsidRPr="00430860">
        <w:rPr>
          <w:rFonts w:cs="Arial"/>
        </w:rPr>
        <w:t>1)</w:t>
      </w:r>
      <w:r w:rsidRPr="00430860">
        <w:rPr>
          <w:rFonts w:cs="Arial"/>
        </w:rPr>
        <w:tab/>
      </w:r>
      <w:r w:rsidR="00E245DD" w:rsidRPr="00430860">
        <w:rPr>
          <w:rFonts w:cs="Arial"/>
        </w:rPr>
        <w:t xml:space="preserve">nauczyciele </w:t>
      </w:r>
      <w:r w:rsidR="005F6B2C" w:rsidRPr="00430860">
        <w:rPr>
          <w:rFonts w:cs="Arial"/>
        </w:rPr>
        <w:t xml:space="preserve">przedszkoli publicznych lub niepublicznych oraz nauczyciele </w:t>
      </w:r>
      <w:r w:rsidR="00E245DD" w:rsidRPr="00430860">
        <w:rPr>
          <w:rFonts w:cs="Arial"/>
        </w:rPr>
        <w:t>szkół podstawowych</w:t>
      </w:r>
      <w:r w:rsidR="00484ED7" w:rsidRPr="00430860">
        <w:rPr>
          <w:rFonts w:cs="Arial"/>
        </w:rPr>
        <w:t xml:space="preserve"> </w:t>
      </w:r>
      <w:r w:rsidR="00E245DD" w:rsidRPr="00430860">
        <w:rPr>
          <w:rFonts w:cs="Arial"/>
        </w:rPr>
        <w:t xml:space="preserve">i </w:t>
      </w:r>
      <w:r w:rsidR="005F6B2C" w:rsidRPr="00430860">
        <w:rPr>
          <w:rFonts w:cs="Arial"/>
        </w:rPr>
        <w:t xml:space="preserve">szkół </w:t>
      </w:r>
      <w:r w:rsidR="00B17A60" w:rsidRPr="00430860">
        <w:rPr>
          <w:rFonts w:cs="Arial"/>
        </w:rPr>
        <w:t xml:space="preserve">ponadpodstawowych </w:t>
      </w:r>
      <w:r w:rsidR="00E245DD" w:rsidRPr="00430860">
        <w:rPr>
          <w:rFonts w:cs="Arial"/>
        </w:rPr>
        <w:t>– publicznych lub niepublicznych o uprawnieniach szkół publicznych,</w:t>
      </w:r>
    </w:p>
    <w:p w14:paraId="697B6558" w14:textId="3D2D4587" w:rsidR="00982CD1" w:rsidRPr="00430860" w:rsidRDefault="00226FA4" w:rsidP="00275545">
      <w:pPr>
        <w:ind w:left="426" w:hanging="426"/>
        <w:rPr>
          <w:rFonts w:cs="Arial"/>
        </w:rPr>
      </w:pPr>
      <w:r w:rsidRPr="00430860">
        <w:rPr>
          <w:rFonts w:cs="Arial"/>
        </w:rPr>
        <w:t>2)</w:t>
      </w:r>
      <w:r w:rsidRPr="00430860">
        <w:rPr>
          <w:rFonts w:cs="Arial"/>
        </w:rPr>
        <w:tab/>
      </w:r>
      <w:r w:rsidR="00982CD1" w:rsidRPr="00430860">
        <w:rPr>
          <w:rFonts w:cs="Arial"/>
        </w:rPr>
        <w:t>nauczyciele uczący języka polskiego, historii, geografii, kultury polskiej lub innych przedmiotów nauczanych w języku polskim w szkołach i sekcjach, o których mowa w § 18 ust. 1 pkt 5,</w:t>
      </w:r>
    </w:p>
    <w:p w14:paraId="3DEBD2EF" w14:textId="77777777" w:rsidR="002B29D9" w:rsidRPr="00430860" w:rsidRDefault="00226FA4" w:rsidP="00275545">
      <w:pPr>
        <w:ind w:left="426" w:hanging="426"/>
        <w:rPr>
          <w:rFonts w:cs="Arial"/>
        </w:rPr>
      </w:pPr>
      <w:r w:rsidRPr="00430860">
        <w:rPr>
          <w:rFonts w:cs="Arial"/>
        </w:rPr>
        <w:t>3)</w:t>
      </w:r>
      <w:r w:rsidRPr="00430860">
        <w:rPr>
          <w:rFonts w:cs="Arial"/>
        </w:rPr>
        <w:tab/>
      </w:r>
      <w:r w:rsidR="00E245DD" w:rsidRPr="00430860">
        <w:rPr>
          <w:rFonts w:cs="Arial"/>
        </w:rPr>
        <w:t>nauczyciele akademiccy,</w:t>
      </w:r>
    </w:p>
    <w:p w14:paraId="1B07FF3B" w14:textId="77777777" w:rsidR="00E245DD" w:rsidRPr="00430860" w:rsidRDefault="00E245DD" w:rsidP="007C3807">
      <w:pPr>
        <w:rPr>
          <w:rFonts w:cs="Arial"/>
        </w:rPr>
      </w:pPr>
      <w:r w:rsidRPr="00430860">
        <w:rPr>
          <w:rFonts w:cs="Arial"/>
        </w:rPr>
        <w:t xml:space="preserve">na podstawie </w:t>
      </w:r>
      <w:r w:rsidR="00520EDF" w:rsidRPr="00430860">
        <w:rPr>
          <w:rFonts w:cs="Arial"/>
        </w:rPr>
        <w:t>U</w:t>
      </w:r>
      <w:r w:rsidRPr="00430860">
        <w:rPr>
          <w:rFonts w:cs="Arial"/>
        </w:rPr>
        <w:t>stawy z dnia 20 czerwca 1992</w:t>
      </w:r>
      <w:r w:rsidR="00611607" w:rsidRPr="00430860">
        <w:rPr>
          <w:rFonts w:cs="Arial"/>
        </w:rPr>
        <w:t xml:space="preserve"> </w:t>
      </w:r>
      <w:r w:rsidRPr="00430860">
        <w:rPr>
          <w:rFonts w:cs="Arial"/>
        </w:rPr>
        <w:t>r. o uprawn</w:t>
      </w:r>
      <w:r w:rsidR="006274E5" w:rsidRPr="00430860">
        <w:rPr>
          <w:rFonts w:cs="Arial"/>
        </w:rPr>
        <w:t>ieniach do ulgowych przejazdów</w:t>
      </w:r>
      <w:r w:rsidR="005E0D16" w:rsidRPr="00430860">
        <w:rPr>
          <w:rFonts w:cs="Arial"/>
        </w:rPr>
        <w:t xml:space="preserve"> środkami publicznego transportu zbiorowego</w:t>
      </w:r>
      <w:r w:rsidR="006274E5" w:rsidRPr="00430860">
        <w:rPr>
          <w:rFonts w:cs="Arial"/>
        </w:rPr>
        <w:t>.</w:t>
      </w:r>
    </w:p>
    <w:p w14:paraId="1CD73D32" w14:textId="77777777" w:rsidR="00E245DD" w:rsidRPr="00430860" w:rsidRDefault="006274E5" w:rsidP="002B29D9">
      <w:pPr>
        <w:pStyle w:val="Nagwek4"/>
        <w:ind w:left="425" w:hanging="425"/>
        <w:rPr>
          <w:rFonts w:cs="Arial"/>
        </w:rPr>
      </w:pPr>
      <w:bookmarkStart w:id="196" w:name="_Toc300864579"/>
      <w:r w:rsidRPr="00430860">
        <w:rPr>
          <w:rFonts w:cs="Arial"/>
        </w:rPr>
        <w:t>2.</w:t>
      </w:r>
      <w:r w:rsidRPr="00430860">
        <w:rPr>
          <w:rFonts w:cs="Arial"/>
        </w:rPr>
        <w:tab/>
      </w:r>
      <w:r w:rsidR="00E245DD" w:rsidRPr="00430860">
        <w:rPr>
          <w:rFonts w:cs="Arial"/>
        </w:rPr>
        <w:t>Zakres ważności</w:t>
      </w:r>
      <w:bookmarkEnd w:id="196"/>
    </w:p>
    <w:p w14:paraId="08537AF0" w14:textId="77777777" w:rsidR="00E245DD" w:rsidRPr="00430860" w:rsidRDefault="00E245DD" w:rsidP="007C3807">
      <w:pPr>
        <w:rPr>
          <w:rFonts w:cs="Arial"/>
        </w:rPr>
      </w:pPr>
      <w:r w:rsidRPr="00430860">
        <w:rPr>
          <w:rFonts w:cs="Arial"/>
        </w:rPr>
        <w:t xml:space="preserve">Osoby wymienione w ust. 1 są uprawnione do przejazdów z ulgą </w:t>
      </w:r>
      <w:r w:rsidR="005F6B2C" w:rsidRPr="00430860">
        <w:rPr>
          <w:rFonts w:cs="Arial"/>
        </w:rPr>
        <w:t>33</w:t>
      </w:r>
      <w:r w:rsidRPr="00430860">
        <w:rPr>
          <w:rFonts w:cs="Arial"/>
        </w:rPr>
        <w:t>% we wszystkich pociągach KŚ przewidzianych w rozkładzie jazdy. </w:t>
      </w:r>
    </w:p>
    <w:p w14:paraId="059FFF84" w14:textId="77777777" w:rsidR="00E245DD" w:rsidRPr="00430860" w:rsidRDefault="00E245DD" w:rsidP="00934292">
      <w:pPr>
        <w:pStyle w:val="Nagwek4"/>
        <w:spacing w:before="120" w:after="0"/>
        <w:ind w:left="425" w:hanging="425"/>
        <w:rPr>
          <w:rFonts w:cs="Arial"/>
        </w:rPr>
      </w:pPr>
      <w:bookmarkStart w:id="197" w:name="_Toc300864580"/>
      <w:r w:rsidRPr="00430860">
        <w:rPr>
          <w:rFonts w:cs="Arial"/>
        </w:rPr>
        <w:t>3.</w:t>
      </w:r>
      <w:r w:rsidR="00325492" w:rsidRPr="00430860">
        <w:rPr>
          <w:rFonts w:cs="Arial"/>
        </w:rPr>
        <w:tab/>
      </w:r>
      <w:r w:rsidRPr="00430860">
        <w:rPr>
          <w:rFonts w:cs="Arial"/>
        </w:rPr>
        <w:t>Warunki stosowania</w:t>
      </w:r>
      <w:bookmarkEnd w:id="197"/>
    </w:p>
    <w:p w14:paraId="661A1283" w14:textId="77777777" w:rsidR="00E245DD" w:rsidRPr="00430860" w:rsidRDefault="00E245DD">
      <w:pPr>
        <w:numPr>
          <w:ilvl w:val="1"/>
          <w:numId w:val="40"/>
        </w:numPr>
        <w:tabs>
          <w:tab w:val="clear" w:pos="720"/>
        </w:tabs>
        <w:ind w:left="357" w:hanging="357"/>
        <w:rPr>
          <w:rFonts w:cs="Arial"/>
        </w:rPr>
      </w:pPr>
      <w:r w:rsidRPr="00430860">
        <w:rPr>
          <w:rFonts w:cs="Arial"/>
        </w:rPr>
        <w:t xml:space="preserve">przejazdy osób wymienionych w ust. 1 odbywają się na podstawie ulgowych biletów jednorazowych lub </w:t>
      </w:r>
      <w:r w:rsidR="00193FB2" w:rsidRPr="00430860">
        <w:rPr>
          <w:rFonts w:cs="Arial"/>
        </w:rPr>
        <w:t xml:space="preserve">imiennych </w:t>
      </w:r>
      <w:r w:rsidRPr="00430860">
        <w:rPr>
          <w:rFonts w:cs="Arial"/>
        </w:rPr>
        <w:t xml:space="preserve">miesięcznych (§ </w:t>
      </w:r>
      <w:r w:rsidR="00DA2EF0" w:rsidRPr="00430860">
        <w:rPr>
          <w:rFonts w:cs="Arial"/>
        </w:rPr>
        <w:t>3</w:t>
      </w:r>
      <w:r w:rsidR="009A6D09" w:rsidRPr="00430860">
        <w:rPr>
          <w:rFonts w:cs="Arial"/>
        </w:rPr>
        <w:t>5</w:t>
      </w:r>
      <w:r w:rsidRPr="00430860">
        <w:rPr>
          <w:rFonts w:cs="Arial"/>
        </w:rPr>
        <w:t xml:space="preserve">), </w:t>
      </w:r>
    </w:p>
    <w:p w14:paraId="11452833" w14:textId="77777777" w:rsidR="00C9786A" w:rsidRPr="00430860" w:rsidRDefault="00E245DD">
      <w:pPr>
        <w:numPr>
          <w:ilvl w:val="1"/>
          <w:numId w:val="40"/>
        </w:numPr>
        <w:tabs>
          <w:tab w:val="clear" w:pos="720"/>
        </w:tabs>
        <w:ind w:left="357" w:hanging="357"/>
        <w:rPr>
          <w:rFonts w:cs="Arial"/>
        </w:rPr>
      </w:pPr>
      <w:r w:rsidRPr="00430860">
        <w:rPr>
          <w:rFonts w:cs="Arial"/>
        </w:rPr>
        <w:t>dokumentami poświadczającymi uprawnienie do ulgi są:</w:t>
      </w:r>
    </w:p>
    <w:p w14:paraId="2523E2A1" w14:textId="5C2746D7" w:rsidR="00C9786A" w:rsidRPr="00430860" w:rsidRDefault="00E245DD">
      <w:pPr>
        <w:numPr>
          <w:ilvl w:val="2"/>
          <w:numId w:val="40"/>
        </w:numPr>
        <w:tabs>
          <w:tab w:val="clear" w:pos="1080"/>
        </w:tabs>
        <w:ind w:left="714" w:hanging="357"/>
        <w:rPr>
          <w:rFonts w:cs="Arial"/>
        </w:rPr>
      </w:pPr>
      <w:r w:rsidRPr="00430860">
        <w:rPr>
          <w:rFonts w:cs="Arial"/>
        </w:rPr>
        <w:t xml:space="preserve">dla osób wymienionych w ust. 1 pkt 1 – legitymacja służbowa nauczyciela (wzór nr </w:t>
      </w:r>
      <w:r w:rsidR="009C10BE" w:rsidRPr="00430860">
        <w:rPr>
          <w:rFonts w:cs="Arial"/>
        </w:rPr>
        <w:t>35</w:t>
      </w:r>
      <w:r w:rsidRPr="00430860">
        <w:rPr>
          <w:rFonts w:cs="Arial"/>
        </w:rPr>
        <w:t>)</w:t>
      </w:r>
      <w:r w:rsidR="00982CD1" w:rsidRPr="00430860">
        <w:rPr>
          <w:rFonts w:cs="Arial"/>
        </w:rPr>
        <w:t>,</w:t>
      </w:r>
    </w:p>
    <w:p w14:paraId="6CB9F382" w14:textId="68A31C4A" w:rsidR="00982CD1" w:rsidRPr="00430860" w:rsidRDefault="00982CD1">
      <w:pPr>
        <w:numPr>
          <w:ilvl w:val="2"/>
          <w:numId w:val="40"/>
        </w:numPr>
        <w:tabs>
          <w:tab w:val="clear" w:pos="1080"/>
        </w:tabs>
        <w:ind w:left="709"/>
        <w:rPr>
          <w:rFonts w:cs="Arial"/>
        </w:rPr>
      </w:pPr>
      <w:r w:rsidRPr="00430860">
        <w:rPr>
          <w:rFonts w:cs="Arial"/>
        </w:rPr>
        <w:t>dla osób wymienionych w ust. 1 pkt 2 – l</w:t>
      </w:r>
      <w:r w:rsidR="005D169F" w:rsidRPr="00430860">
        <w:rPr>
          <w:rFonts w:cs="Arial"/>
        </w:rPr>
        <w:t>egitymacja nauczyciela (wzór nr 35A</w:t>
      </w:r>
      <w:r w:rsidRPr="00430860">
        <w:rPr>
          <w:rFonts w:cs="Arial"/>
        </w:rPr>
        <w:t xml:space="preserve">), </w:t>
      </w:r>
      <w:r w:rsidR="0084711D" w:rsidRPr="00430860">
        <w:rPr>
          <w:rFonts w:cs="Arial"/>
        </w:rPr>
        <w:t xml:space="preserve">wydawana przez konsula Rzeczypospolitej Polskiej właściwego ze względu na siedzibę szkoły, </w:t>
      </w:r>
      <w:r w:rsidRPr="00430860">
        <w:rPr>
          <w:rFonts w:cs="Arial"/>
        </w:rPr>
        <w:t xml:space="preserve">okazywana </w:t>
      </w:r>
      <w:r w:rsidR="00EF2631" w:rsidRPr="00430860">
        <w:rPr>
          <w:rFonts w:cs="Arial"/>
        </w:rPr>
        <w:t xml:space="preserve">wraz z dokumentem </w:t>
      </w:r>
      <w:r w:rsidR="00CD0A5B" w:rsidRPr="00430860">
        <w:rPr>
          <w:rFonts w:cs="Arial"/>
        </w:rPr>
        <w:t>umożliwiającym stwierdzenie tożsamości osoby uprawnionej</w:t>
      </w:r>
      <w:r w:rsidR="00B17A60" w:rsidRPr="00430860">
        <w:rPr>
          <w:rFonts w:cs="Arial"/>
        </w:rPr>
        <w:t>,</w:t>
      </w:r>
    </w:p>
    <w:p w14:paraId="34BFA4D5" w14:textId="77777777" w:rsidR="00E245DD" w:rsidRPr="00430860" w:rsidRDefault="00E245DD">
      <w:pPr>
        <w:numPr>
          <w:ilvl w:val="2"/>
          <w:numId w:val="40"/>
        </w:numPr>
        <w:tabs>
          <w:tab w:val="clear" w:pos="1080"/>
        </w:tabs>
        <w:ind w:left="714" w:hanging="357"/>
        <w:rPr>
          <w:rFonts w:cs="Arial"/>
        </w:rPr>
      </w:pPr>
      <w:r w:rsidRPr="00430860">
        <w:rPr>
          <w:rFonts w:cs="Arial"/>
        </w:rPr>
        <w:t xml:space="preserve">dla osób wymienionych w ust. 1 pkt </w:t>
      </w:r>
      <w:r w:rsidR="00EF2631" w:rsidRPr="00430860">
        <w:rPr>
          <w:rFonts w:cs="Arial"/>
        </w:rPr>
        <w:t>3</w:t>
      </w:r>
      <w:r w:rsidRPr="00430860">
        <w:rPr>
          <w:rFonts w:cs="Arial"/>
        </w:rPr>
        <w:t xml:space="preserve"> – legitymacja służbowa nauczyciela akademickiego (</w:t>
      </w:r>
      <w:r w:rsidR="00B17A60" w:rsidRPr="00430860">
        <w:rPr>
          <w:rFonts w:cs="Arial"/>
        </w:rPr>
        <w:t xml:space="preserve">wzory </w:t>
      </w:r>
      <w:r w:rsidRPr="00430860">
        <w:rPr>
          <w:rFonts w:cs="Arial"/>
        </w:rPr>
        <w:t xml:space="preserve">nr </w:t>
      </w:r>
      <w:r w:rsidR="009C10BE" w:rsidRPr="00430860">
        <w:rPr>
          <w:rFonts w:cs="Arial"/>
        </w:rPr>
        <w:t>36</w:t>
      </w:r>
      <w:r w:rsidR="00A023EF" w:rsidRPr="00430860">
        <w:rPr>
          <w:rFonts w:cs="Arial"/>
        </w:rPr>
        <w:t>, 36A</w:t>
      </w:r>
      <w:r w:rsidR="00325492" w:rsidRPr="00430860">
        <w:rPr>
          <w:rFonts w:cs="Arial"/>
        </w:rPr>
        <w:t>).</w:t>
      </w:r>
    </w:p>
    <w:p w14:paraId="37235AB8" w14:textId="77777777" w:rsidR="00E245DD" w:rsidRPr="00430860" w:rsidRDefault="00325492" w:rsidP="002B29D9">
      <w:pPr>
        <w:pStyle w:val="Nagwek4"/>
        <w:ind w:left="425" w:hanging="425"/>
        <w:rPr>
          <w:rFonts w:cs="Arial"/>
        </w:rPr>
      </w:pPr>
      <w:bookmarkStart w:id="198" w:name="_Toc300864581"/>
      <w:r w:rsidRPr="00430860">
        <w:rPr>
          <w:rFonts w:cs="Arial"/>
        </w:rPr>
        <w:t>4.</w:t>
      </w:r>
      <w:r w:rsidRPr="00430860">
        <w:rPr>
          <w:rFonts w:cs="Arial"/>
        </w:rPr>
        <w:tab/>
      </w:r>
      <w:r w:rsidR="00E245DD" w:rsidRPr="00430860">
        <w:rPr>
          <w:rFonts w:cs="Arial"/>
        </w:rPr>
        <w:t>Zmiana umowy przewozu</w:t>
      </w:r>
      <w:bookmarkEnd w:id="198"/>
    </w:p>
    <w:p w14:paraId="625C086D" w14:textId="192245A0" w:rsidR="00735F62" w:rsidRPr="00430860" w:rsidRDefault="00735F62" w:rsidP="0075301A">
      <w:pPr>
        <w:numPr>
          <w:ilvl w:val="0"/>
          <w:numId w:val="1"/>
        </w:numPr>
        <w:tabs>
          <w:tab w:val="clear" w:pos="432"/>
        </w:tabs>
        <w:ind w:left="426" w:hanging="426"/>
        <w:rPr>
          <w:rFonts w:cs="Arial"/>
        </w:rPr>
      </w:pPr>
      <w:bookmarkStart w:id="199" w:name="_Toc300864582"/>
      <w:bookmarkStart w:id="200" w:name="_Toc301100716"/>
      <w:r w:rsidRPr="00430860">
        <w:rPr>
          <w:rFonts w:cs="Arial"/>
        </w:rPr>
        <w:t>1)</w:t>
      </w:r>
      <w:r w:rsidRPr="00430860">
        <w:tab/>
      </w:r>
      <w:r w:rsidRPr="00430860">
        <w:rPr>
          <w:rFonts w:cs="Arial"/>
        </w:rPr>
        <w:t xml:space="preserve">Przejście z biletem jednorazowym do pociągu innego przewoźnika, przejazd poza stację </w:t>
      </w:r>
      <w:r w:rsidR="0AF5A8A8" w:rsidRPr="00430860">
        <w:rPr>
          <w:rFonts w:cs="Arial"/>
        </w:rPr>
        <w:t>docelową</w:t>
      </w:r>
      <w:r w:rsidRPr="00430860">
        <w:rPr>
          <w:rFonts w:cs="Arial"/>
        </w:rPr>
        <w:t>, przejazd drogą inną może nastąpić na warunkach określonych odpowiednio w § 7,</w:t>
      </w:r>
      <w:r w:rsidR="0075301A" w:rsidRPr="00430860">
        <w:rPr>
          <w:rFonts w:cs="Arial"/>
        </w:rPr>
        <w:t xml:space="preserve"> </w:t>
      </w:r>
      <w:r w:rsidRPr="00430860">
        <w:rPr>
          <w:rFonts w:cs="Arial"/>
        </w:rPr>
        <w:t xml:space="preserve">9, 11. </w:t>
      </w:r>
    </w:p>
    <w:p w14:paraId="7FBC37A7" w14:textId="77777777" w:rsidR="00735F62" w:rsidRPr="00430860" w:rsidRDefault="00735F62" w:rsidP="00735F62">
      <w:pPr>
        <w:numPr>
          <w:ilvl w:val="0"/>
          <w:numId w:val="1"/>
        </w:numPr>
        <w:tabs>
          <w:tab w:val="clear" w:pos="432"/>
        </w:tabs>
        <w:ind w:left="426" w:hanging="426"/>
        <w:rPr>
          <w:rFonts w:cs="Arial"/>
        </w:rPr>
      </w:pPr>
      <w:r w:rsidRPr="00430860">
        <w:rPr>
          <w:rFonts w:cs="Arial"/>
        </w:rPr>
        <w:t>2)</w:t>
      </w:r>
      <w:r w:rsidRPr="00430860">
        <w:rPr>
          <w:rFonts w:cs="Arial"/>
        </w:rPr>
        <w:tab/>
        <w:t>Zmiany umowy przewozu na podstawie biletu miesięcznego imiennego można dokonać na warunkach określonych w §</w:t>
      </w:r>
      <w:r w:rsidR="009A6D09" w:rsidRPr="00430860">
        <w:rPr>
          <w:rFonts w:cs="Arial"/>
        </w:rPr>
        <w:t xml:space="preserve"> 35</w:t>
      </w:r>
      <w:r w:rsidR="00466F0B" w:rsidRPr="00430860">
        <w:rPr>
          <w:rFonts w:cs="Arial"/>
        </w:rPr>
        <w:t>.</w:t>
      </w:r>
    </w:p>
    <w:p w14:paraId="72AFFDBF" w14:textId="350AF030" w:rsidR="00E245DD" w:rsidRPr="00430860" w:rsidRDefault="00E245DD" w:rsidP="004861F0">
      <w:pPr>
        <w:pStyle w:val="Nagwek3"/>
        <w:rPr>
          <w:rFonts w:cs="Arial"/>
          <w:szCs w:val="24"/>
        </w:rPr>
      </w:pPr>
      <w:bookmarkStart w:id="201" w:name="_Toc214880848"/>
      <w:r w:rsidRPr="00430860">
        <w:rPr>
          <w:rFonts w:cs="Arial"/>
          <w:szCs w:val="24"/>
        </w:rPr>
        <w:lastRenderedPageBreak/>
        <w:t>§</w:t>
      </w:r>
      <w:r w:rsidR="00483FC0" w:rsidRPr="00430860">
        <w:rPr>
          <w:rFonts w:cs="Arial"/>
          <w:szCs w:val="24"/>
          <w:lang w:val="pl-PL"/>
        </w:rPr>
        <w:t xml:space="preserve"> 30</w:t>
      </w:r>
      <w:r w:rsidR="00735F62" w:rsidRPr="00430860">
        <w:rPr>
          <w:rFonts w:cs="Arial"/>
          <w:szCs w:val="24"/>
          <w:lang w:val="pl-PL"/>
        </w:rPr>
        <w:t>.</w:t>
      </w:r>
      <w:r w:rsidRPr="00430860">
        <w:rPr>
          <w:rFonts w:cs="Arial"/>
          <w:szCs w:val="24"/>
        </w:rPr>
        <w:t xml:space="preserve"> Przejazdy osób, którym przyznano Kartę Polaka</w:t>
      </w:r>
      <w:bookmarkEnd w:id="199"/>
      <w:bookmarkEnd w:id="200"/>
      <w:bookmarkEnd w:id="201"/>
    </w:p>
    <w:p w14:paraId="64A680CB" w14:textId="77777777" w:rsidR="00E245DD" w:rsidRPr="00430860" w:rsidRDefault="00325492" w:rsidP="002B29D9">
      <w:pPr>
        <w:pStyle w:val="Nagwek4"/>
        <w:ind w:left="425" w:hanging="425"/>
        <w:rPr>
          <w:rFonts w:cs="Arial"/>
        </w:rPr>
      </w:pPr>
      <w:bookmarkStart w:id="202" w:name="_Toc300864583"/>
      <w:r w:rsidRPr="00430860">
        <w:rPr>
          <w:rFonts w:cs="Arial"/>
        </w:rPr>
        <w:t>1.</w:t>
      </w:r>
      <w:r w:rsidRPr="00430860">
        <w:rPr>
          <w:rFonts w:cs="Arial"/>
        </w:rPr>
        <w:tab/>
      </w:r>
      <w:r w:rsidR="00E245DD" w:rsidRPr="00430860">
        <w:rPr>
          <w:rFonts w:cs="Arial"/>
        </w:rPr>
        <w:t>Uprawnieni</w:t>
      </w:r>
      <w:bookmarkEnd w:id="202"/>
    </w:p>
    <w:p w14:paraId="62A7E80D" w14:textId="5D17F62C" w:rsidR="00E245DD" w:rsidRPr="00430860" w:rsidRDefault="00E245DD" w:rsidP="007C3807">
      <w:pPr>
        <w:rPr>
          <w:rFonts w:cs="Arial"/>
        </w:rPr>
      </w:pPr>
      <w:r w:rsidRPr="00430860">
        <w:rPr>
          <w:rFonts w:cs="Arial"/>
        </w:rPr>
        <w:t xml:space="preserve">Posiadacze ważnej Karty Polaka – na podstawie </w:t>
      </w:r>
      <w:r w:rsidR="00520EDF" w:rsidRPr="00430860">
        <w:rPr>
          <w:rFonts w:cs="Arial"/>
        </w:rPr>
        <w:t>U</w:t>
      </w:r>
      <w:r w:rsidRPr="00430860">
        <w:rPr>
          <w:rFonts w:cs="Arial"/>
        </w:rPr>
        <w:t>stawy z 20 czerwca 1992</w:t>
      </w:r>
      <w:r w:rsidR="00611607" w:rsidRPr="00430860">
        <w:rPr>
          <w:rFonts w:cs="Arial"/>
        </w:rPr>
        <w:t xml:space="preserve"> </w:t>
      </w:r>
      <w:r w:rsidRPr="00430860">
        <w:rPr>
          <w:rFonts w:cs="Arial"/>
        </w:rPr>
        <w:t>r. o uprawn</w:t>
      </w:r>
      <w:r w:rsidR="00325492" w:rsidRPr="00430860">
        <w:rPr>
          <w:rFonts w:cs="Arial"/>
        </w:rPr>
        <w:t>ieniach do ulgowych przejazdów</w:t>
      </w:r>
      <w:r w:rsidR="005E0D16" w:rsidRPr="00430860">
        <w:rPr>
          <w:rFonts w:cs="Arial"/>
        </w:rPr>
        <w:t xml:space="preserve"> środkami publicznego transportu zbiorowego</w:t>
      </w:r>
      <w:r w:rsidR="00325492" w:rsidRPr="00430860">
        <w:rPr>
          <w:rFonts w:cs="Arial"/>
        </w:rPr>
        <w:t>.</w:t>
      </w:r>
    </w:p>
    <w:p w14:paraId="5E7E21AC" w14:textId="77777777" w:rsidR="00E245DD" w:rsidRPr="00430860" w:rsidRDefault="00325492" w:rsidP="002B29D9">
      <w:pPr>
        <w:pStyle w:val="Nagwek4"/>
        <w:ind w:left="425" w:hanging="425"/>
        <w:rPr>
          <w:rFonts w:cs="Arial"/>
        </w:rPr>
      </w:pPr>
      <w:bookmarkStart w:id="203" w:name="_Toc300864584"/>
      <w:r w:rsidRPr="00430860">
        <w:rPr>
          <w:rFonts w:cs="Arial"/>
        </w:rPr>
        <w:t>2.</w:t>
      </w:r>
      <w:r w:rsidRPr="00430860">
        <w:rPr>
          <w:rFonts w:cs="Arial"/>
        </w:rPr>
        <w:tab/>
      </w:r>
      <w:r w:rsidR="00E245DD" w:rsidRPr="00430860">
        <w:rPr>
          <w:rFonts w:cs="Arial"/>
        </w:rPr>
        <w:t>Zakres ważności</w:t>
      </w:r>
      <w:bookmarkEnd w:id="203"/>
    </w:p>
    <w:p w14:paraId="27DEB35B" w14:textId="77777777" w:rsidR="00E245DD" w:rsidRPr="00430860" w:rsidRDefault="00E245DD" w:rsidP="007C3807">
      <w:pPr>
        <w:rPr>
          <w:rFonts w:cs="Arial"/>
        </w:rPr>
      </w:pPr>
      <w:r w:rsidRPr="00430860">
        <w:rPr>
          <w:rFonts w:cs="Arial"/>
        </w:rPr>
        <w:t>Osoby wymienione w ust. 1 są uprawnione do przejazdów z ulgą 37% we wszystkich pociągach KŚ prz</w:t>
      </w:r>
      <w:r w:rsidR="00325492" w:rsidRPr="00430860">
        <w:rPr>
          <w:rFonts w:cs="Arial"/>
        </w:rPr>
        <w:t>ewidzianych w rozkładzie jazdy.</w:t>
      </w:r>
    </w:p>
    <w:p w14:paraId="259364CE" w14:textId="77777777" w:rsidR="00E245DD" w:rsidRPr="00430860" w:rsidRDefault="00325492" w:rsidP="002B29D9">
      <w:pPr>
        <w:pStyle w:val="Nagwek4"/>
        <w:ind w:left="425" w:hanging="425"/>
        <w:rPr>
          <w:rFonts w:cs="Arial"/>
        </w:rPr>
      </w:pPr>
      <w:bookmarkStart w:id="204" w:name="_Toc300864585"/>
      <w:r w:rsidRPr="00430860">
        <w:rPr>
          <w:rFonts w:cs="Arial"/>
        </w:rPr>
        <w:t>3.</w:t>
      </w:r>
      <w:r w:rsidRPr="00430860">
        <w:rPr>
          <w:rFonts w:cs="Arial"/>
        </w:rPr>
        <w:tab/>
      </w:r>
      <w:r w:rsidR="00E245DD" w:rsidRPr="00430860">
        <w:rPr>
          <w:rFonts w:cs="Arial"/>
        </w:rPr>
        <w:t>Warunki stosowania</w:t>
      </w:r>
      <w:bookmarkEnd w:id="204"/>
    </w:p>
    <w:p w14:paraId="228EF5E6" w14:textId="77777777" w:rsidR="00E245DD" w:rsidRPr="00430860" w:rsidRDefault="00E245DD" w:rsidP="007C3807">
      <w:pPr>
        <w:rPr>
          <w:rFonts w:cs="Arial"/>
        </w:rPr>
      </w:pPr>
      <w:r w:rsidRPr="00430860">
        <w:rPr>
          <w:rFonts w:cs="Arial"/>
        </w:rPr>
        <w:t xml:space="preserve">Przejazdy osób wymienionych w ust. 1 odbywają się na podstawie </w:t>
      </w:r>
      <w:r w:rsidR="00193FB2" w:rsidRPr="00430860">
        <w:rPr>
          <w:rFonts w:cs="Arial"/>
        </w:rPr>
        <w:t xml:space="preserve">ulgowych </w:t>
      </w:r>
      <w:r w:rsidRPr="00430860">
        <w:rPr>
          <w:rFonts w:cs="Arial"/>
        </w:rPr>
        <w:t xml:space="preserve">biletów jednorazowych, wraz z ważną Kartą Polaka (wzór nr </w:t>
      </w:r>
      <w:r w:rsidR="009C10BE" w:rsidRPr="00430860">
        <w:rPr>
          <w:rFonts w:cs="Arial"/>
        </w:rPr>
        <w:t>37</w:t>
      </w:r>
      <w:r w:rsidR="00325492" w:rsidRPr="00430860">
        <w:rPr>
          <w:rFonts w:cs="Arial"/>
        </w:rPr>
        <w:t>).</w:t>
      </w:r>
    </w:p>
    <w:p w14:paraId="617C41D5" w14:textId="77777777" w:rsidR="00E245DD" w:rsidRPr="00430860" w:rsidRDefault="00325492" w:rsidP="002B29D9">
      <w:pPr>
        <w:pStyle w:val="Nagwek4"/>
        <w:ind w:left="425" w:hanging="425"/>
        <w:rPr>
          <w:rFonts w:cs="Arial"/>
        </w:rPr>
      </w:pPr>
      <w:bookmarkStart w:id="205" w:name="_Toc300864586"/>
      <w:r w:rsidRPr="00430860">
        <w:rPr>
          <w:rFonts w:cs="Arial"/>
        </w:rPr>
        <w:t>4.</w:t>
      </w:r>
      <w:r w:rsidRPr="00430860">
        <w:rPr>
          <w:rFonts w:cs="Arial"/>
        </w:rPr>
        <w:tab/>
      </w:r>
      <w:r w:rsidR="00E245DD" w:rsidRPr="00430860">
        <w:rPr>
          <w:rFonts w:cs="Arial"/>
        </w:rPr>
        <w:t>Zmiana umowy przewozu</w:t>
      </w:r>
      <w:bookmarkEnd w:id="205"/>
    </w:p>
    <w:p w14:paraId="76F67AF1" w14:textId="38BCA36C" w:rsidR="00BF23A6" w:rsidRPr="00430860" w:rsidRDefault="00BF23A6" w:rsidP="00BF23A6">
      <w:pPr>
        <w:numPr>
          <w:ilvl w:val="0"/>
          <w:numId w:val="1"/>
        </w:numPr>
        <w:tabs>
          <w:tab w:val="clear" w:pos="432"/>
        </w:tabs>
        <w:ind w:left="0" w:firstLine="0"/>
        <w:rPr>
          <w:rFonts w:cs="Arial"/>
        </w:rPr>
      </w:pPr>
      <w:r w:rsidRPr="00430860">
        <w:rPr>
          <w:rFonts w:cs="Arial"/>
        </w:rPr>
        <w:t xml:space="preserve">Przejście z biletem jednorazowym do pociągu innego przewoźnika, przejazd poza stację </w:t>
      </w:r>
      <w:r w:rsidR="7147E3A6" w:rsidRPr="00430860">
        <w:rPr>
          <w:rFonts w:cs="Arial"/>
        </w:rPr>
        <w:t>docelową</w:t>
      </w:r>
      <w:r w:rsidRPr="00430860">
        <w:rPr>
          <w:rFonts w:cs="Arial"/>
        </w:rPr>
        <w:t>, przejazd drogą inną może nastąpić na warunkach określonych odpowiednio w § 7,</w:t>
      </w:r>
      <w:r w:rsidR="0075301A" w:rsidRPr="00430860">
        <w:rPr>
          <w:rFonts w:cs="Arial"/>
        </w:rPr>
        <w:t xml:space="preserve"> </w:t>
      </w:r>
      <w:r w:rsidRPr="00430860">
        <w:rPr>
          <w:rFonts w:cs="Arial"/>
        </w:rPr>
        <w:t>9, 11.</w:t>
      </w:r>
    </w:p>
    <w:p w14:paraId="68D76556" w14:textId="77777777" w:rsidR="00A6256A" w:rsidRPr="00430860" w:rsidRDefault="00A6256A" w:rsidP="005E2265">
      <w:pPr>
        <w:pStyle w:val="Nagwek3"/>
        <w:rPr>
          <w:rFonts w:cs="Arial"/>
          <w:szCs w:val="24"/>
        </w:rPr>
      </w:pPr>
      <w:bookmarkStart w:id="206" w:name="_Toc214880849"/>
      <w:r w:rsidRPr="00430860">
        <w:rPr>
          <w:rFonts w:cs="Arial"/>
          <w:szCs w:val="24"/>
        </w:rPr>
        <w:t xml:space="preserve">§ </w:t>
      </w:r>
      <w:r w:rsidR="00483FC0" w:rsidRPr="00430860">
        <w:rPr>
          <w:rFonts w:cs="Arial"/>
          <w:szCs w:val="24"/>
        </w:rPr>
        <w:t>31</w:t>
      </w:r>
      <w:r w:rsidR="00BF23A6" w:rsidRPr="00430860">
        <w:rPr>
          <w:rFonts w:cs="Arial"/>
          <w:szCs w:val="24"/>
        </w:rPr>
        <w:t xml:space="preserve">. </w:t>
      </w:r>
      <w:r w:rsidRPr="00430860">
        <w:rPr>
          <w:rFonts w:cs="Arial"/>
          <w:szCs w:val="24"/>
        </w:rPr>
        <w:t xml:space="preserve">Przejazdy </w:t>
      </w:r>
      <w:r w:rsidR="00566C4D" w:rsidRPr="00430860">
        <w:rPr>
          <w:rFonts w:cs="Arial"/>
          <w:szCs w:val="24"/>
        </w:rPr>
        <w:t xml:space="preserve">rodziców i małżonków rodziców posiadających </w:t>
      </w:r>
      <w:r w:rsidRPr="00430860">
        <w:rPr>
          <w:rFonts w:cs="Arial"/>
          <w:szCs w:val="24"/>
        </w:rPr>
        <w:t>Kartę Dużej Rodziny</w:t>
      </w:r>
      <w:bookmarkEnd w:id="206"/>
    </w:p>
    <w:p w14:paraId="2A5782C3" w14:textId="77777777" w:rsidR="00A6256A" w:rsidRPr="00430860" w:rsidRDefault="00A6256A" w:rsidP="005E2265">
      <w:pPr>
        <w:pStyle w:val="Nagwek4"/>
        <w:ind w:left="425" w:hanging="425"/>
        <w:rPr>
          <w:rFonts w:cs="Arial"/>
        </w:rPr>
      </w:pPr>
      <w:r w:rsidRPr="00430860">
        <w:rPr>
          <w:rFonts w:cs="Arial"/>
        </w:rPr>
        <w:t>1.</w:t>
      </w:r>
      <w:r w:rsidRPr="00430860">
        <w:rPr>
          <w:rFonts w:cs="Arial"/>
        </w:rPr>
        <w:tab/>
        <w:t>Uprawnieni</w:t>
      </w:r>
    </w:p>
    <w:p w14:paraId="7A40499B" w14:textId="170E6088" w:rsidR="00A6256A" w:rsidRPr="00430860" w:rsidRDefault="00A6256A" w:rsidP="00F715D5">
      <w:pPr>
        <w:rPr>
          <w:rFonts w:cs="Arial"/>
        </w:rPr>
      </w:pPr>
      <w:r w:rsidRPr="00430860">
        <w:rPr>
          <w:rFonts w:cs="Arial"/>
        </w:rPr>
        <w:t>Rodzice lub małżonkowie rodziców posiadający ważną Kartę Dużej Rodziny – na podstawie Ustawy z 20 czerwca 1992 r. o uprawnieniach do ulgowych przejazdów</w:t>
      </w:r>
      <w:r w:rsidR="005E0D16" w:rsidRPr="00430860">
        <w:rPr>
          <w:rFonts w:cs="Arial"/>
        </w:rPr>
        <w:t xml:space="preserve"> środkami publicznego transportu zbiorowego</w:t>
      </w:r>
      <w:r w:rsidRPr="00430860">
        <w:rPr>
          <w:rFonts w:cs="Arial"/>
        </w:rPr>
        <w:t>.</w:t>
      </w:r>
    </w:p>
    <w:p w14:paraId="0F54A630" w14:textId="77777777" w:rsidR="00A6256A" w:rsidRPr="00430860" w:rsidRDefault="00A6256A" w:rsidP="001714F0">
      <w:pPr>
        <w:keepNext/>
        <w:numPr>
          <w:ilvl w:val="3"/>
          <w:numId w:val="0"/>
        </w:numPr>
        <w:tabs>
          <w:tab w:val="num" w:pos="864"/>
        </w:tabs>
        <w:spacing w:before="120" w:after="120"/>
        <w:ind w:left="425" w:hanging="425"/>
        <w:jc w:val="center"/>
        <w:outlineLvl w:val="3"/>
        <w:rPr>
          <w:rFonts w:eastAsia="Microsoft YaHei" w:cs="Arial"/>
          <w:b/>
          <w:bCs/>
          <w:iCs/>
          <w:lang w:val="x-none"/>
        </w:rPr>
      </w:pPr>
      <w:r w:rsidRPr="00430860">
        <w:rPr>
          <w:rFonts w:eastAsia="Microsoft YaHei" w:cs="Arial"/>
          <w:b/>
          <w:bCs/>
          <w:iCs/>
          <w:lang w:val="x-none"/>
        </w:rPr>
        <w:t>2.</w:t>
      </w:r>
      <w:r w:rsidRPr="00430860">
        <w:rPr>
          <w:rFonts w:eastAsia="Microsoft YaHei" w:cs="Arial"/>
          <w:b/>
          <w:bCs/>
          <w:iCs/>
          <w:lang w:val="x-none"/>
        </w:rPr>
        <w:tab/>
        <w:t>Zakres ważności</w:t>
      </w:r>
    </w:p>
    <w:p w14:paraId="3D78420D" w14:textId="77777777" w:rsidR="00A6256A" w:rsidRPr="00430860" w:rsidRDefault="00A6256A" w:rsidP="00200061">
      <w:pPr>
        <w:tabs>
          <w:tab w:val="left" w:pos="8255"/>
        </w:tabs>
        <w:rPr>
          <w:rFonts w:cs="Arial"/>
        </w:rPr>
      </w:pPr>
      <w:r w:rsidRPr="00430860">
        <w:rPr>
          <w:rFonts w:cs="Arial"/>
        </w:rPr>
        <w:t>Osoby wymienione w ust. 1 uprawnione są do:</w:t>
      </w:r>
      <w:r w:rsidR="005E2265" w:rsidRPr="00430860">
        <w:rPr>
          <w:rFonts w:cs="Arial"/>
        </w:rPr>
        <w:tab/>
      </w:r>
    </w:p>
    <w:p w14:paraId="498AB28E" w14:textId="77777777" w:rsidR="00A6256A" w:rsidRPr="00430860" w:rsidRDefault="00A6256A">
      <w:pPr>
        <w:widowControl/>
        <w:numPr>
          <w:ilvl w:val="1"/>
          <w:numId w:val="71"/>
        </w:numPr>
        <w:tabs>
          <w:tab w:val="clear" w:pos="720"/>
        </w:tabs>
        <w:suppressAutoHyphens w:val="0"/>
        <w:spacing w:line="276" w:lineRule="auto"/>
        <w:ind w:left="426" w:hanging="426"/>
        <w:jc w:val="left"/>
        <w:rPr>
          <w:rFonts w:cs="Arial"/>
        </w:rPr>
      </w:pPr>
      <w:r w:rsidRPr="00430860">
        <w:rPr>
          <w:rFonts w:cs="Arial"/>
        </w:rPr>
        <w:t>przejazdów jednorazowych z ulgą 37%,</w:t>
      </w:r>
    </w:p>
    <w:p w14:paraId="68F0D683" w14:textId="77777777" w:rsidR="00A6256A" w:rsidRPr="00430860" w:rsidRDefault="00A6256A">
      <w:pPr>
        <w:widowControl/>
        <w:numPr>
          <w:ilvl w:val="1"/>
          <w:numId w:val="71"/>
        </w:numPr>
        <w:tabs>
          <w:tab w:val="clear" w:pos="720"/>
        </w:tabs>
        <w:suppressAutoHyphens w:val="0"/>
        <w:spacing w:line="276" w:lineRule="auto"/>
        <w:ind w:left="425" w:hanging="425"/>
        <w:jc w:val="left"/>
        <w:rPr>
          <w:rFonts w:cs="Arial"/>
        </w:rPr>
      </w:pPr>
      <w:r w:rsidRPr="00430860">
        <w:rPr>
          <w:rFonts w:cs="Arial"/>
        </w:rPr>
        <w:t xml:space="preserve">przejazdów na podstawie </w:t>
      </w:r>
      <w:r w:rsidR="00193FB2" w:rsidRPr="00430860">
        <w:rPr>
          <w:rFonts w:cs="Arial"/>
        </w:rPr>
        <w:t xml:space="preserve">biletów </w:t>
      </w:r>
      <w:r w:rsidRPr="00430860">
        <w:rPr>
          <w:rFonts w:cs="Arial"/>
        </w:rPr>
        <w:t>imiennych miesięcznych z ulgą 49%,</w:t>
      </w:r>
    </w:p>
    <w:p w14:paraId="7A625320" w14:textId="053C2DA1" w:rsidR="00A6256A" w:rsidRPr="00430860" w:rsidRDefault="00A6256A" w:rsidP="00A6256A">
      <w:pPr>
        <w:rPr>
          <w:rFonts w:cs="Arial"/>
        </w:rPr>
      </w:pPr>
      <w:r w:rsidRPr="00430860">
        <w:rPr>
          <w:rFonts w:cs="Arial"/>
        </w:rPr>
        <w:t>we wszystkich pociągach KŚ przewidzianych w rozkładzie jazdy.</w:t>
      </w:r>
    </w:p>
    <w:p w14:paraId="291BF647" w14:textId="77777777" w:rsidR="00A6256A" w:rsidRPr="00430860" w:rsidRDefault="00A6256A" w:rsidP="001714F0">
      <w:pPr>
        <w:keepNext/>
        <w:numPr>
          <w:ilvl w:val="3"/>
          <w:numId w:val="0"/>
        </w:numPr>
        <w:tabs>
          <w:tab w:val="num" w:pos="864"/>
        </w:tabs>
        <w:spacing w:before="120" w:after="120"/>
        <w:ind w:left="425" w:hanging="425"/>
        <w:jc w:val="center"/>
        <w:outlineLvl w:val="3"/>
        <w:rPr>
          <w:rFonts w:eastAsia="Microsoft YaHei" w:cs="Arial"/>
          <w:b/>
          <w:bCs/>
          <w:iCs/>
          <w:lang w:val="x-none"/>
        </w:rPr>
      </w:pPr>
      <w:r w:rsidRPr="00430860">
        <w:rPr>
          <w:rFonts w:eastAsia="Microsoft YaHei" w:cs="Arial"/>
          <w:b/>
          <w:bCs/>
          <w:iCs/>
          <w:lang w:val="x-none"/>
        </w:rPr>
        <w:t>3.</w:t>
      </w:r>
      <w:r w:rsidRPr="00430860">
        <w:rPr>
          <w:rFonts w:eastAsia="Microsoft YaHei" w:cs="Arial"/>
          <w:b/>
          <w:bCs/>
          <w:iCs/>
          <w:lang w:val="x-none"/>
        </w:rPr>
        <w:tab/>
        <w:t>Warunki stosowania</w:t>
      </w:r>
    </w:p>
    <w:p w14:paraId="30C3BAD1" w14:textId="77777777" w:rsidR="00A6256A" w:rsidRPr="00430860" w:rsidRDefault="00A6256A" w:rsidP="00A6256A">
      <w:pPr>
        <w:rPr>
          <w:rFonts w:cs="Arial"/>
        </w:rPr>
      </w:pPr>
      <w:r w:rsidRPr="00430860">
        <w:rPr>
          <w:rFonts w:cs="Arial"/>
        </w:rPr>
        <w:t>Przejazdy osób wymienionych w ust. 1 odbywają się na podstawie</w:t>
      </w:r>
      <w:r w:rsidR="005D625E" w:rsidRPr="00430860">
        <w:rPr>
          <w:rFonts w:cs="Arial"/>
        </w:rPr>
        <w:t xml:space="preserve"> ulgowych</w:t>
      </w:r>
      <w:r w:rsidRPr="00430860">
        <w:rPr>
          <w:rFonts w:cs="Arial"/>
        </w:rPr>
        <w:t xml:space="preserve"> biletów jednorazowych lub imiennych miesięcznych wraz z ważną</w:t>
      </w:r>
      <w:r w:rsidR="00874055" w:rsidRPr="00430860">
        <w:rPr>
          <w:rFonts w:cs="Arial"/>
        </w:rPr>
        <w:t xml:space="preserve"> Kartą Dużej Rodziny</w:t>
      </w:r>
      <w:r w:rsidR="00934292" w:rsidRPr="00430860">
        <w:rPr>
          <w:rFonts w:cs="Arial"/>
        </w:rPr>
        <w:t xml:space="preserve">, okazywaną wraz z </w:t>
      </w:r>
      <w:r w:rsidR="00215DE1" w:rsidRPr="00430860">
        <w:rPr>
          <w:rFonts w:cs="Arial"/>
        </w:rPr>
        <w:t>d</w:t>
      </w:r>
      <w:r w:rsidR="00934292" w:rsidRPr="00430860">
        <w:rPr>
          <w:rFonts w:cs="Arial"/>
        </w:rPr>
        <w:t xml:space="preserve">owodem </w:t>
      </w:r>
      <w:r w:rsidR="00215DE1" w:rsidRPr="00430860">
        <w:rPr>
          <w:rFonts w:cs="Arial"/>
        </w:rPr>
        <w:t>o</w:t>
      </w:r>
      <w:r w:rsidR="00934292" w:rsidRPr="00430860">
        <w:rPr>
          <w:rFonts w:cs="Arial"/>
        </w:rPr>
        <w:t>sobistym lub innym</w:t>
      </w:r>
      <w:r w:rsidR="001714F0" w:rsidRPr="00430860">
        <w:rPr>
          <w:rFonts w:cs="Arial"/>
        </w:rPr>
        <w:t xml:space="preserve"> dokumentem </w:t>
      </w:r>
      <w:r w:rsidR="00934292" w:rsidRPr="00430860">
        <w:rPr>
          <w:rFonts w:cs="Arial"/>
        </w:rPr>
        <w:t xml:space="preserve">umożliwiającym stwierdzenie </w:t>
      </w:r>
      <w:r w:rsidR="001714F0" w:rsidRPr="00430860">
        <w:rPr>
          <w:rFonts w:cs="Arial"/>
        </w:rPr>
        <w:t xml:space="preserve">tożsamości </w:t>
      </w:r>
      <w:r w:rsidR="00934292" w:rsidRPr="00430860">
        <w:rPr>
          <w:rFonts w:cs="Arial"/>
        </w:rPr>
        <w:t xml:space="preserve">osoby uprawnionej </w:t>
      </w:r>
      <w:r w:rsidR="00874055" w:rsidRPr="00430860">
        <w:rPr>
          <w:rFonts w:cs="Arial"/>
        </w:rPr>
        <w:t>(wzór nr</w:t>
      </w:r>
      <w:r w:rsidR="009C10BE" w:rsidRPr="00430860">
        <w:rPr>
          <w:rFonts w:cs="Arial"/>
        </w:rPr>
        <w:t xml:space="preserve"> 39</w:t>
      </w:r>
      <w:r w:rsidRPr="00430860">
        <w:rPr>
          <w:rFonts w:cs="Arial"/>
        </w:rPr>
        <w:t>).</w:t>
      </w:r>
    </w:p>
    <w:p w14:paraId="5FE2A02B" w14:textId="77777777" w:rsidR="00A6256A" w:rsidRPr="00430860" w:rsidRDefault="00A6256A" w:rsidP="00934292">
      <w:pPr>
        <w:keepNext/>
        <w:numPr>
          <w:ilvl w:val="3"/>
          <w:numId w:val="0"/>
        </w:numPr>
        <w:tabs>
          <w:tab w:val="num" w:pos="864"/>
        </w:tabs>
        <w:spacing w:before="120" w:after="120"/>
        <w:ind w:left="425" w:hanging="425"/>
        <w:jc w:val="center"/>
        <w:outlineLvl w:val="3"/>
        <w:rPr>
          <w:rFonts w:eastAsia="Microsoft YaHei" w:cs="Arial"/>
          <w:b/>
          <w:bCs/>
          <w:iCs/>
          <w:lang w:val="x-none"/>
        </w:rPr>
      </w:pPr>
      <w:r w:rsidRPr="00430860">
        <w:rPr>
          <w:rFonts w:eastAsia="Microsoft YaHei" w:cs="Arial"/>
          <w:b/>
          <w:bCs/>
          <w:iCs/>
          <w:lang w:val="x-none"/>
        </w:rPr>
        <w:t>4.</w:t>
      </w:r>
      <w:r w:rsidRPr="00430860">
        <w:rPr>
          <w:rFonts w:eastAsia="Microsoft YaHei" w:cs="Arial"/>
          <w:b/>
          <w:bCs/>
          <w:iCs/>
          <w:lang w:val="x-none"/>
        </w:rPr>
        <w:tab/>
        <w:t>Zmiana umowy przewozu</w:t>
      </w:r>
    </w:p>
    <w:p w14:paraId="14276CF6" w14:textId="37D641A6" w:rsidR="00BF23A6" w:rsidRPr="00430860" w:rsidRDefault="00BF23A6" w:rsidP="0075301A">
      <w:pPr>
        <w:numPr>
          <w:ilvl w:val="0"/>
          <w:numId w:val="1"/>
        </w:numPr>
        <w:tabs>
          <w:tab w:val="clear" w:pos="432"/>
        </w:tabs>
        <w:ind w:left="426" w:hanging="426"/>
        <w:rPr>
          <w:rFonts w:cs="Arial"/>
        </w:rPr>
      </w:pPr>
      <w:r w:rsidRPr="00430860">
        <w:rPr>
          <w:rFonts w:cs="Arial"/>
        </w:rPr>
        <w:t>1)</w:t>
      </w:r>
      <w:r w:rsidRPr="00430860">
        <w:tab/>
      </w:r>
      <w:r w:rsidRPr="00430860">
        <w:rPr>
          <w:rFonts w:cs="Arial"/>
        </w:rPr>
        <w:t xml:space="preserve">Przejście z biletem jednorazowym do pociągu innego przewoźnika, przejazd poza stację </w:t>
      </w:r>
      <w:r w:rsidR="73EFEA2B" w:rsidRPr="00430860">
        <w:rPr>
          <w:rFonts w:cs="Arial"/>
        </w:rPr>
        <w:t>docelową</w:t>
      </w:r>
      <w:r w:rsidRPr="00430860">
        <w:rPr>
          <w:rFonts w:cs="Arial"/>
        </w:rPr>
        <w:t>, przejazd drogą inną może nastąpić na warunkach określonych odpowiednio w § 7,</w:t>
      </w:r>
      <w:r w:rsidR="0075301A" w:rsidRPr="00430860">
        <w:rPr>
          <w:rFonts w:cs="Arial"/>
        </w:rPr>
        <w:t xml:space="preserve"> </w:t>
      </w:r>
      <w:r w:rsidRPr="00430860">
        <w:rPr>
          <w:rFonts w:cs="Arial"/>
        </w:rPr>
        <w:t xml:space="preserve">9, 11. </w:t>
      </w:r>
    </w:p>
    <w:p w14:paraId="478BDCF4" w14:textId="77777777" w:rsidR="00BF23A6" w:rsidRPr="00430860" w:rsidRDefault="00BF23A6" w:rsidP="00BF23A6">
      <w:pPr>
        <w:numPr>
          <w:ilvl w:val="0"/>
          <w:numId w:val="1"/>
        </w:numPr>
        <w:tabs>
          <w:tab w:val="clear" w:pos="432"/>
        </w:tabs>
        <w:ind w:left="426" w:hanging="426"/>
        <w:rPr>
          <w:rFonts w:cs="Arial"/>
        </w:rPr>
      </w:pPr>
      <w:r w:rsidRPr="00430860">
        <w:rPr>
          <w:rFonts w:cs="Arial"/>
        </w:rPr>
        <w:t>2)</w:t>
      </w:r>
      <w:r w:rsidRPr="00430860">
        <w:rPr>
          <w:rFonts w:cs="Arial"/>
        </w:rPr>
        <w:tab/>
        <w:t>Zmiany umowy przewozu na podstawie biletu miesięcznego imiennego można dokonać na warunkach określonych w §</w:t>
      </w:r>
      <w:r w:rsidR="009A6D09" w:rsidRPr="00430860">
        <w:rPr>
          <w:rFonts w:cs="Arial"/>
        </w:rPr>
        <w:t xml:space="preserve"> 35</w:t>
      </w:r>
      <w:r w:rsidR="00466F0B" w:rsidRPr="00430860">
        <w:rPr>
          <w:rFonts w:cs="Arial"/>
        </w:rPr>
        <w:t>.</w:t>
      </w:r>
    </w:p>
    <w:p w14:paraId="7E393FAC" w14:textId="77777777" w:rsidR="00E245DD" w:rsidRPr="00430860" w:rsidRDefault="00E245DD" w:rsidP="004861F0">
      <w:pPr>
        <w:pStyle w:val="Nagwek2"/>
        <w:rPr>
          <w:rFonts w:cs="Arial"/>
          <w:sz w:val="24"/>
          <w:szCs w:val="24"/>
          <w:lang w:val="pl-PL"/>
        </w:rPr>
      </w:pPr>
      <w:bookmarkStart w:id="207" w:name="_Toc298227112"/>
      <w:bookmarkStart w:id="208" w:name="_Toc300864587"/>
      <w:bookmarkStart w:id="209" w:name="_Toc301100717"/>
      <w:bookmarkStart w:id="210" w:name="_Toc214880850"/>
      <w:bookmarkEnd w:id="207"/>
      <w:r w:rsidRPr="00430860">
        <w:rPr>
          <w:rFonts w:cs="Arial"/>
          <w:sz w:val="24"/>
          <w:szCs w:val="24"/>
        </w:rPr>
        <w:t>Rozdział</w:t>
      </w:r>
      <w:r w:rsidR="002942F1" w:rsidRPr="00430860">
        <w:rPr>
          <w:rFonts w:cs="Arial"/>
          <w:sz w:val="24"/>
          <w:szCs w:val="24"/>
          <w:lang w:val="pl-PL"/>
        </w:rPr>
        <w:t xml:space="preserve"> </w:t>
      </w:r>
      <w:bookmarkEnd w:id="208"/>
      <w:bookmarkEnd w:id="209"/>
      <w:r w:rsidR="00D819AE" w:rsidRPr="00430860">
        <w:rPr>
          <w:rFonts w:cs="Arial"/>
          <w:sz w:val="24"/>
          <w:szCs w:val="24"/>
          <w:lang w:val="pl-PL"/>
        </w:rPr>
        <w:t>4</w:t>
      </w:r>
      <w:r w:rsidR="0075301A" w:rsidRPr="00430860">
        <w:rPr>
          <w:rFonts w:cs="Arial"/>
          <w:sz w:val="24"/>
          <w:szCs w:val="24"/>
          <w:lang w:val="pl-PL"/>
        </w:rPr>
        <w:t>.</w:t>
      </w:r>
      <w:r w:rsidR="002942F1" w:rsidRPr="00430860">
        <w:rPr>
          <w:rFonts w:cs="Arial"/>
          <w:sz w:val="24"/>
          <w:szCs w:val="24"/>
          <w:lang w:val="pl-PL"/>
        </w:rPr>
        <w:t xml:space="preserve"> Przejazdy grupowe</w:t>
      </w:r>
      <w:bookmarkEnd w:id="210"/>
    </w:p>
    <w:p w14:paraId="754C9681" w14:textId="77777777" w:rsidR="00E245DD" w:rsidRPr="00430860" w:rsidRDefault="00E245DD" w:rsidP="004861F0">
      <w:pPr>
        <w:pStyle w:val="Nagwek3"/>
        <w:rPr>
          <w:rFonts w:cs="Arial"/>
          <w:szCs w:val="24"/>
        </w:rPr>
      </w:pPr>
      <w:bookmarkStart w:id="211" w:name="_Toc298227113"/>
      <w:bookmarkStart w:id="212" w:name="_Toc298227114"/>
      <w:bookmarkStart w:id="213" w:name="_Toc300864613"/>
      <w:bookmarkStart w:id="214" w:name="_Toc301100723"/>
      <w:bookmarkStart w:id="215" w:name="_Toc214880851"/>
      <w:bookmarkEnd w:id="211"/>
      <w:bookmarkEnd w:id="212"/>
      <w:r w:rsidRPr="00430860">
        <w:rPr>
          <w:rFonts w:cs="Arial"/>
          <w:szCs w:val="24"/>
        </w:rPr>
        <w:t xml:space="preserve">§ </w:t>
      </w:r>
      <w:r w:rsidR="00483FC0" w:rsidRPr="00430860">
        <w:rPr>
          <w:rFonts w:cs="Arial"/>
          <w:szCs w:val="24"/>
          <w:lang w:val="pl-PL"/>
        </w:rPr>
        <w:t>32</w:t>
      </w:r>
      <w:r w:rsidR="002942F1" w:rsidRPr="00430860">
        <w:rPr>
          <w:rFonts w:cs="Arial"/>
          <w:szCs w:val="24"/>
          <w:lang w:val="pl-PL"/>
        </w:rPr>
        <w:t>.</w:t>
      </w:r>
      <w:r w:rsidRPr="00430860">
        <w:rPr>
          <w:rFonts w:cs="Arial"/>
          <w:szCs w:val="24"/>
        </w:rPr>
        <w:t xml:space="preserve"> Przejazdy grupowe</w:t>
      </w:r>
      <w:bookmarkEnd w:id="213"/>
      <w:bookmarkEnd w:id="214"/>
      <w:bookmarkEnd w:id="215"/>
    </w:p>
    <w:p w14:paraId="1636B7CB" w14:textId="77777777" w:rsidR="00E245DD" w:rsidRPr="00430860" w:rsidRDefault="00325492" w:rsidP="002B29D9">
      <w:pPr>
        <w:pStyle w:val="Nagwek4"/>
        <w:ind w:left="425" w:hanging="425"/>
        <w:rPr>
          <w:rFonts w:cs="Arial"/>
        </w:rPr>
      </w:pPr>
      <w:bookmarkStart w:id="216" w:name="_Toc300864614"/>
      <w:r w:rsidRPr="00430860">
        <w:rPr>
          <w:rFonts w:cs="Arial"/>
        </w:rPr>
        <w:t>1.</w:t>
      </w:r>
      <w:r w:rsidRPr="00430860">
        <w:rPr>
          <w:rFonts w:cs="Arial"/>
        </w:rPr>
        <w:tab/>
      </w:r>
      <w:r w:rsidR="00E245DD" w:rsidRPr="00430860">
        <w:rPr>
          <w:rFonts w:cs="Arial"/>
        </w:rPr>
        <w:t>Uprawnieni</w:t>
      </w:r>
      <w:bookmarkEnd w:id="216"/>
    </w:p>
    <w:p w14:paraId="4C35B3FF" w14:textId="77777777" w:rsidR="00E245DD" w:rsidRPr="00430860" w:rsidRDefault="00E245DD">
      <w:pPr>
        <w:numPr>
          <w:ilvl w:val="1"/>
          <w:numId w:val="72"/>
        </w:numPr>
        <w:tabs>
          <w:tab w:val="clear" w:pos="720"/>
        </w:tabs>
        <w:ind w:left="426" w:hanging="426"/>
        <w:rPr>
          <w:rFonts w:cs="Arial"/>
        </w:rPr>
      </w:pPr>
      <w:r w:rsidRPr="00430860">
        <w:rPr>
          <w:rFonts w:cs="Arial"/>
        </w:rPr>
        <w:t>dzieci, młodzież, osoby dorosłe,</w:t>
      </w:r>
    </w:p>
    <w:p w14:paraId="434721E4" w14:textId="77777777" w:rsidR="00E245DD" w:rsidRPr="00430860" w:rsidRDefault="00E245DD">
      <w:pPr>
        <w:numPr>
          <w:ilvl w:val="1"/>
          <w:numId w:val="73"/>
        </w:numPr>
        <w:tabs>
          <w:tab w:val="clear" w:pos="720"/>
        </w:tabs>
        <w:ind w:left="426" w:hanging="426"/>
        <w:rPr>
          <w:rFonts w:cs="Arial"/>
        </w:rPr>
      </w:pPr>
      <w:r w:rsidRPr="00430860">
        <w:rPr>
          <w:rFonts w:cs="Arial"/>
        </w:rPr>
        <w:lastRenderedPageBreak/>
        <w:t>przewodnicy/opiekunowie towarzyszący w podróży osobom wymienionym w pkt 1.</w:t>
      </w:r>
    </w:p>
    <w:p w14:paraId="1AEC0305" w14:textId="77777777" w:rsidR="00E245DD" w:rsidRPr="00430860" w:rsidRDefault="00325492" w:rsidP="002B29D9">
      <w:pPr>
        <w:pStyle w:val="Nagwek4"/>
        <w:ind w:left="425" w:hanging="425"/>
        <w:rPr>
          <w:rFonts w:cs="Arial"/>
        </w:rPr>
      </w:pPr>
      <w:bookmarkStart w:id="217" w:name="_Toc300864615"/>
      <w:r w:rsidRPr="00430860">
        <w:rPr>
          <w:rFonts w:cs="Arial"/>
        </w:rPr>
        <w:t>2.</w:t>
      </w:r>
      <w:r w:rsidRPr="00430860">
        <w:rPr>
          <w:rFonts w:cs="Arial"/>
        </w:rPr>
        <w:tab/>
      </w:r>
      <w:r w:rsidR="00E245DD" w:rsidRPr="00430860">
        <w:rPr>
          <w:rFonts w:cs="Arial"/>
        </w:rPr>
        <w:t>Zakres ważności</w:t>
      </w:r>
      <w:bookmarkEnd w:id="217"/>
    </w:p>
    <w:p w14:paraId="6B3C8C76" w14:textId="77777777" w:rsidR="00E245DD" w:rsidRPr="00430860" w:rsidRDefault="00D02D6F" w:rsidP="004D46C3">
      <w:pPr>
        <w:rPr>
          <w:rFonts w:cs="Arial"/>
        </w:rPr>
      </w:pPr>
      <w:r w:rsidRPr="00430860">
        <w:rPr>
          <w:rFonts w:cs="Arial"/>
        </w:rPr>
        <w:t>O</w:t>
      </w:r>
      <w:r w:rsidR="00E245DD" w:rsidRPr="00430860">
        <w:rPr>
          <w:rFonts w:cs="Arial"/>
        </w:rPr>
        <w:t xml:space="preserve">fertę stosuje się </w:t>
      </w:r>
      <w:r w:rsidR="003729E6" w:rsidRPr="00430860">
        <w:rPr>
          <w:rFonts w:cs="Arial"/>
        </w:rPr>
        <w:t xml:space="preserve">w </w:t>
      </w:r>
      <w:r w:rsidR="00E245DD" w:rsidRPr="00430860">
        <w:rPr>
          <w:rFonts w:cs="Arial"/>
        </w:rPr>
        <w:t>pociągach KŚ, przewidzianych w rozkładz</w:t>
      </w:r>
      <w:r w:rsidRPr="00430860">
        <w:rPr>
          <w:rFonts w:cs="Arial"/>
        </w:rPr>
        <w:t>ie jazdy</w:t>
      </w:r>
      <w:r w:rsidR="006E08E8" w:rsidRPr="00430860">
        <w:rPr>
          <w:rFonts w:cs="Arial"/>
        </w:rPr>
        <w:t>.</w:t>
      </w:r>
    </w:p>
    <w:p w14:paraId="0CE58D2C" w14:textId="77777777" w:rsidR="00E245DD" w:rsidRPr="00430860" w:rsidRDefault="00325492" w:rsidP="00724FFF">
      <w:pPr>
        <w:pStyle w:val="Nagwek4"/>
        <w:ind w:left="425" w:hanging="425"/>
        <w:rPr>
          <w:rFonts w:cs="Arial"/>
        </w:rPr>
      </w:pPr>
      <w:bookmarkStart w:id="218" w:name="_Toc300864616"/>
      <w:r w:rsidRPr="00430860">
        <w:rPr>
          <w:rFonts w:cs="Arial"/>
        </w:rPr>
        <w:t>3.</w:t>
      </w:r>
      <w:r w:rsidR="006D703F" w:rsidRPr="00430860">
        <w:rPr>
          <w:rFonts w:cs="Arial"/>
        </w:rPr>
        <w:tab/>
      </w:r>
      <w:r w:rsidR="00E245DD" w:rsidRPr="00430860">
        <w:rPr>
          <w:rFonts w:cs="Arial"/>
        </w:rPr>
        <w:t>Warunki stosowania i opłaty</w:t>
      </w:r>
      <w:bookmarkEnd w:id="218"/>
    </w:p>
    <w:p w14:paraId="5D657FAA" w14:textId="07D91444" w:rsidR="00E245DD" w:rsidRPr="00430860" w:rsidRDefault="00E245DD" w:rsidP="00E4003D">
      <w:pPr>
        <w:numPr>
          <w:ilvl w:val="1"/>
          <w:numId w:val="74"/>
        </w:numPr>
        <w:tabs>
          <w:tab w:val="clear" w:pos="720"/>
        </w:tabs>
        <w:ind w:left="357" w:hanging="357"/>
        <w:rPr>
          <w:rFonts w:cs="Arial"/>
        </w:rPr>
      </w:pPr>
      <w:r w:rsidRPr="00430860">
        <w:rPr>
          <w:rFonts w:cs="Arial"/>
        </w:rPr>
        <w:t xml:space="preserve">od grup zorganizowanych przez szkoły, uczelnie, biura podróży, zakłady pracy, parafie, zrzeszenia, placówki opiekuńcze, itp., złożonych co najmniej z 10 osób nie wliczając przewodników/opiekunów, pobiera się opłaty za bilety z zastosowaniem Tabel opłat za bilety dla uczestników przejazdów grupowych – normalnych lub z ulgą ustawową </w:t>
      </w:r>
      <w:r w:rsidR="005F6B2C" w:rsidRPr="00430860">
        <w:rPr>
          <w:rFonts w:cs="Arial"/>
        </w:rPr>
        <w:t xml:space="preserve">33%, </w:t>
      </w:r>
      <w:r w:rsidRPr="00430860">
        <w:rPr>
          <w:rFonts w:cs="Arial"/>
        </w:rPr>
        <w:t>37%, 49%, 51%, 78%, 93</w:t>
      </w:r>
      <w:r w:rsidR="00AD6322" w:rsidRPr="00430860">
        <w:rPr>
          <w:rFonts w:cs="Arial"/>
        </w:rPr>
        <w:t xml:space="preserve">% i </w:t>
      </w:r>
      <w:r w:rsidRPr="00430860">
        <w:rPr>
          <w:rFonts w:cs="Arial"/>
        </w:rPr>
        <w:t>95%</w:t>
      </w:r>
      <w:r w:rsidR="00AD6322" w:rsidRPr="00430860">
        <w:rPr>
          <w:rFonts w:cs="Arial"/>
        </w:rPr>
        <w:t>,</w:t>
      </w:r>
      <w:r w:rsidRPr="00430860">
        <w:rPr>
          <w:rFonts w:cs="Arial"/>
        </w:rPr>
        <w:t xml:space="preserve"> w zależności od indywidualnych uprawnień uczestników grupy,</w:t>
      </w:r>
    </w:p>
    <w:p w14:paraId="19DF7CD2" w14:textId="77777777" w:rsidR="00E245DD" w:rsidRPr="00430860" w:rsidRDefault="00E245DD" w:rsidP="00E4003D">
      <w:pPr>
        <w:numPr>
          <w:ilvl w:val="1"/>
          <w:numId w:val="74"/>
        </w:numPr>
        <w:tabs>
          <w:tab w:val="clear" w:pos="720"/>
        </w:tabs>
        <w:ind w:left="357" w:hanging="357"/>
        <w:rPr>
          <w:rFonts w:cs="Arial"/>
        </w:rPr>
      </w:pPr>
      <w:r w:rsidRPr="00430860">
        <w:rPr>
          <w:rFonts w:cs="Arial"/>
        </w:rPr>
        <w:t xml:space="preserve">opłaty pobiera się za rzeczywistą liczbę uczestników grupy, z zastrzeżeniem pkt 3, </w:t>
      </w:r>
    </w:p>
    <w:p w14:paraId="3FC39273" w14:textId="77777777" w:rsidR="00E4003D" w:rsidRPr="00430860" w:rsidRDefault="00E245DD" w:rsidP="00E4003D">
      <w:pPr>
        <w:numPr>
          <w:ilvl w:val="1"/>
          <w:numId w:val="74"/>
        </w:numPr>
        <w:tabs>
          <w:tab w:val="clear" w:pos="720"/>
        </w:tabs>
        <w:ind w:left="357" w:hanging="357"/>
        <w:rPr>
          <w:rFonts w:cs="Arial"/>
        </w:rPr>
      </w:pPr>
      <w:r w:rsidRPr="00430860">
        <w:rPr>
          <w:rFonts w:cs="Arial"/>
        </w:rPr>
        <w:t>na każdych 10 uczestników grupy – jeden przewodnik/opiekun korzysta z bezpłatnego przejazdu</w:t>
      </w:r>
      <w:r w:rsidR="003C77E8" w:rsidRPr="00430860">
        <w:rPr>
          <w:rFonts w:cs="Arial"/>
        </w:rPr>
        <w:t>.</w:t>
      </w:r>
      <w:r w:rsidRPr="00430860">
        <w:rPr>
          <w:rFonts w:cs="Arial"/>
        </w:rPr>
        <w:t xml:space="preserve"> Jeżeli liczba przewodników/opiekunów jest większa, stosuje się wobec nich opłaty, o których mowa w pkt 1,</w:t>
      </w:r>
    </w:p>
    <w:p w14:paraId="777191A4" w14:textId="77777777" w:rsidR="00E4003D" w:rsidRPr="00430860" w:rsidRDefault="003C77E8" w:rsidP="00E4003D">
      <w:pPr>
        <w:numPr>
          <w:ilvl w:val="1"/>
          <w:numId w:val="74"/>
        </w:numPr>
        <w:tabs>
          <w:tab w:val="clear" w:pos="720"/>
        </w:tabs>
        <w:ind w:left="357" w:hanging="357"/>
        <w:rPr>
          <w:rFonts w:cs="Arial"/>
        </w:rPr>
      </w:pPr>
      <w:r w:rsidRPr="00430860">
        <w:rPr>
          <w:rFonts w:cs="Arial"/>
        </w:rPr>
        <w:t xml:space="preserve">ofertę stosuje się na podstawie „Karty przejazdu grupy”, którą wydaje się bezpłatnie. Formularz „Karty przejazdu grupy” dostępny jest w siedzibie Spółki, </w:t>
      </w:r>
      <w:r w:rsidR="00E21DB2" w:rsidRPr="00430860">
        <w:rPr>
          <w:rFonts w:cs="Arial"/>
        </w:rPr>
        <w:t xml:space="preserve">w </w:t>
      </w:r>
      <w:r w:rsidRPr="00430860">
        <w:rPr>
          <w:rFonts w:cs="Arial"/>
        </w:rPr>
        <w:t xml:space="preserve">punktach odprawy KŚ oraz na stronie internetowej </w:t>
      </w:r>
      <w:hyperlink r:id="rId15" w:history="1">
        <w:r w:rsidR="00AA4D99" w:rsidRPr="00430860">
          <w:rPr>
            <w:rStyle w:val="Hipercze"/>
            <w:rFonts w:cs="Arial"/>
            <w:color w:val="auto"/>
          </w:rPr>
          <w:t>www.kolejeslaskie.pl</w:t>
        </w:r>
      </w:hyperlink>
      <w:r w:rsidRPr="00430860">
        <w:rPr>
          <w:rFonts w:cs="Arial"/>
        </w:rPr>
        <w:t xml:space="preserve">. „Kartę przejazdu grupy” należy złożyć w dowolnym punkcie odprawy KŚ co najmniej na 2 dni robocze przed zamierzonym wyjazdem dla grupy do 33 osób, a dla większych grup co najmniej na 4 dni robocze przed zamierzonym wyjazdem. </w:t>
      </w:r>
      <w:r w:rsidR="00E21DB2" w:rsidRPr="00430860">
        <w:rPr>
          <w:rFonts w:cs="Arial"/>
        </w:rPr>
        <w:t xml:space="preserve">Przejazd na podstawie „Karty przejazdu grupy” złożonej w terminie późniejszym </w:t>
      </w:r>
      <w:r w:rsidRPr="00430860">
        <w:rPr>
          <w:rFonts w:cs="Arial"/>
        </w:rPr>
        <w:t>może być zrealizowany, o ile zezwolą na t</w:t>
      </w:r>
      <w:r w:rsidR="006B24E9" w:rsidRPr="00430860">
        <w:rPr>
          <w:rFonts w:cs="Arial"/>
        </w:rPr>
        <w:t xml:space="preserve">o możliwości eksploatacyjne KŚ. </w:t>
      </w:r>
      <w:r w:rsidR="008C349E" w:rsidRPr="00430860">
        <w:rPr>
          <w:rFonts w:cs="Arial"/>
        </w:rPr>
        <w:t>Można złożyć wniosek, a także zakupić bilet</w:t>
      </w:r>
      <w:r w:rsidR="005C3658" w:rsidRPr="00430860">
        <w:rPr>
          <w:rFonts w:cs="Arial"/>
        </w:rPr>
        <w:t xml:space="preserve"> na przejazd grupowy na warunkach określonych powyżej </w:t>
      </w:r>
      <w:r w:rsidR="006B24E9" w:rsidRPr="00430860">
        <w:rPr>
          <w:rFonts w:cs="Arial"/>
        </w:rPr>
        <w:t xml:space="preserve">za pośrednictwem internetowego systemu sprzedaży biletów e-KŚ, </w:t>
      </w:r>
      <w:r w:rsidR="00FB0C8A" w:rsidRPr="00430860">
        <w:rPr>
          <w:rFonts w:cs="Arial"/>
        </w:rPr>
        <w:t xml:space="preserve">po wcześniejszym zarejestrowaniu </w:t>
      </w:r>
      <w:r w:rsidR="005C3658" w:rsidRPr="00430860">
        <w:rPr>
          <w:rFonts w:cs="Arial"/>
        </w:rPr>
        <w:t xml:space="preserve">się </w:t>
      </w:r>
      <w:r w:rsidR="00FB0C8A" w:rsidRPr="00430860">
        <w:rPr>
          <w:rFonts w:cs="Arial"/>
        </w:rPr>
        <w:t>w tym systemie</w:t>
      </w:r>
      <w:r w:rsidR="005C3658" w:rsidRPr="00430860">
        <w:rPr>
          <w:rFonts w:cs="Arial"/>
        </w:rPr>
        <w:t>.</w:t>
      </w:r>
    </w:p>
    <w:p w14:paraId="49799FAA" w14:textId="77777777" w:rsidR="00E4003D" w:rsidRPr="00430860" w:rsidRDefault="00E21DB2" w:rsidP="00E4003D">
      <w:pPr>
        <w:numPr>
          <w:ilvl w:val="1"/>
          <w:numId w:val="74"/>
        </w:numPr>
        <w:tabs>
          <w:tab w:val="clear" w:pos="720"/>
        </w:tabs>
        <w:ind w:left="357" w:hanging="357"/>
        <w:rPr>
          <w:rFonts w:cs="Arial"/>
        </w:rPr>
      </w:pPr>
      <w:r w:rsidRPr="00430860">
        <w:rPr>
          <w:rFonts w:cs="Arial"/>
        </w:rPr>
        <w:t>„Karta przejazdu grupy” powinna</w:t>
      </w:r>
      <w:r w:rsidR="00E245DD" w:rsidRPr="00430860">
        <w:rPr>
          <w:rFonts w:cs="Arial"/>
        </w:rPr>
        <w:t xml:space="preserve"> zawierać </w:t>
      </w:r>
      <w:r w:rsidRPr="00430860">
        <w:rPr>
          <w:rFonts w:cs="Arial"/>
        </w:rPr>
        <w:t>nazwę</w:t>
      </w:r>
      <w:r w:rsidR="00E245DD" w:rsidRPr="00430860">
        <w:rPr>
          <w:rFonts w:cs="Arial"/>
        </w:rPr>
        <w:t xml:space="preserve"> i adres</w:t>
      </w:r>
      <w:r w:rsidR="00B90965" w:rsidRPr="00430860">
        <w:rPr>
          <w:rFonts w:cs="Arial"/>
        </w:rPr>
        <w:t xml:space="preserve"> </w:t>
      </w:r>
      <w:r w:rsidR="00E245DD" w:rsidRPr="00430860">
        <w:rPr>
          <w:rFonts w:cs="Arial"/>
        </w:rPr>
        <w:t>organizatora, liczbę uczestników, relacje, daty i godziny przejazdów, imię i nazwisko osoby odpowiedzialnej za grupę, jej adres pocztowy i numer dowodu osobistego. Zwiększenie liczby uczestników grupy, zmiana daty lub godziny wyjazdu/powrotu,</w:t>
      </w:r>
      <w:r w:rsidR="00E245DD" w:rsidRPr="00430860">
        <w:rPr>
          <w:rFonts w:cs="Arial"/>
          <w:color w:val="000000"/>
        </w:rPr>
        <w:t xml:space="preserve"> wiąże się ze </w:t>
      </w:r>
      <w:r w:rsidR="00E245DD" w:rsidRPr="00430860">
        <w:rPr>
          <w:rFonts w:cs="Arial"/>
        </w:rPr>
        <w:t xml:space="preserve">złożeniem </w:t>
      </w:r>
      <w:r w:rsidRPr="00430860">
        <w:rPr>
          <w:rFonts w:cs="Arial"/>
        </w:rPr>
        <w:t xml:space="preserve">nowej „Karty przejazdu grupy” </w:t>
      </w:r>
      <w:r w:rsidR="00B90965" w:rsidRPr="00430860">
        <w:rPr>
          <w:rFonts w:cs="Arial"/>
        </w:rPr>
        <w:t>i z ponownym</w:t>
      </w:r>
      <w:r w:rsidR="00E245DD" w:rsidRPr="00430860">
        <w:rPr>
          <w:rFonts w:cs="Arial"/>
        </w:rPr>
        <w:t xml:space="preserve"> rozpatrzeniem,</w:t>
      </w:r>
    </w:p>
    <w:p w14:paraId="7441279C" w14:textId="77777777" w:rsidR="00E4003D" w:rsidRPr="00430860" w:rsidRDefault="00E245DD" w:rsidP="00E4003D">
      <w:pPr>
        <w:numPr>
          <w:ilvl w:val="1"/>
          <w:numId w:val="74"/>
        </w:numPr>
        <w:tabs>
          <w:tab w:val="clear" w:pos="720"/>
        </w:tabs>
        <w:ind w:left="357" w:hanging="357"/>
        <w:rPr>
          <w:rFonts w:cs="Arial"/>
        </w:rPr>
      </w:pPr>
      <w:r w:rsidRPr="00430860">
        <w:rPr>
          <w:rFonts w:cs="Arial"/>
        </w:rPr>
        <w:t>rezygnacja z przejazdu części osób dozwolona jest tylko jeden raz, pod warunkiem, że liczba uczestników korzystających z przejazdu grupowego nie będzie mniejsza niż 10 osób,</w:t>
      </w:r>
    </w:p>
    <w:p w14:paraId="10863837" w14:textId="77777777" w:rsidR="00E4003D" w:rsidRPr="00430860" w:rsidRDefault="00E245DD" w:rsidP="00E4003D">
      <w:pPr>
        <w:numPr>
          <w:ilvl w:val="1"/>
          <w:numId w:val="74"/>
        </w:numPr>
        <w:tabs>
          <w:tab w:val="clear" w:pos="720"/>
        </w:tabs>
        <w:ind w:left="357" w:hanging="357"/>
        <w:rPr>
          <w:rFonts w:cs="Arial"/>
        </w:rPr>
      </w:pPr>
      <w:r w:rsidRPr="00430860">
        <w:rPr>
          <w:rFonts w:cs="Arial"/>
        </w:rPr>
        <w:t xml:space="preserve">co najmniej na 2 dni przed zamierzonym wyjazdem organizator przejazdu grupowego </w:t>
      </w:r>
      <w:r w:rsidR="00E21DB2" w:rsidRPr="00430860">
        <w:rPr>
          <w:rFonts w:cs="Arial"/>
        </w:rPr>
        <w:t>z</w:t>
      </w:r>
      <w:r w:rsidRPr="00430860">
        <w:rPr>
          <w:rFonts w:cs="Arial"/>
        </w:rPr>
        <w:t xml:space="preserve">obowiązany jest wykupić </w:t>
      </w:r>
      <w:r w:rsidR="00CC36CE" w:rsidRPr="00430860">
        <w:rPr>
          <w:rFonts w:cs="Arial"/>
        </w:rPr>
        <w:t xml:space="preserve">bilet(y) </w:t>
      </w:r>
      <w:r w:rsidRPr="00430860">
        <w:rPr>
          <w:rFonts w:cs="Arial"/>
        </w:rPr>
        <w:t xml:space="preserve">– na podstawie „Karty przejazdu grupy” – w punkcie odprawy </w:t>
      </w:r>
      <w:r w:rsidR="002B2626" w:rsidRPr="00430860">
        <w:rPr>
          <w:rFonts w:cs="Arial"/>
        </w:rPr>
        <w:t xml:space="preserve">lub za pośrednictwem internetowego systemu sprzedaży biletów e-KŚ </w:t>
      </w:r>
      <w:r w:rsidRPr="00430860">
        <w:rPr>
          <w:rFonts w:cs="Arial"/>
        </w:rPr>
        <w:t xml:space="preserve">na przejazd w terminie, relacji i pociągu(ach), dla osób wskazanych w Karcie. W przypadku niewykupienia biletu(ów) w powyższym terminie, grupa traci prawo do korzystania z oferty, </w:t>
      </w:r>
    </w:p>
    <w:p w14:paraId="6222F73E" w14:textId="77777777" w:rsidR="00E4003D" w:rsidRPr="00430860" w:rsidRDefault="00E245DD" w:rsidP="00E4003D">
      <w:pPr>
        <w:numPr>
          <w:ilvl w:val="1"/>
          <w:numId w:val="74"/>
        </w:numPr>
        <w:tabs>
          <w:tab w:val="clear" w:pos="720"/>
        </w:tabs>
        <w:ind w:left="357" w:hanging="357"/>
        <w:rPr>
          <w:rFonts w:cs="Arial"/>
        </w:rPr>
      </w:pPr>
      <w:r w:rsidRPr="00430860">
        <w:rPr>
          <w:rFonts w:cs="Arial"/>
        </w:rPr>
        <w:t xml:space="preserve">w pociągu osoba odpowiedzialna za grupę – oprócz biletu(ów) na przejazd w danej relacji – okazuje „Kartę przejazdu grupy”, która poświadcza uprawnienie do korzystania z oferty. Uczestnicy przejazdu grupowego korzystający z uprawnienia do ulgi ustawowej </w:t>
      </w:r>
      <w:r w:rsidR="00E21DB2" w:rsidRPr="00430860">
        <w:rPr>
          <w:rFonts w:cs="Arial"/>
        </w:rPr>
        <w:t>z</w:t>
      </w:r>
      <w:r w:rsidRPr="00430860">
        <w:rPr>
          <w:rFonts w:cs="Arial"/>
        </w:rPr>
        <w:t>obowiązani są okazać stosowne dokumenty poświadczające te uprawnienia. Wobec osoby korzystającej z biletu ulgowego bez uprawnień do ulgi lub która nie może okazać dokumentu poświadczającego to uprawnienie, stosuje się odpowiednie postanowienia Regulaminu.</w:t>
      </w:r>
    </w:p>
    <w:p w14:paraId="12732F94" w14:textId="48182A7E" w:rsidR="007B01FD" w:rsidRPr="00430860" w:rsidRDefault="00AC6957" w:rsidP="00E4003D">
      <w:pPr>
        <w:numPr>
          <w:ilvl w:val="1"/>
          <w:numId w:val="74"/>
        </w:numPr>
        <w:tabs>
          <w:tab w:val="clear" w:pos="720"/>
        </w:tabs>
        <w:ind w:left="357" w:hanging="357"/>
        <w:rPr>
          <w:rFonts w:cs="Arial"/>
        </w:rPr>
      </w:pPr>
      <w:r w:rsidRPr="00430860">
        <w:rPr>
          <w:rFonts w:cs="Arial"/>
        </w:rPr>
        <w:t xml:space="preserve">KŚ zastrzega sobie prawo do </w:t>
      </w:r>
      <w:r w:rsidR="00E245DD" w:rsidRPr="00430860">
        <w:rPr>
          <w:rFonts w:cs="Arial"/>
        </w:rPr>
        <w:t>odm</w:t>
      </w:r>
      <w:r w:rsidR="00B14771" w:rsidRPr="00430860">
        <w:rPr>
          <w:rFonts w:cs="Arial"/>
        </w:rPr>
        <w:t>owy</w:t>
      </w:r>
      <w:r w:rsidR="00E245DD" w:rsidRPr="00430860">
        <w:rPr>
          <w:rFonts w:cs="Arial"/>
        </w:rPr>
        <w:t xml:space="preserve"> wydania zgody na przejazd grup</w:t>
      </w:r>
      <w:r w:rsidR="00B14771" w:rsidRPr="00430860">
        <w:rPr>
          <w:rFonts w:cs="Arial"/>
        </w:rPr>
        <w:t>owy</w:t>
      </w:r>
      <w:r w:rsidR="00E245DD" w:rsidRPr="00430860">
        <w:rPr>
          <w:rFonts w:cs="Arial"/>
        </w:rPr>
        <w:t xml:space="preserve">: </w:t>
      </w:r>
    </w:p>
    <w:p w14:paraId="67F4F3DD" w14:textId="77777777" w:rsidR="007B01FD" w:rsidRPr="00430860" w:rsidRDefault="00E245DD">
      <w:pPr>
        <w:numPr>
          <w:ilvl w:val="2"/>
          <w:numId w:val="52"/>
        </w:numPr>
        <w:tabs>
          <w:tab w:val="clear" w:pos="1080"/>
        </w:tabs>
        <w:ind w:left="714" w:hanging="357"/>
        <w:rPr>
          <w:rFonts w:cs="Arial"/>
        </w:rPr>
      </w:pPr>
      <w:r w:rsidRPr="00430860">
        <w:rPr>
          <w:rFonts w:cs="Arial"/>
        </w:rPr>
        <w:t xml:space="preserve">w okresach wzmożonego ruchu pasażerskiego </w:t>
      </w:r>
      <w:r w:rsidR="00887BA8" w:rsidRPr="00430860">
        <w:rPr>
          <w:rFonts w:cs="Arial"/>
        </w:rPr>
        <w:t>w pociągach</w:t>
      </w:r>
      <w:r w:rsidR="00F6178F" w:rsidRPr="00430860">
        <w:rPr>
          <w:rFonts w:cs="Arial"/>
        </w:rPr>
        <w:t>,</w:t>
      </w:r>
      <w:r w:rsidR="00887BA8" w:rsidRPr="00430860">
        <w:rPr>
          <w:rFonts w:cs="Arial"/>
        </w:rPr>
        <w:t xml:space="preserve"> </w:t>
      </w:r>
      <w:r w:rsidR="00F6178F" w:rsidRPr="00430860">
        <w:rPr>
          <w:rFonts w:cs="Arial"/>
        </w:rPr>
        <w:t>w których</w:t>
      </w:r>
      <w:r w:rsidR="00887BA8" w:rsidRPr="00430860">
        <w:rPr>
          <w:rFonts w:cs="Arial"/>
        </w:rPr>
        <w:t xml:space="preserve"> frekwencj</w:t>
      </w:r>
      <w:r w:rsidR="00F6178F" w:rsidRPr="00430860">
        <w:rPr>
          <w:rFonts w:cs="Arial"/>
        </w:rPr>
        <w:t>a</w:t>
      </w:r>
      <w:r w:rsidR="00887BA8" w:rsidRPr="00430860">
        <w:rPr>
          <w:rFonts w:cs="Arial"/>
        </w:rPr>
        <w:t xml:space="preserve"> zbliżon</w:t>
      </w:r>
      <w:r w:rsidR="00F6178F" w:rsidRPr="00430860">
        <w:rPr>
          <w:rFonts w:cs="Arial"/>
        </w:rPr>
        <w:t>a jest</w:t>
      </w:r>
      <w:r w:rsidR="00887BA8" w:rsidRPr="00430860">
        <w:rPr>
          <w:rFonts w:cs="Arial"/>
        </w:rPr>
        <w:t xml:space="preserve"> do 100%</w:t>
      </w:r>
      <w:r w:rsidR="001D1D84" w:rsidRPr="00430860">
        <w:rPr>
          <w:rFonts w:cs="Arial"/>
        </w:rPr>
        <w:t>,</w:t>
      </w:r>
    </w:p>
    <w:p w14:paraId="3B3C60D8" w14:textId="77777777" w:rsidR="00E245DD" w:rsidRPr="00430860" w:rsidRDefault="00E245DD">
      <w:pPr>
        <w:numPr>
          <w:ilvl w:val="2"/>
          <w:numId w:val="52"/>
        </w:numPr>
        <w:tabs>
          <w:tab w:val="clear" w:pos="1080"/>
        </w:tabs>
        <w:ind w:left="714" w:hanging="357"/>
        <w:rPr>
          <w:rFonts w:cs="Arial"/>
        </w:rPr>
      </w:pPr>
      <w:r w:rsidRPr="00430860">
        <w:rPr>
          <w:rFonts w:cs="Arial"/>
        </w:rPr>
        <w:t>w pociągu, na przejazd którym wydan</w:t>
      </w:r>
      <w:r w:rsidR="00325492" w:rsidRPr="00430860">
        <w:rPr>
          <w:rFonts w:cs="Arial"/>
        </w:rPr>
        <w:t>o wcześniej zgodę innym grupom.</w:t>
      </w:r>
    </w:p>
    <w:p w14:paraId="165C061A" w14:textId="77777777" w:rsidR="00E245DD" w:rsidRPr="00430860" w:rsidRDefault="00325492" w:rsidP="002B29D9">
      <w:pPr>
        <w:pStyle w:val="Nagwek4"/>
        <w:ind w:left="425" w:hanging="425"/>
        <w:rPr>
          <w:rFonts w:cs="Arial"/>
        </w:rPr>
      </w:pPr>
      <w:bookmarkStart w:id="219" w:name="_Toc300864617"/>
      <w:r w:rsidRPr="00430860">
        <w:rPr>
          <w:rFonts w:cs="Arial"/>
        </w:rPr>
        <w:t>4.</w:t>
      </w:r>
      <w:r w:rsidRPr="00430860">
        <w:rPr>
          <w:rFonts w:cs="Arial"/>
        </w:rPr>
        <w:tab/>
      </w:r>
      <w:r w:rsidR="00E245DD" w:rsidRPr="00430860">
        <w:rPr>
          <w:rFonts w:cs="Arial"/>
        </w:rPr>
        <w:t>Zmiana umowy przewozu</w:t>
      </w:r>
      <w:bookmarkEnd w:id="219"/>
    </w:p>
    <w:p w14:paraId="6362DFCC" w14:textId="31A15353" w:rsidR="00B14771" w:rsidRPr="00430860" w:rsidRDefault="00C92D0C">
      <w:pPr>
        <w:numPr>
          <w:ilvl w:val="1"/>
          <w:numId w:val="48"/>
        </w:numPr>
        <w:tabs>
          <w:tab w:val="clear" w:pos="720"/>
        </w:tabs>
        <w:ind w:left="357" w:hanging="357"/>
        <w:rPr>
          <w:rFonts w:cs="Arial"/>
        </w:rPr>
      </w:pPr>
      <w:r w:rsidRPr="00430860">
        <w:rPr>
          <w:rFonts w:cs="Arial"/>
        </w:rPr>
        <w:t xml:space="preserve">przejazd poza stację </w:t>
      </w:r>
      <w:r w:rsidR="55CF8BFB" w:rsidRPr="00430860">
        <w:rPr>
          <w:rFonts w:cs="Arial"/>
        </w:rPr>
        <w:t>docelową</w:t>
      </w:r>
      <w:r w:rsidRPr="00430860">
        <w:rPr>
          <w:rFonts w:cs="Arial"/>
        </w:rPr>
        <w:t xml:space="preserve"> wskazaną na bilecie nie jest dozwolony</w:t>
      </w:r>
      <w:r w:rsidR="00547B5E" w:rsidRPr="00430860">
        <w:rPr>
          <w:rFonts w:cs="Arial"/>
        </w:rPr>
        <w:t>,</w:t>
      </w:r>
    </w:p>
    <w:p w14:paraId="63307278" w14:textId="77777777" w:rsidR="00B14771" w:rsidRPr="00430860" w:rsidRDefault="00B14771">
      <w:pPr>
        <w:numPr>
          <w:ilvl w:val="1"/>
          <w:numId w:val="48"/>
        </w:numPr>
        <w:tabs>
          <w:tab w:val="clear" w:pos="720"/>
        </w:tabs>
        <w:ind w:left="357"/>
        <w:rPr>
          <w:rFonts w:cs="Arial"/>
        </w:rPr>
      </w:pPr>
      <w:r w:rsidRPr="00430860">
        <w:rPr>
          <w:rFonts w:cs="Arial"/>
        </w:rPr>
        <w:t>przejście do pociągu innego przewoźnika nie jest dozwolone.</w:t>
      </w:r>
    </w:p>
    <w:p w14:paraId="54A44BDF" w14:textId="77777777" w:rsidR="00E245DD" w:rsidRPr="00430860" w:rsidRDefault="00E245DD" w:rsidP="004861F0">
      <w:pPr>
        <w:pStyle w:val="Nagwek2"/>
        <w:rPr>
          <w:rFonts w:cs="Arial"/>
          <w:sz w:val="24"/>
          <w:szCs w:val="24"/>
        </w:rPr>
      </w:pPr>
      <w:bookmarkStart w:id="220" w:name="_Toc298227119"/>
      <w:bookmarkStart w:id="221" w:name="_Toc300864618"/>
      <w:bookmarkStart w:id="222" w:name="_Toc301100724"/>
      <w:bookmarkStart w:id="223" w:name="_Toc214880852"/>
      <w:bookmarkEnd w:id="220"/>
      <w:r w:rsidRPr="00430860">
        <w:rPr>
          <w:rFonts w:cs="Arial"/>
          <w:sz w:val="24"/>
          <w:szCs w:val="24"/>
        </w:rPr>
        <w:t xml:space="preserve">Rozdział </w:t>
      </w:r>
      <w:r w:rsidR="00D819AE" w:rsidRPr="00430860">
        <w:rPr>
          <w:rFonts w:cs="Arial"/>
          <w:sz w:val="24"/>
          <w:szCs w:val="24"/>
          <w:lang w:val="pl-PL"/>
        </w:rPr>
        <w:t>5</w:t>
      </w:r>
      <w:r w:rsidR="002942F1" w:rsidRPr="00430860">
        <w:rPr>
          <w:rFonts w:cs="Arial"/>
          <w:sz w:val="24"/>
          <w:szCs w:val="24"/>
          <w:lang w:val="pl-PL"/>
        </w:rPr>
        <w:t xml:space="preserve">. </w:t>
      </w:r>
      <w:bookmarkStart w:id="224" w:name="_Toc298842014"/>
      <w:r w:rsidRPr="00430860">
        <w:rPr>
          <w:rFonts w:cs="Arial"/>
          <w:sz w:val="24"/>
          <w:szCs w:val="24"/>
        </w:rPr>
        <w:t>Przejazdy na podstawie biletów okresowych</w:t>
      </w:r>
      <w:bookmarkEnd w:id="221"/>
      <w:bookmarkEnd w:id="222"/>
      <w:bookmarkEnd w:id="223"/>
      <w:bookmarkEnd w:id="224"/>
    </w:p>
    <w:p w14:paraId="3DFF8187" w14:textId="77777777" w:rsidR="00E245DD" w:rsidRPr="00430860" w:rsidRDefault="00E245DD" w:rsidP="004861F0">
      <w:pPr>
        <w:pStyle w:val="Nagwek3"/>
        <w:rPr>
          <w:rFonts w:cs="Arial"/>
          <w:szCs w:val="24"/>
        </w:rPr>
      </w:pPr>
      <w:bookmarkStart w:id="225" w:name="_Toc298227120"/>
      <w:bookmarkStart w:id="226" w:name="_Toc300864619"/>
      <w:bookmarkStart w:id="227" w:name="_Toc301100725"/>
      <w:bookmarkStart w:id="228" w:name="_Toc214880853"/>
      <w:bookmarkEnd w:id="225"/>
      <w:r w:rsidRPr="00430860">
        <w:rPr>
          <w:rFonts w:cs="Arial"/>
          <w:szCs w:val="24"/>
        </w:rPr>
        <w:t xml:space="preserve">§ </w:t>
      </w:r>
      <w:r w:rsidR="00483FC0" w:rsidRPr="00430860">
        <w:rPr>
          <w:rFonts w:cs="Arial"/>
          <w:szCs w:val="24"/>
          <w:lang w:val="pl-PL"/>
        </w:rPr>
        <w:t>33</w:t>
      </w:r>
      <w:r w:rsidR="005C3658" w:rsidRPr="00430860">
        <w:rPr>
          <w:rFonts w:cs="Arial"/>
          <w:szCs w:val="24"/>
          <w:lang w:val="pl-PL"/>
        </w:rPr>
        <w:t>.</w:t>
      </w:r>
      <w:r w:rsidRPr="00430860">
        <w:rPr>
          <w:rFonts w:cs="Arial"/>
          <w:szCs w:val="24"/>
        </w:rPr>
        <w:t xml:space="preserve"> Postanowienia wspólne dla biletów okresowych</w:t>
      </w:r>
      <w:bookmarkEnd w:id="226"/>
      <w:bookmarkEnd w:id="227"/>
      <w:bookmarkEnd w:id="228"/>
    </w:p>
    <w:p w14:paraId="0E18F7E1" w14:textId="79B605AD" w:rsidR="00E245DD" w:rsidRPr="00430860" w:rsidRDefault="002D5F5A">
      <w:pPr>
        <w:numPr>
          <w:ilvl w:val="1"/>
          <w:numId w:val="41"/>
        </w:numPr>
        <w:tabs>
          <w:tab w:val="clear" w:pos="720"/>
        </w:tabs>
        <w:ind w:left="357" w:hanging="357"/>
        <w:rPr>
          <w:rFonts w:cs="Arial"/>
        </w:rPr>
      </w:pPr>
      <w:r w:rsidRPr="00430860">
        <w:rPr>
          <w:rFonts w:cs="Arial"/>
        </w:rPr>
        <w:t>B</w:t>
      </w:r>
      <w:r w:rsidR="00E245DD" w:rsidRPr="00430860">
        <w:rPr>
          <w:rFonts w:cs="Arial"/>
        </w:rPr>
        <w:t>ilety okresowe odcinkowe wydawane są wyłącznie elektronicznie, na przejazdy pociągami KŚ przewidzianymi w rozkładzi</w:t>
      </w:r>
      <w:r w:rsidRPr="00430860">
        <w:rPr>
          <w:rFonts w:cs="Arial"/>
        </w:rPr>
        <w:t>e jazdy, na odległość do 240</w:t>
      </w:r>
      <w:r w:rsidRPr="00430860">
        <w:rPr>
          <w:rFonts w:cs="Arial"/>
          <w:color w:val="00B050"/>
        </w:rPr>
        <w:t xml:space="preserve"> </w:t>
      </w:r>
      <w:r w:rsidRPr="00430860">
        <w:rPr>
          <w:rFonts w:cs="Arial"/>
        </w:rPr>
        <w:t>km.</w:t>
      </w:r>
    </w:p>
    <w:p w14:paraId="299D6893" w14:textId="77777777" w:rsidR="00E245DD" w:rsidRPr="00430860" w:rsidRDefault="002D5F5A">
      <w:pPr>
        <w:numPr>
          <w:ilvl w:val="1"/>
          <w:numId w:val="41"/>
        </w:numPr>
        <w:tabs>
          <w:tab w:val="clear" w:pos="720"/>
        </w:tabs>
        <w:ind w:left="357" w:hanging="357"/>
        <w:rPr>
          <w:rFonts w:cs="Arial"/>
        </w:rPr>
      </w:pPr>
      <w:r w:rsidRPr="00430860">
        <w:rPr>
          <w:rFonts w:cs="Arial"/>
        </w:rPr>
        <w:t>W</w:t>
      </w:r>
      <w:r w:rsidR="00E245DD" w:rsidRPr="00430860">
        <w:rPr>
          <w:rFonts w:cs="Arial"/>
        </w:rPr>
        <w:t xml:space="preserve">ydaje się bilety miesięczne – na okres jednego miesiąca, </w:t>
      </w:r>
      <w:r w:rsidR="001E6ABC" w:rsidRPr="00430860">
        <w:rPr>
          <w:rFonts w:cs="Arial"/>
        </w:rPr>
        <w:t xml:space="preserve">liczony w następujący sposób </w:t>
      </w:r>
      <w:r w:rsidR="00E245DD" w:rsidRPr="00430860">
        <w:rPr>
          <w:rFonts w:cs="Arial"/>
        </w:rPr>
        <w:t>np. od 27 lutego</w:t>
      </w:r>
      <w:r w:rsidR="0086189C" w:rsidRPr="00430860">
        <w:rPr>
          <w:rFonts w:cs="Arial"/>
        </w:rPr>
        <w:t xml:space="preserve"> </w:t>
      </w:r>
      <w:r w:rsidR="00E245DD" w:rsidRPr="00430860">
        <w:rPr>
          <w:rFonts w:cs="Arial"/>
        </w:rPr>
        <w:t>do 26 marca; od 1 grudnia do 31 grudnia</w:t>
      </w:r>
      <w:r w:rsidRPr="00430860">
        <w:rPr>
          <w:rFonts w:cs="Arial"/>
        </w:rPr>
        <w:t>.</w:t>
      </w:r>
    </w:p>
    <w:p w14:paraId="16C19550" w14:textId="7CFEE94D" w:rsidR="00ED3637" w:rsidRPr="00430860" w:rsidRDefault="002D5F5A">
      <w:pPr>
        <w:numPr>
          <w:ilvl w:val="1"/>
          <w:numId w:val="41"/>
        </w:numPr>
        <w:tabs>
          <w:tab w:val="clear" w:pos="720"/>
        </w:tabs>
        <w:ind w:left="357" w:hanging="357"/>
        <w:rPr>
          <w:rFonts w:cs="Arial"/>
        </w:rPr>
      </w:pPr>
      <w:r w:rsidRPr="00430860">
        <w:rPr>
          <w:rFonts w:cs="Arial"/>
        </w:rPr>
        <w:t>W</w:t>
      </w:r>
      <w:r w:rsidR="00ED3637" w:rsidRPr="00430860">
        <w:rPr>
          <w:rFonts w:cs="Arial"/>
        </w:rPr>
        <w:t>ydaje się bilety kwartalne</w:t>
      </w:r>
      <w:r w:rsidR="0074220E" w:rsidRPr="00430860">
        <w:rPr>
          <w:rFonts w:cs="Arial"/>
        </w:rPr>
        <w:t xml:space="preserve"> według taryfy normalnej </w:t>
      </w:r>
      <w:r w:rsidR="00ED3637" w:rsidRPr="00430860">
        <w:rPr>
          <w:rFonts w:cs="Arial"/>
        </w:rPr>
        <w:t xml:space="preserve">– na okres trzech kolejno po sobie następujących miesięcy, </w:t>
      </w:r>
      <w:r w:rsidR="001E6ABC" w:rsidRPr="00430860">
        <w:rPr>
          <w:rFonts w:cs="Arial"/>
        </w:rPr>
        <w:t xml:space="preserve">liczony w następujący sposób </w:t>
      </w:r>
      <w:r w:rsidR="00ED3637" w:rsidRPr="00430860">
        <w:rPr>
          <w:rFonts w:cs="Arial"/>
        </w:rPr>
        <w:t>np. od 27 lutego do 26 maja</w:t>
      </w:r>
      <w:r w:rsidRPr="00430860">
        <w:rPr>
          <w:rFonts w:cs="Arial"/>
        </w:rPr>
        <w:t>.</w:t>
      </w:r>
    </w:p>
    <w:p w14:paraId="1B89E399" w14:textId="77777777" w:rsidR="00E245DD" w:rsidRPr="00430860" w:rsidRDefault="002D5F5A">
      <w:pPr>
        <w:numPr>
          <w:ilvl w:val="1"/>
          <w:numId w:val="41"/>
        </w:numPr>
        <w:tabs>
          <w:tab w:val="clear" w:pos="720"/>
        </w:tabs>
        <w:ind w:left="357" w:hanging="357"/>
        <w:rPr>
          <w:rFonts w:cs="Arial"/>
        </w:rPr>
      </w:pPr>
      <w:r w:rsidRPr="00430860">
        <w:rPr>
          <w:rFonts w:cs="Arial"/>
        </w:rPr>
        <w:t>B</w:t>
      </w:r>
      <w:r w:rsidR="00E245DD" w:rsidRPr="00430860">
        <w:rPr>
          <w:rFonts w:cs="Arial"/>
        </w:rPr>
        <w:t>ilet uprawnia do nieograniczonej liczby przejazdów między wszystkimi stacjami odcinka, na który został wydany, drogą naj</w:t>
      </w:r>
      <w:r w:rsidRPr="00430860">
        <w:rPr>
          <w:rFonts w:cs="Arial"/>
        </w:rPr>
        <w:t>krótszą lub wskazaną na bilecie.</w:t>
      </w:r>
    </w:p>
    <w:p w14:paraId="13ED2DA4" w14:textId="0D50FAE7" w:rsidR="00E245DD" w:rsidRPr="00430860" w:rsidRDefault="002D5F5A">
      <w:pPr>
        <w:numPr>
          <w:ilvl w:val="1"/>
          <w:numId w:val="41"/>
        </w:numPr>
        <w:tabs>
          <w:tab w:val="clear" w:pos="720"/>
        </w:tabs>
        <w:ind w:left="357" w:hanging="357"/>
        <w:rPr>
          <w:rFonts w:cs="Arial"/>
        </w:rPr>
      </w:pPr>
      <w:r w:rsidRPr="00430860">
        <w:rPr>
          <w:rFonts w:cs="Arial"/>
        </w:rPr>
        <w:t>W</w:t>
      </w:r>
      <w:r w:rsidR="00E245DD" w:rsidRPr="00430860">
        <w:rPr>
          <w:rFonts w:cs="Arial"/>
        </w:rPr>
        <w:t xml:space="preserve"> przypadkach uzasadnionych szczególną dogodnością przejazdów, można korzys</w:t>
      </w:r>
      <w:r w:rsidR="008C349E" w:rsidRPr="00430860">
        <w:rPr>
          <w:rFonts w:cs="Arial"/>
        </w:rPr>
        <w:t>tać z jednego biletu okresowego</w:t>
      </w:r>
      <w:r w:rsidR="00E245DD" w:rsidRPr="00430860">
        <w:rPr>
          <w:rFonts w:cs="Arial"/>
        </w:rPr>
        <w:t xml:space="preserve"> imiennego do dwóch stacji lub dwiema drogami przejazdu, jeśli jedna miejscowość obsługiwana jest przez dwie stacje lub przejazd do niej możliwy jest dwiema drogami, pod warunkiem nabycia przez podróżnego biletu do stacji dalej położonej lub na dłuższą drogę przejazdu</w:t>
      </w:r>
      <w:r w:rsidRPr="00430860">
        <w:rPr>
          <w:rFonts w:cs="Arial"/>
        </w:rPr>
        <w:t>.</w:t>
      </w:r>
    </w:p>
    <w:p w14:paraId="0CFCA3E1" w14:textId="5704B296" w:rsidR="00E245DD" w:rsidRPr="00430860" w:rsidRDefault="002D5F5A">
      <w:pPr>
        <w:numPr>
          <w:ilvl w:val="1"/>
          <w:numId w:val="41"/>
        </w:numPr>
        <w:tabs>
          <w:tab w:val="clear" w:pos="720"/>
        </w:tabs>
        <w:ind w:left="357" w:hanging="357"/>
        <w:rPr>
          <w:rFonts w:cs="Arial"/>
        </w:rPr>
      </w:pPr>
      <w:r w:rsidRPr="00430860">
        <w:rPr>
          <w:rFonts w:cs="Arial"/>
        </w:rPr>
        <w:t>B</w:t>
      </w:r>
      <w:r w:rsidR="00E245DD" w:rsidRPr="00430860">
        <w:rPr>
          <w:rFonts w:cs="Arial"/>
        </w:rPr>
        <w:t>ilet może być wydany na przejazdy „tam i z powrotem”</w:t>
      </w:r>
      <w:r w:rsidR="00B700AD" w:rsidRPr="00430860">
        <w:rPr>
          <w:rFonts w:cs="Arial"/>
        </w:rPr>
        <w:t>.</w:t>
      </w:r>
    </w:p>
    <w:p w14:paraId="5327A429" w14:textId="0274EE90" w:rsidR="00E245DD" w:rsidRPr="00430860" w:rsidRDefault="002D5F5A">
      <w:pPr>
        <w:numPr>
          <w:ilvl w:val="1"/>
          <w:numId w:val="41"/>
        </w:numPr>
        <w:tabs>
          <w:tab w:val="clear" w:pos="720"/>
        </w:tabs>
        <w:ind w:left="357" w:hanging="357"/>
        <w:rPr>
          <w:rFonts w:cs="Arial"/>
        </w:rPr>
      </w:pPr>
      <w:r w:rsidRPr="00430860">
        <w:rPr>
          <w:rFonts w:cs="Arial"/>
        </w:rPr>
        <w:t>B</w:t>
      </w:r>
      <w:r w:rsidR="00E245DD" w:rsidRPr="00430860">
        <w:rPr>
          <w:rFonts w:cs="Arial"/>
        </w:rPr>
        <w:t>ilety ważne są od daty wydania lub daty wskazanej przez nabywcę, z zachowaniem obowią</w:t>
      </w:r>
      <w:r w:rsidRPr="00430860">
        <w:rPr>
          <w:rFonts w:cs="Arial"/>
        </w:rPr>
        <w:t>zującego terminu przedsprzedaży.</w:t>
      </w:r>
    </w:p>
    <w:p w14:paraId="32D1A64A" w14:textId="7472FF25" w:rsidR="004469E0" w:rsidRPr="00430860" w:rsidRDefault="004469E0">
      <w:pPr>
        <w:numPr>
          <w:ilvl w:val="1"/>
          <w:numId w:val="41"/>
        </w:numPr>
        <w:tabs>
          <w:tab w:val="clear" w:pos="720"/>
        </w:tabs>
        <w:ind w:left="357" w:hanging="357"/>
        <w:rPr>
          <w:rFonts w:cs="Arial"/>
        </w:rPr>
      </w:pPr>
      <w:r w:rsidRPr="00430860">
        <w:rPr>
          <w:rFonts w:cs="Arial"/>
        </w:rPr>
        <w:t xml:space="preserve">Przed rozpoczęciem pierwszego przejazdu </w:t>
      </w:r>
      <w:r w:rsidR="00CC0CA4" w:rsidRPr="00430860">
        <w:rPr>
          <w:rFonts w:cs="Arial"/>
        </w:rPr>
        <w:t xml:space="preserve">właściciel biletu zobowiązany jest </w:t>
      </w:r>
      <w:r w:rsidRPr="00430860">
        <w:rPr>
          <w:rFonts w:cs="Arial"/>
        </w:rPr>
        <w:t xml:space="preserve">wpisać czytelnie w sposób trwały (w miejscu przeznaczonym na bilecie) </w:t>
      </w:r>
      <w:r w:rsidR="00CC0CA4" w:rsidRPr="00430860">
        <w:rPr>
          <w:rFonts w:cs="Arial"/>
        </w:rPr>
        <w:t xml:space="preserve">swoje </w:t>
      </w:r>
      <w:r w:rsidRPr="00430860">
        <w:rPr>
          <w:rFonts w:cs="Arial"/>
        </w:rPr>
        <w:t>imię i nazwisko. Do przejazdów</w:t>
      </w:r>
      <w:r w:rsidR="008C349E" w:rsidRPr="00430860">
        <w:rPr>
          <w:rFonts w:cs="Arial"/>
        </w:rPr>
        <w:t xml:space="preserve"> na podstawie biletu okresowego</w:t>
      </w:r>
      <w:r w:rsidRPr="00430860">
        <w:rPr>
          <w:rFonts w:cs="Arial"/>
        </w:rPr>
        <w:t xml:space="preserve"> imiennego uprawniona jest tylko ta osoba, której dane zostały na nim zamieszczone. Bilet jest ważny łącznie z dokumentem tożsamości. Bilet bez wpisania danych, o których mowa wyżej jest nieważny.</w:t>
      </w:r>
    </w:p>
    <w:p w14:paraId="2FE54637" w14:textId="596EE38A" w:rsidR="004469E0" w:rsidRPr="00430860" w:rsidRDefault="004469E0">
      <w:pPr>
        <w:numPr>
          <w:ilvl w:val="1"/>
          <w:numId w:val="41"/>
        </w:numPr>
        <w:tabs>
          <w:tab w:val="clear" w:pos="720"/>
        </w:tabs>
        <w:ind w:left="357" w:hanging="357"/>
        <w:rPr>
          <w:rFonts w:cs="Arial"/>
        </w:rPr>
      </w:pPr>
      <w:r w:rsidRPr="00430860">
        <w:rPr>
          <w:rFonts w:cs="Arial"/>
        </w:rPr>
        <w:t xml:space="preserve">W razie stwierdzenia, że z biletu korzysta osoba inna niż na nim wskazana lub </w:t>
      </w:r>
      <w:r w:rsidR="00CC0CA4" w:rsidRPr="00430860">
        <w:rPr>
          <w:rFonts w:cs="Arial"/>
        </w:rPr>
        <w:t xml:space="preserve">z biletu ulgowego </w:t>
      </w:r>
      <w:r w:rsidRPr="00430860">
        <w:rPr>
          <w:rFonts w:cs="Arial"/>
        </w:rPr>
        <w:t>osoba nie posiadająca uprawnienia do ulgi, KŚ uznaje bilet za nieważny, a osobę tę traktuje jak podróżnego bez ważnego biletu.</w:t>
      </w:r>
    </w:p>
    <w:p w14:paraId="2466941F" w14:textId="77777777" w:rsidR="00E4003D" w:rsidRPr="00430860" w:rsidRDefault="002D5F5A" w:rsidP="00E4003D">
      <w:pPr>
        <w:numPr>
          <w:ilvl w:val="1"/>
          <w:numId w:val="41"/>
        </w:numPr>
        <w:tabs>
          <w:tab w:val="clear" w:pos="720"/>
        </w:tabs>
        <w:ind w:left="357" w:hanging="357"/>
        <w:rPr>
          <w:rFonts w:cs="Arial"/>
        </w:rPr>
      </w:pPr>
      <w:r w:rsidRPr="00430860">
        <w:rPr>
          <w:rFonts w:cs="Arial"/>
        </w:rPr>
        <w:t>F</w:t>
      </w:r>
      <w:r w:rsidR="00E245DD" w:rsidRPr="00430860">
        <w:rPr>
          <w:rFonts w:cs="Arial"/>
        </w:rPr>
        <w:t>oliowanie biletu</w:t>
      </w:r>
      <w:r w:rsidRPr="00430860">
        <w:rPr>
          <w:rFonts w:cs="Arial"/>
        </w:rPr>
        <w:t xml:space="preserve"> </w:t>
      </w:r>
      <w:r w:rsidR="00E245DD" w:rsidRPr="00430860">
        <w:rPr>
          <w:rFonts w:cs="Arial"/>
        </w:rPr>
        <w:t xml:space="preserve">oraz przedłużenie terminu jego ważności, nie </w:t>
      </w:r>
      <w:r w:rsidR="00155270" w:rsidRPr="00430860">
        <w:rPr>
          <w:rFonts w:cs="Arial"/>
        </w:rPr>
        <w:t xml:space="preserve">są </w:t>
      </w:r>
      <w:r w:rsidR="005B4D0D" w:rsidRPr="00430860">
        <w:rPr>
          <w:rFonts w:cs="Arial"/>
        </w:rPr>
        <w:t>dozwolone.</w:t>
      </w:r>
    </w:p>
    <w:p w14:paraId="1C5C8B4D" w14:textId="4DE1C6EE" w:rsidR="00E4003D" w:rsidRPr="00430860" w:rsidRDefault="005B4D0D" w:rsidP="00E4003D">
      <w:pPr>
        <w:numPr>
          <w:ilvl w:val="1"/>
          <w:numId w:val="41"/>
        </w:numPr>
        <w:tabs>
          <w:tab w:val="clear" w:pos="720"/>
        </w:tabs>
        <w:ind w:left="357" w:hanging="357"/>
        <w:rPr>
          <w:rFonts w:cs="Arial"/>
        </w:rPr>
      </w:pPr>
      <w:r w:rsidRPr="00430860">
        <w:rPr>
          <w:rFonts w:cs="Arial"/>
        </w:rPr>
        <w:t>Za dokument przewozu zniszczony w stopniu uniemożliwiającym odczytanie danych</w:t>
      </w:r>
      <w:r w:rsidR="0075301A" w:rsidRPr="00430860">
        <w:rPr>
          <w:rFonts w:cs="Arial"/>
        </w:rPr>
        <w:t>,</w:t>
      </w:r>
      <w:r w:rsidRPr="00430860">
        <w:rPr>
          <w:rFonts w:cs="Arial"/>
        </w:rPr>
        <w:t xml:space="preserve"> (tj. któregokolwiek zapisu lub zabezpieczenia, czy też podarty i sklejony), zafoliowany, zagubiony lub skradziony, KŚ nie zwraca zapłaconych należności i nie wydaje duplikatów, także w przypadku wskazania daty i miejsca zakupu, numeru dokumentu oraz zgłoszenia straty do organów ścigania.</w:t>
      </w:r>
    </w:p>
    <w:p w14:paraId="06F2517E" w14:textId="0A6A02E8" w:rsidR="00E245DD" w:rsidRPr="00430860" w:rsidRDefault="002D5F5A" w:rsidP="00E4003D">
      <w:pPr>
        <w:numPr>
          <w:ilvl w:val="1"/>
          <w:numId w:val="41"/>
        </w:numPr>
        <w:tabs>
          <w:tab w:val="clear" w:pos="720"/>
        </w:tabs>
        <w:ind w:left="357" w:hanging="357"/>
        <w:rPr>
          <w:rFonts w:cs="Arial"/>
        </w:rPr>
      </w:pPr>
      <w:r w:rsidRPr="00430860">
        <w:rPr>
          <w:rFonts w:cs="Arial"/>
        </w:rPr>
        <w:t>P</w:t>
      </w:r>
      <w:r w:rsidR="00E245DD" w:rsidRPr="00430860">
        <w:rPr>
          <w:rFonts w:cs="Arial"/>
        </w:rPr>
        <w:t>rzejście z biletem okresowym odcinkowym KŚ do pociągu innego przewoźnika, nie jest dozwolone</w:t>
      </w:r>
      <w:r w:rsidR="00E21DB2" w:rsidRPr="00430860">
        <w:rPr>
          <w:rFonts w:cs="Arial"/>
        </w:rPr>
        <w:t>, z zastrzeżeniem § 7 ust. 4.</w:t>
      </w:r>
    </w:p>
    <w:p w14:paraId="192D13A3" w14:textId="77777777" w:rsidR="0075301A" w:rsidRPr="00430860" w:rsidRDefault="004469E0" w:rsidP="0075301A">
      <w:pPr>
        <w:pStyle w:val="Nagwek3"/>
        <w:rPr>
          <w:rFonts w:cs="Arial"/>
          <w:szCs w:val="24"/>
          <w:lang w:val="pl-PL"/>
        </w:rPr>
      </w:pPr>
      <w:bookmarkStart w:id="229" w:name="_Toc214880854"/>
      <w:r w:rsidRPr="00430860">
        <w:rPr>
          <w:rFonts w:cs="Arial"/>
          <w:szCs w:val="24"/>
        </w:rPr>
        <w:t xml:space="preserve">§ </w:t>
      </w:r>
      <w:r w:rsidRPr="00430860">
        <w:rPr>
          <w:rFonts w:cs="Arial"/>
          <w:szCs w:val="24"/>
          <w:lang w:val="pl-PL"/>
        </w:rPr>
        <w:t>34.</w:t>
      </w:r>
      <w:r w:rsidRPr="00430860">
        <w:rPr>
          <w:rFonts w:cs="Arial"/>
          <w:szCs w:val="24"/>
        </w:rPr>
        <w:t xml:space="preserve"> Bilety odcinkowe imienne wg taryfy normalnej</w:t>
      </w:r>
      <w:bookmarkEnd w:id="229"/>
    </w:p>
    <w:p w14:paraId="715704EA" w14:textId="77777777" w:rsidR="004469E0" w:rsidRPr="00430860" w:rsidRDefault="004469E0" w:rsidP="00B34B23">
      <w:pPr>
        <w:pStyle w:val="Nagwek4"/>
        <w:ind w:left="425" w:hanging="425"/>
        <w:rPr>
          <w:rFonts w:cs="Arial"/>
          <w:iCs w:val="0"/>
          <w:lang w:val="pl-PL"/>
        </w:rPr>
      </w:pPr>
      <w:bookmarkStart w:id="230" w:name="_Toc451258363"/>
      <w:bookmarkStart w:id="231" w:name="_Toc38438643"/>
      <w:bookmarkStart w:id="232" w:name="_Toc39576100"/>
      <w:bookmarkStart w:id="233" w:name="_Toc39738692"/>
      <w:bookmarkStart w:id="234" w:name="_Toc41417583"/>
      <w:bookmarkStart w:id="235" w:name="_Toc51662687"/>
      <w:bookmarkStart w:id="236" w:name="_Toc52358347"/>
      <w:bookmarkStart w:id="237" w:name="_Toc52361851"/>
      <w:bookmarkStart w:id="238" w:name="_Toc54161122"/>
      <w:bookmarkStart w:id="239" w:name="_Toc64462699"/>
      <w:bookmarkStart w:id="240" w:name="_Toc66191910"/>
      <w:r w:rsidRPr="00430860">
        <w:rPr>
          <w:rFonts w:cs="Arial"/>
          <w:lang w:val="pl-PL"/>
        </w:rPr>
        <w:t>1.</w:t>
      </w:r>
      <w:r w:rsidRPr="00430860">
        <w:rPr>
          <w:rFonts w:cs="Arial"/>
          <w:lang w:val="pl-PL"/>
        </w:rPr>
        <w:tab/>
        <w:t>Uprawnieni</w:t>
      </w:r>
      <w:bookmarkEnd w:id="230"/>
      <w:bookmarkEnd w:id="231"/>
      <w:bookmarkEnd w:id="232"/>
      <w:bookmarkEnd w:id="233"/>
      <w:bookmarkEnd w:id="234"/>
      <w:bookmarkEnd w:id="235"/>
      <w:bookmarkEnd w:id="236"/>
      <w:bookmarkEnd w:id="237"/>
      <w:bookmarkEnd w:id="238"/>
      <w:bookmarkEnd w:id="239"/>
      <w:bookmarkEnd w:id="240"/>
    </w:p>
    <w:p w14:paraId="326487C2" w14:textId="6CABF0AF" w:rsidR="004469E0" w:rsidRPr="00430860" w:rsidRDefault="00D55CD0" w:rsidP="0075301A">
      <w:pPr>
        <w:rPr>
          <w:rFonts w:cs="Arial"/>
        </w:rPr>
      </w:pPr>
      <w:r w:rsidRPr="00430860">
        <w:rPr>
          <w:rFonts w:cs="Arial"/>
        </w:rPr>
        <w:t>B</w:t>
      </w:r>
      <w:r w:rsidR="004469E0" w:rsidRPr="00430860">
        <w:rPr>
          <w:rFonts w:cs="Arial"/>
        </w:rPr>
        <w:t>ilet wg taryfy n</w:t>
      </w:r>
      <w:r w:rsidR="0075301A" w:rsidRPr="00430860">
        <w:rPr>
          <w:rFonts w:cs="Arial"/>
        </w:rPr>
        <w:t>ormalnej może nabyć każda osoba.</w:t>
      </w:r>
    </w:p>
    <w:p w14:paraId="55B8F5F7" w14:textId="24429B43" w:rsidR="004469E0" w:rsidRPr="00430860" w:rsidRDefault="004469E0" w:rsidP="004469E0">
      <w:pPr>
        <w:pStyle w:val="Nagwek4"/>
        <w:ind w:left="425" w:hanging="425"/>
        <w:rPr>
          <w:rFonts w:cs="Arial"/>
        </w:rPr>
      </w:pPr>
      <w:r w:rsidRPr="00430860">
        <w:rPr>
          <w:rFonts w:cs="Arial"/>
        </w:rPr>
        <w:t>2.</w:t>
      </w:r>
      <w:r w:rsidRPr="00430860">
        <w:rPr>
          <w:rFonts w:cs="Arial"/>
          <w:lang w:val="pl-PL"/>
        </w:rPr>
        <w:tab/>
      </w:r>
      <w:r w:rsidRPr="00430860">
        <w:rPr>
          <w:rFonts w:cs="Arial"/>
        </w:rPr>
        <w:t>Zakres ważności</w:t>
      </w:r>
    </w:p>
    <w:p w14:paraId="75ED163D" w14:textId="2A4B2518" w:rsidR="00FD44DF" w:rsidRPr="00430860" w:rsidRDefault="004469E0" w:rsidP="00B34B23">
      <w:pPr>
        <w:rPr>
          <w:rFonts w:cs="Arial"/>
        </w:rPr>
      </w:pPr>
      <w:r w:rsidRPr="00430860">
        <w:rPr>
          <w:rFonts w:cs="Arial"/>
        </w:rPr>
        <w:t>Wydaje się następujące rodzaje biletów odcinkowych imiennych:</w:t>
      </w:r>
    </w:p>
    <w:p w14:paraId="098530EF" w14:textId="0E62493E" w:rsidR="00FD44DF" w:rsidRPr="00430860" w:rsidRDefault="00FD44DF">
      <w:pPr>
        <w:pStyle w:val="Akapitzlist"/>
        <w:numPr>
          <w:ilvl w:val="0"/>
          <w:numId w:val="87"/>
        </w:numPr>
        <w:ind w:left="357" w:hanging="357"/>
        <w:rPr>
          <w:rFonts w:cs="Arial"/>
        </w:rPr>
      </w:pPr>
      <w:r w:rsidRPr="00430860">
        <w:rPr>
          <w:rFonts w:cs="Arial"/>
        </w:rPr>
        <w:t>miesięczny – wg taryfy normalnej na okres jednego miesiąca,</w:t>
      </w:r>
    </w:p>
    <w:p w14:paraId="3B28AA2F" w14:textId="5E932487" w:rsidR="004469E0" w:rsidRPr="00430860" w:rsidRDefault="004469E0">
      <w:pPr>
        <w:pStyle w:val="Akapitzlist"/>
        <w:numPr>
          <w:ilvl w:val="0"/>
          <w:numId w:val="87"/>
        </w:numPr>
        <w:ind w:left="357" w:hanging="357"/>
        <w:rPr>
          <w:rFonts w:cs="Arial"/>
        </w:rPr>
      </w:pPr>
      <w:r w:rsidRPr="00430860">
        <w:rPr>
          <w:rFonts w:cs="Arial"/>
        </w:rPr>
        <w:t xml:space="preserve">kwartalny </w:t>
      </w:r>
      <w:r w:rsidR="00E57B7F" w:rsidRPr="00430860">
        <w:rPr>
          <w:rFonts w:cs="Arial"/>
        </w:rPr>
        <w:t>–</w:t>
      </w:r>
      <w:r w:rsidRPr="00430860">
        <w:rPr>
          <w:rFonts w:cs="Arial"/>
        </w:rPr>
        <w:t xml:space="preserve"> wg taryfy normalnej na okres trzech kolejno </w:t>
      </w:r>
      <w:r w:rsidR="0075301A" w:rsidRPr="00430860">
        <w:rPr>
          <w:rFonts w:cs="Arial"/>
        </w:rPr>
        <w:t>po sobie następujących miesięcy.</w:t>
      </w:r>
    </w:p>
    <w:p w14:paraId="2215B2C1" w14:textId="77777777" w:rsidR="004469E0" w:rsidRPr="00430860" w:rsidRDefault="004469E0" w:rsidP="004469E0">
      <w:pPr>
        <w:pStyle w:val="Nagwek4"/>
        <w:ind w:left="425" w:hanging="425"/>
        <w:rPr>
          <w:rFonts w:cs="Arial"/>
          <w:lang w:eastAsia="en-US" w:bidi="ar-SA"/>
        </w:rPr>
      </w:pPr>
      <w:r w:rsidRPr="00430860">
        <w:rPr>
          <w:rFonts w:cs="Arial"/>
          <w:lang w:eastAsia="en-US" w:bidi="ar-SA"/>
        </w:rPr>
        <w:t>3.</w:t>
      </w:r>
      <w:r w:rsidRPr="00430860">
        <w:rPr>
          <w:rFonts w:cs="Arial"/>
          <w:lang w:eastAsia="en-US" w:bidi="ar-SA"/>
        </w:rPr>
        <w:tab/>
      </w:r>
      <w:r w:rsidRPr="00430860">
        <w:rPr>
          <w:rFonts w:cs="Arial"/>
        </w:rPr>
        <w:t>Warunki</w:t>
      </w:r>
      <w:r w:rsidRPr="00430860">
        <w:rPr>
          <w:rFonts w:cs="Arial"/>
          <w:lang w:eastAsia="en-US" w:bidi="ar-SA"/>
        </w:rPr>
        <w:t xml:space="preserve"> stosowania</w:t>
      </w:r>
    </w:p>
    <w:p w14:paraId="35775C3F" w14:textId="77777777" w:rsidR="004469E0" w:rsidRPr="00430860" w:rsidRDefault="004469E0" w:rsidP="0075301A">
      <w:pPr>
        <w:rPr>
          <w:rFonts w:cs="Arial"/>
        </w:rPr>
      </w:pPr>
      <w:r w:rsidRPr="00430860">
        <w:rPr>
          <w:rFonts w:cs="Arial"/>
        </w:rPr>
        <w:t>Jeżeli podczas kontroli podróżny oświadczy, że:</w:t>
      </w:r>
    </w:p>
    <w:p w14:paraId="3F1AB753" w14:textId="77777777" w:rsidR="004469E0" w:rsidRPr="00430860" w:rsidRDefault="00643BBA" w:rsidP="00696A68">
      <w:pPr>
        <w:ind w:left="426" w:hanging="426"/>
        <w:rPr>
          <w:rFonts w:cs="Arial"/>
        </w:rPr>
      </w:pPr>
      <w:r w:rsidRPr="00430860">
        <w:rPr>
          <w:rFonts w:cs="Arial"/>
        </w:rPr>
        <w:t>1)</w:t>
      </w:r>
      <w:r w:rsidRPr="00430860">
        <w:rPr>
          <w:rFonts w:cs="Arial"/>
        </w:rPr>
        <w:tab/>
      </w:r>
      <w:r w:rsidR="004469E0" w:rsidRPr="00430860">
        <w:rPr>
          <w:rFonts w:cs="Arial"/>
        </w:rPr>
        <w:t xml:space="preserve">posiada bilet odcinkowy imienny, ale nie okaże go w pociągu, </w:t>
      </w:r>
    </w:p>
    <w:p w14:paraId="7EF7CE34" w14:textId="77777777" w:rsidR="004469E0" w:rsidRPr="00430860" w:rsidRDefault="00643BBA" w:rsidP="00696A68">
      <w:pPr>
        <w:ind w:left="426" w:hanging="426"/>
        <w:rPr>
          <w:rFonts w:cs="Arial"/>
        </w:rPr>
      </w:pPr>
      <w:r w:rsidRPr="00430860">
        <w:rPr>
          <w:rFonts w:cs="Arial"/>
        </w:rPr>
        <w:t>2)</w:t>
      </w:r>
      <w:r w:rsidRPr="00430860">
        <w:rPr>
          <w:rFonts w:cs="Arial"/>
        </w:rPr>
        <w:tab/>
      </w:r>
      <w:r w:rsidR="004469E0" w:rsidRPr="00430860">
        <w:rPr>
          <w:rFonts w:cs="Arial"/>
        </w:rPr>
        <w:t>okaże bilet odcinkowy imienny, ale nie okaże dokumentu potwierdzającego tożsamość,</w:t>
      </w:r>
    </w:p>
    <w:p w14:paraId="03AEA60B" w14:textId="6E1CD6DA" w:rsidR="004469E0" w:rsidRPr="00430860" w:rsidRDefault="004469E0" w:rsidP="0075301A">
      <w:pPr>
        <w:rPr>
          <w:rFonts w:cs="Arial"/>
        </w:rPr>
      </w:pPr>
      <w:r w:rsidRPr="00430860">
        <w:rPr>
          <w:rFonts w:cs="Arial"/>
        </w:rPr>
        <w:t>wówczas osobę tę traktuje się jak podróżnego bez ważnego dokumentu przewozu i stosuje odpowiednio postanowienia</w:t>
      </w:r>
      <w:r w:rsidR="00D55CD0" w:rsidRPr="00430860">
        <w:rPr>
          <w:rFonts w:cs="Arial"/>
        </w:rPr>
        <w:t xml:space="preserve"> §§ 17 i 18 RPO-KŚ. Z</w:t>
      </w:r>
      <w:r w:rsidRPr="00430860">
        <w:rPr>
          <w:rFonts w:cs="Arial"/>
        </w:rPr>
        <w:t>wrot (umorzenie)</w:t>
      </w:r>
      <w:r w:rsidR="00D55CD0" w:rsidRPr="00430860">
        <w:rPr>
          <w:rFonts w:cs="Arial"/>
        </w:rPr>
        <w:t xml:space="preserve"> </w:t>
      </w:r>
      <w:r w:rsidR="009A6D09" w:rsidRPr="00430860">
        <w:rPr>
          <w:rFonts w:cs="Arial"/>
        </w:rPr>
        <w:t>za</w:t>
      </w:r>
      <w:r w:rsidR="004C41EE" w:rsidRPr="00430860">
        <w:rPr>
          <w:rFonts w:cs="Arial"/>
        </w:rPr>
        <w:t>płaconych w pociągu lub wykazanych</w:t>
      </w:r>
      <w:r w:rsidR="009A6D09" w:rsidRPr="00430860">
        <w:rPr>
          <w:rFonts w:cs="Arial"/>
        </w:rPr>
        <w:t xml:space="preserve"> w wezwaniu do zapłaty </w:t>
      </w:r>
      <w:r w:rsidR="004C41EE" w:rsidRPr="00430860">
        <w:rPr>
          <w:rFonts w:cs="Arial"/>
        </w:rPr>
        <w:t xml:space="preserve">opłat taryfowych i </w:t>
      </w:r>
      <w:r w:rsidRPr="00430860">
        <w:rPr>
          <w:rFonts w:cs="Arial"/>
        </w:rPr>
        <w:t>opłaty dodatkowej – po potrąceniu (uiszczeniu) opłaty manipulacyjnej – może uzyskać w drodze reklamacji, na waru</w:t>
      </w:r>
      <w:r w:rsidR="0075301A" w:rsidRPr="00430860">
        <w:rPr>
          <w:rFonts w:cs="Arial"/>
        </w:rPr>
        <w:t>nkach określonych w Regulaminie.</w:t>
      </w:r>
    </w:p>
    <w:p w14:paraId="5E249EEE" w14:textId="77777777" w:rsidR="004469E0" w:rsidRPr="00430860" w:rsidRDefault="004469E0" w:rsidP="004469E0">
      <w:pPr>
        <w:pStyle w:val="Nagwek4"/>
        <w:ind w:left="425" w:hanging="425"/>
        <w:rPr>
          <w:rFonts w:cs="Arial"/>
          <w:lang w:eastAsia="en-US" w:bidi="ar-SA"/>
        </w:rPr>
      </w:pPr>
      <w:r w:rsidRPr="00430860">
        <w:rPr>
          <w:rFonts w:cs="Arial"/>
          <w:lang w:eastAsia="en-US" w:bidi="ar-SA"/>
        </w:rPr>
        <w:t>4.</w:t>
      </w:r>
      <w:r w:rsidRPr="00430860">
        <w:rPr>
          <w:rFonts w:cs="Arial"/>
          <w:lang w:eastAsia="en-US" w:bidi="ar-SA"/>
        </w:rPr>
        <w:tab/>
        <w:t>Zmiana umowy przewozu</w:t>
      </w:r>
    </w:p>
    <w:p w14:paraId="3DF1ED5F" w14:textId="15065EB6" w:rsidR="00D55CD0" w:rsidRPr="00430860" w:rsidRDefault="00CD60E8" w:rsidP="00D55CD0">
      <w:pPr>
        <w:ind w:left="66"/>
        <w:rPr>
          <w:rFonts w:cs="Arial"/>
        </w:rPr>
      </w:pPr>
      <w:r w:rsidRPr="00430860">
        <w:rPr>
          <w:rFonts w:cs="Arial"/>
        </w:rPr>
        <w:t xml:space="preserve">Przejazd poza stację </w:t>
      </w:r>
      <w:r w:rsidR="77FC1238" w:rsidRPr="00430860">
        <w:rPr>
          <w:rFonts w:cs="Arial"/>
        </w:rPr>
        <w:t>docelową</w:t>
      </w:r>
      <w:r w:rsidRPr="00430860">
        <w:rPr>
          <w:rFonts w:cs="Arial"/>
        </w:rPr>
        <w:t xml:space="preserve"> wskazaną na bilecie oraz przejazd drogą inną może nastąpić pod warunkiem dopłaty różnicy należności między </w:t>
      </w:r>
      <w:r w:rsidR="00CC0CA4" w:rsidRPr="00430860">
        <w:rPr>
          <w:rFonts w:cs="Arial"/>
        </w:rPr>
        <w:t xml:space="preserve">ceną </w:t>
      </w:r>
      <w:r w:rsidRPr="00430860">
        <w:rPr>
          <w:rFonts w:cs="Arial"/>
        </w:rPr>
        <w:t>biletu jednorazowego za faktyczny przejazd, a ceną biletu jednorazowego w relacji wskazanej na posiadanym bilecie, zg</w:t>
      </w:r>
      <w:r w:rsidR="00466F0B" w:rsidRPr="00430860">
        <w:rPr>
          <w:rFonts w:cs="Arial"/>
        </w:rPr>
        <w:t xml:space="preserve">odnie z postanowieniami §§ 8 i </w:t>
      </w:r>
      <w:r w:rsidRPr="00430860">
        <w:rPr>
          <w:rFonts w:cs="Arial"/>
        </w:rPr>
        <w:t>10.</w:t>
      </w:r>
    </w:p>
    <w:p w14:paraId="052C3859" w14:textId="38E90143" w:rsidR="00E245DD" w:rsidRPr="00430860" w:rsidRDefault="00637380" w:rsidP="004861F0">
      <w:pPr>
        <w:pStyle w:val="Nagwek3"/>
        <w:rPr>
          <w:rFonts w:cs="Arial"/>
          <w:szCs w:val="24"/>
          <w:lang w:val="pl-PL"/>
        </w:rPr>
      </w:pPr>
      <w:bookmarkStart w:id="241" w:name="_Toc300864625"/>
      <w:bookmarkStart w:id="242" w:name="_Toc301100727"/>
      <w:bookmarkStart w:id="243" w:name="_Toc214880855"/>
      <w:r w:rsidRPr="00430860">
        <w:rPr>
          <w:rFonts w:cs="Arial"/>
          <w:szCs w:val="24"/>
        </w:rPr>
        <w:t xml:space="preserve">§ </w:t>
      </w:r>
      <w:r w:rsidR="00483FC0" w:rsidRPr="00430860">
        <w:rPr>
          <w:rFonts w:cs="Arial"/>
          <w:szCs w:val="24"/>
          <w:lang w:val="pl-PL"/>
        </w:rPr>
        <w:t>35</w:t>
      </w:r>
      <w:r w:rsidR="005C3658" w:rsidRPr="00430860">
        <w:rPr>
          <w:rFonts w:cs="Arial"/>
          <w:szCs w:val="24"/>
          <w:lang w:val="pl-PL"/>
        </w:rPr>
        <w:t>.</w:t>
      </w:r>
      <w:r w:rsidR="00E245DD" w:rsidRPr="00430860">
        <w:rPr>
          <w:rFonts w:cs="Arial"/>
          <w:szCs w:val="24"/>
        </w:rPr>
        <w:t xml:space="preserve"> Bilety odcinkowe imienne miesięczne z ulgą ustawową </w:t>
      </w:r>
      <w:r w:rsidR="005F6B2C" w:rsidRPr="00430860">
        <w:rPr>
          <w:rFonts w:cs="Arial"/>
          <w:szCs w:val="24"/>
          <w:lang w:val="pl-PL"/>
        </w:rPr>
        <w:t xml:space="preserve">33%, </w:t>
      </w:r>
      <w:r w:rsidR="00E245DD" w:rsidRPr="00430860">
        <w:rPr>
          <w:rFonts w:cs="Arial"/>
          <w:szCs w:val="24"/>
        </w:rPr>
        <w:t>37%, 49%, 51%, 78% i 93%</w:t>
      </w:r>
      <w:bookmarkEnd w:id="241"/>
      <w:bookmarkEnd w:id="242"/>
      <w:bookmarkEnd w:id="243"/>
      <w:r w:rsidR="00E245DD" w:rsidRPr="00430860">
        <w:rPr>
          <w:rFonts w:cs="Arial"/>
          <w:szCs w:val="24"/>
        </w:rPr>
        <w:t xml:space="preserve"> </w:t>
      </w:r>
    </w:p>
    <w:p w14:paraId="0C7A51DA" w14:textId="77777777" w:rsidR="00E245DD" w:rsidRPr="00430860" w:rsidRDefault="00325492" w:rsidP="002B29D9">
      <w:pPr>
        <w:pStyle w:val="Nagwek4"/>
        <w:ind w:left="425" w:hanging="425"/>
        <w:rPr>
          <w:rFonts w:cs="Arial"/>
        </w:rPr>
      </w:pPr>
      <w:bookmarkStart w:id="244" w:name="_Toc300864626"/>
      <w:r w:rsidRPr="00430860">
        <w:rPr>
          <w:rFonts w:cs="Arial"/>
        </w:rPr>
        <w:t>1.</w:t>
      </w:r>
      <w:r w:rsidRPr="00430860">
        <w:rPr>
          <w:rFonts w:cs="Arial"/>
        </w:rPr>
        <w:tab/>
      </w:r>
      <w:r w:rsidR="00E245DD" w:rsidRPr="00430860">
        <w:rPr>
          <w:rFonts w:cs="Arial"/>
        </w:rPr>
        <w:t>Uprawnieni</w:t>
      </w:r>
      <w:bookmarkEnd w:id="244"/>
      <w:r w:rsidR="00E245DD" w:rsidRPr="00430860">
        <w:rPr>
          <w:rFonts w:cs="Arial"/>
        </w:rPr>
        <w:t xml:space="preserve"> </w:t>
      </w:r>
    </w:p>
    <w:p w14:paraId="4BA2CF6B" w14:textId="778FB017" w:rsidR="00E245DD" w:rsidRPr="00430860" w:rsidRDefault="00E245DD">
      <w:pPr>
        <w:numPr>
          <w:ilvl w:val="1"/>
          <w:numId w:val="42"/>
        </w:numPr>
        <w:tabs>
          <w:tab w:val="clear" w:pos="644"/>
        </w:tabs>
        <w:ind w:left="357" w:hanging="357"/>
        <w:rPr>
          <w:rFonts w:cs="Arial"/>
        </w:rPr>
      </w:pPr>
      <w:r w:rsidRPr="00430860">
        <w:rPr>
          <w:rFonts w:cs="Arial"/>
        </w:rPr>
        <w:t>dzieci i młodzież dotknięte inwalidztwem lub niepełnosprawne, do ukończenia 24 roku życia oraz studenci dotknięci inwalidztwem lub niepełnosprawni, do ukończenia 26 roku życia (</w:t>
      </w:r>
      <w:r w:rsidR="00DE5524" w:rsidRPr="00430860">
        <w:rPr>
          <w:rFonts w:cs="Arial"/>
        </w:rPr>
        <w:t xml:space="preserve">patrz </w:t>
      </w:r>
      <w:r w:rsidR="0075301A" w:rsidRPr="00430860">
        <w:rPr>
          <w:rFonts w:cs="Arial"/>
        </w:rPr>
        <w:t>§</w:t>
      </w:r>
      <w:r w:rsidR="00DA2EF0" w:rsidRPr="00430860">
        <w:rPr>
          <w:rFonts w:cs="Arial"/>
        </w:rPr>
        <w:t xml:space="preserve"> 19</w:t>
      </w:r>
      <w:r w:rsidRPr="00430860">
        <w:rPr>
          <w:rFonts w:cs="Arial"/>
        </w:rPr>
        <w:t xml:space="preserve">), </w:t>
      </w:r>
    </w:p>
    <w:p w14:paraId="3FFC10B1" w14:textId="77777777" w:rsidR="00DE5524" w:rsidRPr="00430860" w:rsidRDefault="00E245DD">
      <w:pPr>
        <w:numPr>
          <w:ilvl w:val="1"/>
          <w:numId w:val="42"/>
        </w:numPr>
        <w:tabs>
          <w:tab w:val="clear" w:pos="644"/>
        </w:tabs>
        <w:ind w:left="357" w:hanging="357"/>
        <w:rPr>
          <w:rFonts w:cs="Arial"/>
        </w:rPr>
      </w:pPr>
      <w:r w:rsidRPr="00430860">
        <w:rPr>
          <w:rFonts w:cs="Arial"/>
        </w:rPr>
        <w:t>osoby niewidome</w:t>
      </w:r>
      <w:r w:rsidR="00DA2EF0" w:rsidRPr="00430860">
        <w:rPr>
          <w:rFonts w:cs="Arial"/>
        </w:rPr>
        <w:t xml:space="preserve"> (patrz § 26</w:t>
      </w:r>
      <w:r w:rsidR="00DE5524" w:rsidRPr="00430860">
        <w:rPr>
          <w:rFonts w:cs="Arial"/>
        </w:rPr>
        <w:t>):</w:t>
      </w:r>
    </w:p>
    <w:p w14:paraId="44192174" w14:textId="77777777" w:rsidR="00DE5524" w:rsidRPr="00430860" w:rsidRDefault="00E245DD">
      <w:pPr>
        <w:numPr>
          <w:ilvl w:val="2"/>
          <w:numId w:val="53"/>
        </w:numPr>
        <w:tabs>
          <w:tab w:val="clear" w:pos="1080"/>
        </w:tabs>
        <w:ind w:left="709"/>
        <w:rPr>
          <w:rFonts w:cs="Arial"/>
        </w:rPr>
      </w:pPr>
      <w:r w:rsidRPr="00430860">
        <w:rPr>
          <w:rFonts w:cs="Arial"/>
        </w:rPr>
        <w:t>uznane za osoby niezdolne do samodzielnej egzystencji</w:t>
      </w:r>
      <w:r w:rsidR="00DE5524" w:rsidRPr="00430860">
        <w:rPr>
          <w:rFonts w:cs="Arial"/>
        </w:rPr>
        <w:t>,</w:t>
      </w:r>
    </w:p>
    <w:p w14:paraId="378DA8A8" w14:textId="77777777" w:rsidR="00D53647" w:rsidRPr="00430860" w:rsidRDefault="00DE5524">
      <w:pPr>
        <w:numPr>
          <w:ilvl w:val="2"/>
          <w:numId w:val="53"/>
        </w:numPr>
        <w:tabs>
          <w:tab w:val="clear" w:pos="1080"/>
        </w:tabs>
        <w:ind w:left="709"/>
        <w:rPr>
          <w:rFonts w:cs="Arial"/>
        </w:rPr>
      </w:pPr>
      <w:r w:rsidRPr="00430860">
        <w:rPr>
          <w:rFonts w:cs="Arial"/>
        </w:rPr>
        <w:t>jeśli nie są uznane za osoby niezdolne do samodzielnej egzystencji,</w:t>
      </w:r>
      <w:r w:rsidR="00E245DD" w:rsidRPr="00430860">
        <w:rPr>
          <w:rFonts w:cs="Arial"/>
        </w:rPr>
        <w:t xml:space="preserve"> </w:t>
      </w:r>
    </w:p>
    <w:p w14:paraId="5F16CF6D" w14:textId="1CF4FC12" w:rsidR="00D53647" w:rsidRPr="00430860" w:rsidRDefault="00E245DD">
      <w:pPr>
        <w:numPr>
          <w:ilvl w:val="1"/>
          <w:numId w:val="42"/>
        </w:numPr>
        <w:tabs>
          <w:tab w:val="clear" w:pos="644"/>
        </w:tabs>
        <w:ind w:left="357" w:hanging="357"/>
        <w:rPr>
          <w:rFonts w:cs="Arial"/>
        </w:rPr>
      </w:pPr>
      <w:r w:rsidRPr="00430860">
        <w:rPr>
          <w:rFonts w:cs="Arial"/>
        </w:rPr>
        <w:t xml:space="preserve">nauczyciele </w:t>
      </w:r>
      <w:r w:rsidR="005F6B2C" w:rsidRPr="00430860">
        <w:rPr>
          <w:rFonts w:cs="Arial"/>
        </w:rPr>
        <w:t xml:space="preserve">przedszkoli publicznych lub niepublicznych oraz nauczyciele </w:t>
      </w:r>
      <w:r w:rsidRPr="00430860">
        <w:rPr>
          <w:rFonts w:cs="Arial"/>
        </w:rPr>
        <w:t xml:space="preserve">szkół podstawowych i </w:t>
      </w:r>
      <w:r w:rsidR="005F6B2C" w:rsidRPr="00430860">
        <w:rPr>
          <w:rFonts w:cs="Arial"/>
        </w:rPr>
        <w:t xml:space="preserve">szkół </w:t>
      </w:r>
      <w:r w:rsidR="00364019" w:rsidRPr="00430860">
        <w:rPr>
          <w:rFonts w:cs="Arial"/>
        </w:rPr>
        <w:t xml:space="preserve">ponadpodstawowych </w:t>
      </w:r>
      <w:r w:rsidRPr="00430860">
        <w:rPr>
          <w:rFonts w:cs="Arial"/>
        </w:rPr>
        <w:t>– publicznych lub</w:t>
      </w:r>
      <w:r w:rsidR="002D5F5A" w:rsidRPr="00430860">
        <w:rPr>
          <w:rFonts w:cs="Arial"/>
        </w:rPr>
        <w:t xml:space="preserve"> </w:t>
      </w:r>
      <w:r w:rsidRPr="00430860">
        <w:rPr>
          <w:rFonts w:cs="Arial"/>
        </w:rPr>
        <w:t>niepublicznych o uprawnieniach szkół publicznych oraz nauczyciele akademiccy (</w:t>
      </w:r>
      <w:r w:rsidR="007B69A5" w:rsidRPr="00430860">
        <w:rPr>
          <w:rFonts w:cs="Arial"/>
        </w:rPr>
        <w:t xml:space="preserve">patrz </w:t>
      </w:r>
      <w:r w:rsidRPr="00430860">
        <w:rPr>
          <w:rFonts w:cs="Arial"/>
        </w:rPr>
        <w:t xml:space="preserve">§ </w:t>
      </w:r>
      <w:r w:rsidR="00DA2EF0" w:rsidRPr="00430860">
        <w:rPr>
          <w:rFonts w:cs="Arial"/>
        </w:rPr>
        <w:t>29</w:t>
      </w:r>
      <w:r w:rsidRPr="00430860">
        <w:rPr>
          <w:rFonts w:cs="Arial"/>
        </w:rPr>
        <w:t xml:space="preserve">), </w:t>
      </w:r>
    </w:p>
    <w:p w14:paraId="7758EF7E" w14:textId="5E561BC3" w:rsidR="00D53647" w:rsidRPr="00430860" w:rsidRDefault="0064202A">
      <w:pPr>
        <w:numPr>
          <w:ilvl w:val="1"/>
          <w:numId w:val="42"/>
        </w:numPr>
        <w:tabs>
          <w:tab w:val="clear" w:pos="644"/>
        </w:tabs>
        <w:ind w:left="357" w:hanging="357"/>
        <w:rPr>
          <w:rFonts w:cs="Arial"/>
        </w:rPr>
      </w:pPr>
      <w:r w:rsidRPr="00430860">
        <w:rPr>
          <w:rFonts w:cs="Arial"/>
        </w:rPr>
        <w:t>nauczyciele uczący języka polskiego, historii, geografii, kultury polskiej lub innych przedmiotów nauczanych w języku polskim w szkołach i sekcjach, o których mowa w pkt 6 (patrz § 29),</w:t>
      </w:r>
    </w:p>
    <w:p w14:paraId="0D6C6EE4" w14:textId="02FB90D5" w:rsidR="00D53647" w:rsidRPr="00430860" w:rsidRDefault="00E245DD">
      <w:pPr>
        <w:numPr>
          <w:ilvl w:val="1"/>
          <w:numId w:val="42"/>
        </w:numPr>
        <w:tabs>
          <w:tab w:val="clear" w:pos="644"/>
        </w:tabs>
        <w:ind w:left="357" w:hanging="357"/>
        <w:rPr>
          <w:rFonts w:cs="Arial"/>
        </w:rPr>
      </w:pPr>
      <w:r w:rsidRPr="00430860">
        <w:rPr>
          <w:rFonts w:cs="Arial"/>
        </w:rPr>
        <w:t xml:space="preserve">dzieci i młodzież w okresie od rozpoczęcia </w:t>
      </w:r>
      <w:r w:rsidR="007B69A5" w:rsidRPr="00430860">
        <w:rPr>
          <w:rFonts w:cs="Arial"/>
        </w:rPr>
        <w:t xml:space="preserve">odbywania </w:t>
      </w:r>
      <w:r w:rsidR="000E4372" w:rsidRPr="00430860">
        <w:rPr>
          <w:rFonts w:cs="Arial"/>
        </w:rPr>
        <w:t xml:space="preserve">rocznego przygotowania przedszkolnego </w:t>
      </w:r>
      <w:r w:rsidRPr="00430860">
        <w:rPr>
          <w:rFonts w:cs="Arial"/>
        </w:rPr>
        <w:t>do ukończenia</w:t>
      </w:r>
      <w:r w:rsidR="00365A4E" w:rsidRPr="00430860">
        <w:rPr>
          <w:rFonts w:cs="Arial"/>
        </w:rPr>
        <w:t xml:space="preserve"> </w:t>
      </w:r>
      <w:r w:rsidR="00364019" w:rsidRPr="00430860">
        <w:rPr>
          <w:rFonts w:cs="Arial"/>
        </w:rPr>
        <w:t>szkoły podstawowej lub</w:t>
      </w:r>
      <w:r w:rsidRPr="00430860">
        <w:rPr>
          <w:rFonts w:cs="Arial"/>
        </w:rPr>
        <w:t xml:space="preserve"> ponadpodstawowej – publicznej lub niepublicznej o uprawnieniach szkoły publicznej, nie dłużej niż do ukończenia 24 roku życia (</w:t>
      </w:r>
      <w:r w:rsidR="007B69A5" w:rsidRPr="00430860">
        <w:rPr>
          <w:rFonts w:cs="Arial"/>
        </w:rPr>
        <w:t xml:space="preserve">patrz </w:t>
      </w:r>
      <w:r w:rsidRPr="00430860">
        <w:rPr>
          <w:rFonts w:cs="Arial"/>
        </w:rPr>
        <w:t xml:space="preserve">§ </w:t>
      </w:r>
      <w:r w:rsidR="00DA2EF0" w:rsidRPr="00430860">
        <w:rPr>
          <w:rFonts w:cs="Arial"/>
        </w:rPr>
        <w:t>18</w:t>
      </w:r>
      <w:r w:rsidRPr="00430860">
        <w:rPr>
          <w:rFonts w:cs="Arial"/>
        </w:rPr>
        <w:t xml:space="preserve">), </w:t>
      </w:r>
    </w:p>
    <w:p w14:paraId="5634BCAB" w14:textId="6C3D7989" w:rsidR="00EF2631" w:rsidRPr="00430860" w:rsidRDefault="00EF2631">
      <w:pPr>
        <w:numPr>
          <w:ilvl w:val="1"/>
          <w:numId w:val="42"/>
        </w:numPr>
        <w:tabs>
          <w:tab w:val="clear" w:pos="644"/>
        </w:tabs>
        <w:ind w:left="357" w:hanging="357"/>
        <w:rPr>
          <w:rFonts w:cs="Arial"/>
        </w:rPr>
      </w:pPr>
      <w:r w:rsidRPr="00430860">
        <w:rPr>
          <w:rFonts w:eastAsia="Arial" w:cs="Arial"/>
          <w:kern w:val="0"/>
          <w:lang w:eastAsia="en-US" w:bidi="ar-SA"/>
        </w:rPr>
        <w:t>dzieci i młodzież, nie dłużej niż do ukończenia 18 roku życia, w okresie pobierania nauki języka polskiego, historii, geografii, kultury polskiej lub innych przedmiotów nauczanych w języku polskim w:</w:t>
      </w:r>
    </w:p>
    <w:p w14:paraId="4036DD7D" w14:textId="59DE6AFF" w:rsidR="00EF2631" w:rsidRPr="00430860" w:rsidRDefault="00EF2631">
      <w:pPr>
        <w:widowControl/>
        <w:numPr>
          <w:ilvl w:val="0"/>
          <w:numId w:val="68"/>
        </w:numPr>
        <w:suppressAutoHyphens w:val="0"/>
        <w:spacing w:after="120"/>
        <w:ind w:hanging="357"/>
        <w:contextualSpacing/>
        <w:rPr>
          <w:rFonts w:eastAsia="Arial" w:cs="Arial"/>
          <w:kern w:val="0"/>
          <w:u w:val="single"/>
          <w:lang w:eastAsia="en-US" w:bidi="ar-SA"/>
        </w:rPr>
      </w:pPr>
      <w:r w:rsidRPr="00430860">
        <w:rPr>
          <w:rFonts w:eastAsia="Arial" w:cs="Arial"/>
          <w:kern w:val="0"/>
          <w:lang w:eastAsia="en-US" w:bidi="ar-SA"/>
        </w:rPr>
        <w:t>szkołach prowadzonych przez organizacje społeczne za granicą zarejestrowanych w bazie prowadzonej przez upoważnioną jednostkę podległą ministrowi właściwemu do spraw oświaty i wychowania,</w:t>
      </w:r>
    </w:p>
    <w:p w14:paraId="13DBD76F" w14:textId="77777777" w:rsidR="00EF2631" w:rsidRPr="00430860" w:rsidRDefault="00EF2631">
      <w:pPr>
        <w:widowControl/>
        <w:numPr>
          <w:ilvl w:val="0"/>
          <w:numId w:val="68"/>
        </w:numPr>
        <w:suppressAutoHyphens w:val="0"/>
        <w:spacing w:after="120"/>
        <w:ind w:hanging="357"/>
        <w:contextualSpacing/>
        <w:jc w:val="left"/>
        <w:rPr>
          <w:rFonts w:eastAsia="Arial" w:cs="Arial"/>
          <w:kern w:val="0"/>
          <w:lang w:eastAsia="en-US" w:bidi="ar-SA"/>
        </w:rPr>
      </w:pPr>
      <w:r w:rsidRPr="00430860">
        <w:rPr>
          <w:rFonts w:eastAsia="Arial" w:cs="Arial"/>
          <w:kern w:val="0"/>
          <w:lang w:eastAsia="en-US" w:bidi="ar-SA"/>
        </w:rPr>
        <w:t>szkołach funkcjonujących w systemach oświaty innych państw,</w:t>
      </w:r>
    </w:p>
    <w:p w14:paraId="73E47AB0" w14:textId="77777777" w:rsidR="00EF2631" w:rsidRPr="00430860" w:rsidRDefault="00EF2631">
      <w:pPr>
        <w:widowControl/>
        <w:numPr>
          <w:ilvl w:val="0"/>
          <w:numId w:val="68"/>
        </w:numPr>
        <w:suppressAutoHyphens w:val="0"/>
        <w:spacing w:after="120"/>
        <w:ind w:hanging="357"/>
        <w:contextualSpacing/>
        <w:rPr>
          <w:rFonts w:eastAsia="Arial" w:cs="Arial"/>
          <w:kern w:val="0"/>
          <w:lang w:eastAsia="en-US" w:bidi="ar-SA"/>
        </w:rPr>
      </w:pPr>
      <w:r w:rsidRPr="00430860">
        <w:rPr>
          <w:rFonts w:eastAsia="Arial" w:cs="Arial"/>
          <w:kern w:val="0"/>
          <w:lang w:eastAsia="en-US" w:bidi="ar-SA"/>
        </w:rPr>
        <w:t>sekcjach polskich funkcjonujących w szkołach działających w systemach oświaty innych państw,</w:t>
      </w:r>
    </w:p>
    <w:p w14:paraId="1F43A913" w14:textId="4E324507" w:rsidR="00EF2631" w:rsidRPr="00430860" w:rsidRDefault="00EF2631">
      <w:pPr>
        <w:widowControl/>
        <w:numPr>
          <w:ilvl w:val="0"/>
          <w:numId w:val="68"/>
        </w:numPr>
        <w:suppressAutoHyphens w:val="0"/>
        <w:ind w:hanging="357"/>
        <w:rPr>
          <w:rFonts w:eastAsia="Arial" w:cs="Arial"/>
          <w:kern w:val="0"/>
          <w:lang w:eastAsia="en-US" w:bidi="ar-SA"/>
        </w:rPr>
      </w:pPr>
      <w:r w:rsidRPr="00430860">
        <w:rPr>
          <w:rFonts w:eastAsia="Arial" w:cs="Arial"/>
          <w:kern w:val="0"/>
          <w:lang w:eastAsia="en-US" w:bidi="ar-SA"/>
        </w:rPr>
        <w:t xml:space="preserve">szkołach europejskich działających na podstawie Konwencji o Statucie Szkół Europejskich, sporządzonej w Luksemburgu dnia 21 czerwca 1994 r. (Dz.U. z 2005 r. </w:t>
      </w:r>
      <w:r w:rsidR="00461DAA" w:rsidRPr="00430860">
        <w:rPr>
          <w:rFonts w:eastAsia="Arial" w:cs="Arial"/>
          <w:kern w:val="0"/>
          <w:lang w:eastAsia="en-US" w:bidi="ar-SA"/>
        </w:rPr>
        <w:t xml:space="preserve">Nr 3, </w:t>
      </w:r>
      <w:r w:rsidRPr="00430860">
        <w:rPr>
          <w:rFonts w:eastAsia="Arial" w:cs="Arial"/>
          <w:kern w:val="0"/>
          <w:lang w:eastAsia="en-US" w:bidi="ar-SA"/>
        </w:rPr>
        <w:t>poz. 10)</w:t>
      </w:r>
      <w:r w:rsidR="0064202A" w:rsidRPr="00430860">
        <w:rPr>
          <w:rFonts w:eastAsia="Arial" w:cs="Arial"/>
          <w:kern w:val="0"/>
          <w:lang w:eastAsia="en-US" w:bidi="ar-SA"/>
        </w:rPr>
        <w:t xml:space="preserve"> (patrz § 18),</w:t>
      </w:r>
    </w:p>
    <w:p w14:paraId="01BA108D" w14:textId="1C8A7F10" w:rsidR="00E245DD" w:rsidRPr="00430860" w:rsidRDefault="00E245DD">
      <w:pPr>
        <w:numPr>
          <w:ilvl w:val="1"/>
          <w:numId w:val="42"/>
        </w:numPr>
        <w:tabs>
          <w:tab w:val="clear" w:pos="644"/>
        </w:tabs>
        <w:ind w:left="357" w:hanging="357"/>
        <w:rPr>
          <w:rFonts w:eastAsia="Arial" w:cs="Arial"/>
          <w:kern w:val="0"/>
          <w:lang w:eastAsia="en-US" w:bidi="ar-SA"/>
        </w:rPr>
      </w:pPr>
      <w:r w:rsidRPr="00430860">
        <w:rPr>
          <w:rFonts w:eastAsia="Arial" w:cs="Arial"/>
          <w:kern w:val="0"/>
          <w:lang w:eastAsia="en-US" w:bidi="ar-SA"/>
        </w:rPr>
        <w:t>studenci szkół wyższych (dziennych, wieczorowych lub zaocznych) – do ukończenia 26 roku życia (</w:t>
      </w:r>
      <w:r w:rsidR="00E27E78" w:rsidRPr="00430860">
        <w:rPr>
          <w:rFonts w:eastAsia="Arial" w:cs="Arial"/>
          <w:kern w:val="0"/>
          <w:lang w:eastAsia="en-US" w:bidi="ar-SA"/>
        </w:rPr>
        <w:t xml:space="preserve">patrz </w:t>
      </w:r>
      <w:r w:rsidR="0075301A" w:rsidRPr="00430860">
        <w:rPr>
          <w:rFonts w:eastAsia="Arial" w:cs="Arial"/>
          <w:kern w:val="0"/>
          <w:lang w:eastAsia="en-US" w:bidi="ar-SA"/>
        </w:rPr>
        <w:t>§</w:t>
      </w:r>
      <w:r w:rsidR="00DA2EF0" w:rsidRPr="00430860">
        <w:rPr>
          <w:rFonts w:eastAsia="Arial" w:cs="Arial"/>
          <w:kern w:val="0"/>
          <w:lang w:eastAsia="en-US" w:bidi="ar-SA"/>
        </w:rPr>
        <w:t xml:space="preserve"> 18</w:t>
      </w:r>
      <w:r w:rsidRPr="00430860">
        <w:rPr>
          <w:rFonts w:eastAsia="Arial" w:cs="Arial"/>
          <w:kern w:val="0"/>
          <w:lang w:eastAsia="en-US" w:bidi="ar-SA"/>
        </w:rPr>
        <w:t xml:space="preserve">), </w:t>
      </w:r>
    </w:p>
    <w:p w14:paraId="5A19B21C" w14:textId="0ABAFC2F" w:rsidR="00E245DD" w:rsidRPr="00430860" w:rsidRDefault="00E245DD">
      <w:pPr>
        <w:numPr>
          <w:ilvl w:val="1"/>
          <w:numId w:val="42"/>
        </w:numPr>
        <w:ind w:left="357" w:hanging="357"/>
        <w:rPr>
          <w:rFonts w:cs="Arial"/>
        </w:rPr>
      </w:pPr>
      <w:r w:rsidRPr="00430860">
        <w:rPr>
          <w:rFonts w:cs="Arial"/>
        </w:rPr>
        <w:t>słuchacze kolegiów pracowników służb społecznych - do u</w:t>
      </w:r>
      <w:r w:rsidR="00325492" w:rsidRPr="00430860">
        <w:rPr>
          <w:rFonts w:cs="Arial"/>
        </w:rPr>
        <w:t>kończenia 26 roku życia (</w:t>
      </w:r>
      <w:r w:rsidR="00E27E78" w:rsidRPr="00430860">
        <w:rPr>
          <w:rFonts w:cs="Arial"/>
        </w:rPr>
        <w:t xml:space="preserve">patrz </w:t>
      </w:r>
      <w:r w:rsidR="00325492" w:rsidRPr="00430860">
        <w:rPr>
          <w:rFonts w:cs="Arial"/>
        </w:rPr>
        <w:t xml:space="preserve">§ </w:t>
      </w:r>
      <w:r w:rsidR="00DA2EF0" w:rsidRPr="00430860">
        <w:rPr>
          <w:rFonts w:cs="Arial"/>
        </w:rPr>
        <w:t>18</w:t>
      </w:r>
      <w:r w:rsidR="00325492" w:rsidRPr="00430860">
        <w:rPr>
          <w:rFonts w:cs="Arial"/>
        </w:rPr>
        <w:t>),</w:t>
      </w:r>
    </w:p>
    <w:p w14:paraId="26D2C18E" w14:textId="10535174" w:rsidR="007E657F" w:rsidRPr="00430860" w:rsidRDefault="007E657F">
      <w:pPr>
        <w:numPr>
          <w:ilvl w:val="1"/>
          <w:numId w:val="42"/>
        </w:numPr>
        <w:ind w:left="357" w:hanging="357"/>
        <w:rPr>
          <w:rFonts w:cs="Arial"/>
        </w:rPr>
      </w:pPr>
      <w:r w:rsidRPr="00430860">
        <w:rPr>
          <w:rFonts w:cs="Arial"/>
        </w:rPr>
        <w:t>doktoranci – uczestnicy studiów doktoranckich do ukończenia 35 roku życia (</w:t>
      </w:r>
      <w:r w:rsidR="00E27E78" w:rsidRPr="00430860">
        <w:rPr>
          <w:rFonts w:cs="Arial"/>
        </w:rPr>
        <w:t xml:space="preserve">patrz </w:t>
      </w:r>
      <w:r w:rsidRPr="00430860">
        <w:rPr>
          <w:rFonts w:cs="Arial"/>
        </w:rPr>
        <w:t xml:space="preserve">§ </w:t>
      </w:r>
      <w:r w:rsidR="00DA2EF0" w:rsidRPr="00430860">
        <w:rPr>
          <w:rFonts w:cs="Arial"/>
        </w:rPr>
        <w:t>18</w:t>
      </w:r>
      <w:r w:rsidRPr="00430860">
        <w:rPr>
          <w:rFonts w:cs="Arial"/>
        </w:rPr>
        <w:t>),</w:t>
      </w:r>
    </w:p>
    <w:p w14:paraId="7E5825D8" w14:textId="77777777" w:rsidR="00E27E78" w:rsidRPr="00430860" w:rsidRDefault="00E27E78">
      <w:pPr>
        <w:numPr>
          <w:ilvl w:val="1"/>
          <w:numId w:val="42"/>
        </w:numPr>
        <w:ind w:left="426" w:hanging="426"/>
        <w:rPr>
          <w:rFonts w:cs="Arial"/>
        </w:rPr>
      </w:pPr>
      <w:r w:rsidRPr="00430860">
        <w:rPr>
          <w:rFonts w:cs="Arial"/>
        </w:rPr>
        <w:t>studenci – obywatele polscy oraz obywatele Unii Europejskiej i członkowie rodziny obywatela Unii Europejskiej, studiujący za granicą do ukoń</w:t>
      </w:r>
      <w:r w:rsidR="00DA2EF0" w:rsidRPr="00430860">
        <w:rPr>
          <w:rFonts w:cs="Arial"/>
        </w:rPr>
        <w:t>czenia 26 roku życia (patrz § 18</w:t>
      </w:r>
      <w:r w:rsidRPr="00430860">
        <w:rPr>
          <w:rFonts w:cs="Arial"/>
        </w:rPr>
        <w:t>),</w:t>
      </w:r>
    </w:p>
    <w:p w14:paraId="16B0D7B1" w14:textId="77777777" w:rsidR="00F0310D" w:rsidRPr="00430860" w:rsidRDefault="00E245DD">
      <w:pPr>
        <w:numPr>
          <w:ilvl w:val="1"/>
          <w:numId w:val="42"/>
        </w:numPr>
        <w:ind w:left="425" w:hanging="425"/>
        <w:rPr>
          <w:rFonts w:cs="Arial"/>
        </w:rPr>
      </w:pPr>
      <w:r w:rsidRPr="00430860">
        <w:rPr>
          <w:rFonts w:cs="Arial"/>
        </w:rPr>
        <w:t>cywilne niewidome ofiary działań wojennych</w:t>
      </w:r>
      <w:r w:rsidR="00E4257E" w:rsidRPr="00430860">
        <w:rPr>
          <w:rFonts w:cs="Arial"/>
        </w:rPr>
        <w:t>,</w:t>
      </w:r>
      <w:r w:rsidR="00F0310D" w:rsidRPr="00430860">
        <w:rPr>
          <w:rFonts w:cs="Arial"/>
        </w:rPr>
        <w:t xml:space="preserve"> </w:t>
      </w:r>
      <w:r w:rsidR="00D55CD0" w:rsidRPr="00430860">
        <w:rPr>
          <w:rFonts w:cs="Arial"/>
        </w:rPr>
        <w:t>jeśli są uznane za osob</w:t>
      </w:r>
      <w:r w:rsidR="004C41EE" w:rsidRPr="00430860">
        <w:rPr>
          <w:rFonts w:cs="Arial"/>
        </w:rPr>
        <w:t>y całkowicie niezdolne do pracy</w:t>
      </w:r>
      <w:r w:rsidR="00D55CD0" w:rsidRPr="00430860">
        <w:rPr>
          <w:rFonts w:cs="Arial"/>
        </w:rPr>
        <w:t xml:space="preserve"> </w:t>
      </w:r>
      <w:r w:rsidR="00FE02CF" w:rsidRPr="00430860">
        <w:rPr>
          <w:rFonts w:cs="Arial"/>
        </w:rPr>
        <w:t>(patrz § 27</w:t>
      </w:r>
      <w:r w:rsidR="00F0310D" w:rsidRPr="00430860">
        <w:rPr>
          <w:rFonts w:cs="Arial"/>
        </w:rPr>
        <w:t>)</w:t>
      </w:r>
      <w:r w:rsidR="004C41EE" w:rsidRPr="00430860">
        <w:rPr>
          <w:rFonts w:cs="Arial"/>
        </w:rPr>
        <w:t>,</w:t>
      </w:r>
      <w:r w:rsidR="00F0310D" w:rsidRPr="00430860">
        <w:rPr>
          <w:rFonts w:cs="Arial"/>
        </w:rPr>
        <w:t xml:space="preserve"> </w:t>
      </w:r>
    </w:p>
    <w:p w14:paraId="6DB495E8" w14:textId="42694AB3" w:rsidR="000B3999" w:rsidRPr="00430860" w:rsidRDefault="00874055">
      <w:pPr>
        <w:numPr>
          <w:ilvl w:val="1"/>
          <w:numId w:val="42"/>
        </w:numPr>
        <w:ind w:left="425" w:hanging="425"/>
        <w:rPr>
          <w:rFonts w:cs="Arial"/>
        </w:rPr>
      </w:pPr>
      <w:r w:rsidRPr="00430860">
        <w:rPr>
          <w:rFonts w:cs="Arial"/>
        </w:rPr>
        <w:t xml:space="preserve">rodzice </w:t>
      </w:r>
      <w:r w:rsidR="00364019" w:rsidRPr="00430860">
        <w:rPr>
          <w:rFonts w:cs="Arial"/>
        </w:rPr>
        <w:t xml:space="preserve">lub </w:t>
      </w:r>
      <w:r w:rsidRPr="00430860">
        <w:rPr>
          <w:rFonts w:cs="Arial"/>
        </w:rPr>
        <w:t>małżonkowie rodziców posiadający Kartę Dużej Rodziny (</w:t>
      </w:r>
      <w:r w:rsidR="005F799D" w:rsidRPr="00430860">
        <w:rPr>
          <w:rFonts w:cs="Arial"/>
        </w:rPr>
        <w:t xml:space="preserve">patrz </w:t>
      </w:r>
      <w:r w:rsidRPr="00430860">
        <w:rPr>
          <w:rFonts w:cs="Arial"/>
        </w:rPr>
        <w:t xml:space="preserve">§ </w:t>
      </w:r>
      <w:r w:rsidR="00DA2EF0" w:rsidRPr="00430860">
        <w:rPr>
          <w:rFonts w:cs="Arial"/>
        </w:rPr>
        <w:t>31</w:t>
      </w:r>
      <w:r w:rsidRPr="00430860">
        <w:rPr>
          <w:rFonts w:cs="Arial"/>
        </w:rPr>
        <w:t>)</w:t>
      </w:r>
      <w:r w:rsidR="000B3999" w:rsidRPr="00430860">
        <w:rPr>
          <w:rFonts w:cs="Arial"/>
        </w:rPr>
        <w:t>,</w:t>
      </w:r>
    </w:p>
    <w:p w14:paraId="5FE14ADB" w14:textId="5C6394A2" w:rsidR="000B3999" w:rsidRPr="00430860" w:rsidRDefault="000B3999">
      <w:pPr>
        <w:numPr>
          <w:ilvl w:val="1"/>
          <w:numId w:val="42"/>
        </w:numPr>
        <w:ind w:left="425" w:hanging="425"/>
        <w:rPr>
          <w:rFonts w:cs="Arial"/>
        </w:rPr>
      </w:pPr>
      <w:r w:rsidRPr="00430860">
        <w:rPr>
          <w:rFonts w:cs="Arial"/>
        </w:rPr>
        <w:t>osoby niezdolnych do samodzielnej egzystencji (patrz § 23),</w:t>
      </w:r>
    </w:p>
    <w:p w14:paraId="14C198F7" w14:textId="0720209D" w:rsidR="00E245DD" w:rsidRPr="00430860" w:rsidRDefault="002D5F5A" w:rsidP="00D53647">
      <w:pPr>
        <w:rPr>
          <w:rFonts w:cs="Arial"/>
        </w:rPr>
      </w:pPr>
      <w:r w:rsidRPr="00430860">
        <w:rPr>
          <w:rFonts w:cs="Arial"/>
        </w:rPr>
        <w:t>na podstawie U</w:t>
      </w:r>
      <w:r w:rsidR="00E245DD" w:rsidRPr="00430860">
        <w:rPr>
          <w:rFonts w:cs="Arial"/>
        </w:rPr>
        <w:t>stawy z dnia 20 czerwca 1992 r. o uprawnieniach do ulgowych przeja</w:t>
      </w:r>
      <w:r w:rsidRPr="00430860">
        <w:rPr>
          <w:rFonts w:cs="Arial"/>
        </w:rPr>
        <w:t>zdów</w:t>
      </w:r>
      <w:r w:rsidR="005E0D16" w:rsidRPr="00430860">
        <w:rPr>
          <w:rFonts w:cs="Arial"/>
        </w:rPr>
        <w:t xml:space="preserve"> środkami publicznego transportu zbiorowego</w:t>
      </w:r>
      <w:r w:rsidR="005F799D" w:rsidRPr="00430860">
        <w:rPr>
          <w:rFonts w:cs="Arial"/>
        </w:rPr>
        <w:t>.</w:t>
      </w:r>
    </w:p>
    <w:p w14:paraId="6216036F" w14:textId="77777777" w:rsidR="00E245DD" w:rsidRPr="00430860" w:rsidRDefault="00325492" w:rsidP="002B29D9">
      <w:pPr>
        <w:pStyle w:val="Nagwek4"/>
        <w:ind w:left="425" w:hanging="425"/>
        <w:rPr>
          <w:rFonts w:cs="Arial"/>
        </w:rPr>
      </w:pPr>
      <w:bookmarkStart w:id="245" w:name="_Toc300864627"/>
      <w:r w:rsidRPr="00430860">
        <w:rPr>
          <w:rFonts w:cs="Arial"/>
        </w:rPr>
        <w:t>2.</w:t>
      </w:r>
      <w:r w:rsidRPr="00430860">
        <w:rPr>
          <w:rFonts w:cs="Arial"/>
        </w:rPr>
        <w:tab/>
      </w:r>
      <w:r w:rsidR="00E245DD" w:rsidRPr="00430860">
        <w:rPr>
          <w:rFonts w:cs="Arial"/>
        </w:rPr>
        <w:t>Zakres ważności</w:t>
      </w:r>
      <w:bookmarkEnd w:id="245"/>
      <w:r w:rsidR="00E245DD" w:rsidRPr="00430860">
        <w:rPr>
          <w:rFonts w:cs="Arial"/>
        </w:rPr>
        <w:t xml:space="preserve"> </w:t>
      </w:r>
    </w:p>
    <w:p w14:paraId="018EB303" w14:textId="77777777" w:rsidR="00E245DD" w:rsidRPr="00430860" w:rsidRDefault="00E245DD">
      <w:pPr>
        <w:numPr>
          <w:ilvl w:val="1"/>
          <w:numId w:val="43"/>
        </w:numPr>
        <w:tabs>
          <w:tab w:val="clear" w:pos="720"/>
        </w:tabs>
        <w:ind w:left="357" w:hanging="357"/>
        <w:rPr>
          <w:rFonts w:cs="Arial"/>
        </w:rPr>
      </w:pPr>
      <w:r w:rsidRPr="00430860">
        <w:rPr>
          <w:rFonts w:cs="Arial"/>
        </w:rPr>
        <w:t xml:space="preserve">bilety wydaje się na przejazdy w pociągach </w:t>
      </w:r>
      <w:r w:rsidR="00E71712" w:rsidRPr="00430860">
        <w:rPr>
          <w:rFonts w:cs="Arial"/>
        </w:rPr>
        <w:t>KŚ</w:t>
      </w:r>
      <w:r w:rsidRPr="00430860">
        <w:rPr>
          <w:rFonts w:cs="Arial"/>
        </w:rPr>
        <w:t xml:space="preserve"> na okres jednego miesiąca, od dnia zakupu lub daty wskazanej przez nabywcę</w:t>
      </w:r>
      <w:r w:rsidR="004C41EE" w:rsidRPr="00430860">
        <w:rPr>
          <w:rFonts w:cs="Arial"/>
        </w:rPr>
        <w:t>,</w:t>
      </w:r>
    </w:p>
    <w:p w14:paraId="5A762CF7" w14:textId="734A025C" w:rsidR="007B01FD" w:rsidRPr="00430860" w:rsidRDefault="00E245DD">
      <w:pPr>
        <w:numPr>
          <w:ilvl w:val="1"/>
          <w:numId w:val="43"/>
        </w:numPr>
        <w:tabs>
          <w:tab w:val="clear" w:pos="720"/>
        </w:tabs>
        <w:ind w:left="357" w:hanging="357"/>
        <w:rPr>
          <w:rFonts w:cs="Arial"/>
        </w:rPr>
      </w:pPr>
      <w:r w:rsidRPr="00430860">
        <w:rPr>
          <w:rFonts w:cs="Arial"/>
        </w:rPr>
        <w:t xml:space="preserve">osoby wymienione w ust. 1: </w:t>
      </w:r>
    </w:p>
    <w:p w14:paraId="02A7E663" w14:textId="77777777" w:rsidR="007B01FD" w:rsidRPr="00430860" w:rsidRDefault="00E245DD">
      <w:pPr>
        <w:numPr>
          <w:ilvl w:val="2"/>
          <w:numId w:val="43"/>
        </w:numPr>
        <w:tabs>
          <w:tab w:val="clear" w:pos="1080"/>
        </w:tabs>
        <w:ind w:left="714" w:hanging="430"/>
        <w:rPr>
          <w:rFonts w:cs="Arial"/>
        </w:rPr>
      </w:pPr>
      <w:r w:rsidRPr="00430860">
        <w:rPr>
          <w:rFonts w:cs="Arial"/>
        </w:rPr>
        <w:t>pkt 1</w:t>
      </w:r>
      <w:r w:rsidR="00D55CD0" w:rsidRPr="00430860">
        <w:rPr>
          <w:rFonts w:cs="Arial"/>
        </w:rPr>
        <w:t xml:space="preserve"> </w:t>
      </w:r>
      <w:r w:rsidRPr="00430860">
        <w:rPr>
          <w:rFonts w:cs="Arial"/>
        </w:rPr>
        <w:t>– uprawnione są do ulgi 7</w:t>
      </w:r>
      <w:r w:rsidR="0075301A" w:rsidRPr="00430860">
        <w:rPr>
          <w:rFonts w:cs="Arial"/>
        </w:rPr>
        <w:t>8%, w relacjach określonych w §</w:t>
      </w:r>
      <w:r w:rsidR="00DA2EF0" w:rsidRPr="00430860">
        <w:rPr>
          <w:rFonts w:cs="Arial"/>
        </w:rPr>
        <w:t xml:space="preserve"> 19</w:t>
      </w:r>
      <w:r w:rsidR="00481BB5" w:rsidRPr="00430860">
        <w:rPr>
          <w:rFonts w:cs="Arial"/>
        </w:rPr>
        <w:t xml:space="preserve"> </w:t>
      </w:r>
      <w:r w:rsidRPr="00430860">
        <w:rPr>
          <w:rFonts w:cs="Arial"/>
        </w:rPr>
        <w:t xml:space="preserve">ust. 2, </w:t>
      </w:r>
    </w:p>
    <w:p w14:paraId="7E3E1D0F" w14:textId="77777777" w:rsidR="00AD0ED4" w:rsidRPr="00430860" w:rsidRDefault="00AD0ED4">
      <w:pPr>
        <w:numPr>
          <w:ilvl w:val="2"/>
          <w:numId w:val="43"/>
        </w:numPr>
        <w:tabs>
          <w:tab w:val="clear" w:pos="1080"/>
        </w:tabs>
        <w:ind w:left="714" w:hanging="430"/>
        <w:rPr>
          <w:rFonts w:cs="Arial"/>
        </w:rPr>
      </w:pPr>
      <w:r w:rsidRPr="00430860">
        <w:rPr>
          <w:rFonts w:cs="Arial"/>
        </w:rPr>
        <w:t xml:space="preserve">pkt 2 </w:t>
      </w:r>
      <w:r w:rsidR="00076BAF" w:rsidRPr="00430860">
        <w:rPr>
          <w:rFonts w:cs="Arial"/>
        </w:rPr>
        <w:t xml:space="preserve">lit. </w:t>
      </w:r>
      <w:r w:rsidR="00461DAA" w:rsidRPr="00430860">
        <w:rPr>
          <w:rFonts w:cs="Arial"/>
        </w:rPr>
        <w:t>a) – uprawnione są do ulgi 93%,</w:t>
      </w:r>
    </w:p>
    <w:p w14:paraId="2FEDB207" w14:textId="77777777" w:rsidR="00AD0ED4" w:rsidRPr="00430860" w:rsidRDefault="00AD0ED4">
      <w:pPr>
        <w:numPr>
          <w:ilvl w:val="2"/>
          <w:numId w:val="43"/>
        </w:numPr>
        <w:tabs>
          <w:tab w:val="clear" w:pos="1080"/>
        </w:tabs>
        <w:ind w:left="709" w:hanging="425"/>
        <w:rPr>
          <w:rFonts w:cs="Arial"/>
        </w:rPr>
      </w:pPr>
      <w:r w:rsidRPr="00430860">
        <w:rPr>
          <w:rFonts w:cs="Arial"/>
        </w:rPr>
        <w:t xml:space="preserve">pkt 2 </w:t>
      </w:r>
      <w:r w:rsidR="00076BAF" w:rsidRPr="00430860">
        <w:rPr>
          <w:rFonts w:cs="Arial"/>
        </w:rPr>
        <w:t xml:space="preserve">lit. </w:t>
      </w:r>
      <w:r w:rsidRPr="00430860">
        <w:rPr>
          <w:rFonts w:cs="Arial"/>
        </w:rPr>
        <w:t>b) i 11 – uprawnione są do ulgi 37%,</w:t>
      </w:r>
    </w:p>
    <w:p w14:paraId="4CD37E66" w14:textId="4C8EA621" w:rsidR="005F6B2C" w:rsidRPr="00430860" w:rsidRDefault="005F6B2C">
      <w:pPr>
        <w:numPr>
          <w:ilvl w:val="2"/>
          <w:numId w:val="43"/>
        </w:numPr>
        <w:tabs>
          <w:tab w:val="clear" w:pos="1080"/>
        </w:tabs>
        <w:ind w:left="709" w:hanging="425"/>
        <w:rPr>
          <w:rFonts w:cs="Arial"/>
        </w:rPr>
      </w:pPr>
      <w:r w:rsidRPr="00430860">
        <w:rPr>
          <w:rFonts w:cs="Arial"/>
        </w:rPr>
        <w:t>pkt 3</w:t>
      </w:r>
      <w:r w:rsidR="0098737D" w:rsidRPr="00430860">
        <w:rPr>
          <w:rFonts w:cs="Arial"/>
        </w:rPr>
        <w:t xml:space="preserve"> i 4</w:t>
      </w:r>
      <w:r w:rsidRPr="00430860">
        <w:rPr>
          <w:rFonts w:cs="Arial"/>
        </w:rPr>
        <w:t xml:space="preserve"> – uprawnione są do ulgi 33%,</w:t>
      </w:r>
    </w:p>
    <w:p w14:paraId="68A4F04F" w14:textId="794978C2" w:rsidR="00E245DD" w:rsidRPr="00430860" w:rsidRDefault="00E245DD">
      <w:pPr>
        <w:numPr>
          <w:ilvl w:val="2"/>
          <w:numId w:val="43"/>
        </w:numPr>
        <w:tabs>
          <w:tab w:val="clear" w:pos="1080"/>
        </w:tabs>
        <w:ind w:left="709" w:hanging="425"/>
        <w:rPr>
          <w:rFonts w:cs="Arial"/>
        </w:rPr>
      </w:pPr>
      <w:r w:rsidRPr="00430860">
        <w:rPr>
          <w:rFonts w:cs="Arial"/>
        </w:rPr>
        <w:t>pkt</w:t>
      </w:r>
      <w:r w:rsidR="0098737D" w:rsidRPr="00430860">
        <w:rPr>
          <w:rFonts w:cs="Arial"/>
        </w:rPr>
        <w:t xml:space="preserve"> 5</w:t>
      </w:r>
      <w:r w:rsidR="00581129" w:rsidRPr="00430860">
        <w:rPr>
          <w:rFonts w:cs="Arial"/>
        </w:rPr>
        <w:t>,</w:t>
      </w:r>
      <w:r w:rsidR="003F1D29" w:rsidRPr="00430860">
        <w:rPr>
          <w:rFonts w:cs="Arial"/>
        </w:rPr>
        <w:t xml:space="preserve"> 6</w:t>
      </w:r>
      <w:r w:rsidR="000B3999" w:rsidRPr="00430860">
        <w:rPr>
          <w:rFonts w:cs="Arial"/>
        </w:rPr>
        <w:t>,</w:t>
      </w:r>
      <w:r w:rsidR="00874055" w:rsidRPr="00430860">
        <w:rPr>
          <w:rFonts w:cs="Arial"/>
        </w:rPr>
        <w:t xml:space="preserve"> </w:t>
      </w:r>
      <w:r w:rsidR="00581129" w:rsidRPr="00430860">
        <w:rPr>
          <w:rFonts w:cs="Arial"/>
        </w:rPr>
        <w:t>12</w:t>
      </w:r>
      <w:r w:rsidR="000B3999" w:rsidRPr="00430860">
        <w:rPr>
          <w:rFonts w:cs="Arial"/>
        </w:rPr>
        <w:t xml:space="preserve"> i 13</w:t>
      </w:r>
      <w:r w:rsidR="00365A4E" w:rsidRPr="00430860">
        <w:rPr>
          <w:rFonts w:cs="Arial"/>
        </w:rPr>
        <w:t xml:space="preserve"> </w:t>
      </w:r>
      <w:r w:rsidR="00325492" w:rsidRPr="00430860">
        <w:rPr>
          <w:rFonts w:cs="Arial"/>
        </w:rPr>
        <w:t>– uprawnione są do ulgi 49%,</w:t>
      </w:r>
    </w:p>
    <w:p w14:paraId="1AA3FE10" w14:textId="77777777" w:rsidR="00E245DD" w:rsidRPr="00430860" w:rsidRDefault="000E3479">
      <w:pPr>
        <w:numPr>
          <w:ilvl w:val="2"/>
          <w:numId w:val="43"/>
        </w:numPr>
        <w:tabs>
          <w:tab w:val="clear" w:pos="1080"/>
        </w:tabs>
        <w:ind w:left="709" w:hanging="425"/>
        <w:rPr>
          <w:rFonts w:cs="Arial"/>
        </w:rPr>
      </w:pPr>
      <w:r w:rsidRPr="00430860">
        <w:rPr>
          <w:rFonts w:cs="Arial"/>
        </w:rPr>
        <w:t xml:space="preserve">pkt 7 </w:t>
      </w:r>
      <w:r w:rsidR="00365A4E" w:rsidRPr="00430860">
        <w:rPr>
          <w:rFonts w:cs="Arial"/>
        </w:rPr>
        <w:t>–</w:t>
      </w:r>
      <w:r w:rsidR="00581129" w:rsidRPr="00430860">
        <w:rPr>
          <w:rFonts w:cs="Arial"/>
        </w:rPr>
        <w:t xml:space="preserve"> 10</w:t>
      </w:r>
      <w:r w:rsidR="00365A4E" w:rsidRPr="00430860">
        <w:rPr>
          <w:rFonts w:cs="Arial"/>
        </w:rPr>
        <w:t xml:space="preserve"> </w:t>
      </w:r>
      <w:r w:rsidR="00325492" w:rsidRPr="00430860">
        <w:rPr>
          <w:rFonts w:cs="Arial"/>
        </w:rPr>
        <w:t>– uprawnione są do ulgi 51%,</w:t>
      </w:r>
    </w:p>
    <w:p w14:paraId="20566CDA" w14:textId="77777777" w:rsidR="00E245DD" w:rsidRPr="00430860" w:rsidRDefault="00325492" w:rsidP="00365A4E">
      <w:pPr>
        <w:pStyle w:val="Nagwek4"/>
        <w:ind w:left="425" w:hanging="425"/>
        <w:rPr>
          <w:rFonts w:cs="Arial"/>
        </w:rPr>
      </w:pPr>
      <w:bookmarkStart w:id="246" w:name="_Toc300864628"/>
      <w:r w:rsidRPr="00430860">
        <w:rPr>
          <w:rFonts w:cs="Arial"/>
        </w:rPr>
        <w:t>3.</w:t>
      </w:r>
      <w:r w:rsidRPr="00430860">
        <w:rPr>
          <w:rFonts w:cs="Arial"/>
        </w:rPr>
        <w:tab/>
      </w:r>
      <w:r w:rsidR="00E245DD" w:rsidRPr="00430860">
        <w:rPr>
          <w:rFonts w:cs="Arial"/>
        </w:rPr>
        <w:t>Warunki stosowania</w:t>
      </w:r>
      <w:bookmarkEnd w:id="246"/>
      <w:r w:rsidR="00E245DD" w:rsidRPr="00430860">
        <w:rPr>
          <w:rFonts w:cs="Arial"/>
        </w:rPr>
        <w:t xml:space="preserve"> </w:t>
      </w:r>
    </w:p>
    <w:p w14:paraId="2E9AB426" w14:textId="2F300C0C" w:rsidR="00E245DD" w:rsidRPr="00430860" w:rsidRDefault="00E245DD">
      <w:pPr>
        <w:pStyle w:val="Akapitzlist"/>
        <w:numPr>
          <w:ilvl w:val="1"/>
          <w:numId w:val="44"/>
        </w:numPr>
        <w:rPr>
          <w:rFonts w:cs="Arial"/>
        </w:rPr>
      </w:pPr>
      <w:r w:rsidRPr="00430860">
        <w:rPr>
          <w:rFonts w:cs="Arial"/>
        </w:rPr>
        <w:t xml:space="preserve">jeżeli podczas kontroli podróżny oświadczy, że: </w:t>
      </w:r>
    </w:p>
    <w:p w14:paraId="7FFDDE2F" w14:textId="77777777" w:rsidR="00E245DD" w:rsidRPr="00430860" w:rsidRDefault="00E245DD">
      <w:pPr>
        <w:numPr>
          <w:ilvl w:val="2"/>
          <w:numId w:val="44"/>
        </w:numPr>
        <w:rPr>
          <w:rFonts w:cs="Arial"/>
        </w:rPr>
      </w:pPr>
      <w:r w:rsidRPr="00430860">
        <w:rPr>
          <w:rFonts w:cs="Arial"/>
        </w:rPr>
        <w:t xml:space="preserve">posiada bilet odcinkowy imienny miesięczny, ale nie okaże go w pociągu, </w:t>
      </w:r>
    </w:p>
    <w:p w14:paraId="49419CBF" w14:textId="77777777" w:rsidR="00E245DD" w:rsidRPr="00430860" w:rsidRDefault="00E245DD">
      <w:pPr>
        <w:numPr>
          <w:ilvl w:val="2"/>
          <w:numId w:val="44"/>
        </w:numPr>
        <w:rPr>
          <w:rFonts w:cs="Arial"/>
        </w:rPr>
      </w:pPr>
      <w:r w:rsidRPr="00430860">
        <w:rPr>
          <w:rFonts w:cs="Arial"/>
        </w:rPr>
        <w:t xml:space="preserve">posiada uprawnienie do ulgi, okaże bilet ulgowy, ale nie okaże dokumentu poświadczającego to uprawnienie, </w:t>
      </w:r>
    </w:p>
    <w:p w14:paraId="752725F9" w14:textId="77777777" w:rsidR="000D7ECF" w:rsidRPr="00430860" w:rsidRDefault="00E245DD">
      <w:pPr>
        <w:numPr>
          <w:ilvl w:val="2"/>
          <w:numId w:val="44"/>
        </w:numPr>
        <w:rPr>
          <w:rFonts w:cs="Arial"/>
        </w:rPr>
      </w:pPr>
      <w:r w:rsidRPr="00430860">
        <w:rPr>
          <w:rFonts w:cs="Arial"/>
        </w:rPr>
        <w:t>okaże bilet odcinkowy imienny, ale nie okaże dokumentu potwierdzającego tożsamość,</w:t>
      </w:r>
    </w:p>
    <w:p w14:paraId="79E8B272" w14:textId="5319D8FE" w:rsidR="004C41EE" w:rsidRPr="00430860" w:rsidRDefault="00E245DD" w:rsidP="00D53647">
      <w:pPr>
        <w:ind w:left="709"/>
        <w:rPr>
          <w:rFonts w:cs="Arial"/>
        </w:rPr>
      </w:pPr>
      <w:r w:rsidRPr="00430860">
        <w:rPr>
          <w:rFonts w:cs="Arial"/>
        </w:rPr>
        <w:t xml:space="preserve">wówczas </w:t>
      </w:r>
      <w:r w:rsidR="00D55CD0" w:rsidRPr="00430860">
        <w:rPr>
          <w:rFonts w:cs="Arial"/>
        </w:rPr>
        <w:t>osobę tę traktuje się jak podróżnego bez ważnego dokumentu przewozu i stosuje</w:t>
      </w:r>
      <w:r w:rsidR="00DA2EF0" w:rsidRPr="00430860">
        <w:rPr>
          <w:rFonts w:cs="Arial"/>
        </w:rPr>
        <w:t xml:space="preserve"> odpowiednio postanowienia §§ </w:t>
      </w:r>
      <w:r w:rsidR="00340B19" w:rsidRPr="00430860">
        <w:rPr>
          <w:rFonts w:cs="Arial"/>
        </w:rPr>
        <w:t xml:space="preserve">17 i </w:t>
      </w:r>
      <w:r w:rsidR="00DA2EF0" w:rsidRPr="00430860">
        <w:rPr>
          <w:rFonts w:cs="Arial"/>
        </w:rPr>
        <w:t>18</w:t>
      </w:r>
      <w:r w:rsidR="00D55CD0" w:rsidRPr="00430860">
        <w:rPr>
          <w:rFonts w:cs="Arial"/>
        </w:rPr>
        <w:t xml:space="preserve"> RPO-KŚ. </w:t>
      </w:r>
      <w:r w:rsidR="004C41EE" w:rsidRPr="00430860">
        <w:rPr>
          <w:rFonts w:cs="Arial"/>
        </w:rPr>
        <w:t>Zwrot (umorzenie) zapłaconych w pociągu lub wykazanych w wezwaniu do zapłaty opłat taryfowych i opłaty dodatkowej – po potrąceniu (uiszczeniu) opłaty manipulacyjnej – może uzyskać w drodze reklamacji, na warunkach określonych w Regulaminie.</w:t>
      </w:r>
    </w:p>
    <w:p w14:paraId="6F12BC51" w14:textId="4C1D9EA1" w:rsidR="00E245DD" w:rsidRPr="00430860" w:rsidRDefault="00E245DD">
      <w:pPr>
        <w:numPr>
          <w:ilvl w:val="1"/>
          <w:numId w:val="44"/>
        </w:numPr>
        <w:tabs>
          <w:tab w:val="clear" w:pos="720"/>
        </w:tabs>
        <w:ind w:left="709" w:hanging="425"/>
        <w:rPr>
          <w:rFonts w:cs="Arial"/>
        </w:rPr>
      </w:pPr>
      <w:r w:rsidRPr="00430860">
        <w:rPr>
          <w:rFonts w:cs="Arial"/>
        </w:rPr>
        <w:t xml:space="preserve">podróżny, który korzysta z biletu ulgowego </w:t>
      </w:r>
      <w:r w:rsidR="00332696" w:rsidRPr="00430860">
        <w:rPr>
          <w:rFonts w:cs="Arial"/>
        </w:rPr>
        <w:t xml:space="preserve">i </w:t>
      </w:r>
      <w:r w:rsidRPr="00430860">
        <w:rPr>
          <w:rFonts w:cs="Arial"/>
        </w:rPr>
        <w:t xml:space="preserve">nie może okazać dokumentu poświadczającego to uprawnienie, zobowiązany jest każdorazowo uiścić (w </w:t>
      </w:r>
      <w:r w:rsidR="00611607" w:rsidRPr="00430860">
        <w:rPr>
          <w:rFonts w:cs="Arial"/>
        </w:rPr>
        <w:t xml:space="preserve">punkcie odprawy </w:t>
      </w:r>
      <w:r w:rsidRPr="00430860">
        <w:rPr>
          <w:rFonts w:cs="Arial"/>
        </w:rPr>
        <w:t xml:space="preserve">lub w pociągu, na zasadach określonych w Regulaminie) należność stanowiącą różnicę między ceną biletu jednorazowego wg taryfy normalnej a ceną ulgowego biletu jednorazowego, w relacji </w:t>
      </w:r>
      <w:r w:rsidR="00611607" w:rsidRPr="00430860">
        <w:rPr>
          <w:rFonts w:cs="Arial"/>
        </w:rPr>
        <w:t xml:space="preserve">określonej na </w:t>
      </w:r>
      <w:r w:rsidR="009B0457" w:rsidRPr="00430860">
        <w:rPr>
          <w:rFonts w:cs="Arial"/>
        </w:rPr>
        <w:t>posiadanym</w:t>
      </w:r>
      <w:r w:rsidR="00611607" w:rsidRPr="00430860">
        <w:rPr>
          <w:rFonts w:cs="Arial"/>
        </w:rPr>
        <w:t xml:space="preserve"> bilecie</w:t>
      </w:r>
      <w:r w:rsidRPr="00430860">
        <w:rPr>
          <w:rFonts w:cs="Arial"/>
        </w:rPr>
        <w:t xml:space="preserve">, w przeciwnym wypadku osobę tę traktuje się jak podróżnego bez ważnego biletu, </w:t>
      </w:r>
    </w:p>
    <w:p w14:paraId="3CCF67D6" w14:textId="6BA852DA" w:rsidR="00537C92" w:rsidRPr="00430860" w:rsidRDefault="00537C92">
      <w:pPr>
        <w:numPr>
          <w:ilvl w:val="1"/>
          <w:numId w:val="44"/>
        </w:numPr>
        <w:tabs>
          <w:tab w:val="clear" w:pos="720"/>
        </w:tabs>
        <w:ind w:hanging="436"/>
        <w:rPr>
          <w:rFonts w:cs="Arial"/>
        </w:rPr>
      </w:pPr>
      <w:r w:rsidRPr="00430860">
        <w:rPr>
          <w:rFonts w:cs="Arial"/>
        </w:rPr>
        <w:t xml:space="preserve">podróżny, który korzysta z biletu z ulgą 49% i nie może podczas przejazdu okazać w pociągu ważnego dokumentu poświadczającego to uprawnienie, zobowiązany jest każdorazowo nabyć jednorazowy bilet na przejazd wg taryfy normalnej – w relacji określonej na </w:t>
      </w:r>
      <w:r w:rsidR="009B0457" w:rsidRPr="00430860">
        <w:rPr>
          <w:rFonts w:cs="Arial"/>
        </w:rPr>
        <w:t>posiadanym</w:t>
      </w:r>
      <w:r w:rsidRPr="00430860">
        <w:rPr>
          <w:rFonts w:cs="Arial"/>
        </w:rPr>
        <w:t xml:space="preserve"> bilecie; w przeciwnym wypadku osobę tę traktuje się ja</w:t>
      </w:r>
      <w:r w:rsidR="00DE5DEB" w:rsidRPr="00430860">
        <w:rPr>
          <w:rFonts w:cs="Arial"/>
        </w:rPr>
        <w:t>k podróżnego bez ważnego biletu.</w:t>
      </w:r>
    </w:p>
    <w:p w14:paraId="7BCF52AE" w14:textId="77777777" w:rsidR="00E245DD" w:rsidRPr="00430860" w:rsidRDefault="00325492" w:rsidP="00A84BD5">
      <w:pPr>
        <w:pStyle w:val="Nagwek4"/>
        <w:ind w:left="425" w:hanging="436"/>
        <w:rPr>
          <w:rFonts w:cs="Arial"/>
        </w:rPr>
      </w:pPr>
      <w:bookmarkStart w:id="247" w:name="_Toc300864629"/>
      <w:r w:rsidRPr="00430860">
        <w:rPr>
          <w:rFonts w:cs="Arial"/>
        </w:rPr>
        <w:t>4.</w:t>
      </w:r>
      <w:r w:rsidRPr="00430860">
        <w:rPr>
          <w:rFonts w:cs="Arial"/>
        </w:rPr>
        <w:tab/>
      </w:r>
      <w:r w:rsidR="00E245DD" w:rsidRPr="00430860">
        <w:rPr>
          <w:rFonts w:cs="Arial"/>
        </w:rPr>
        <w:t>Zmiana umowy przewozu</w:t>
      </w:r>
      <w:bookmarkEnd w:id="247"/>
    </w:p>
    <w:p w14:paraId="5BA3EA86" w14:textId="306C3181" w:rsidR="00CD60E8" w:rsidRPr="00430860" w:rsidRDefault="00CD60E8" w:rsidP="00CD60E8">
      <w:pPr>
        <w:rPr>
          <w:rFonts w:cs="Arial"/>
        </w:rPr>
      </w:pPr>
      <w:r w:rsidRPr="00430860">
        <w:rPr>
          <w:rFonts w:cs="Arial"/>
        </w:rPr>
        <w:t xml:space="preserve">Przejazd poza stację </w:t>
      </w:r>
      <w:r w:rsidR="5E320323" w:rsidRPr="00430860">
        <w:rPr>
          <w:rFonts w:cs="Arial"/>
        </w:rPr>
        <w:t>docelową</w:t>
      </w:r>
      <w:r w:rsidRPr="00430860">
        <w:rPr>
          <w:rFonts w:cs="Arial"/>
        </w:rPr>
        <w:t xml:space="preserve"> wskazaną na bilecie oraz przejazd drogą dłuższą niż wskazana na bilecie może nastąpić pod warunkiem dopłaty różnicy należności między ceną biletu jednorazowego za faktyczny przejazd, a ceną biletu jednorazowego w relacji określonej na posiadanym bilecie obliczonej według należnej ulgi, tylko w tym przypadku, gdy postanowienia szczególne o ulgach przejazdowych oraz okazany dokument uprawniają do przejazdu z tym samym wymiarem ulgi na całej drodze przewozu. </w:t>
      </w:r>
    </w:p>
    <w:p w14:paraId="3A6906B3" w14:textId="2C316F16" w:rsidR="00CD60E8" w:rsidRPr="00430860" w:rsidRDefault="00CD60E8" w:rsidP="00CD60E8">
      <w:pPr>
        <w:rPr>
          <w:rFonts w:cs="Arial"/>
        </w:rPr>
      </w:pPr>
      <w:r w:rsidRPr="00430860">
        <w:rPr>
          <w:rFonts w:cs="Arial"/>
        </w:rPr>
        <w:t>Jeżeli podróżnemu przysługuje inny wymiar ulgi na przejazd jednorazowy, wówczas wydaje się b</w:t>
      </w:r>
      <w:r w:rsidR="009B1CAF" w:rsidRPr="00430860">
        <w:rPr>
          <w:rFonts w:cs="Arial"/>
        </w:rPr>
        <w:t>ilet jednorazowy z przysługującą</w:t>
      </w:r>
      <w:r w:rsidRPr="00430860">
        <w:rPr>
          <w:rFonts w:cs="Arial"/>
        </w:rPr>
        <w:t xml:space="preserve"> ulgą od pierwotne</w:t>
      </w:r>
      <w:r w:rsidR="004C41EE" w:rsidRPr="00430860">
        <w:rPr>
          <w:rFonts w:cs="Arial"/>
        </w:rPr>
        <w:t xml:space="preserve">j do nowej stacji </w:t>
      </w:r>
      <w:r w:rsidR="3EE472D1" w:rsidRPr="00430860">
        <w:rPr>
          <w:rFonts w:cs="Arial"/>
        </w:rPr>
        <w:t>docelowej</w:t>
      </w:r>
      <w:r w:rsidR="004C41EE" w:rsidRPr="00430860">
        <w:rPr>
          <w:rFonts w:cs="Arial"/>
        </w:rPr>
        <w:t>.</w:t>
      </w:r>
      <w:r w:rsidRPr="00430860">
        <w:rPr>
          <w:rFonts w:cs="Arial"/>
        </w:rPr>
        <w:t xml:space="preserve"> Jeśli podróżny zgłosi zamiar przejazdu poza stację </w:t>
      </w:r>
      <w:r w:rsidR="559C62C4" w:rsidRPr="00430860">
        <w:rPr>
          <w:rFonts w:cs="Arial"/>
        </w:rPr>
        <w:t>docelową</w:t>
      </w:r>
      <w:r w:rsidRPr="00430860">
        <w:rPr>
          <w:rFonts w:cs="Arial"/>
        </w:rPr>
        <w:t xml:space="preserve"> na zasadach określonych w RPO-KŚ, opłaty za wydanie biletu w pociągu nie pobiera się.</w:t>
      </w:r>
    </w:p>
    <w:p w14:paraId="6A32C9B5" w14:textId="77777777" w:rsidR="007A49D3" w:rsidRPr="00430860" w:rsidRDefault="007A49D3" w:rsidP="004861F0">
      <w:pPr>
        <w:pStyle w:val="Nagwek2"/>
        <w:rPr>
          <w:rFonts w:cs="Arial"/>
          <w:sz w:val="24"/>
          <w:szCs w:val="24"/>
          <w:lang w:val="pl-PL"/>
        </w:rPr>
      </w:pPr>
      <w:bookmarkStart w:id="248" w:name="_Toc214880856"/>
      <w:bookmarkStart w:id="249" w:name="_Toc292319840"/>
      <w:bookmarkStart w:id="250" w:name="_Toc300864630"/>
      <w:bookmarkStart w:id="251" w:name="_Toc301100728"/>
      <w:r w:rsidRPr="00430860">
        <w:rPr>
          <w:rFonts w:cs="Arial"/>
          <w:sz w:val="24"/>
          <w:szCs w:val="24"/>
        </w:rPr>
        <w:t xml:space="preserve">Rozdział </w:t>
      </w:r>
      <w:r w:rsidR="00D819AE" w:rsidRPr="00430860">
        <w:rPr>
          <w:rFonts w:cs="Arial"/>
          <w:sz w:val="24"/>
          <w:szCs w:val="24"/>
          <w:lang w:val="pl-PL"/>
        </w:rPr>
        <w:t>6</w:t>
      </w:r>
      <w:r w:rsidR="00125CA9" w:rsidRPr="00430860">
        <w:rPr>
          <w:rFonts w:cs="Arial"/>
          <w:sz w:val="24"/>
          <w:szCs w:val="24"/>
          <w:lang w:val="pl-PL"/>
        </w:rPr>
        <w:t>.</w:t>
      </w:r>
      <w:r w:rsidRPr="00430860">
        <w:rPr>
          <w:rFonts w:cs="Arial"/>
          <w:sz w:val="24"/>
          <w:szCs w:val="24"/>
        </w:rPr>
        <w:t xml:space="preserve"> Przejazdy na podstawie biletów </w:t>
      </w:r>
      <w:r w:rsidRPr="00430860">
        <w:rPr>
          <w:rFonts w:cs="Arial"/>
          <w:sz w:val="24"/>
          <w:szCs w:val="24"/>
          <w:lang w:val="pl-PL"/>
        </w:rPr>
        <w:t>sieciowych</w:t>
      </w:r>
      <w:bookmarkEnd w:id="248"/>
    </w:p>
    <w:p w14:paraId="397105F0" w14:textId="77777777" w:rsidR="007A49D3" w:rsidRPr="00430860" w:rsidRDefault="007A49D3" w:rsidP="007A49D3">
      <w:pPr>
        <w:pStyle w:val="Nagwek3"/>
        <w:rPr>
          <w:rFonts w:cs="Arial"/>
          <w:szCs w:val="24"/>
        </w:rPr>
      </w:pPr>
      <w:bookmarkStart w:id="252" w:name="_Toc214880857"/>
      <w:r w:rsidRPr="00430860">
        <w:rPr>
          <w:rFonts w:cs="Arial"/>
          <w:szCs w:val="24"/>
        </w:rPr>
        <w:t xml:space="preserve">§ </w:t>
      </w:r>
      <w:r w:rsidR="00483FC0" w:rsidRPr="00430860">
        <w:rPr>
          <w:rFonts w:cs="Arial"/>
          <w:szCs w:val="24"/>
          <w:lang w:val="pl-PL"/>
        </w:rPr>
        <w:t>36</w:t>
      </w:r>
      <w:r w:rsidR="00125CA9" w:rsidRPr="00430860">
        <w:rPr>
          <w:rFonts w:cs="Arial"/>
          <w:szCs w:val="24"/>
          <w:lang w:val="pl-PL"/>
        </w:rPr>
        <w:t>.</w:t>
      </w:r>
      <w:r w:rsidRPr="00430860">
        <w:rPr>
          <w:rFonts w:cs="Arial"/>
          <w:szCs w:val="24"/>
        </w:rPr>
        <w:t xml:space="preserve"> Bilety sieciowe imienne</w:t>
      </w:r>
      <w:bookmarkEnd w:id="252"/>
    </w:p>
    <w:p w14:paraId="3FFD9238" w14:textId="77777777" w:rsidR="007A49D3" w:rsidRPr="00430860" w:rsidRDefault="007A49D3" w:rsidP="00460C1A">
      <w:pPr>
        <w:pStyle w:val="Nagwek4"/>
        <w:ind w:left="425" w:hanging="425"/>
        <w:rPr>
          <w:rFonts w:cs="Arial"/>
        </w:rPr>
      </w:pPr>
      <w:r w:rsidRPr="00430860">
        <w:rPr>
          <w:rFonts w:cs="Arial"/>
        </w:rPr>
        <w:t>1.</w:t>
      </w:r>
      <w:r w:rsidR="00460C1A" w:rsidRPr="00430860">
        <w:rPr>
          <w:rFonts w:cs="Arial"/>
          <w:lang w:val="pl-PL"/>
        </w:rPr>
        <w:tab/>
      </w:r>
      <w:r w:rsidRPr="00430860">
        <w:rPr>
          <w:rFonts w:cs="Arial"/>
        </w:rPr>
        <w:t>Uprawnieni</w:t>
      </w:r>
    </w:p>
    <w:p w14:paraId="7DDF3380" w14:textId="77777777" w:rsidR="007A49D3" w:rsidRPr="00430860" w:rsidRDefault="00D60082">
      <w:pPr>
        <w:widowControl/>
        <w:numPr>
          <w:ilvl w:val="2"/>
          <w:numId w:val="42"/>
        </w:numPr>
        <w:tabs>
          <w:tab w:val="clear" w:pos="1080"/>
        </w:tabs>
        <w:suppressAutoHyphens w:val="0"/>
        <w:autoSpaceDE w:val="0"/>
        <w:autoSpaceDN w:val="0"/>
        <w:adjustRightInd w:val="0"/>
        <w:ind w:left="426"/>
        <w:rPr>
          <w:rFonts w:eastAsia="Calibri" w:cs="Arial"/>
          <w:kern w:val="0"/>
          <w:lang w:eastAsia="en-US" w:bidi="ar-SA"/>
        </w:rPr>
      </w:pPr>
      <w:r w:rsidRPr="00430860">
        <w:rPr>
          <w:rFonts w:eastAsia="Calibri" w:cs="Arial"/>
          <w:kern w:val="0"/>
          <w:lang w:eastAsia="en-US" w:bidi="ar-SA"/>
        </w:rPr>
        <w:t>b</w:t>
      </w:r>
      <w:r w:rsidR="007A49D3" w:rsidRPr="00430860">
        <w:rPr>
          <w:rFonts w:eastAsia="Calibri" w:cs="Arial"/>
          <w:kern w:val="0"/>
          <w:lang w:eastAsia="en-US" w:bidi="ar-SA"/>
        </w:rPr>
        <w:t>ilet według taryfy normalnej może nabyć każda osoba</w:t>
      </w:r>
      <w:r w:rsidRPr="00430860">
        <w:rPr>
          <w:rFonts w:eastAsia="Calibri" w:cs="Arial"/>
          <w:kern w:val="0"/>
          <w:lang w:eastAsia="en-US" w:bidi="ar-SA"/>
        </w:rPr>
        <w:t>,</w:t>
      </w:r>
    </w:p>
    <w:p w14:paraId="76C7A870" w14:textId="1C9415F9" w:rsidR="00D60082" w:rsidRPr="00430860" w:rsidRDefault="00D60082">
      <w:pPr>
        <w:widowControl/>
        <w:numPr>
          <w:ilvl w:val="1"/>
          <w:numId w:val="76"/>
        </w:numPr>
        <w:tabs>
          <w:tab w:val="clear" w:pos="644"/>
        </w:tabs>
        <w:suppressAutoHyphens w:val="0"/>
        <w:autoSpaceDE w:val="0"/>
        <w:autoSpaceDN w:val="0"/>
        <w:adjustRightInd w:val="0"/>
        <w:ind w:left="426"/>
        <w:rPr>
          <w:rFonts w:eastAsia="Calibri" w:cs="Arial"/>
          <w:kern w:val="0"/>
          <w:lang w:eastAsia="en-US" w:bidi="ar-SA"/>
        </w:rPr>
      </w:pPr>
      <w:r w:rsidRPr="00430860">
        <w:rPr>
          <w:rFonts w:eastAsia="Calibri" w:cs="Arial"/>
          <w:kern w:val="0"/>
          <w:lang w:eastAsia="en-US" w:bidi="ar-SA"/>
        </w:rPr>
        <w:t xml:space="preserve">bilet miesięczny </w:t>
      </w:r>
      <w:r w:rsidRPr="00430860">
        <w:rPr>
          <w:rFonts w:eastAsia="Calibri" w:cs="Arial"/>
          <w:kern w:val="0"/>
          <w:lang w:val="x-none" w:eastAsia="en-US" w:bidi="ar-SA"/>
        </w:rPr>
        <w:t>z ulgą ustawową 33%, 37%, 49%, 51%, 93%, może nabyć osoba ustawowo up</w:t>
      </w:r>
      <w:r w:rsidR="00D43B74" w:rsidRPr="00430860">
        <w:rPr>
          <w:rFonts w:eastAsia="Calibri" w:cs="Arial"/>
          <w:kern w:val="0"/>
          <w:lang w:val="x-none" w:eastAsia="en-US" w:bidi="ar-SA"/>
        </w:rPr>
        <w:t>rawniona do ulgowych przejazdów</w:t>
      </w:r>
      <w:r w:rsidR="00D43B74" w:rsidRPr="00430860">
        <w:rPr>
          <w:rFonts w:eastAsia="Calibri" w:cs="Arial"/>
          <w:kern w:val="0"/>
          <w:lang w:eastAsia="en-US" w:bidi="ar-SA"/>
        </w:rPr>
        <w:t xml:space="preserve">, wymieniona </w:t>
      </w:r>
      <w:r w:rsidR="0039024D" w:rsidRPr="00430860">
        <w:rPr>
          <w:rFonts w:eastAsia="Calibri" w:cs="Arial"/>
          <w:kern w:val="0"/>
          <w:lang w:eastAsia="en-US" w:bidi="ar-SA"/>
        </w:rPr>
        <w:t xml:space="preserve">w § 35 ust. </w:t>
      </w:r>
      <w:r w:rsidR="001114CA" w:rsidRPr="00430860">
        <w:rPr>
          <w:rFonts w:eastAsia="Calibri" w:cs="Arial"/>
          <w:kern w:val="0"/>
          <w:lang w:eastAsia="en-US" w:bidi="ar-SA"/>
        </w:rPr>
        <w:t>1 pkt 2-</w:t>
      </w:r>
      <w:r w:rsidR="000B3999" w:rsidRPr="00430860">
        <w:rPr>
          <w:rFonts w:eastAsia="Calibri" w:cs="Arial"/>
          <w:kern w:val="0"/>
          <w:lang w:eastAsia="en-US" w:bidi="ar-SA"/>
        </w:rPr>
        <w:t>13</w:t>
      </w:r>
      <w:r w:rsidR="001114CA" w:rsidRPr="00430860">
        <w:rPr>
          <w:rFonts w:eastAsia="Calibri" w:cs="Arial"/>
          <w:kern w:val="0"/>
          <w:lang w:eastAsia="en-US" w:bidi="ar-SA"/>
        </w:rPr>
        <w:t>.</w:t>
      </w:r>
    </w:p>
    <w:p w14:paraId="6495C31A" w14:textId="77777777" w:rsidR="007A49D3" w:rsidRPr="00430860" w:rsidRDefault="007A49D3" w:rsidP="007A49D3">
      <w:pPr>
        <w:pStyle w:val="Nagwek4"/>
        <w:ind w:left="425" w:hanging="425"/>
        <w:rPr>
          <w:rFonts w:cs="Arial"/>
        </w:rPr>
      </w:pPr>
      <w:r w:rsidRPr="00430860">
        <w:rPr>
          <w:rFonts w:cs="Arial"/>
        </w:rPr>
        <w:t xml:space="preserve">2. </w:t>
      </w:r>
      <w:r w:rsidR="00460C1A" w:rsidRPr="00430860">
        <w:rPr>
          <w:rFonts w:cs="Arial"/>
          <w:lang w:val="pl-PL"/>
        </w:rPr>
        <w:tab/>
      </w:r>
      <w:r w:rsidRPr="00430860">
        <w:rPr>
          <w:rFonts w:cs="Arial"/>
        </w:rPr>
        <w:t>Zakres ważności</w:t>
      </w:r>
    </w:p>
    <w:p w14:paraId="606AA45F" w14:textId="77777777" w:rsidR="004C41EE" w:rsidRPr="00430860" w:rsidRDefault="007A49D3" w:rsidP="007A49D3">
      <w:pPr>
        <w:widowControl/>
        <w:numPr>
          <w:ilvl w:val="0"/>
          <w:numId w:val="1"/>
        </w:numPr>
        <w:suppressAutoHyphens w:val="0"/>
        <w:autoSpaceDE w:val="0"/>
        <w:autoSpaceDN w:val="0"/>
        <w:adjustRightInd w:val="0"/>
        <w:ind w:left="426" w:hanging="426"/>
        <w:rPr>
          <w:rFonts w:eastAsia="Calibri" w:cs="Arial"/>
          <w:kern w:val="0"/>
          <w:lang w:eastAsia="en-US" w:bidi="ar-SA"/>
        </w:rPr>
      </w:pPr>
      <w:r w:rsidRPr="00430860">
        <w:rPr>
          <w:rFonts w:eastAsia="Calibri" w:cs="Arial"/>
          <w:kern w:val="0"/>
          <w:lang w:eastAsia="en-US" w:bidi="ar-SA"/>
        </w:rPr>
        <w:t>1)</w:t>
      </w:r>
      <w:r w:rsidRPr="00430860">
        <w:rPr>
          <w:rFonts w:eastAsia="Calibri" w:cs="Arial"/>
          <w:kern w:val="0"/>
          <w:lang w:eastAsia="en-US" w:bidi="ar-SA"/>
        </w:rPr>
        <w:tab/>
      </w:r>
      <w:r w:rsidR="00B31FD2" w:rsidRPr="00430860">
        <w:rPr>
          <w:rFonts w:eastAsia="Times New Roman" w:cs="Arial"/>
          <w:kern w:val="0"/>
          <w:lang w:eastAsia="en-US" w:bidi="ar-SA"/>
        </w:rPr>
        <w:t xml:space="preserve">bilet sieciowy </w:t>
      </w:r>
      <w:r w:rsidR="00B2331C" w:rsidRPr="00430860">
        <w:rPr>
          <w:rFonts w:eastAsia="Times New Roman" w:cs="Arial"/>
          <w:kern w:val="0"/>
          <w:lang w:eastAsia="en-US" w:bidi="ar-SA"/>
        </w:rPr>
        <w:t>imienny</w:t>
      </w:r>
      <w:r w:rsidR="00B31FD2" w:rsidRPr="00430860">
        <w:rPr>
          <w:rFonts w:eastAsia="Times New Roman" w:cs="Arial"/>
          <w:kern w:val="0"/>
          <w:lang w:eastAsia="en-US" w:bidi="ar-SA"/>
        </w:rPr>
        <w:t xml:space="preserve"> uprawnia do nieograniczonej liczby przejazdów w pociągach uruchamianych przez przewoźnika, przewidzianych w rozkładzie jazdy</w:t>
      </w:r>
      <w:r w:rsidR="004C41EE" w:rsidRPr="00430860">
        <w:rPr>
          <w:rFonts w:eastAsia="Times New Roman" w:cs="Arial"/>
          <w:kern w:val="0"/>
          <w:lang w:eastAsia="en-US" w:bidi="ar-SA"/>
        </w:rPr>
        <w:t xml:space="preserve"> KŚ</w:t>
      </w:r>
      <w:r w:rsidR="00EA6BD0" w:rsidRPr="00430860">
        <w:rPr>
          <w:rFonts w:eastAsia="Times New Roman" w:cs="Arial"/>
          <w:kern w:val="0"/>
          <w:lang w:eastAsia="en-US" w:bidi="ar-SA"/>
        </w:rPr>
        <w:t xml:space="preserve">. </w:t>
      </w:r>
    </w:p>
    <w:p w14:paraId="7630A7E0" w14:textId="77777777" w:rsidR="007A49D3" w:rsidRPr="00430860" w:rsidRDefault="007A49D3" w:rsidP="003345C0">
      <w:pPr>
        <w:widowControl/>
        <w:numPr>
          <w:ilvl w:val="0"/>
          <w:numId w:val="1"/>
        </w:numPr>
        <w:suppressAutoHyphens w:val="0"/>
        <w:autoSpaceDE w:val="0"/>
        <w:autoSpaceDN w:val="0"/>
        <w:adjustRightInd w:val="0"/>
        <w:ind w:left="426" w:hanging="426"/>
        <w:rPr>
          <w:rFonts w:eastAsia="Calibri" w:cs="Arial"/>
          <w:kern w:val="0"/>
          <w:lang w:eastAsia="en-US" w:bidi="ar-SA"/>
        </w:rPr>
      </w:pPr>
      <w:r w:rsidRPr="00430860">
        <w:rPr>
          <w:rFonts w:eastAsia="Calibri" w:cs="Arial"/>
          <w:kern w:val="0"/>
          <w:lang w:eastAsia="en-US" w:bidi="ar-SA"/>
        </w:rPr>
        <w:t>2)</w:t>
      </w:r>
      <w:r w:rsidRPr="00430860">
        <w:rPr>
          <w:rFonts w:eastAsia="Calibri" w:cs="Arial"/>
          <w:kern w:val="0"/>
          <w:lang w:eastAsia="en-US" w:bidi="ar-SA"/>
        </w:rPr>
        <w:tab/>
        <w:t>w zakresie terminu ważności bilety dzielą się na:</w:t>
      </w:r>
    </w:p>
    <w:p w14:paraId="43A534A3" w14:textId="77777777" w:rsidR="007A49D3" w:rsidRPr="00430860" w:rsidRDefault="007A49D3" w:rsidP="00A8687C">
      <w:pPr>
        <w:widowControl/>
        <w:suppressAutoHyphens w:val="0"/>
        <w:autoSpaceDE w:val="0"/>
        <w:autoSpaceDN w:val="0"/>
        <w:adjustRightInd w:val="0"/>
        <w:ind w:left="851" w:hanging="426"/>
        <w:rPr>
          <w:rFonts w:eastAsia="Calibri" w:cs="Arial"/>
          <w:kern w:val="0"/>
          <w:lang w:eastAsia="en-US" w:bidi="ar-SA"/>
        </w:rPr>
      </w:pPr>
      <w:r w:rsidRPr="00430860">
        <w:rPr>
          <w:rFonts w:eastAsia="Calibri" w:cs="Arial"/>
          <w:kern w:val="0"/>
          <w:lang w:eastAsia="en-US" w:bidi="ar-SA"/>
        </w:rPr>
        <w:t>a)</w:t>
      </w:r>
      <w:r w:rsidRPr="00430860">
        <w:rPr>
          <w:rFonts w:eastAsia="Calibri" w:cs="Arial"/>
          <w:kern w:val="0"/>
          <w:lang w:eastAsia="en-US" w:bidi="ar-SA"/>
        </w:rPr>
        <w:tab/>
        <w:t>dobowe – na okres 24 godzin – licząc od określonej na bilecie godziny zak</w:t>
      </w:r>
      <w:r w:rsidR="00B2331C" w:rsidRPr="00430860">
        <w:rPr>
          <w:rFonts w:eastAsia="Calibri" w:cs="Arial"/>
          <w:kern w:val="0"/>
          <w:lang w:eastAsia="en-US" w:bidi="ar-SA"/>
        </w:rPr>
        <w:t>upu lub wskazanej przez nabywcę,</w:t>
      </w:r>
    </w:p>
    <w:p w14:paraId="5D916889" w14:textId="3113321E" w:rsidR="00D60082" w:rsidRPr="00430860" w:rsidRDefault="007A49D3" w:rsidP="000B3999">
      <w:pPr>
        <w:widowControl/>
        <w:suppressAutoHyphens w:val="0"/>
        <w:autoSpaceDE w:val="0"/>
        <w:autoSpaceDN w:val="0"/>
        <w:adjustRightInd w:val="0"/>
        <w:ind w:left="851" w:hanging="426"/>
        <w:rPr>
          <w:rFonts w:eastAsia="Calibri" w:cs="Arial"/>
          <w:kern w:val="0"/>
          <w:lang w:eastAsia="en-US" w:bidi="ar-SA"/>
        </w:rPr>
      </w:pPr>
      <w:r w:rsidRPr="00430860">
        <w:rPr>
          <w:rFonts w:eastAsia="Calibri" w:cs="Arial"/>
          <w:kern w:val="0"/>
          <w:lang w:eastAsia="en-US" w:bidi="ar-SA"/>
        </w:rPr>
        <w:t>b)</w:t>
      </w:r>
      <w:r w:rsidRPr="00430860">
        <w:rPr>
          <w:rFonts w:eastAsia="Calibri" w:cs="Arial"/>
          <w:kern w:val="0"/>
          <w:lang w:eastAsia="en-US" w:bidi="ar-SA"/>
        </w:rPr>
        <w:tab/>
        <w:t>miesięczne – na okres jednego miesiąca,</w:t>
      </w:r>
    </w:p>
    <w:p w14:paraId="2E643EE4" w14:textId="77777777" w:rsidR="007A49D3" w:rsidRPr="00430860" w:rsidRDefault="007A49D3" w:rsidP="00A8687C">
      <w:pPr>
        <w:widowControl/>
        <w:suppressAutoHyphens w:val="0"/>
        <w:autoSpaceDE w:val="0"/>
        <w:autoSpaceDN w:val="0"/>
        <w:adjustRightInd w:val="0"/>
        <w:ind w:left="426"/>
        <w:rPr>
          <w:rFonts w:eastAsia="Calibri" w:cs="Arial"/>
          <w:kern w:val="0"/>
          <w:lang w:eastAsia="en-US" w:bidi="ar-SA"/>
        </w:rPr>
      </w:pPr>
      <w:r w:rsidRPr="00430860">
        <w:rPr>
          <w:rFonts w:eastAsia="Calibri" w:cs="Arial"/>
          <w:kern w:val="0"/>
          <w:lang w:eastAsia="en-US" w:bidi="ar-SA"/>
        </w:rPr>
        <w:t>ważne są od daty wyda</w:t>
      </w:r>
      <w:r w:rsidR="00B2331C" w:rsidRPr="00430860">
        <w:rPr>
          <w:rFonts w:eastAsia="Calibri" w:cs="Arial"/>
          <w:kern w:val="0"/>
          <w:lang w:eastAsia="en-US" w:bidi="ar-SA"/>
        </w:rPr>
        <w:t>nia lub wskazanej przez nabywcę,</w:t>
      </w:r>
    </w:p>
    <w:p w14:paraId="56CD729D" w14:textId="238B7D5F" w:rsidR="007A49D3" w:rsidRPr="00430860" w:rsidRDefault="007A49D3" w:rsidP="007A49D3">
      <w:pPr>
        <w:widowControl/>
        <w:suppressAutoHyphens w:val="0"/>
        <w:autoSpaceDE w:val="0"/>
        <w:autoSpaceDN w:val="0"/>
        <w:adjustRightInd w:val="0"/>
        <w:ind w:left="426" w:hanging="426"/>
        <w:rPr>
          <w:rFonts w:eastAsia="Calibri" w:cs="Arial"/>
          <w:kern w:val="0"/>
          <w:lang w:eastAsia="en-US" w:bidi="ar-SA"/>
        </w:rPr>
      </w:pPr>
      <w:r w:rsidRPr="00430860">
        <w:rPr>
          <w:rFonts w:eastAsia="Calibri" w:cs="Arial"/>
          <w:kern w:val="0"/>
          <w:lang w:eastAsia="en-US" w:bidi="ar-SA"/>
        </w:rPr>
        <w:t>3)</w:t>
      </w:r>
      <w:r w:rsidRPr="00430860">
        <w:rPr>
          <w:rFonts w:eastAsia="Calibri" w:cs="Arial"/>
          <w:kern w:val="0"/>
          <w:lang w:eastAsia="en-US" w:bidi="ar-SA"/>
        </w:rPr>
        <w:tab/>
        <w:t xml:space="preserve">bilet uprawnia do nieograniczonej liczby przejazdów w terminie ważności na nim </w:t>
      </w:r>
      <w:r w:rsidR="00537C92" w:rsidRPr="00430860">
        <w:rPr>
          <w:rFonts w:eastAsia="Calibri" w:cs="Arial"/>
          <w:kern w:val="0"/>
          <w:lang w:eastAsia="en-US" w:bidi="ar-SA"/>
        </w:rPr>
        <w:t>wskazany</w:t>
      </w:r>
      <w:r w:rsidR="003C744D" w:rsidRPr="00430860">
        <w:rPr>
          <w:rFonts w:eastAsia="Calibri" w:cs="Arial"/>
          <w:kern w:val="0"/>
          <w:lang w:eastAsia="en-US" w:bidi="ar-SA"/>
        </w:rPr>
        <w:t>m</w:t>
      </w:r>
      <w:r w:rsidR="00537C92" w:rsidRPr="00430860">
        <w:rPr>
          <w:rFonts w:eastAsia="Calibri" w:cs="Arial"/>
          <w:kern w:val="0"/>
          <w:lang w:eastAsia="en-US" w:bidi="ar-SA"/>
        </w:rPr>
        <w:t>,</w:t>
      </w:r>
    </w:p>
    <w:p w14:paraId="22B2DD4F" w14:textId="01BF69A9" w:rsidR="00537C92" w:rsidRPr="00430860" w:rsidRDefault="00537C92" w:rsidP="00537C92">
      <w:pPr>
        <w:widowControl/>
        <w:suppressAutoHyphens w:val="0"/>
        <w:autoSpaceDE w:val="0"/>
        <w:autoSpaceDN w:val="0"/>
        <w:adjustRightInd w:val="0"/>
        <w:ind w:left="357" w:hanging="357"/>
        <w:rPr>
          <w:rFonts w:eastAsia="Calibri" w:cs="Arial"/>
          <w:kern w:val="0"/>
          <w:lang w:eastAsia="en-US" w:bidi="ar-SA"/>
        </w:rPr>
      </w:pPr>
      <w:r w:rsidRPr="00430860">
        <w:rPr>
          <w:rFonts w:eastAsia="Calibri" w:cs="Arial"/>
          <w:kern w:val="0"/>
          <w:lang w:eastAsia="en-US" w:bidi="ar-SA"/>
        </w:rPr>
        <w:t>4)</w:t>
      </w:r>
      <w:r w:rsidRPr="00430860">
        <w:rPr>
          <w:rFonts w:eastAsia="Calibri" w:cs="Arial"/>
          <w:kern w:val="0"/>
          <w:lang w:eastAsia="en-US" w:bidi="ar-SA"/>
        </w:rPr>
        <w:tab/>
        <w:t xml:space="preserve">termin przedsprzedaży wynosi </w:t>
      </w:r>
      <w:r w:rsidR="000922CE" w:rsidRPr="00430860">
        <w:rPr>
          <w:rFonts w:eastAsia="Calibri" w:cs="Arial"/>
          <w:kern w:val="0"/>
          <w:lang w:eastAsia="en-US" w:bidi="ar-SA"/>
        </w:rPr>
        <w:t xml:space="preserve">14 </w:t>
      </w:r>
      <w:r w:rsidRPr="00430860">
        <w:rPr>
          <w:rFonts w:eastAsia="Calibri" w:cs="Arial"/>
          <w:kern w:val="0"/>
          <w:lang w:eastAsia="en-US" w:bidi="ar-SA"/>
        </w:rPr>
        <w:t>dni.</w:t>
      </w:r>
    </w:p>
    <w:p w14:paraId="42E0E53C" w14:textId="77777777" w:rsidR="007A49D3" w:rsidRPr="00430860" w:rsidRDefault="00460C1A" w:rsidP="007A49D3">
      <w:pPr>
        <w:pStyle w:val="Nagwek4"/>
        <w:ind w:left="425" w:hanging="425"/>
        <w:rPr>
          <w:rFonts w:cs="Arial"/>
        </w:rPr>
      </w:pPr>
      <w:r w:rsidRPr="00430860">
        <w:rPr>
          <w:rFonts w:cs="Arial"/>
        </w:rPr>
        <w:t>3.</w:t>
      </w:r>
      <w:r w:rsidRPr="00430860">
        <w:rPr>
          <w:rFonts w:cs="Arial"/>
        </w:rPr>
        <w:tab/>
      </w:r>
      <w:r w:rsidR="007A49D3" w:rsidRPr="00430860">
        <w:rPr>
          <w:rFonts w:cs="Arial"/>
        </w:rPr>
        <w:t>Warunki stosowania</w:t>
      </w:r>
    </w:p>
    <w:p w14:paraId="3CC81344" w14:textId="75F1EC0C" w:rsidR="00D53647" w:rsidRPr="00430860" w:rsidRDefault="007A49D3">
      <w:pPr>
        <w:numPr>
          <w:ilvl w:val="1"/>
          <w:numId w:val="118"/>
        </w:numPr>
        <w:rPr>
          <w:rFonts w:cs="Arial"/>
        </w:rPr>
      </w:pPr>
      <w:r w:rsidRPr="00430860">
        <w:rPr>
          <w:rFonts w:cs="Arial"/>
        </w:rPr>
        <w:t xml:space="preserve">przed rozpoczęciem pierwszego przejazdu albo </w:t>
      </w:r>
      <w:r w:rsidR="004C41EE" w:rsidRPr="00430860">
        <w:rPr>
          <w:rFonts w:cs="Arial"/>
        </w:rPr>
        <w:t>niezwłocznie po nabyciu biletu</w:t>
      </w:r>
      <w:r w:rsidRPr="00430860">
        <w:rPr>
          <w:rFonts w:cs="Arial"/>
        </w:rPr>
        <w:t>, właściciel biletu zobowiązany jest wpisać czytelnie w sposób trwały (w miejscu przeznaczonym na bilecie), swoje imię i nazwisko Do przejazdów</w:t>
      </w:r>
      <w:r w:rsidR="00CC36CE" w:rsidRPr="00430860">
        <w:rPr>
          <w:rFonts w:cs="Arial"/>
        </w:rPr>
        <w:t xml:space="preserve"> na podstawie biletu sieciowego</w:t>
      </w:r>
      <w:r w:rsidRPr="00430860">
        <w:rPr>
          <w:rFonts w:cs="Arial"/>
        </w:rPr>
        <w:t xml:space="preserve"> imiennego uprawniona jest tylko ta osoba, której dane zostały na nim zamieszczone. Bilet ważny jest łącznie z dokumentem </w:t>
      </w:r>
      <w:r w:rsidR="00EE4B5C" w:rsidRPr="00430860">
        <w:rPr>
          <w:rFonts w:cs="Arial"/>
        </w:rPr>
        <w:t xml:space="preserve">stwierdzającym </w:t>
      </w:r>
      <w:r w:rsidRPr="00430860">
        <w:rPr>
          <w:rFonts w:cs="Arial"/>
        </w:rPr>
        <w:t>tożsamoś</w:t>
      </w:r>
      <w:r w:rsidR="00EE4B5C" w:rsidRPr="00430860">
        <w:rPr>
          <w:rFonts w:cs="Arial"/>
        </w:rPr>
        <w:t>ć</w:t>
      </w:r>
      <w:r w:rsidRPr="00430860">
        <w:rPr>
          <w:rFonts w:cs="Arial"/>
        </w:rPr>
        <w:t>. Bilet bez wpisania danych, o kt</w:t>
      </w:r>
      <w:r w:rsidR="00B2331C" w:rsidRPr="00430860">
        <w:rPr>
          <w:rFonts w:cs="Arial"/>
        </w:rPr>
        <w:t>órych mowa wyżej, jest nieważny,</w:t>
      </w:r>
    </w:p>
    <w:p w14:paraId="1F3B5602" w14:textId="77777777" w:rsidR="00D53647" w:rsidRPr="00430860" w:rsidRDefault="00D60082">
      <w:pPr>
        <w:numPr>
          <w:ilvl w:val="1"/>
          <w:numId w:val="118"/>
        </w:numPr>
        <w:rPr>
          <w:rFonts w:cs="Arial"/>
        </w:rPr>
      </w:pPr>
      <w:r w:rsidRPr="00430860">
        <w:rPr>
          <w:rFonts w:cs="Arial"/>
        </w:rPr>
        <w:t xml:space="preserve">w przypadku biletów ulgowych </w:t>
      </w:r>
      <w:r w:rsidR="00EF7495" w:rsidRPr="00430860">
        <w:rPr>
          <w:rFonts w:cs="Arial"/>
        </w:rPr>
        <w:t xml:space="preserve">miesięcznych </w:t>
      </w:r>
      <w:r w:rsidRPr="00430860">
        <w:rPr>
          <w:rFonts w:cs="Arial"/>
        </w:rPr>
        <w:t>właściciel biletu zobowiązany jest posiadać w pociągu i okazywać w trakcie kontroli dokumentów przejazdowych ważny dokument poświadczający ustawowe uprawnienie do ulgowego przejazdu</w:t>
      </w:r>
      <w:r w:rsidR="00076BAF" w:rsidRPr="00430860">
        <w:rPr>
          <w:rFonts w:cs="Arial"/>
        </w:rPr>
        <w:t>,</w:t>
      </w:r>
    </w:p>
    <w:p w14:paraId="765CC940" w14:textId="4BDFEAFF" w:rsidR="00D53647" w:rsidRPr="00430860" w:rsidRDefault="00076BAF">
      <w:pPr>
        <w:numPr>
          <w:ilvl w:val="1"/>
          <w:numId w:val="118"/>
        </w:numPr>
        <w:rPr>
          <w:rFonts w:cs="Arial"/>
        </w:rPr>
      </w:pPr>
      <w:r w:rsidRPr="00430860">
        <w:rPr>
          <w:rFonts w:cs="Arial"/>
        </w:rPr>
        <w:t xml:space="preserve">w </w:t>
      </w:r>
      <w:r w:rsidR="00D60082" w:rsidRPr="00430860">
        <w:rPr>
          <w:rFonts w:cs="Arial"/>
        </w:rPr>
        <w:t>przypadku zgłoszenia się podróżnego z ulgowym biletem sieciowym bez ważnego dokumentu poświadczającego uprawnienie do ulgi nie dokonuje się dopłaty do okazanego biletu. Podróżny jest zobowiązany zakupić bilet jednorazowy normalny, zgodnie z relacją przejazdu. Na wydanym bilecie jednorazowym zamieszcza się adnotację: „</w:t>
      </w:r>
      <w:r w:rsidR="00BB0BA3" w:rsidRPr="00430860">
        <w:rPr>
          <w:rFonts w:cs="Arial"/>
          <w:b/>
        </w:rPr>
        <w:t xml:space="preserve">Podróżny okazał bilet sieciowy </w:t>
      </w:r>
      <w:r w:rsidR="00D60082" w:rsidRPr="00430860">
        <w:rPr>
          <w:rFonts w:cs="Arial"/>
          <w:b/>
        </w:rPr>
        <w:t xml:space="preserve">miesięczny z ulgą </w:t>
      </w:r>
      <w:r w:rsidR="00C61304" w:rsidRPr="00430860">
        <w:rPr>
          <w:rFonts w:cs="Arial"/>
          <w:b/>
        </w:rPr>
        <w:t>….</w:t>
      </w:r>
      <w:r w:rsidR="00D60082" w:rsidRPr="00430860">
        <w:rPr>
          <w:rFonts w:cs="Arial"/>
          <w:b/>
        </w:rPr>
        <w:t xml:space="preserve"> Brak ważnego dokumentu uprawniającego do ulgi</w:t>
      </w:r>
      <w:r w:rsidRPr="00430860">
        <w:rPr>
          <w:rFonts w:cs="Arial"/>
        </w:rPr>
        <w:t>”,</w:t>
      </w:r>
    </w:p>
    <w:p w14:paraId="2062915E" w14:textId="026BA31A" w:rsidR="007A49D3" w:rsidRPr="00430860" w:rsidRDefault="007A49D3">
      <w:pPr>
        <w:numPr>
          <w:ilvl w:val="1"/>
          <w:numId w:val="118"/>
        </w:numPr>
        <w:rPr>
          <w:rFonts w:cs="Arial"/>
        </w:rPr>
      </w:pPr>
      <w:r w:rsidRPr="00430860">
        <w:rPr>
          <w:rFonts w:cs="Arial"/>
        </w:rPr>
        <w:t>jeżeli podczas kontroli podróżny oświadczy, że:</w:t>
      </w:r>
    </w:p>
    <w:p w14:paraId="006F7E1F" w14:textId="77777777" w:rsidR="007A49D3" w:rsidRPr="00430860" w:rsidRDefault="007A49D3" w:rsidP="007A49D3">
      <w:pPr>
        <w:numPr>
          <w:ilvl w:val="2"/>
          <w:numId w:val="1"/>
        </w:numPr>
        <w:tabs>
          <w:tab w:val="clear" w:pos="720"/>
        </w:tabs>
        <w:ind w:left="851" w:hanging="425"/>
        <w:rPr>
          <w:rFonts w:cs="Arial"/>
        </w:rPr>
      </w:pPr>
      <w:r w:rsidRPr="00430860">
        <w:rPr>
          <w:rFonts w:cs="Arial"/>
        </w:rPr>
        <w:t>a)</w:t>
      </w:r>
      <w:r w:rsidRPr="00430860">
        <w:rPr>
          <w:rFonts w:cs="Arial"/>
        </w:rPr>
        <w:tab/>
        <w:t xml:space="preserve">posiada bilet sieciowy imienny, ale nie okaże go w pociągu, </w:t>
      </w:r>
    </w:p>
    <w:p w14:paraId="50461CDD" w14:textId="77777777" w:rsidR="007A49D3" w:rsidRPr="00430860" w:rsidRDefault="007A49D3" w:rsidP="007A49D3">
      <w:pPr>
        <w:numPr>
          <w:ilvl w:val="2"/>
          <w:numId w:val="1"/>
        </w:numPr>
        <w:tabs>
          <w:tab w:val="clear" w:pos="720"/>
          <w:tab w:val="num" w:pos="851"/>
        </w:tabs>
        <w:ind w:left="851" w:hanging="425"/>
        <w:rPr>
          <w:rFonts w:cs="Arial"/>
        </w:rPr>
      </w:pPr>
      <w:r w:rsidRPr="00430860">
        <w:rPr>
          <w:rFonts w:cs="Arial"/>
        </w:rPr>
        <w:t>b)</w:t>
      </w:r>
      <w:r w:rsidRPr="00430860">
        <w:rPr>
          <w:rFonts w:cs="Arial"/>
        </w:rPr>
        <w:tab/>
        <w:t>okaże bilet sieciowy imienny, ale nie okaże dokumentu potwierdzającego tożsamość,</w:t>
      </w:r>
    </w:p>
    <w:p w14:paraId="2CCE2D91" w14:textId="3C821EEC" w:rsidR="00D60082" w:rsidRPr="00430860" w:rsidRDefault="00D60082" w:rsidP="00E60F3D">
      <w:pPr>
        <w:numPr>
          <w:ilvl w:val="2"/>
          <w:numId w:val="1"/>
        </w:numPr>
        <w:tabs>
          <w:tab w:val="clear" w:pos="720"/>
        </w:tabs>
        <w:ind w:left="851" w:hanging="425"/>
        <w:rPr>
          <w:rFonts w:cs="Arial"/>
        </w:rPr>
      </w:pPr>
      <w:r w:rsidRPr="00430860">
        <w:rPr>
          <w:rFonts w:cs="Arial"/>
        </w:rPr>
        <w:t>c)</w:t>
      </w:r>
      <w:r w:rsidRPr="00430860">
        <w:rPr>
          <w:rFonts w:cs="Arial"/>
        </w:rPr>
        <w:tab/>
        <w:t>okaże ulgowy bilet sieciowy imienny, ale nie okaże ważnego dokumentu poświadczającego uprawnienie do ulgi ustawowej,</w:t>
      </w:r>
    </w:p>
    <w:p w14:paraId="7CB6EC76" w14:textId="644ABD87" w:rsidR="007A49D3" w:rsidRPr="00430860" w:rsidRDefault="007A49D3" w:rsidP="007A49D3">
      <w:pPr>
        <w:ind w:left="426"/>
        <w:rPr>
          <w:rFonts w:cs="Arial"/>
        </w:rPr>
      </w:pPr>
      <w:r w:rsidRPr="00430860">
        <w:rPr>
          <w:rFonts w:cs="Arial"/>
        </w:rPr>
        <w:t>wówcz</w:t>
      </w:r>
      <w:r w:rsidR="004C41EE" w:rsidRPr="00430860">
        <w:rPr>
          <w:rFonts w:cs="Arial"/>
        </w:rPr>
        <w:t>as zwrot (umorzenie) zapłaconych w pociągu lub wykazanych</w:t>
      </w:r>
      <w:r w:rsidRPr="00430860">
        <w:rPr>
          <w:rFonts w:cs="Arial"/>
        </w:rPr>
        <w:t xml:space="preserve"> w wezwaniu do zapłaty </w:t>
      </w:r>
      <w:r w:rsidR="004C41EE" w:rsidRPr="00430860">
        <w:rPr>
          <w:rFonts w:cs="Arial"/>
        </w:rPr>
        <w:t xml:space="preserve">opłat taryfowych i </w:t>
      </w:r>
      <w:r w:rsidRPr="00430860">
        <w:rPr>
          <w:rFonts w:cs="Arial"/>
        </w:rPr>
        <w:t>opłaty dodatkowej – po potrąceniu (uiszczeniu) opłaty manipulacyjnej – może uzyskać w drodze reklamacji, na warunkach określonych</w:t>
      </w:r>
      <w:r w:rsidR="00F306F1" w:rsidRPr="00430860">
        <w:rPr>
          <w:rFonts w:cs="Arial"/>
        </w:rPr>
        <w:t xml:space="preserve"> </w:t>
      </w:r>
      <w:r w:rsidRPr="00430860">
        <w:rPr>
          <w:rFonts w:cs="Arial"/>
        </w:rPr>
        <w:t xml:space="preserve">w </w:t>
      </w:r>
      <w:r w:rsidR="00C31856" w:rsidRPr="00430860">
        <w:rPr>
          <w:rFonts w:cs="Arial"/>
        </w:rPr>
        <w:t>RPO-KŚ</w:t>
      </w:r>
      <w:r w:rsidRPr="00430860">
        <w:rPr>
          <w:rFonts w:cs="Arial"/>
        </w:rPr>
        <w:t xml:space="preserve">, </w:t>
      </w:r>
    </w:p>
    <w:p w14:paraId="070973FC" w14:textId="1DC81EF7" w:rsidR="00D53647" w:rsidRPr="00430860" w:rsidRDefault="007A49D3">
      <w:pPr>
        <w:pStyle w:val="Akapitzlist"/>
        <w:numPr>
          <w:ilvl w:val="1"/>
          <w:numId w:val="118"/>
        </w:numPr>
        <w:rPr>
          <w:rFonts w:cs="Arial"/>
        </w:rPr>
      </w:pPr>
      <w:r w:rsidRPr="00430860">
        <w:rPr>
          <w:rFonts w:cs="Arial"/>
        </w:rPr>
        <w:t>w razie stwierdzenia podczas kontroli, że z biletu korzysta osoba inna niż na nim wskazana KŚ</w:t>
      </w:r>
      <w:r w:rsidR="00076BAF" w:rsidRPr="00430860">
        <w:rPr>
          <w:rFonts w:cs="Arial"/>
        </w:rPr>
        <w:t>,</w:t>
      </w:r>
      <w:r w:rsidRPr="00430860">
        <w:rPr>
          <w:rFonts w:cs="Arial"/>
        </w:rPr>
        <w:t xml:space="preserve"> uznaje bilet za nieważny, a osobę tę traktuje ja</w:t>
      </w:r>
      <w:r w:rsidR="00B2331C" w:rsidRPr="00430860">
        <w:rPr>
          <w:rFonts w:cs="Arial"/>
        </w:rPr>
        <w:t>k podróżnego bez ważnego biletu,</w:t>
      </w:r>
    </w:p>
    <w:p w14:paraId="1071B30C" w14:textId="60F05A60" w:rsidR="00DB7922" w:rsidRPr="00430860" w:rsidRDefault="00DB7922">
      <w:pPr>
        <w:numPr>
          <w:ilvl w:val="1"/>
          <w:numId w:val="118"/>
        </w:numPr>
        <w:rPr>
          <w:rFonts w:cs="Arial"/>
        </w:rPr>
      </w:pPr>
      <w:r w:rsidRPr="00430860">
        <w:rPr>
          <w:rFonts w:cs="Arial"/>
        </w:rPr>
        <w:t>zwrot całkowicie niewykorzystanego biletu sieciowego imiennego może nastąpić</w:t>
      </w:r>
      <w:r w:rsidR="00D64F13" w:rsidRPr="00430860">
        <w:rPr>
          <w:rFonts w:eastAsia="Times New Roman" w:cs="Arial"/>
          <w:kern w:val="0"/>
          <w:lang w:eastAsia="pl-PL" w:bidi="ar-SA"/>
        </w:rPr>
        <w:t xml:space="preserve"> na dowolnej stacji (przystanku) dokonującej sprzedaży</w:t>
      </w:r>
      <w:r w:rsidR="006C4984" w:rsidRPr="00430860">
        <w:rPr>
          <w:rFonts w:eastAsia="Times New Roman" w:cs="Arial"/>
          <w:kern w:val="0"/>
          <w:lang w:eastAsia="pl-PL" w:bidi="ar-SA"/>
        </w:rPr>
        <w:t xml:space="preserve"> </w:t>
      </w:r>
      <w:r w:rsidR="00556CB6" w:rsidRPr="00430860">
        <w:rPr>
          <w:rFonts w:eastAsia="Times New Roman" w:cs="Arial"/>
          <w:kern w:val="0"/>
          <w:lang w:eastAsia="pl-PL" w:bidi="ar-SA"/>
        </w:rPr>
        <w:t xml:space="preserve">tych </w:t>
      </w:r>
      <w:r w:rsidR="00D64F13" w:rsidRPr="00430860">
        <w:rPr>
          <w:rFonts w:eastAsia="Times New Roman" w:cs="Arial"/>
          <w:kern w:val="0"/>
          <w:lang w:eastAsia="pl-PL" w:bidi="ar-SA"/>
        </w:rPr>
        <w:t>biletów</w:t>
      </w:r>
      <w:r w:rsidRPr="00430860">
        <w:rPr>
          <w:rFonts w:cs="Arial"/>
        </w:rPr>
        <w:t>:</w:t>
      </w:r>
    </w:p>
    <w:p w14:paraId="74EE9C56" w14:textId="77777777" w:rsidR="00DB7922" w:rsidRPr="00430860" w:rsidRDefault="00DB7922">
      <w:pPr>
        <w:numPr>
          <w:ilvl w:val="2"/>
          <w:numId w:val="44"/>
        </w:numPr>
        <w:tabs>
          <w:tab w:val="clear" w:pos="1080"/>
        </w:tabs>
        <w:ind w:left="709" w:hanging="284"/>
        <w:rPr>
          <w:rFonts w:cs="Arial"/>
        </w:rPr>
      </w:pPr>
      <w:r w:rsidRPr="00430860">
        <w:rPr>
          <w:rFonts w:cs="Arial"/>
        </w:rPr>
        <w:t>dobowego:</w:t>
      </w:r>
    </w:p>
    <w:p w14:paraId="00F08C4D" w14:textId="77777777" w:rsidR="00DB7922" w:rsidRPr="00430860" w:rsidRDefault="00DB7922" w:rsidP="00200061">
      <w:pPr>
        <w:tabs>
          <w:tab w:val="num" w:pos="851"/>
        </w:tabs>
        <w:ind w:left="709" w:hanging="284"/>
        <w:rPr>
          <w:rFonts w:cs="Arial"/>
        </w:rPr>
      </w:pPr>
      <w:r w:rsidRPr="00430860">
        <w:rPr>
          <w:rFonts w:cs="Arial"/>
        </w:rPr>
        <w:t>-</w:t>
      </w:r>
      <w:r w:rsidRPr="00430860">
        <w:rPr>
          <w:rFonts w:cs="Arial"/>
        </w:rPr>
        <w:tab/>
        <w:t>przed rozpoczęciem terminu ważności,</w:t>
      </w:r>
    </w:p>
    <w:p w14:paraId="27431F98" w14:textId="66E9054B" w:rsidR="000948AD" w:rsidRPr="00430860" w:rsidRDefault="00DB7922" w:rsidP="00200061">
      <w:pPr>
        <w:ind w:left="709" w:hanging="284"/>
        <w:rPr>
          <w:rFonts w:cs="Arial"/>
        </w:rPr>
      </w:pPr>
      <w:r w:rsidRPr="00430860">
        <w:rPr>
          <w:rFonts w:cs="Arial"/>
        </w:rPr>
        <w:t>-</w:t>
      </w:r>
      <w:r w:rsidRPr="00430860">
        <w:rPr>
          <w:rFonts w:cs="Arial"/>
        </w:rPr>
        <w:tab/>
      </w:r>
      <w:r w:rsidR="00F36035" w:rsidRPr="00430860">
        <w:rPr>
          <w:rFonts w:cs="Arial"/>
        </w:rPr>
        <w:t>po rozpoczęciu terminu ważności</w:t>
      </w:r>
      <w:r w:rsidRPr="00430860">
        <w:rPr>
          <w:rFonts w:cs="Arial"/>
        </w:rPr>
        <w:t>, jednak nie później niż przed upływem</w:t>
      </w:r>
      <w:r w:rsidR="00103469" w:rsidRPr="00430860">
        <w:rPr>
          <w:rFonts w:cs="Arial"/>
        </w:rPr>
        <w:t xml:space="preserve">15 </w:t>
      </w:r>
      <w:r w:rsidRPr="00430860">
        <w:rPr>
          <w:rFonts w:cs="Arial"/>
        </w:rPr>
        <w:t xml:space="preserve">minut, licząc od godziny </w:t>
      </w:r>
      <w:r w:rsidR="000948AD" w:rsidRPr="00430860">
        <w:rPr>
          <w:rFonts w:cs="Arial"/>
        </w:rPr>
        <w:t>rozpoczęcia ważności oznaczonej na bilecie,</w:t>
      </w:r>
    </w:p>
    <w:p w14:paraId="551FD7D8" w14:textId="4DB8E6AB" w:rsidR="00DB7922" w:rsidRPr="00430860" w:rsidRDefault="00DB7922" w:rsidP="00200061">
      <w:pPr>
        <w:ind w:left="425"/>
        <w:rPr>
          <w:rFonts w:cs="Arial"/>
        </w:rPr>
      </w:pPr>
      <w:r w:rsidRPr="00430860">
        <w:rPr>
          <w:rFonts w:cs="Arial"/>
        </w:rPr>
        <w:t xml:space="preserve">po potrąceniu </w:t>
      </w:r>
      <w:r w:rsidR="00EE4B5C" w:rsidRPr="00430860">
        <w:rPr>
          <w:rFonts w:cs="Arial"/>
        </w:rPr>
        <w:t>10%</w:t>
      </w:r>
      <w:r w:rsidRPr="00430860">
        <w:rPr>
          <w:rFonts w:cs="Arial"/>
        </w:rPr>
        <w:t xml:space="preserve"> odstępnego, z zastrzeżeniem postanowień §</w:t>
      </w:r>
      <w:r w:rsidR="000B2EF8" w:rsidRPr="00430860">
        <w:rPr>
          <w:rFonts w:cs="Arial"/>
        </w:rPr>
        <w:t xml:space="preserve"> </w:t>
      </w:r>
      <w:r w:rsidR="00DA2EF0" w:rsidRPr="00430860">
        <w:rPr>
          <w:rFonts w:cs="Arial"/>
        </w:rPr>
        <w:t>13</w:t>
      </w:r>
      <w:r w:rsidR="0074220E" w:rsidRPr="00430860">
        <w:rPr>
          <w:rFonts w:cs="Arial"/>
        </w:rPr>
        <w:t xml:space="preserve"> </w:t>
      </w:r>
      <w:r w:rsidR="000B2EF8" w:rsidRPr="00430860">
        <w:rPr>
          <w:rFonts w:cs="Arial"/>
        </w:rPr>
        <w:t xml:space="preserve">ust. </w:t>
      </w:r>
      <w:r w:rsidR="0074220E" w:rsidRPr="00430860">
        <w:rPr>
          <w:rFonts w:cs="Arial"/>
        </w:rPr>
        <w:t xml:space="preserve">10 </w:t>
      </w:r>
      <w:r w:rsidR="00884952" w:rsidRPr="00430860">
        <w:rPr>
          <w:rFonts w:cs="Arial"/>
        </w:rPr>
        <w:t>RPO-</w:t>
      </w:r>
      <w:r w:rsidR="0059225C" w:rsidRPr="00430860">
        <w:rPr>
          <w:rFonts w:cs="Arial"/>
        </w:rPr>
        <w:t>KŚ,</w:t>
      </w:r>
    </w:p>
    <w:p w14:paraId="41A865B4" w14:textId="77777777" w:rsidR="00DB7922" w:rsidRPr="00430860" w:rsidRDefault="00DB7922">
      <w:pPr>
        <w:numPr>
          <w:ilvl w:val="2"/>
          <w:numId w:val="44"/>
        </w:numPr>
        <w:tabs>
          <w:tab w:val="clear" w:pos="1080"/>
        </w:tabs>
        <w:ind w:left="709" w:hanging="283"/>
        <w:rPr>
          <w:rFonts w:cs="Arial"/>
        </w:rPr>
      </w:pPr>
      <w:r w:rsidRPr="00430860">
        <w:rPr>
          <w:rFonts w:cs="Arial"/>
        </w:rPr>
        <w:t xml:space="preserve">miesięcznego </w:t>
      </w:r>
      <w:r w:rsidR="000948AD" w:rsidRPr="00430860">
        <w:rPr>
          <w:rFonts w:cs="Arial"/>
        </w:rPr>
        <w:t xml:space="preserve">odbywa się </w:t>
      </w:r>
      <w:r w:rsidRPr="00430860">
        <w:rPr>
          <w:rFonts w:cs="Arial"/>
        </w:rPr>
        <w:t>na zasadach określonych w RPO-KŚ,</w:t>
      </w:r>
    </w:p>
    <w:p w14:paraId="74527FA8" w14:textId="77777777" w:rsidR="007A49D3" w:rsidRPr="00430860" w:rsidRDefault="00FF3C80" w:rsidP="007A49D3">
      <w:pPr>
        <w:widowControl/>
        <w:suppressAutoHyphens w:val="0"/>
        <w:autoSpaceDE w:val="0"/>
        <w:autoSpaceDN w:val="0"/>
        <w:adjustRightInd w:val="0"/>
        <w:ind w:left="426" w:hanging="426"/>
        <w:rPr>
          <w:rFonts w:eastAsia="Calibri" w:cs="Arial"/>
          <w:kern w:val="0"/>
          <w:lang w:eastAsia="en-US" w:bidi="ar-SA"/>
        </w:rPr>
      </w:pPr>
      <w:r w:rsidRPr="00430860">
        <w:rPr>
          <w:rFonts w:eastAsia="Calibri" w:cs="Arial"/>
          <w:kern w:val="0"/>
          <w:shd w:val="clear" w:color="auto" w:fill="FFFFFF"/>
          <w:lang w:eastAsia="en-US" w:bidi="ar-SA"/>
        </w:rPr>
        <w:t>7</w:t>
      </w:r>
      <w:r w:rsidR="007A49D3" w:rsidRPr="00430860">
        <w:rPr>
          <w:rFonts w:eastAsia="Calibri" w:cs="Arial"/>
          <w:kern w:val="0"/>
          <w:shd w:val="clear" w:color="auto" w:fill="FFFFFF"/>
          <w:lang w:eastAsia="en-US" w:bidi="ar-SA"/>
        </w:rPr>
        <w:t>)</w:t>
      </w:r>
      <w:r w:rsidR="007A49D3" w:rsidRPr="00430860">
        <w:rPr>
          <w:rFonts w:eastAsia="Calibri" w:cs="Arial"/>
          <w:kern w:val="0"/>
          <w:lang w:eastAsia="en-US" w:bidi="ar-SA"/>
        </w:rPr>
        <w:tab/>
        <w:t>właścicielowi biletu nie przysługuje częściowy zwrot zapłaconej należności w razie przerwy w ruchu lub utraty połączenia, przewidzianego w rozkładzie</w:t>
      </w:r>
      <w:r w:rsidR="00B2331C" w:rsidRPr="00430860">
        <w:rPr>
          <w:rFonts w:eastAsia="Calibri" w:cs="Arial"/>
          <w:kern w:val="0"/>
          <w:lang w:eastAsia="en-US" w:bidi="ar-SA"/>
        </w:rPr>
        <w:t xml:space="preserve"> jazdy,</w:t>
      </w:r>
    </w:p>
    <w:p w14:paraId="1BF844FF" w14:textId="77777777" w:rsidR="007A49D3" w:rsidRPr="00430860" w:rsidRDefault="00FF3C80" w:rsidP="007A49D3">
      <w:pPr>
        <w:widowControl/>
        <w:suppressAutoHyphens w:val="0"/>
        <w:autoSpaceDE w:val="0"/>
        <w:autoSpaceDN w:val="0"/>
        <w:adjustRightInd w:val="0"/>
        <w:ind w:left="426" w:hanging="426"/>
        <w:rPr>
          <w:rFonts w:eastAsia="Calibri" w:cs="Arial"/>
          <w:kern w:val="0"/>
          <w:lang w:eastAsia="en-US" w:bidi="ar-SA"/>
        </w:rPr>
      </w:pPr>
      <w:r w:rsidRPr="00430860">
        <w:rPr>
          <w:rFonts w:eastAsia="Calibri" w:cs="Arial"/>
          <w:kern w:val="0"/>
          <w:lang w:eastAsia="en-US" w:bidi="ar-SA"/>
        </w:rPr>
        <w:t>8</w:t>
      </w:r>
      <w:r w:rsidR="00F36035" w:rsidRPr="00430860">
        <w:rPr>
          <w:rFonts w:eastAsia="Calibri" w:cs="Arial"/>
          <w:kern w:val="0"/>
          <w:lang w:eastAsia="en-US" w:bidi="ar-SA"/>
        </w:rPr>
        <w:t>)</w:t>
      </w:r>
      <w:r w:rsidR="00F36035" w:rsidRPr="00430860">
        <w:rPr>
          <w:rFonts w:eastAsia="Calibri" w:cs="Arial"/>
          <w:kern w:val="0"/>
          <w:lang w:eastAsia="en-US" w:bidi="ar-SA"/>
        </w:rPr>
        <w:tab/>
        <w:t xml:space="preserve">foliowanie biletu </w:t>
      </w:r>
      <w:r w:rsidR="007A49D3" w:rsidRPr="00430860">
        <w:rPr>
          <w:rFonts w:eastAsia="Calibri" w:cs="Arial"/>
          <w:kern w:val="0"/>
          <w:lang w:eastAsia="en-US" w:bidi="ar-SA"/>
        </w:rPr>
        <w:t xml:space="preserve">oraz przedłużenie terminu </w:t>
      </w:r>
      <w:r w:rsidR="00B2331C" w:rsidRPr="00430860">
        <w:rPr>
          <w:rFonts w:eastAsia="Calibri" w:cs="Arial"/>
          <w:kern w:val="0"/>
          <w:lang w:eastAsia="en-US" w:bidi="ar-SA"/>
        </w:rPr>
        <w:t>jego ważności</w:t>
      </w:r>
      <w:r w:rsidR="009825F4" w:rsidRPr="00430860">
        <w:rPr>
          <w:rFonts w:eastAsia="Calibri" w:cs="Arial"/>
          <w:kern w:val="0"/>
          <w:lang w:eastAsia="en-US" w:bidi="ar-SA"/>
        </w:rPr>
        <w:t>,</w:t>
      </w:r>
      <w:r w:rsidR="000F44D0" w:rsidRPr="00430860">
        <w:rPr>
          <w:rFonts w:cs="Arial"/>
        </w:rPr>
        <w:t xml:space="preserve"> </w:t>
      </w:r>
      <w:r w:rsidR="00B2331C" w:rsidRPr="00430860">
        <w:rPr>
          <w:rFonts w:eastAsia="Calibri" w:cs="Arial"/>
          <w:kern w:val="0"/>
          <w:lang w:eastAsia="en-US" w:bidi="ar-SA"/>
        </w:rPr>
        <w:t>nie są dozwolone,</w:t>
      </w:r>
    </w:p>
    <w:p w14:paraId="1E7BB2F2" w14:textId="0605F9FA" w:rsidR="0022174F" w:rsidRPr="00430860" w:rsidRDefault="00FF3C80" w:rsidP="008F1563">
      <w:pPr>
        <w:widowControl/>
        <w:suppressAutoHyphens w:val="0"/>
        <w:autoSpaceDE w:val="0"/>
        <w:autoSpaceDN w:val="0"/>
        <w:adjustRightInd w:val="0"/>
        <w:ind w:left="426" w:hanging="426"/>
        <w:rPr>
          <w:rFonts w:eastAsia="Calibri" w:cs="Arial"/>
          <w:kern w:val="0"/>
          <w:lang w:eastAsia="en-US" w:bidi="ar-SA"/>
        </w:rPr>
      </w:pPr>
      <w:r w:rsidRPr="00430860">
        <w:rPr>
          <w:rFonts w:eastAsia="Calibri" w:cs="Arial"/>
          <w:kern w:val="0"/>
          <w:lang w:eastAsia="en-US" w:bidi="ar-SA"/>
        </w:rPr>
        <w:t>9</w:t>
      </w:r>
      <w:r w:rsidR="007A49D3" w:rsidRPr="00430860">
        <w:rPr>
          <w:rFonts w:eastAsia="Calibri" w:cs="Arial"/>
          <w:kern w:val="0"/>
          <w:lang w:eastAsia="en-US" w:bidi="ar-SA"/>
        </w:rPr>
        <w:t>)</w:t>
      </w:r>
      <w:r w:rsidR="007A49D3" w:rsidRPr="00430860">
        <w:rPr>
          <w:rFonts w:eastAsia="Calibri" w:cs="Arial"/>
          <w:kern w:val="0"/>
          <w:lang w:eastAsia="en-US" w:bidi="ar-SA"/>
        </w:rPr>
        <w:tab/>
      </w:r>
      <w:r w:rsidR="0022174F" w:rsidRPr="00430860">
        <w:rPr>
          <w:rFonts w:eastAsia="Calibri" w:cs="Arial"/>
          <w:kern w:val="0"/>
          <w:lang w:eastAsia="en-US" w:bidi="ar-SA"/>
        </w:rPr>
        <w:t>za dokument przewozu zniszczony w stopniu uniemożliwiającym odczytanie danych</w:t>
      </w:r>
      <w:r w:rsidR="00651D0E" w:rsidRPr="00430860">
        <w:rPr>
          <w:rFonts w:eastAsia="Calibri" w:cs="Arial"/>
          <w:kern w:val="0"/>
          <w:lang w:eastAsia="en-US" w:bidi="ar-SA"/>
        </w:rPr>
        <w:t xml:space="preserve"> </w:t>
      </w:r>
      <w:r w:rsidR="0022174F" w:rsidRPr="00430860">
        <w:rPr>
          <w:rFonts w:eastAsia="Calibri" w:cs="Arial"/>
          <w:kern w:val="0"/>
          <w:lang w:eastAsia="en-US" w:bidi="ar-SA"/>
        </w:rPr>
        <w:t>(tj. któregokolwiek zapisu lub zabezpieczenia, czy też podarty i sklejony), zafoliowany, zagubiony lub skradziony, KŚ nie zwraca zapłaconych należności i nie wydaje duplikatów, także w przypadku wskazania daty i miejsca zakupu, numeru dokumentu oraz zgłoszenia straty do organów ścigania.</w:t>
      </w:r>
    </w:p>
    <w:p w14:paraId="0A8CAC42" w14:textId="77777777" w:rsidR="007A49D3" w:rsidRPr="00430860" w:rsidRDefault="007A49D3" w:rsidP="007A49D3">
      <w:pPr>
        <w:pStyle w:val="Nagwek4"/>
        <w:ind w:left="425" w:hanging="425"/>
        <w:rPr>
          <w:rFonts w:cs="Arial"/>
          <w:lang w:val="pl-PL"/>
        </w:rPr>
      </w:pPr>
      <w:r w:rsidRPr="00430860">
        <w:rPr>
          <w:rFonts w:cs="Arial"/>
        </w:rPr>
        <w:t>4</w:t>
      </w:r>
      <w:r w:rsidR="00460C1A" w:rsidRPr="00430860">
        <w:rPr>
          <w:rFonts w:cs="Arial"/>
        </w:rPr>
        <w:t>.</w:t>
      </w:r>
      <w:r w:rsidR="00460C1A" w:rsidRPr="00430860">
        <w:rPr>
          <w:rFonts w:cs="Arial"/>
        </w:rPr>
        <w:tab/>
      </w:r>
      <w:r w:rsidRPr="00430860">
        <w:rPr>
          <w:rFonts w:cs="Arial"/>
        </w:rPr>
        <w:t>Zmiana umowy przewozu</w:t>
      </w:r>
    </w:p>
    <w:p w14:paraId="234E0E2C" w14:textId="77777777" w:rsidR="00935BB2" w:rsidRPr="00430860" w:rsidRDefault="00A260D7">
      <w:pPr>
        <w:pStyle w:val="Tekstpodstawowy"/>
        <w:numPr>
          <w:ilvl w:val="0"/>
          <w:numId w:val="117"/>
        </w:numPr>
        <w:rPr>
          <w:rFonts w:cs="Arial"/>
          <w:lang w:val="pl-PL"/>
        </w:rPr>
      </w:pPr>
      <w:r w:rsidRPr="00430860">
        <w:rPr>
          <w:rFonts w:eastAsia="Calibri" w:cs="Arial"/>
          <w:kern w:val="0"/>
          <w:lang w:eastAsia="en-US" w:bidi="ar-SA"/>
        </w:rPr>
        <w:t>wymiana biletu zakupionego w przedsprzedaży</w:t>
      </w:r>
      <w:r w:rsidRPr="00430860">
        <w:rPr>
          <w:rFonts w:eastAsia="Calibri" w:cs="Arial"/>
          <w:kern w:val="0"/>
          <w:lang w:val="pl-PL" w:eastAsia="en-US" w:bidi="ar-SA"/>
        </w:rPr>
        <w:t>,</w:t>
      </w:r>
      <w:r w:rsidRPr="00430860">
        <w:rPr>
          <w:rFonts w:eastAsia="Calibri" w:cs="Arial"/>
          <w:kern w:val="0"/>
          <w:lang w:eastAsia="en-US" w:bidi="ar-SA"/>
        </w:rPr>
        <w:t xml:space="preserve"> na bilet sieciowy </w:t>
      </w:r>
      <w:r w:rsidRPr="00430860">
        <w:rPr>
          <w:rFonts w:eastAsia="Calibri" w:cs="Arial"/>
          <w:kern w:val="0"/>
          <w:lang w:val="pl-PL" w:eastAsia="en-US" w:bidi="ar-SA"/>
        </w:rPr>
        <w:t xml:space="preserve">tego samego rodzaju, wyłącznie </w:t>
      </w:r>
      <w:r w:rsidRPr="00430860">
        <w:rPr>
          <w:rFonts w:eastAsia="Calibri" w:cs="Arial"/>
          <w:kern w:val="0"/>
          <w:lang w:eastAsia="en-US" w:bidi="ar-SA"/>
        </w:rPr>
        <w:t>w zakresie terminu ważności</w:t>
      </w:r>
      <w:r w:rsidRPr="00430860">
        <w:rPr>
          <w:rFonts w:eastAsia="Calibri" w:cs="Arial"/>
          <w:kern w:val="0"/>
          <w:lang w:val="pl-PL" w:eastAsia="en-US" w:bidi="ar-SA"/>
        </w:rPr>
        <w:t xml:space="preserve"> - jest dozwolona,</w:t>
      </w:r>
      <w:r w:rsidR="00E60F3D" w:rsidRPr="00430860">
        <w:rPr>
          <w:rFonts w:eastAsia="Calibri" w:cs="Arial"/>
          <w:kern w:val="0"/>
          <w:lang w:val="pl-PL" w:eastAsia="en-US" w:bidi="ar-SA"/>
        </w:rPr>
        <w:t xml:space="preserve"> </w:t>
      </w:r>
    </w:p>
    <w:p w14:paraId="44E41289" w14:textId="60471DC6" w:rsidR="007A49D3" w:rsidRPr="00430860" w:rsidRDefault="00537C92">
      <w:pPr>
        <w:pStyle w:val="Tekstpodstawowy"/>
        <w:numPr>
          <w:ilvl w:val="0"/>
          <w:numId w:val="117"/>
        </w:numPr>
        <w:rPr>
          <w:rFonts w:cs="Arial"/>
          <w:lang w:val="pl-PL"/>
        </w:rPr>
      </w:pPr>
      <w:r w:rsidRPr="00430860">
        <w:rPr>
          <w:rFonts w:cs="Arial"/>
        </w:rPr>
        <w:t>p</w:t>
      </w:r>
      <w:r w:rsidR="007A49D3" w:rsidRPr="00430860">
        <w:rPr>
          <w:rFonts w:cs="Arial"/>
        </w:rPr>
        <w:t>rzejście do pociągu innego przewoźnika – nie jest dozwolon</w:t>
      </w:r>
      <w:r w:rsidR="004A3105" w:rsidRPr="00430860">
        <w:rPr>
          <w:rFonts w:cs="Arial"/>
        </w:rPr>
        <w:t>e</w:t>
      </w:r>
      <w:r w:rsidR="007A49D3" w:rsidRPr="00430860">
        <w:rPr>
          <w:rFonts w:cs="Arial"/>
        </w:rPr>
        <w:t xml:space="preserve">. </w:t>
      </w:r>
    </w:p>
    <w:p w14:paraId="7CA7EFF3" w14:textId="77777777" w:rsidR="007A49D3" w:rsidRPr="00430860" w:rsidRDefault="007A49D3" w:rsidP="007A49D3">
      <w:pPr>
        <w:pStyle w:val="Nagwek3"/>
        <w:rPr>
          <w:rFonts w:cs="Arial"/>
          <w:szCs w:val="24"/>
        </w:rPr>
      </w:pPr>
      <w:bookmarkStart w:id="253" w:name="_Toc214880858"/>
      <w:r w:rsidRPr="00430860">
        <w:rPr>
          <w:rFonts w:cs="Arial"/>
          <w:szCs w:val="24"/>
        </w:rPr>
        <w:t xml:space="preserve">§ </w:t>
      </w:r>
      <w:r w:rsidR="00483FC0" w:rsidRPr="00430860">
        <w:rPr>
          <w:rFonts w:cs="Arial"/>
          <w:szCs w:val="24"/>
          <w:lang w:val="pl-PL"/>
        </w:rPr>
        <w:t>37</w:t>
      </w:r>
      <w:r w:rsidR="00B55ADE" w:rsidRPr="00430860">
        <w:rPr>
          <w:rFonts w:cs="Arial"/>
          <w:szCs w:val="24"/>
          <w:lang w:val="pl-PL"/>
        </w:rPr>
        <w:t>.</w:t>
      </w:r>
      <w:r w:rsidRPr="00430860">
        <w:rPr>
          <w:rFonts w:cs="Arial"/>
          <w:szCs w:val="24"/>
        </w:rPr>
        <w:t xml:space="preserve"> Bilety sieciowe bezimienne</w:t>
      </w:r>
      <w:bookmarkEnd w:id="253"/>
      <w:r w:rsidRPr="00430860">
        <w:rPr>
          <w:rFonts w:cs="Arial"/>
          <w:szCs w:val="24"/>
        </w:rPr>
        <w:t xml:space="preserve"> </w:t>
      </w:r>
    </w:p>
    <w:p w14:paraId="51AD49D8" w14:textId="77777777" w:rsidR="007A49D3" w:rsidRPr="00430860" w:rsidRDefault="00460C1A" w:rsidP="00460C1A">
      <w:pPr>
        <w:pStyle w:val="Nagwek4"/>
        <w:ind w:left="425" w:hanging="425"/>
        <w:rPr>
          <w:rFonts w:cs="Arial"/>
        </w:rPr>
      </w:pPr>
      <w:r w:rsidRPr="00430860">
        <w:rPr>
          <w:rFonts w:cs="Arial"/>
        </w:rPr>
        <w:t>1.</w:t>
      </w:r>
      <w:r w:rsidRPr="00430860">
        <w:rPr>
          <w:rFonts w:cs="Arial"/>
        </w:rPr>
        <w:tab/>
      </w:r>
      <w:r w:rsidR="007A49D3" w:rsidRPr="00430860">
        <w:rPr>
          <w:rFonts w:cs="Arial"/>
        </w:rPr>
        <w:t>Uprawnieni</w:t>
      </w:r>
    </w:p>
    <w:p w14:paraId="7FF6B403" w14:textId="77777777" w:rsidR="007A49D3" w:rsidRPr="00430860" w:rsidRDefault="007A49D3" w:rsidP="007A49D3">
      <w:pPr>
        <w:widowControl/>
        <w:numPr>
          <w:ilvl w:val="0"/>
          <w:numId w:val="1"/>
        </w:numPr>
        <w:suppressAutoHyphens w:val="0"/>
        <w:autoSpaceDE w:val="0"/>
        <w:autoSpaceDN w:val="0"/>
        <w:adjustRightInd w:val="0"/>
        <w:rPr>
          <w:rFonts w:eastAsia="Calibri" w:cs="Arial"/>
          <w:kern w:val="0"/>
          <w:lang w:eastAsia="en-US" w:bidi="ar-SA"/>
        </w:rPr>
      </w:pPr>
      <w:r w:rsidRPr="00430860">
        <w:rPr>
          <w:rFonts w:eastAsia="Calibri" w:cs="Arial"/>
          <w:kern w:val="0"/>
          <w:lang w:eastAsia="en-US" w:bidi="ar-SA"/>
        </w:rPr>
        <w:t>Bilet według taryfy normalnej może nabyć każda osoba.</w:t>
      </w:r>
    </w:p>
    <w:p w14:paraId="3664E169" w14:textId="77777777" w:rsidR="007A49D3" w:rsidRPr="00430860" w:rsidRDefault="007A49D3" w:rsidP="007A49D3">
      <w:pPr>
        <w:pStyle w:val="Nagwek4"/>
        <w:ind w:left="425" w:hanging="425"/>
        <w:rPr>
          <w:rFonts w:cs="Arial"/>
        </w:rPr>
      </w:pPr>
      <w:r w:rsidRPr="00430860">
        <w:rPr>
          <w:rFonts w:cs="Arial"/>
        </w:rPr>
        <w:t>2.</w:t>
      </w:r>
      <w:r w:rsidR="00460C1A" w:rsidRPr="00430860">
        <w:rPr>
          <w:rFonts w:cs="Arial"/>
          <w:lang w:val="pl-PL"/>
        </w:rPr>
        <w:tab/>
      </w:r>
      <w:r w:rsidRPr="00430860">
        <w:rPr>
          <w:rFonts w:cs="Arial"/>
        </w:rPr>
        <w:t>Zakres ważności</w:t>
      </w:r>
    </w:p>
    <w:p w14:paraId="5728389C" w14:textId="721640D3" w:rsidR="007A49D3" w:rsidRPr="00430860" w:rsidRDefault="007A49D3">
      <w:pPr>
        <w:widowControl/>
        <w:numPr>
          <w:ilvl w:val="0"/>
          <w:numId w:val="104"/>
        </w:numPr>
        <w:tabs>
          <w:tab w:val="clear" w:pos="857"/>
          <w:tab w:val="num" w:pos="432"/>
        </w:tabs>
        <w:suppressAutoHyphens w:val="0"/>
        <w:ind w:left="432"/>
        <w:rPr>
          <w:rFonts w:eastAsia="Calibri" w:cs="Arial"/>
          <w:kern w:val="0"/>
          <w:lang w:eastAsia="en-US" w:bidi="ar-SA"/>
        </w:rPr>
      </w:pPr>
      <w:r w:rsidRPr="00430860">
        <w:rPr>
          <w:rFonts w:eastAsia="Times New Roman" w:cs="Arial"/>
          <w:kern w:val="0"/>
          <w:lang w:eastAsia="en-US" w:bidi="ar-SA"/>
        </w:rPr>
        <w:t xml:space="preserve">bilet sieciowy bezimienny uprawnia do </w:t>
      </w:r>
      <w:r w:rsidR="00612CA0" w:rsidRPr="00430860">
        <w:rPr>
          <w:rFonts w:eastAsia="Times New Roman" w:cs="Arial"/>
          <w:kern w:val="0"/>
          <w:lang w:eastAsia="en-US" w:bidi="ar-SA"/>
        </w:rPr>
        <w:t xml:space="preserve">nieograniczonej liczby przejazdów </w:t>
      </w:r>
      <w:r w:rsidRPr="00430860">
        <w:rPr>
          <w:rFonts w:eastAsia="Times New Roman" w:cs="Arial"/>
          <w:kern w:val="0"/>
          <w:lang w:eastAsia="en-US" w:bidi="ar-SA"/>
        </w:rPr>
        <w:t>w pociągach uruchamianych przez przewoźnika, przewidzianych w rozkładzie jazdy</w:t>
      </w:r>
      <w:r w:rsidR="004C41EE" w:rsidRPr="00430860">
        <w:rPr>
          <w:rFonts w:eastAsia="Times New Roman" w:cs="Arial"/>
          <w:kern w:val="0"/>
          <w:lang w:eastAsia="en-US" w:bidi="ar-SA"/>
        </w:rPr>
        <w:t xml:space="preserve"> KŚ</w:t>
      </w:r>
      <w:r w:rsidR="00103469" w:rsidRPr="00430860">
        <w:rPr>
          <w:rFonts w:eastAsia="Times New Roman" w:cs="Arial"/>
          <w:kern w:val="0"/>
          <w:lang w:eastAsia="en-US" w:bidi="ar-SA"/>
        </w:rPr>
        <w:t>,</w:t>
      </w:r>
      <w:r w:rsidR="00103469" w:rsidRPr="00430860">
        <w:rPr>
          <w:rFonts w:eastAsia="Calibri" w:cs="Arial"/>
          <w:kern w:val="0"/>
          <w:lang w:eastAsia="en-US" w:bidi="ar-SA"/>
        </w:rPr>
        <w:t xml:space="preserve"> </w:t>
      </w:r>
    </w:p>
    <w:p w14:paraId="3D108CBE" w14:textId="01A57A93" w:rsidR="007A49D3" w:rsidRPr="00430860" w:rsidRDefault="007A49D3">
      <w:pPr>
        <w:widowControl/>
        <w:numPr>
          <w:ilvl w:val="0"/>
          <w:numId w:val="104"/>
        </w:numPr>
        <w:tabs>
          <w:tab w:val="clear" w:pos="857"/>
          <w:tab w:val="num" w:pos="432"/>
        </w:tabs>
        <w:suppressAutoHyphens w:val="0"/>
        <w:autoSpaceDE w:val="0"/>
        <w:autoSpaceDN w:val="0"/>
        <w:adjustRightInd w:val="0"/>
        <w:ind w:left="432"/>
        <w:rPr>
          <w:rFonts w:eastAsia="Calibri" w:cs="Arial"/>
          <w:kern w:val="0"/>
          <w:lang w:eastAsia="en-US" w:bidi="ar-SA"/>
        </w:rPr>
      </w:pPr>
      <w:r w:rsidRPr="00430860">
        <w:rPr>
          <w:rFonts w:eastAsia="Calibri" w:cs="Arial"/>
          <w:kern w:val="0"/>
          <w:lang w:eastAsia="en-US" w:bidi="ar-SA"/>
        </w:rPr>
        <w:t>w zakresie terminu ważności bilety dzielą się na:</w:t>
      </w:r>
    </w:p>
    <w:p w14:paraId="3EF42738" w14:textId="2B4E5772" w:rsidR="007A49D3" w:rsidRPr="00430860" w:rsidRDefault="007A49D3">
      <w:pPr>
        <w:pStyle w:val="Akapitzlist"/>
        <w:widowControl/>
        <w:numPr>
          <w:ilvl w:val="0"/>
          <w:numId w:val="105"/>
        </w:numPr>
        <w:suppressAutoHyphens w:val="0"/>
        <w:autoSpaceDE w:val="0"/>
        <w:autoSpaceDN w:val="0"/>
        <w:adjustRightInd w:val="0"/>
        <w:ind w:left="792"/>
        <w:rPr>
          <w:rFonts w:eastAsia="Calibri" w:cs="Arial"/>
          <w:kern w:val="0"/>
          <w:lang w:eastAsia="en-US" w:bidi="ar-SA"/>
        </w:rPr>
      </w:pPr>
      <w:r w:rsidRPr="00430860">
        <w:rPr>
          <w:rFonts w:eastAsia="Calibri" w:cs="Arial"/>
          <w:kern w:val="0"/>
          <w:lang w:eastAsia="en-US" w:bidi="ar-SA"/>
        </w:rPr>
        <w:t>miesięczne – na okres jednego miesiąca,</w:t>
      </w:r>
    </w:p>
    <w:p w14:paraId="37917326" w14:textId="6AB07AEE" w:rsidR="00B55ADE" w:rsidRPr="00430860" w:rsidRDefault="007A49D3">
      <w:pPr>
        <w:pStyle w:val="Akapitzlist"/>
        <w:widowControl/>
        <w:numPr>
          <w:ilvl w:val="0"/>
          <w:numId w:val="105"/>
        </w:numPr>
        <w:suppressAutoHyphens w:val="0"/>
        <w:autoSpaceDE w:val="0"/>
        <w:autoSpaceDN w:val="0"/>
        <w:adjustRightInd w:val="0"/>
        <w:ind w:left="792"/>
        <w:rPr>
          <w:rFonts w:eastAsia="Calibri" w:cs="Arial"/>
          <w:kern w:val="0"/>
          <w:lang w:eastAsia="en-US" w:bidi="ar-SA"/>
        </w:rPr>
      </w:pPr>
      <w:r w:rsidRPr="00430860">
        <w:rPr>
          <w:rFonts w:eastAsia="Calibri" w:cs="Arial"/>
          <w:kern w:val="0"/>
          <w:lang w:eastAsia="en-US" w:bidi="ar-SA"/>
        </w:rPr>
        <w:t xml:space="preserve">roczne </w:t>
      </w:r>
      <w:r w:rsidR="00D53647" w:rsidRPr="00430860">
        <w:rPr>
          <w:rFonts w:eastAsia="Calibri" w:cs="Arial"/>
          <w:kern w:val="0"/>
          <w:lang w:eastAsia="en-US" w:bidi="ar-SA"/>
        </w:rPr>
        <w:t>–</w:t>
      </w:r>
      <w:r w:rsidRPr="00430860">
        <w:rPr>
          <w:rFonts w:eastAsia="Calibri" w:cs="Arial"/>
          <w:kern w:val="0"/>
          <w:lang w:eastAsia="en-US" w:bidi="ar-SA"/>
        </w:rPr>
        <w:t xml:space="preserve"> na okres dwunastu kolejno po sobie następujących miesięcy</w:t>
      </w:r>
      <w:r w:rsidR="00103469" w:rsidRPr="00430860">
        <w:rPr>
          <w:rFonts w:eastAsia="Calibri" w:cs="Arial"/>
          <w:kern w:val="0"/>
          <w:lang w:eastAsia="en-US" w:bidi="ar-SA"/>
        </w:rPr>
        <w:t>,</w:t>
      </w:r>
    </w:p>
    <w:p w14:paraId="61FB508B" w14:textId="77777777" w:rsidR="007A49D3" w:rsidRPr="00430860" w:rsidRDefault="007A49D3" w:rsidP="00935BB2">
      <w:pPr>
        <w:widowControl/>
        <w:suppressAutoHyphens w:val="0"/>
        <w:autoSpaceDE w:val="0"/>
        <w:autoSpaceDN w:val="0"/>
        <w:adjustRightInd w:val="0"/>
        <w:ind w:left="155" w:firstLine="277"/>
        <w:rPr>
          <w:rFonts w:eastAsia="Calibri" w:cs="Arial"/>
          <w:kern w:val="0"/>
          <w:lang w:eastAsia="en-US" w:bidi="ar-SA"/>
        </w:rPr>
      </w:pPr>
      <w:r w:rsidRPr="00430860">
        <w:rPr>
          <w:rFonts w:eastAsia="Calibri" w:cs="Arial"/>
          <w:kern w:val="0"/>
          <w:lang w:eastAsia="en-US" w:bidi="ar-SA"/>
        </w:rPr>
        <w:t>ważne są od daty wyda</w:t>
      </w:r>
      <w:r w:rsidR="00B2331C" w:rsidRPr="00430860">
        <w:rPr>
          <w:rFonts w:eastAsia="Calibri" w:cs="Arial"/>
          <w:kern w:val="0"/>
          <w:lang w:eastAsia="en-US" w:bidi="ar-SA"/>
        </w:rPr>
        <w:t>nia lub wskazanej przez nabywcę,</w:t>
      </w:r>
    </w:p>
    <w:p w14:paraId="014DD93D" w14:textId="70A20787" w:rsidR="007A49D3" w:rsidRPr="00430860" w:rsidRDefault="007A49D3">
      <w:pPr>
        <w:widowControl/>
        <w:numPr>
          <w:ilvl w:val="0"/>
          <w:numId w:val="104"/>
        </w:numPr>
        <w:tabs>
          <w:tab w:val="clear" w:pos="857"/>
          <w:tab w:val="num" w:pos="432"/>
        </w:tabs>
        <w:suppressAutoHyphens w:val="0"/>
        <w:autoSpaceDE w:val="0"/>
        <w:autoSpaceDN w:val="0"/>
        <w:adjustRightInd w:val="0"/>
        <w:ind w:left="432"/>
        <w:rPr>
          <w:rFonts w:eastAsia="Calibri" w:cs="Arial"/>
          <w:kern w:val="0"/>
          <w:lang w:eastAsia="en-US" w:bidi="ar-SA"/>
        </w:rPr>
      </w:pPr>
      <w:r w:rsidRPr="00430860">
        <w:rPr>
          <w:rFonts w:eastAsia="Calibri" w:cs="Arial"/>
          <w:kern w:val="0"/>
          <w:lang w:eastAsia="en-US" w:bidi="ar-SA"/>
        </w:rPr>
        <w:t>bilet uprawnia do nieograniczonej liczby przejazdów, w pociągach i terminie ważności na ni</w:t>
      </w:r>
      <w:r w:rsidR="00B2331C" w:rsidRPr="00430860">
        <w:rPr>
          <w:rFonts w:eastAsia="Calibri" w:cs="Arial"/>
          <w:kern w:val="0"/>
          <w:lang w:eastAsia="en-US" w:bidi="ar-SA"/>
        </w:rPr>
        <w:t>m wskazany</w:t>
      </w:r>
      <w:r w:rsidR="009A22A2" w:rsidRPr="00430860">
        <w:rPr>
          <w:rFonts w:eastAsia="Calibri" w:cs="Arial"/>
          <w:kern w:val="0"/>
          <w:lang w:eastAsia="en-US" w:bidi="ar-SA"/>
        </w:rPr>
        <w:t>m</w:t>
      </w:r>
      <w:r w:rsidR="00537C92" w:rsidRPr="00430860">
        <w:rPr>
          <w:rFonts w:eastAsia="Calibri" w:cs="Arial"/>
          <w:kern w:val="0"/>
          <w:lang w:eastAsia="en-US" w:bidi="ar-SA"/>
        </w:rPr>
        <w:t>,</w:t>
      </w:r>
    </w:p>
    <w:p w14:paraId="2293AC7D" w14:textId="24FE4383" w:rsidR="00537C92" w:rsidRPr="00430860" w:rsidRDefault="00537C92">
      <w:pPr>
        <w:widowControl/>
        <w:numPr>
          <w:ilvl w:val="0"/>
          <w:numId w:val="104"/>
        </w:numPr>
        <w:tabs>
          <w:tab w:val="clear" w:pos="857"/>
          <w:tab w:val="num" w:pos="432"/>
        </w:tabs>
        <w:suppressAutoHyphens w:val="0"/>
        <w:autoSpaceDE w:val="0"/>
        <w:autoSpaceDN w:val="0"/>
        <w:adjustRightInd w:val="0"/>
        <w:ind w:left="432"/>
        <w:rPr>
          <w:rFonts w:eastAsia="Calibri" w:cs="Arial"/>
          <w:kern w:val="0"/>
          <w:lang w:eastAsia="en-US" w:bidi="ar-SA"/>
        </w:rPr>
      </w:pPr>
      <w:r w:rsidRPr="00430860">
        <w:rPr>
          <w:rFonts w:eastAsia="Calibri" w:cs="Arial"/>
          <w:kern w:val="0"/>
          <w:lang w:eastAsia="en-US" w:bidi="ar-SA"/>
        </w:rPr>
        <w:t xml:space="preserve">termin przedsprzedaży wynosi </w:t>
      </w:r>
      <w:r w:rsidR="000922CE" w:rsidRPr="00430860">
        <w:rPr>
          <w:rFonts w:eastAsia="Calibri" w:cs="Arial"/>
          <w:kern w:val="0"/>
          <w:lang w:eastAsia="en-US" w:bidi="ar-SA"/>
        </w:rPr>
        <w:t xml:space="preserve">14 </w:t>
      </w:r>
      <w:r w:rsidRPr="00430860">
        <w:rPr>
          <w:rFonts w:eastAsia="Calibri" w:cs="Arial"/>
          <w:kern w:val="0"/>
          <w:lang w:eastAsia="en-US" w:bidi="ar-SA"/>
        </w:rPr>
        <w:t>dni.</w:t>
      </w:r>
    </w:p>
    <w:p w14:paraId="164CFB26" w14:textId="77777777" w:rsidR="007A49D3" w:rsidRPr="00430860" w:rsidRDefault="007A49D3" w:rsidP="007A49D3">
      <w:pPr>
        <w:pStyle w:val="Nagwek4"/>
        <w:ind w:left="425" w:hanging="425"/>
        <w:rPr>
          <w:rFonts w:cs="Arial"/>
        </w:rPr>
      </w:pPr>
      <w:r w:rsidRPr="00430860">
        <w:rPr>
          <w:rFonts w:cs="Arial"/>
        </w:rPr>
        <w:t>3.</w:t>
      </w:r>
      <w:r w:rsidR="00460C1A" w:rsidRPr="00430860">
        <w:rPr>
          <w:rFonts w:cs="Arial"/>
          <w:lang w:val="pl-PL"/>
        </w:rPr>
        <w:tab/>
      </w:r>
      <w:r w:rsidRPr="00430860">
        <w:rPr>
          <w:rFonts w:cs="Arial"/>
        </w:rPr>
        <w:t>Warunki stosowania</w:t>
      </w:r>
    </w:p>
    <w:p w14:paraId="224BA794" w14:textId="226C00D7" w:rsidR="007A49D3" w:rsidRPr="00430860" w:rsidRDefault="007A49D3">
      <w:pPr>
        <w:widowControl/>
        <w:numPr>
          <w:ilvl w:val="0"/>
          <w:numId w:val="103"/>
        </w:numPr>
        <w:suppressAutoHyphens w:val="0"/>
        <w:autoSpaceDE w:val="0"/>
        <w:autoSpaceDN w:val="0"/>
        <w:adjustRightInd w:val="0"/>
        <w:rPr>
          <w:rFonts w:eastAsia="Calibri" w:cs="Arial"/>
          <w:kern w:val="0"/>
          <w:lang w:eastAsia="en-US" w:bidi="ar-SA"/>
        </w:rPr>
      </w:pPr>
      <w:r w:rsidRPr="00430860">
        <w:rPr>
          <w:rFonts w:eastAsia="Calibri" w:cs="Arial"/>
          <w:kern w:val="0"/>
          <w:lang w:eastAsia="en-US" w:bidi="ar-SA"/>
        </w:rPr>
        <w:t>do przejazdów na podstawie biletu sieciowego bezimiennego</w:t>
      </w:r>
      <w:r w:rsidR="00B2331C" w:rsidRPr="00430860">
        <w:rPr>
          <w:rFonts w:eastAsia="Calibri" w:cs="Arial"/>
          <w:kern w:val="0"/>
          <w:lang w:eastAsia="en-US" w:bidi="ar-SA"/>
        </w:rPr>
        <w:t xml:space="preserve"> uprawniony jest jego okaziciel,</w:t>
      </w:r>
    </w:p>
    <w:p w14:paraId="4B688E87" w14:textId="5BBA298E" w:rsidR="00F71275" w:rsidRPr="00430860" w:rsidRDefault="00F71275">
      <w:pPr>
        <w:numPr>
          <w:ilvl w:val="0"/>
          <w:numId w:val="103"/>
        </w:numPr>
        <w:rPr>
          <w:rFonts w:eastAsia="Calibri" w:cs="Arial"/>
          <w:kern w:val="0"/>
          <w:lang w:eastAsia="en-US" w:bidi="ar-SA"/>
        </w:rPr>
      </w:pPr>
      <w:r w:rsidRPr="00430860">
        <w:rPr>
          <w:rFonts w:eastAsia="Calibri" w:cs="Arial"/>
          <w:kern w:val="0"/>
          <w:lang w:eastAsia="en-US" w:bidi="ar-SA"/>
        </w:rPr>
        <w:t>zwrot całkowicie lub częściowo niewykorzystanego biletu sieciowego bezimiennego może nastąpić na dowolnej stacji (przystanku) dokonującej sprzedaży tych biletów na zasadach określonych w RPO-KŚ,</w:t>
      </w:r>
    </w:p>
    <w:p w14:paraId="0530A441" w14:textId="7AD269C4" w:rsidR="007A49D3" w:rsidRPr="00430860" w:rsidRDefault="007A49D3">
      <w:pPr>
        <w:pStyle w:val="Akapitzlist"/>
        <w:widowControl/>
        <w:numPr>
          <w:ilvl w:val="0"/>
          <w:numId w:val="103"/>
        </w:numPr>
        <w:suppressAutoHyphens w:val="0"/>
        <w:autoSpaceDE w:val="0"/>
        <w:autoSpaceDN w:val="0"/>
        <w:adjustRightInd w:val="0"/>
        <w:rPr>
          <w:rFonts w:eastAsia="Calibri" w:cs="Arial"/>
          <w:kern w:val="0"/>
          <w:lang w:eastAsia="en-US" w:bidi="ar-SA"/>
        </w:rPr>
      </w:pPr>
      <w:r w:rsidRPr="00430860">
        <w:rPr>
          <w:rFonts w:eastAsia="Calibri" w:cs="Arial"/>
          <w:kern w:val="0"/>
          <w:lang w:eastAsia="en-US" w:bidi="ar-SA"/>
        </w:rPr>
        <w:t xml:space="preserve">nie podlegają zwrotowi </w:t>
      </w:r>
      <w:r w:rsidR="00D359BC" w:rsidRPr="00430860">
        <w:rPr>
          <w:rFonts w:eastAsia="Calibri" w:cs="Arial"/>
          <w:kern w:val="0"/>
          <w:lang w:eastAsia="en-US" w:bidi="ar-SA"/>
        </w:rPr>
        <w:t xml:space="preserve">(umorzeniu) </w:t>
      </w:r>
      <w:r w:rsidRPr="00430860">
        <w:rPr>
          <w:rFonts w:eastAsia="Calibri" w:cs="Arial"/>
          <w:kern w:val="0"/>
          <w:lang w:eastAsia="en-US" w:bidi="ar-SA"/>
        </w:rPr>
        <w:t xml:space="preserve">należności uiszczone </w:t>
      </w:r>
      <w:r w:rsidR="00D359BC" w:rsidRPr="00430860">
        <w:rPr>
          <w:rFonts w:eastAsia="Calibri" w:cs="Arial"/>
          <w:kern w:val="0"/>
          <w:lang w:eastAsia="en-US" w:bidi="ar-SA"/>
        </w:rPr>
        <w:t xml:space="preserve">lub wykazane w wystawionym wezwaniu do zapłaty </w:t>
      </w:r>
      <w:r w:rsidRPr="00430860">
        <w:rPr>
          <w:rFonts w:eastAsia="Calibri" w:cs="Arial"/>
          <w:kern w:val="0"/>
          <w:lang w:eastAsia="en-US" w:bidi="ar-SA"/>
        </w:rPr>
        <w:t xml:space="preserve">z powodu </w:t>
      </w:r>
      <w:r w:rsidR="00E4257E" w:rsidRPr="00430860">
        <w:rPr>
          <w:rFonts w:eastAsia="Calibri" w:cs="Arial"/>
          <w:kern w:val="0"/>
          <w:lang w:eastAsia="en-US" w:bidi="ar-SA"/>
        </w:rPr>
        <w:t>nieokazania</w:t>
      </w:r>
      <w:r w:rsidRPr="00430860">
        <w:rPr>
          <w:rFonts w:eastAsia="Calibri" w:cs="Arial"/>
          <w:kern w:val="0"/>
          <w:lang w:eastAsia="en-US" w:bidi="ar-SA"/>
        </w:rPr>
        <w:t xml:space="preserve"> w pociągu biletu bezimiennego, choćby pó</w:t>
      </w:r>
      <w:r w:rsidR="00B2331C" w:rsidRPr="00430860">
        <w:rPr>
          <w:rFonts w:eastAsia="Calibri" w:cs="Arial"/>
          <w:kern w:val="0"/>
          <w:lang w:eastAsia="en-US" w:bidi="ar-SA"/>
        </w:rPr>
        <w:t>źniej podróżny bilet ten okazał,</w:t>
      </w:r>
    </w:p>
    <w:p w14:paraId="361A0D42" w14:textId="4119393E" w:rsidR="007A49D3" w:rsidRPr="00430860" w:rsidRDefault="007A49D3">
      <w:pPr>
        <w:pStyle w:val="Akapitzlist"/>
        <w:widowControl/>
        <w:numPr>
          <w:ilvl w:val="0"/>
          <w:numId w:val="103"/>
        </w:numPr>
        <w:suppressAutoHyphens w:val="0"/>
        <w:autoSpaceDE w:val="0"/>
        <w:autoSpaceDN w:val="0"/>
        <w:adjustRightInd w:val="0"/>
        <w:rPr>
          <w:rFonts w:eastAsia="Calibri" w:cs="Arial"/>
          <w:kern w:val="0"/>
          <w:lang w:eastAsia="en-US" w:bidi="ar-SA"/>
        </w:rPr>
      </w:pPr>
      <w:r w:rsidRPr="00430860">
        <w:rPr>
          <w:rFonts w:eastAsia="Calibri" w:cs="Arial"/>
          <w:kern w:val="0"/>
          <w:lang w:eastAsia="en-US" w:bidi="ar-SA"/>
        </w:rPr>
        <w:t>właścicielowi biletu nie przysługuje częściowy zwrot zapłaconej należności w razie przerwy w ruchu lub utraty połączenia, pr</w:t>
      </w:r>
      <w:r w:rsidR="00B2331C" w:rsidRPr="00430860">
        <w:rPr>
          <w:rFonts w:eastAsia="Calibri" w:cs="Arial"/>
          <w:kern w:val="0"/>
          <w:lang w:eastAsia="en-US" w:bidi="ar-SA"/>
        </w:rPr>
        <w:t>zewidzianego w rozkładzie jazdy,</w:t>
      </w:r>
    </w:p>
    <w:p w14:paraId="207B66EF" w14:textId="3CBF3750" w:rsidR="007A49D3" w:rsidRPr="00430860" w:rsidRDefault="00F36035">
      <w:pPr>
        <w:pStyle w:val="Akapitzlist"/>
        <w:widowControl/>
        <w:numPr>
          <w:ilvl w:val="0"/>
          <w:numId w:val="103"/>
        </w:numPr>
        <w:suppressAutoHyphens w:val="0"/>
        <w:autoSpaceDE w:val="0"/>
        <w:autoSpaceDN w:val="0"/>
        <w:adjustRightInd w:val="0"/>
        <w:rPr>
          <w:rFonts w:eastAsia="Calibri" w:cs="Arial"/>
          <w:kern w:val="0"/>
          <w:lang w:eastAsia="en-US" w:bidi="ar-SA"/>
        </w:rPr>
      </w:pPr>
      <w:r w:rsidRPr="00430860">
        <w:rPr>
          <w:rFonts w:eastAsia="Calibri" w:cs="Arial"/>
          <w:kern w:val="0"/>
          <w:lang w:eastAsia="en-US" w:bidi="ar-SA"/>
        </w:rPr>
        <w:t xml:space="preserve">foliowanie biletu </w:t>
      </w:r>
      <w:r w:rsidR="000F44D0" w:rsidRPr="00430860">
        <w:rPr>
          <w:rFonts w:eastAsia="Calibri" w:cs="Arial"/>
          <w:kern w:val="0"/>
          <w:lang w:eastAsia="en-US" w:bidi="ar-SA"/>
        </w:rPr>
        <w:t>oraz przedłużenie terminu jego ważności</w:t>
      </w:r>
      <w:r w:rsidR="009825F4" w:rsidRPr="00430860">
        <w:rPr>
          <w:rFonts w:eastAsia="Calibri" w:cs="Arial"/>
          <w:kern w:val="0"/>
          <w:lang w:eastAsia="en-US" w:bidi="ar-SA"/>
        </w:rPr>
        <w:t>,</w:t>
      </w:r>
      <w:r w:rsidR="000F44D0" w:rsidRPr="00430860">
        <w:rPr>
          <w:rFonts w:eastAsia="Calibri" w:cs="Arial"/>
          <w:kern w:val="0"/>
          <w:lang w:eastAsia="en-US" w:bidi="ar-SA"/>
        </w:rPr>
        <w:t xml:space="preserve"> </w:t>
      </w:r>
      <w:r w:rsidR="007A49D3" w:rsidRPr="00430860">
        <w:rPr>
          <w:rFonts w:eastAsia="Calibri" w:cs="Arial"/>
          <w:kern w:val="0"/>
          <w:lang w:eastAsia="en-US" w:bidi="ar-SA"/>
        </w:rPr>
        <w:t>nie są dozwolone</w:t>
      </w:r>
      <w:r w:rsidR="00B2331C" w:rsidRPr="00430860">
        <w:rPr>
          <w:rFonts w:eastAsia="Calibri" w:cs="Arial"/>
          <w:kern w:val="0"/>
          <w:lang w:eastAsia="en-US" w:bidi="ar-SA"/>
        </w:rPr>
        <w:t>,</w:t>
      </w:r>
    </w:p>
    <w:p w14:paraId="39289D04" w14:textId="54114583" w:rsidR="0022174F" w:rsidRPr="00430860" w:rsidRDefault="0022174F">
      <w:pPr>
        <w:pStyle w:val="Akapitzlist"/>
        <w:widowControl/>
        <w:numPr>
          <w:ilvl w:val="0"/>
          <w:numId w:val="103"/>
        </w:numPr>
        <w:suppressAutoHyphens w:val="0"/>
        <w:autoSpaceDE w:val="0"/>
        <w:autoSpaceDN w:val="0"/>
        <w:adjustRightInd w:val="0"/>
        <w:rPr>
          <w:rFonts w:eastAsia="Calibri" w:cs="Arial"/>
          <w:kern w:val="0"/>
          <w:lang w:eastAsia="en-US" w:bidi="ar-SA"/>
        </w:rPr>
      </w:pPr>
      <w:r w:rsidRPr="00430860">
        <w:rPr>
          <w:rFonts w:cs="Arial"/>
        </w:rPr>
        <w:t>za dokument przewozu zniszczony w stopniu uniemożliwiającym odczytanie danych (tj. któregokolwiek zapisu lub zabezpieczenia, czy też podarty i sklejony), zafoliowany, zagubiony lub skradziony, KŚ nie zwraca zapłaconych należności i nie wydaje duplikatów, także w przypadku wskazania daty i miejsca zakupu, numeru dokumentu oraz zgłoszenia straty do organów ścigania.</w:t>
      </w:r>
    </w:p>
    <w:p w14:paraId="661C7326" w14:textId="77777777" w:rsidR="007A49D3" w:rsidRPr="00430860" w:rsidRDefault="007A49D3" w:rsidP="007A49D3">
      <w:pPr>
        <w:pStyle w:val="Nagwek4"/>
        <w:ind w:left="425" w:hanging="425"/>
        <w:rPr>
          <w:rFonts w:cs="Arial"/>
        </w:rPr>
      </w:pPr>
      <w:r w:rsidRPr="00430860">
        <w:rPr>
          <w:rFonts w:cs="Arial"/>
        </w:rPr>
        <w:t>4.</w:t>
      </w:r>
      <w:r w:rsidR="00460C1A" w:rsidRPr="00430860">
        <w:rPr>
          <w:rFonts w:cs="Arial"/>
          <w:lang w:val="pl-PL"/>
        </w:rPr>
        <w:tab/>
      </w:r>
      <w:r w:rsidRPr="00430860">
        <w:rPr>
          <w:rFonts w:cs="Arial"/>
        </w:rPr>
        <w:t>Zmiana umowy przewozu</w:t>
      </w:r>
    </w:p>
    <w:p w14:paraId="6C7A6AB1" w14:textId="3B63A783" w:rsidR="00537C92" w:rsidRPr="00430860" w:rsidRDefault="00537C92">
      <w:pPr>
        <w:numPr>
          <w:ilvl w:val="0"/>
          <w:numId w:val="102"/>
        </w:numPr>
        <w:rPr>
          <w:rFonts w:cs="Arial"/>
        </w:rPr>
      </w:pPr>
      <w:r w:rsidRPr="00430860">
        <w:rPr>
          <w:rFonts w:eastAsia="Calibri" w:cs="Arial"/>
          <w:kern w:val="0"/>
          <w:lang w:eastAsia="en-US" w:bidi="ar-SA"/>
        </w:rPr>
        <w:t xml:space="preserve">wymiana biletu zakupionego w przedsprzedaży, na bilet sieciowy tego samego rodzaju, </w:t>
      </w:r>
      <w:r w:rsidR="009950E5" w:rsidRPr="00430860">
        <w:rPr>
          <w:rFonts w:eastAsia="Calibri" w:cs="Arial"/>
          <w:kern w:val="0"/>
          <w:lang w:eastAsia="en-US" w:bidi="ar-SA"/>
        </w:rPr>
        <w:t xml:space="preserve">wyłącznie </w:t>
      </w:r>
      <w:r w:rsidRPr="00430860">
        <w:rPr>
          <w:rFonts w:eastAsia="Calibri" w:cs="Arial"/>
          <w:kern w:val="0"/>
          <w:lang w:eastAsia="en-US" w:bidi="ar-SA"/>
        </w:rPr>
        <w:t>w zakresie terminu ważności - jest dozwolona</w:t>
      </w:r>
      <w:r w:rsidR="00103469" w:rsidRPr="00430860">
        <w:rPr>
          <w:rFonts w:eastAsia="Calibri" w:cs="Arial"/>
          <w:kern w:val="0"/>
          <w:lang w:eastAsia="en-US" w:bidi="ar-SA"/>
        </w:rPr>
        <w:t>,</w:t>
      </w:r>
    </w:p>
    <w:p w14:paraId="2F5C0C1A" w14:textId="56798D45" w:rsidR="007A49D3" w:rsidRPr="00430860" w:rsidRDefault="00537C92">
      <w:pPr>
        <w:numPr>
          <w:ilvl w:val="0"/>
          <w:numId w:val="102"/>
        </w:numPr>
        <w:rPr>
          <w:rFonts w:cs="Arial"/>
        </w:rPr>
      </w:pPr>
      <w:r w:rsidRPr="00430860">
        <w:rPr>
          <w:rFonts w:cs="Arial"/>
        </w:rPr>
        <w:t>p</w:t>
      </w:r>
      <w:r w:rsidR="007A49D3" w:rsidRPr="00430860">
        <w:rPr>
          <w:rFonts w:cs="Arial"/>
        </w:rPr>
        <w:t>rzejście do pociągu innego pr</w:t>
      </w:r>
      <w:r w:rsidR="00AC63F2" w:rsidRPr="00430860">
        <w:rPr>
          <w:rFonts w:cs="Arial"/>
        </w:rPr>
        <w:t>zewoźnika – nie jest dozwolon</w:t>
      </w:r>
      <w:r w:rsidR="003E62DD" w:rsidRPr="00430860">
        <w:rPr>
          <w:rFonts w:cs="Arial"/>
        </w:rPr>
        <w:t>e</w:t>
      </w:r>
      <w:r w:rsidR="00AC63F2" w:rsidRPr="00430860">
        <w:rPr>
          <w:rFonts w:cs="Arial"/>
        </w:rPr>
        <w:t>.</w:t>
      </w:r>
    </w:p>
    <w:p w14:paraId="79490866" w14:textId="77777777" w:rsidR="00E245DD" w:rsidRPr="00430860" w:rsidRDefault="00E245DD" w:rsidP="004861F0">
      <w:pPr>
        <w:pStyle w:val="Nagwek2"/>
        <w:rPr>
          <w:rFonts w:cs="Arial"/>
          <w:sz w:val="24"/>
          <w:szCs w:val="24"/>
          <w:lang w:val="pl-PL"/>
        </w:rPr>
      </w:pPr>
      <w:bookmarkStart w:id="254" w:name="_Toc214880859"/>
      <w:r w:rsidRPr="00430860">
        <w:rPr>
          <w:rFonts w:cs="Arial"/>
          <w:sz w:val="24"/>
          <w:szCs w:val="24"/>
        </w:rPr>
        <w:t xml:space="preserve">Rozdział </w:t>
      </w:r>
      <w:r w:rsidR="00D819AE" w:rsidRPr="00430860">
        <w:rPr>
          <w:rFonts w:cs="Arial"/>
          <w:sz w:val="24"/>
          <w:szCs w:val="24"/>
          <w:lang w:val="pl-PL"/>
        </w:rPr>
        <w:t>7</w:t>
      </w:r>
      <w:r w:rsidR="00B55ADE" w:rsidRPr="00430860">
        <w:rPr>
          <w:rFonts w:cs="Arial"/>
          <w:sz w:val="24"/>
          <w:szCs w:val="24"/>
          <w:lang w:val="pl-PL"/>
        </w:rPr>
        <w:t xml:space="preserve">. </w:t>
      </w:r>
      <w:bookmarkStart w:id="255" w:name="_Toc298842019"/>
      <w:r w:rsidRPr="00430860">
        <w:rPr>
          <w:rFonts w:cs="Arial"/>
          <w:sz w:val="24"/>
          <w:szCs w:val="24"/>
        </w:rPr>
        <w:t>Przejazdy na podstawie innych biletów</w:t>
      </w:r>
      <w:bookmarkEnd w:id="249"/>
      <w:bookmarkEnd w:id="250"/>
      <w:bookmarkEnd w:id="251"/>
      <w:bookmarkEnd w:id="254"/>
      <w:bookmarkEnd w:id="255"/>
    </w:p>
    <w:p w14:paraId="01D431C9" w14:textId="77777777" w:rsidR="00E245DD" w:rsidRPr="00430860" w:rsidRDefault="00637380" w:rsidP="004861F0">
      <w:pPr>
        <w:pStyle w:val="Nagwek3"/>
        <w:rPr>
          <w:rFonts w:cs="Arial"/>
          <w:szCs w:val="24"/>
          <w:lang w:val="pl-PL"/>
        </w:rPr>
      </w:pPr>
      <w:bookmarkStart w:id="256" w:name="_Toc292319842"/>
      <w:bookmarkStart w:id="257" w:name="_Toc300864631"/>
      <w:bookmarkStart w:id="258" w:name="_Toc301100729"/>
      <w:bookmarkStart w:id="259" w:name="_Toc214880860"/>
      <w:r w:rsidRPr="00430860">
        <w:rPr>
          <w:rFonts w:cs="Arial"/>
          <w:szCs w:val="24"/>
        </w:rPr>
        <w:t xml:space="preserve">§ </w:t>
      </w:r>
      <w:r w:rsidR="00483FC0" w:rsidRPr="00430860">
        <w:rPr>
          <w:rFonts w:cs="Arial"/>
          <w:szCs w:val="24"/>
          <w:lang w:val="pl-PL"/>
        </w:rPr>
        <w:t>38</w:t>
      </w:r>
      <w:r w:rsidR="00B55ADE" w:rsidRPr="00430860">
        <w:rPr>
          <w:rFonts w:cs="Arial"/>
          <w:szCs w:val="24"/>
          <w:lang w:val="pl-PL"/>
        </w:rPr>
        <w:t xml:space="preserve">. </w:t>
      </w:r>
      <w:r w:rsidR="00E245DD" w:rsidRPr="00430860">
        <w:rPr>
          <w:rFonts w:cs="Arial"/>
          <w:szCs w:val="24"/>
        </w:rPr>
        <w:t>Przejazdy osób korzystających ze środków pomocy społecznej</w:t>
      </w:r>
      <w:bookmarkEnd w:id="256"/>
      <w:bookmarkEnd w:id="257"/>
      <w:bookmarkEnd w:id="258"/>
      <w:bookmarkEnd w:id="259"/>
    </w:p>
    <w:p w14:paraId="4486A1E5" w14:textId="77777777" w:rsidR="00E245DD" w:rsidRPr="00430860" w:rsidRDefault="00325492" w:rsidP="002B29D9">
      <w:pPr>
        <w:pStyle w:val="Nagwek4"/>
        <w:ind w:left="425" w:hanging="425"/>
        <w:rPr>
          <w:rFonts w:cs="Arial"/>
        </w:rPr>
      </w:pPr>
      <w:bookmarkStart w:id="260" w:name="_Toc300864632"/>
      <w:r w:rsidRPr="00430860">
        <w:rPr>
          <w:rFonts w:cs="Arial"/>
        </w:rPr>
        <w:t>1.</w:t>
      </w:r>
      <w:r w:rsidRPr="00430860">
        <w:rPr>
          <w:rFonts w:cs="Arial"/>
        </w:rPr>
        <w:tab/>
      </w:r>
      <w:r w:rsidR="00E245DD" w:rsidRPr="00430860">
        <w:rPr>
          <w:rFonts w:cs="Arial"/>
        </w:rPr>
        <w:t>Uprawnieni</w:t>
      </w:r>
      <w:bookmarkEnd w:id="260"/>
    </w:p>
    <w:p w14:paraId="7BFD98AB" w14:textId="22A8CD42" w:rsidR="00E245DD" w:rsidRPr="00430860" w:rsidRDefault="00E245DD" w:rsidP="008A2EBB">
      <w:pPr>
        <w:rPr>
          <w:rFonts w:cs="Arial"/>
        </w:rPr>
      </w:pPr>
      <w:r w:rsidRPr="00430860">
        <w:rPr>
          <w:rFonts w:cs="Arial"/>
        </w:rPr>
        <w:t xml:space="preserve">Osoby korzystające ze środków pomocy społecznej na podstawie </w:t>
      </w:r>
      <w:r w:rsidR="00956E82" w:rsidRPr="00430860">
        <w:rPr>
          <w:rFonts w:cs="Arial"/>
        </w:rPr>
        <w:t>U</w:t>
      </w:r>
      <w:r w:rsidRPr="00430860">
        <w:rPr>
          <w:rFonts w:cs="Arial"/>
        </w:rPr>
        <w:t>stawy z dnia 12 ma</w:t>
      </w:r>
      <w:r w:rsidR="00365A4E" w:rsidRPr="00430860">
        <w:rPr>
          <w:rFonts w:cs="Arial"/>
        </w:rPr>
        <w:t>rca 2004 r. o pomocy społecznej</w:t>
      </w:r>
      <w:r w:rsidRPr="00430860">
        <w:rPr>
          <w:rFonts w:cs="Arial"/>
        </w:rPr>
        <w:t>.</w:t>
      </w:r>
    </w:p>
    <w:p w14:paraId="4AD6DE18" w14:textId="77777777" w:rsidR="00E245DD" w:rsidRPr="00430860" w:rsidRDefault="00325492" w:rsidP="002B29D9">
      <w:pPr>
        <w:pStyle w:val="Nagwek4"/>
        <w:ind w:left="425" w:hanging="425"/>
        <w:rPr>
          <w:rFonts w:cs="Arial"/>
        </w:rPr>
      </w:pPr>
      <w:bookmarkStart w:id="261" w:name="_Toc300864633"/>
      <w:r w:rsidRPr="00430860">
        <w:rPr>
          <w:rFonts w:cs="Arial"/>
        </w:rPr>
        <w:t>2.</w:t>
      </w:r>
      <w:r w:rsidRPr="00430860">
        <w:rPr>
          <w:rFonts w:cs="Arial"/>
        </w:rPr>
        <w:tab/>
      </w:r>
      <w:r w:rsidR="00E245DD" w:rsidRPr="00430860">
        <w:rPr>
          <w:rFonts w:cs="Arial"/>
        </w:rPr>
        <w:t>Zakres ważności</w:t>
      </w:r>
      <w:bookmarkEnd w:id="261"/>
    </w:p>
    <w:p w14:paraId="30130FDE" w14:textId="77777777" w:rsidR="00E245DD" w:rsidRPr="00430860" w:rsidRDefault="00E245DD" w:rsidP="008A2EBB">
      <w:pPr>
        <w:rPr>
          <w:rFonts w:cs="Arial"/>
        </w:rPr>
      </w:pPr>
      <w:r w:rsidRPr="00430860">
        <w:rPr>
          <w:rFonts w:cs="Arial"/>
        </w:rPr>
        <w:t xml:space="preserve">Osoby wymienione w ust. 1 uprawnione są do przejazdu w pociągach </w:t>
      </w:r>
      <w:r w:rsidR="00E71712" w:rsidRPr="00430860">
        <w:rPr>
          <w:rFonts w:cs="Arial"/>
        </w:rPr>
        <w:t>KŚ</w:t>
      </w:r>
      <w:r w:rsidRPr="00430860">
        <w:rPr>
          <w:rFonts w:cs="Arial"/>
        </w:rPr>
        <w:t>, przewidzianych w rozkładzie jazdy.</w:t>
      </w:r>
    </w:p>
    <w:p w14:paraId="6654869F" w14:textId="77777777" w:rsidR="00E245DD" w:rsidRPr="00430860" w:rsidRDefault="00325492" w:rsidP="002B29D9">
      <w:pPr>
        <w:pStyle w:val="Nagwek4"/>
        <w:ind w:left="425" w:hanging="425"/>
        <w:rPr>
          <w:rFonts w:cs="Arial"/>
        </w:rPr>
      </w:pPr>
      <w:bookmarkStart w:id="262" w:name="_Toc300864634"/>
      <w:r w:rsidRPr="00430860">
        <w:rPr>
          <w:rFonts w:cs="Arial"/>
        </w:rPr>
        <w:t>3.</w:t>
      </w:r>
      <w:r w:rsidRPr="00430860">
        <w:rPr>
          <w:rFonts w:cs="Arial"/>
        </w:rPr>
        <w:tab/>
      </w:r>
      <w:r w:rsidR="00E245DD" w:rsidRPr="00430860">
        <w:rPr>
          <w:rFonts w:cs="Arial"/>
        </w:rPr>
        <w:t>Warunki stosowania</w:t>
      </w:r>
      <w:bookmarkEnd w:id="262"/>
    </w:p>
    <w:p w14:paraId="53BD6CD5" w14:textId="02DC6A32" w:rsidR="00E245DD" w:rsidRPr="00430860" w:rsidRDefault="00E245DD">
      <w:pPr>
        <w:numPr>
          <w:ilvl w:val="1"/>
          <w:numId w:val="45"/>
        </w:numPr>
        <w:tabs>
          <w:tab w:val="clear" w:pos="720"/>
        </w:tabs>
        <w:ind w:left="357" w:hanging="357"/>
        <w:rPr>
          <w:rFonts w:cs="Arial"/>
        </w:rPr>
      </w:pPr>
      <w:r w:rsidRPr="00430860">
        <w:rPr>
          <w:rFonts w:cs="Arial"/>
        </w:rPr>
        <w:t xml:space="preserve">przejazdy osób wymienionych w ust. 1 odbywają się na podstawie zleceń-biletów (wzór nr </w:t>
      </w:r>
      <w:r w:rsidR="009C10BE" w:rsidRPr="00430860">
        <w:rPr>
          <w:rFonts w:cs="Arial"/>
        </w:rPr>
        <w:t>40</w:t>
      </w:r>
      <w:r w:rsidRPr="00430860">
        <w:rPr>
          <w:rFonts w:cs="Arial"/>
        </w:rPr>
        <w:t xml:space="preserve">), zwanych dalej zlecenie, wystawianych przez gminne lub miejskie ośrodki pomocy społecznej/pomocy rodzinie, zgodnie z odrębnymi umowami zawartymi z </w:t>
      </w:r>
      <w:r w:rsidR="00E71712" w:rsidRPr="00430860">
        <w:rPr>
          <w:rFonts w:cs="Arial"/>
        </w:rPr>
        <w:t>KŚ</w:t>
      </w:r>
      <w:r w:rsidR="00103469" w:rsidRPr="00430860">
        <w:rPr>
          <w:rFonts w:cs="Arial"/>
        </w:rPr>
        <w:t>,</w:t>
      </w:r>
    </w:p>
    <w:p w14:paraId="250516E0" w14:textId="44E30734" w:rsidR="00E245DD" w:rsidRPr="00430860" w:rsidRDefault="00E245DD">
      <w:pPr>
        <w:numPr>
          <w:ilvl w:val="1"/>
          <w:numId w:val="45"/>
        </w:numPr>
        <w:tabs>
          <w:tab w:val="clear" w:pos="720"/>
        </w:tabs>
        <w:ind w:left="357" w:hanging="357"/>
        <w:rPr>
          <w:rFonts w:cs="Arial"/>
        </w:rPr>
      </w:pPr>
      <w:r w:rsidRPr="00430860">
        <w:rPr>
          <w:rFonts w:cs="Arial"/>
        </w:rPr>
        <w:t>zlecenie uprawnia osobę (lub grupę osób – może być wystawione maksymalnie dla sześciu osób), na którą zostało wystawione, do jednorazowego przejazdu w relacji i terminie ważności wskazanych w zleceniu. Jeżeli w zleceniu nie została wskazana droga przejazdu, to przejazd należy odbyć drogą najkrótszą</w:t>
      </w:r>
      <w:r w:rsidR="00103469" w:rsidRPr="00430860">
        <w:rPr>
          <w:rFonts w:cs="Arial"/>
        </w:rPr>
        <w:t>,</w:t>
      </w:r>
    </w:p>
    <w:p w14:paraId="4F4B4DA4" w14:textId="77777777" w:rsidR="00E245DD" w:rsidRPr="00430860" w:rsidRDefault="00E245DD">
      <w:pPr>
        <w:numPr>
          <w:ilvl w:val="1"/>
          <w:numId w:val="45"/>
        </w:numPr>
        <w:tabs>
          <w:tab w:val="clear" w:pos="720"/>
        </w:tabs>
        <w:ind w:left="357" w:hanging="357"/>
        <w:rPr>
          <w:rFonts w:eastAsia="Times New Roman" w:cs="Arial"/>
          <w:kern w:val="0"/>
          <w:lang w:eastAsia="pl-PL" w:bidi="ar-SA"/>
        </w:rPr>
      </w:pPr>
      <w:r w:rsidRPr="00430860">
        <w:rPr>
          <w:rFonts w:cs="Arial"/>
        </w:rPr>
        <w:t>zlecenie</w:t>
      </w:r>
      <w:r w:rsidRPr="00430860">
        <w:rPr>
          <w:rFonts w:eastAsia="Times New Roman" w:cs="Arial"/>
          <w:kern w:val="0"/>
          <w:lang w:eastAsia="pl-PL" w:bidi="ar-SA"/>
        </w:rPr>
        <w:t xml:space="preserve"> ważne jest w terminie na nim oznaczonym. W razie </w:t>
      </w:r>
      <w:r w:rsidR="00E4257E" w:rsidRPr="00430860">
        <w:rPr>
          <w:rFonts w:eastAsia="Times New Roman" w:cs="Arial"/>
          <w:kern w:val="0"/>
          <w:lang w:eastAsia="pl-PL" w:bidi="ar-SA"/>
        </w:rPr>
        <w:t>niewskazania</w:t>
      </w:r>
      <w:r w:rsidRPr="00430860">
        <w:rPr>
          <w:rFonts w:eastAsia="Times New Roman" w:cs="Arial"/>
          <w:kern w:val="0"/>
          <w:lang w:eastAsia="pl-PL" w:bidi="ar-SA"/>
        </w:rPr>
        <w:t xml:space="preserve"> terminu ważności, zlecenie ważne jest najdłużej 1 miesiąc od daty wystawienia. Termin ważności zlecenia określa czas, w którym podróżny może skorzystać z przejazdu. Wyjazd powinien nastąpić w dniu wskazanym na zleceniu</w:t>
      </w:r>
      <w:r w:rsidR="00B263E0" w:rsidRPr="00430860">
        <w:rPr>
          <w:rFonts w:eastAsia="Times New Roman" w:cs="Arial"/>
          <w:kern w:val="0"/>
          <w:lang w:eastAsia="pl-PL" w:bidi="ar-SA"/>
        </w:rPr>
        <w:t>,</w:t>
      </w:r>
    </w:p>
    <w:p w14:paraId="16EE643F" w14:textId="77777777" w:rsidR="00E245DD" w:rsidRPr="00430860" w:rsidRDefault="00E245DD">
      <w:pPr>
        <w:numPr>
          <w:ilvl w:val="1"/>
          <w:numId w:val="45"/>
        </w:numPr>
        <w:tabs>
          <w:tab w:val="clear" w:pos="720"/>
        </w:tabs>
        <w:ind w:left="357" w:hanging="357"/>
        <w:rPr>
          <w:rFonts w:eastAsia="Times New Roman" w:cs="Arial"/>
          <w:kern w:val="0"/>
          <w:lang w:eastAsia="pl-PL" w:bidi="ar-SA"/>
        </w:rPr>
      </w:pPr>
      <w:r w:rsidRPr="00430860">
        <w:rPr>
          <w:rFonts w:cs="Arial"/>
        </w:rPr>
        <w:t>przy</w:t>
      </w:r>
      <w:r w:rsidRPr="00430860">
        <w:rPr>
          <w:rFonts w:eastAsia="Times New Roman" w:cs="Arial"/>
          <w:kern w:val="0"/>
          <w:lang w:eastAsia="pl-PL" w:bidi="ar-SA"/>
        </w:rPr>
        <w:t xml:space="preserve"> przejazdach osób wymienionych w ust. 1 stosuje się opłaty normalne lub ulgowe, w zależności od indywidualnych uprawnień</w:t>
      </w:r>
      <w:r w:rsidR="00B263E0" w:rsidRPr="00430860">
        <w:rPr>
          <w:rFonts w:eastAsia="Times New Roman" w:cs="Arial"/>
          <w:kern w:val="0"/>
          <w:lang w:eastAsia="pl-PL" w:bidi="ar-SA"/>
        </w:rPr>
        <w:t>,</w:t>
      </w:r>
    </w:p>
    <w:p w14:paraId="52888C4B" w14:textId="77777777" w:rsidR="00E245DD" w:rsidRPr="00430860" w:rsidRDefault="00E245DD">
      <w:pPr>
        <w:numPr>
          <w:ilvl w:val="1"/>
          <w:numId w:val="45"/>
        </w:numPr>
        <w:tabs>
          <w:tab w:val="clear" w:pos="720"/>
        </w:tabs>
        <w:ind w:left="357" w:hanging="357"/>
        <w:rPr>
          <w:rFonts w:eastAsia="Times New Roman" w:cs="Arial"/>
          <w:kern w:val="0"/>
          <w:lang w:eastAsia="pl-PL" w:bidi="ar-SA"/>
        </w:rPr>
      </w:pPr>
      <w:r w:rsidRPr="00430860">
        <w:rPr>
          <w:rFonts w:cs="Arial"/>
        </w:rPr>
        <w:t>przed</w:t>
      </w:r>
      <w:r w:rsidRPr="00430860">
        <w:rPr>
          <w:rFonts w:eastAsia="Times New Roman" w:cs="Arial"/>
          <w:kern w:val="0"/>
          <w:lang w:eastAsia="pl-PL" w:bidi="ar-SA"/>
        </w:rPr>
        <w:t xml:space="preserve"> przejazdem, zlecenie musi być przedstawione do zalegali</w:t>
      </w:r>
      <w:r w:rsidR="00872E88" w:rsidRPr="00430860">
        <w:rPr>
          <w:rFonts w:eastAsia="Times New Roman" w:cs="Arial"/>
          <w:kern w:val="0"/>
          <w:lang w:eastAsia="pl-PL" w:bidi="ar-SA"/>
        </w:rPr>
        <w:t xml:space="preserve">zowania w punkcie odprawy lub </w:t>
      </w:r>
      <w:r w:rsidRPr="00430860">
        <w:rPr>
          <w:rFonts w:eastAsia="Times New Roman" w:cs="Arial"/>
          <w:kern w:val="0"/>
          <w:lang w:eastAsia="pl-PL" w:bidi="ar-SA"/>
        </w:rPr>
        <w:t xml:space="preserve">w pociągu. Legalizacja zlecenia dokonywana jest na zasadach określonych w </w:t>
      </w:r>
      <w:r w:rsidR="00537C92" w:rsidRPr="00430860">
        <w:rPr>
          <w:rFonts w:eastAsia="Times New Roman" w:cs="Arial"/>
          <w:kern w:val="0"/>
          <w:lang w:eastAsia="pl-PL" w:bidi="ar-SA"/>
        </w:rPr>
        <w:t xml:space="preserve">§ 6 ust. 4 </w:t>
      </w:r>
      <w:r w:rsidR="0074220E" w:rsidRPr="00430860">
        <w:rPr>
          <w:rFonts w:eastAsia="Times New Roman" w:cs="Arial"/>
          <w:kern w:val="0"/>
          <w:lang w:eastAsia="pl-PL" w:bidi="ar-SA"/>
        </w:rPr>
        <w:t>RPO-KŚ</w:t>
      </w:r>
      <w:r w:rsidRPr="00430860">
        <w:rPr>
          <w:rFonts w:eastAsia="Times New Roman" w:cs="Arial"/>
          <w:kern w:val="0"/>
          <w:lang w:eastAsia="pl-PL" w:bidi="ar-SA"/>
        </w:rPr>
        <w:t xml:space="preserve">. Zlecenie-odpis kasjer lub </w:t>
      </w:r>
      <w:r w:rsidR="001929CA" w:rsidRPr="00430860">
        <w:rPr>
          <w:rFonts w:eastAsia="Times New Roman" w:cs="Arial"/>
          <w:kern w:val="0"/>
          <w:lang w:eastAsia="pl-PL" w:bidi="ar-SA"/>
        </w:rPr>
        <w:t>drużyna konduktorska</w:t>
      </w:r>
      <w:r w:rsidRPr="00430860">
        <w:rPr>
          <w:rFonts w:eastAsia="Times New Roman" w:cs="Arial"/>
          <w:kern w:val="0"/>
          <w:lang w:eastAsia="pl-PL" w:bidi="ar-SA"/>
        </w:rPr>
        <w:t xml:space="preserve"> zatrzymuje dla celów rozrachunkowych</w:t>
      </w:r>
      <w:r w:rsidR="00B263E0" w:rsidRPr="00430860">
        <w:rPr>
          <w:rFonts w:eastAsia="Times New Roman" w:cs="Arial"/>
          <w:kern w:val="0"/>
          <w:lang w:eastAsia="pl-PL" w:bidi="ar-SA"/>
        </w:rPr>
        <w:t>,</w:t>
      </w:r>
    </w:p>
    <w:p w14:paraId="5B7AF70E" w14:textId="77777777" w:rsidR="00E245DD" w:rsidRPr="00430860" w:rsidRDefault="00E245DD">
      <w:pPr>
        <w:numPr>
          <w:ilvl w:val="1"/>
          <w:numId w:val="45"/>
        </w:numPr>
        <w:tabs>
          <w:tab w:val="clear" w:pos="720"/>
        </w:tabs>
        <w:ind w:left="357" w:hanging="357"/>
        <w:rPr>
          <w:rFonts w:eastAsia="Times New Roman" w:cs="Arial"/>
          <w:kern w:val="0"/>
          <w:lang w:eastAsia="pl-PL" w:bidi="ar-SA"/>
        </w:rPr>
      </w:pPr>
      <w:r w:rsidRPr="00430860">
        <w:rPr>
          <w:rFonts w:cs="Arial"/>
        </w:rPr>
        <w:t>zlecenie</w:t>
      </w:r>
      <w:r w:rsidRPr="00430860">
        <w:rPr>
          <w:rFonts w:eastAsia="Times New Roman" w:cs="Arial"/>
          <w:kern w:val="0"/>
          <w:lang w:eastAsia="pl-PL" w:bidi="ar-SA"/>
        </w:rPr>
        <w:t xml:space="preserve"> ważne jest wraz z dokumentem tożsamości osoby, na którą zostało wystawione</w:t>
      </w:r>
      <w:r w:rsidR="00B263E0" w:rsidRPr="00430860">
        <w:rPr>
          <w:rFonts w:eastAsia="Times New Roman" w:cs="Arial"/>
          <w:kern w:val="0"/>
          <w:lang w:eastAsia="pl-PL" w:bidi="ar-SA"/>
        </w:rPr>
        <w:t>,</w:t>
      </w:r>
    </w:p>
    <w:p w14:paraId="1764BDD0" w14:textId="77777777" w:rsidR="00E245DD" w:rsidRPr="00430860" w:rsidRDefault="00E245DD">
      <w:pPr>
        <w:numPr>
          <w:ilvl w:val="1"/>
          <w:numId w:val="45"/>
        </w:numPr>
        <w:tabs>
          <w:tab w:val="clear" w:pos="720"/>
        </w:tabs>
        <w:ind w:left="357" w:hanging="357"/>
        <w:rPr>
          <w:rFonts w:eastAsia="Times New Roman" w:cs="Arial"/>
          <w:kern w:val="0"/>
          <w:lang w:eastAsia="pl-PL" w:bidi="ar-SA"/>
        </w:rPr>
      </w:pPr>
      <w:r w:rsidRPr="00430860">
        <w:rPr>
          <w:rFonts w:cs="Arial"/>
        </w:rPr>
        <w:t>zlecenie</w:t>
      </w:r>
      <w:r w:rsidRPr="00430860">
        <w:rPr>
          <w:rFonts w:eastAsia="Times New Roman" w:cs="Arial"/>
          <w:kern w:val="0"/>
          <w:lang w:eastAsia="pl-PL" w:bidi="ar-SA"/>
        </w:rPr>
        <w:t xml:space="preserve"> nienależycie wypełnione lub na którym poprawki nie są poświadczone podpisem i okrągłą pieczęcią wystawcy, jest nieważne</w:t>
      </w:r>
      <w:r w:rsidR="00B263E0" w:rsidRPr="00430860">
        <w:rPr>
          <w:rFonts w:eastAsia="Times New Roman" w:cs="Arial"/>
          <w:kern w:val="0"/>
          <w:lang w:eastAsia="pl-PL" w:bidi="ar-SA"/>
        </w:rPr>
        <w:t>,</w:t>
      </w:r>
    </w:p>
    <w:p w14:paraId="0ED2935B" w14:textId="19C66920" w:rsidR="00E245DD" w:rsidRPr="00430860" w:rsidRDefault="00E245DD">
      <w:pPr>
        <w:numPr>
          <w:ilvl w:val="1"/>
          <w:numId w:val="45"/>
        </w:numPr>
        <w:tabs>
          <w:tab w:val="clear" w:pos="720"/>
        </w:tabs>
        <w:ind w:left="357" w:hanging="357"/>
        <w:rPr>
          <w:rFonts w:eastAsia="Times New Roman" w:cs="Arial"/>
          <w:kern w:val="0"/>
          <w:lang w:eastAsia="pl-PL" w:bidi="ar-SA"/>
        </w:rPr>
      </w:pPr>
      <w:r w:rsidRPr="00430860">
        <w:rPr>
          <w:rFonts w:eastAsia="Times New Roman" w:cs="Arial"/>
          <w:kern w:val="0"/>
          <w:lang w:eastAsia="pl-PL" w:bidi="ar-SA"/>
        </w:rPr>
        <w:t xml:space="preserve">podróżny posiadający niezalegalizowane w punkcie odprawy zlecenie, obowiązany jest zgłosić się do </w:t>
      </w:r>
      <w:r w:rsidR="001929CA" w:rsidRPr="00430860">
        <w:rPr>
          <w:rFonts w:eastAsia="Times New Roman" w:cs="Arial"/>
          <w:kern w:val="0"/>
          <w:lang w:eastAsia="pl-PL" w:bidi="ar-SA"/>
        </w:rPr>
        <w:t>drużyny konduktorskiej w</w:t>
      </w:r>
      <w:r w:rsidR="00537813" w:rsidRPr="00430860">
        <w:rPr>
          <w:rFonts w:eastAsia="Times New Roman" w:cs="Arial"/>
          <w:kern w:val="0"/>
          <w:lang w:eastAsia="pl-PL" w:bidi="ar-SA"/>
        </w:rPr>
        <w:t xml:space="preserve"> </w:t>
      </w:r>
      <w:r w:rsidR="00DD5EF6" w:rsidRPr="00430860">
        <w:rPr>
          <w:rFonts w:eastAsia="Times New Roman" w:cs="Arial"/>
          <w:kern w:val="0"/>
          <w:lang w:eastAsia="pl-PL" w:bidi="ar-SA"/>
        </w:rPr>
        <w:t>pociągu</w:t>
      </w:r>
      <w:r w:rsidRPr="00430860">
        <w:rPr>
          <w:rFonts w:eastAsia="Times New Roman" w:cs="Arial"/>
          <w:kern w:val="0"/>
          <w:lang w:eastAsia="pl-PL" w:bidi="ar-SA"/>
        </w:rPr>
        <w:t xml:space="preserve">, na zasadach określonych w </w:t>
      </w:r>
      <w:r w:rsidR="00537C92" w:rsidRPr="00430860">
        <w:rPr>
          <w:rFonts w:eastAsia="Times New Roman" w:cs="Arial"/>
          <w:kern w:val="0"/>
          <w:lang w:eastAsia="pl-PL" w:bidi="ar-SA"/>
        </w:rPr>
        <w:t xml:space="preserve">§ 8 ust. </w:t>
      </w:r>
      <w:r w:rsidR="00062BB3" w:rsidRPr="00430860">
        <w:rPr>
          <w:rFonts w:eastAsia="Times New Roman" w:cs="Arial"/>
          <w:kern w:val="0"/>
          <w:lang w:eastAsia="pl-PL" w:bidi="ar-SA"/>
        </w:rPr>
        <w:t xml:space="preserve">7 </w:t>
      </w:r>
      <w:r w:rsidR="0084758F" w:rsidRPr="00430860">
        <w:rPr>
          <w:rFonts w:eastAsia="Times New Roman" w:cs="Arial"/>
          <w:kern w:val="0"/>
          <w:lang w:eastAsia="pl-PL" w:bidi="ar-SA"/>
        </w:rPr>
        <w:t>RPO-KŚ</w:t>
      </w:r>
      <w:r w:rsidRPr="00430860">
        <w:rPr>
          <w:rFonts w:eastAsia="Times New Roman" w:cs="Arial"/>
          <w:kern w:val="0"/>
          <w:lang w:eastAsia="pl-PL" w:bidi="ar-SA"/>
        </w:rPr>
        <w:t>, w celu jego zalegalizowania</w:t>
      </w:r>
      <w:r w:rsidR="00B263E0" w:rsidRPr="00430860">
        <w:rPr>
          <w:rFonts w:eastAsia="Times New Roman" w:cs="Arial"/>
          <w:kern w:val="0"/>
          <w:lang w:eastAsia="pl-PL" w:bidi="ar-SA"/>
        </w:rPr>
        <w:t>,</w:t>
      </w:r>
    </w:p>
    <w:p w14:paraId="3F6BC5C7" w14:textId="44BDF147" w:rsidR="00E245DD" w:rsidRPr="00430860" w:rsidRDefault="00E245DD">
      <w:pPr>
        <w:numPr>
          <w:ilvl w:val="1"/>
          <w:numId w:val="45"/>
        </w:numPr>
        <w:tabs>
          <w:tab w:val="clear" w:pos="720"/>
        </w:tabs>
        <w:ind w:left="357" w:hanging="357"/>
        <w:rPr>
          <w:rFonts w:eastAsia="Times New Roman" w:cs="Arial"/>
          <w:kern w:val="0"/>
          <w:lang w:eastAsia="pl-PL" w:bidi="ar-SA"/>
        </w:rPr>
      </w:pPr>
      <w:r w:rsidRPr="00430860">
        <w:rPr>
          <w:rFonts w:cs="Arial"/>
        </w:rPr>
        <w:t>od</w:t>
      </w:r>
      <w:r w:rsidRPr="00430860">
        <w:rPr>
          <w:rFonts w:eastAsia="Times New Roman" w:cs="Arial"/>
          <w:kern w:val="0"/>
          <w:lang w:eastAsia="pl-PL" w:bidi="ar-SA"/>
        </w:rPr>
        <w:t xml:space="preserve"> podróżnego, który odbywa przejazd z niezalegalizowanym zleceniem, pobiera się opłatę d</w:t>
      </w:r>
      <w:r w:rsidR="00956E82" w:rsidRPr="00430860">
        <w:rPr>
          <w:rFonts w:eastAsia="Times New Roman" w:cs="Arial"/>
          <w:kern w:val="0"/>
          <w:lang w:eastAsia="pl-PL" w:bidi="ar-SA"/>
        </w:rPr>
        <w:t xml:space="preserve">odatkową </w:t>
      </w:r>
      <w:r w:rsidRPr="00430860">
        <w:rPr>
          <w:rFonts w:eastAsia="Times New Roman" w:cs="Arial"/>
          <w:kern w:val="0"/>
          <w:lang w:eastAsia="pl-PL" w:bidi="ar-SA"/>
        </w:rPr>
        <w:t xml:space="preserve">i legalizuje zlecenie, na zasadach określonych w </w:t>
      </w:r>
      <w:r w:rsidR="00062BB3" w:rsidRPr="00430860">
        <w:rPr>
          <w:rFonts w:eastAsia="Times New Roman" w:cs="Arial"/>
          <w:kern w:val="0"/>
          <w:lang w:eastAsia="pl-PL" w:bidi="ar-SA"/>
        </w:rPr>
        <w:t>§ 8 ust.</w:t>
      </w:r>
      <w:r w:rsidR="00EE1E6E" w:rsidRPr="00430860">
        <w:rPr>
          <w:rFonts w:eastAsia="Times New Roman" w:cs="Arial"/>
          <w:kern w:val="0"/>
          <w:lang w:eastAsia="pl-PL" w:bidi="ar-SA"/>
        </w:rPr>
        <w:t xml:space="preserve"> </w:t>
      </w:r>
      <w:r w:rsidR="00062BB3" w:rsidRPr="00430860">
        <w:rPr>
          <w:rFonts w:eastAsia="Times New Roman" w:cs="Arial"/>
          <w:kern w:val="0"/>
          <w:lang w:eastAsia="pl-PL" w:bidi="ar-SA"/>
        </w:rPr>
        <w:t xml:space="preserve">9 i 10 </w:t>
      </w:r>
      <w:r w:rsidR="0084758F" w:rsidRPr="00430860">
        <w:rPr>
          <w:rFonts w:eastAsia="Times New Roman" w:cs="Arial"/>
          <w:kern w:val="0"/>
          <w:lang w:eastAsia="pl-PL" w:bidi="ar-SA"/>
        </w:rPr>
        <w:t>RPO-KŚ</w:t>
      </w:r>
      <w:r w:rsidR="00B263E0" w:rsidRPr="00430860">
        <w:rPr>
          <w:rFonts w:eastAsia="Times New Roman" w:cs="Arial"/>
          <w:kern w:val="0"/>
          <w:lang w:eastAsia="pl-PL" w:bidi="ar-SA"/>
        </w:rPr>
        <w:t>,</w:t>
      </w:r>
    </w:p>
    <w:p w14:paraId="248F3438" w14:textId="07797EDA" w:rsidR="00E245DD" w:rsidRPr="00430860" w:rsidRDefault="00E245DD">
      <w:pPr>
        <w:numPr>
          <w:ilvl w:val="1"/>
          <w:numId w:val="45"/>
        </w:numPr>
        <w:tabs>
          <w:tab w:val="clear" w:pos="720"/>
        </w:tabs>
        <w:ind w:left="357" w:hanging="426"/>
        <w:rPr>
          <w:rFonts w:eastAsia="Times New Roman" w:cs="Arial"/>
          <w:kern w:val="0"/>
          <w:lang w:eastAsia="pl-PL" w:bidi="ar-SA"/>
        </w:rPr>
      </w:pPr>
      <w:r w:rsidRPr="00430860">
        <w:rPr>
          <w:rFonts w:cs="Arial"/>
        </w:rPr>
        <w:t>zlecenie</w:t>
      </w:r>
      <w:r w:rsidRPr="00430860">
        <w:rPr>
          <w:rFonts w:eastAsia="Times New Roman" w:cs="Arial"/>
          <w:kern w:val="0"/>
          <w:lang w:eastAsia="pl-PL" w:bidi="ar-SA"/>
        </w:rPr>
        <w:t xml:space="preserve"> może być wykorzystane do przejazdu przez mniejszą liczbę osób lub na części drogi przejazdu wskazanej w zleceniu. W takim przypadku, stosownie do życzenia podróżnego, punkt odprawy lub </w:t>
      </w:r>
      <w:r w:rsidR="001929CA" w:rsidRPr="00430860">
        <w:rPr>
          <w:rFonts w:eastAsia="Times New Roman" w:cs="Arial"/>
          <w:kern w:val="0"/>
          <w:lang w:eastAsia="pl-PL" w:bidi="ar-SA"/>
        </w:rPr>
        <w:t>drużyna konduktorska</w:t>
      </w:r>
      <w:r w:rsidR="00537C92" w:rsidRPr="00430860">
        <w:rPr>
          <w:rFonts w:eastAsia="Times New Roman" w:cs="Arial"/>
          <w:kern w:val="0"/>
          <w:lang w:eastAsia="pl-PL" w:bidi="ar-SA"/>
        </w:rPr>
        <w:t xml:space="preserve"> </w:t>
      </w:r>
      <w:r w:rsidRPr="00430860">
        <w:rPr>
          <w:rFonts w:eastAsia="Times New Roman" w:cs="Arial"/>
          <w:kern w:val="0"/>
          <w:lang w:eastAsia="pl-PL" w:bidi="ar-SA"/>
        </w:rPr>
        <w:t>dokonuje na zleceniu odpowiedniego poświadczenia.</w:t>
      </w:r>
    </w:p>
    <w:p w14:paraId="24D3026A" w14:textId="77777777" w:rsidR="00E245DD" w:rsidRPr="00430860" w:rsidRDefault="00325492" w:rsidP="002B29D9">
      <w:pPr>
        <w:pStyle w:val="Nagwek4"/>
        <w:ind w:left="425" w:hanging="425"/>
        <w:rPr>
          <w:rFonts w:cs="Arial"/>
          <w:lang w:eastAsia="pl-PL" w:bidi="ar-SA"/>
        </w:rPr>
      </w:pPr>
      <w:bookmarkStart w:id="263" w:name="_Toc300864635"/>
      <w:r w:rsidRPr="00430860">
        <w:rPr>
          <w:rFonts w:cs="Arial"/>
          <w:lang w:eastAsia="pl-PL" w:bidi="ar-SA"/>
        </w:rPr>
        <w:t xml:space="preserve">4. </w:t>
      </w:r>
      <w:r w:rsidR="00E245DD" w:rsidRPr="00430860">
        <w:rPr>
          <w:rFonts w:cs="Arial"/>
          <w:lang w:eastAsia="pl-PL" w:bidi="ar-SA"/>
        </w:rPr>
        <w:t xml:space="preserve">Zmiana </w:t>
      </w:r>
      <w:r w:rsidR="00E245DD" w:rsidRPr="00430860">
        <w:rPr>
          <w:rFonts w:cs="Arial"/>
        </w:rPr>
        <w:t>umowy</w:t>
      </w:r>
      <w:r w:rsidR="00E245DD" w:rsidRPr="00430860">
        <w:rPr>
          <w:rFonts w:cs="Arial"/>
          <w:lang w:eastAsia="pl-PL" w:bidi="ar-SA"/>
        </w:rPr>
        <w:t xml:space="preserve"> przewozu</w:t>
      </w:r>
      <w:bookmarkEnd w:id="263"/>
    </w:p>
    <w:p w14:paraId="4E106D94" w14:textId="77777777" w:rsidR="0084758F" w:rsidRPr="00430860" w:rsidRDefault="0084758F">
      <w:pPr>
        <w:numPr>
          <w:ilvl w:val="1"/>
          <w:numId w:val="49"/>
        </w:numPr>
        <w:ind w:left="426"/>
        <w:rPr>
          <w:rFonts w:cs="Arial"/>
        </w:rPr>
      </w:pPr>
      <w:r w:rsidRPr="00430860">
        <w:rPr>
          <w:rFonts w:cs="Arial"/>
        </w:rPr>
        <w:t>z</w:t>
      </w:r>
      <w:r w:rsidR="00E71712" w:rsidRPr="00430860">
        <w:rPr>
          <w:rFonts w:cs="Arial"/>
        </w:rPr>
        <w:t xml:space="preserve">miana umowy przewozu może nastąpić na warunkach określonych w § </w:t>
      </w:r>
      <w:r w:rsidRPr="00430860">
        <w:rPr>
          <w:rFonts w:cs="Arial"/>
        </w:rPr>
        <w:t>8-11</w:t>
      </w:r>
      <w:r w:rsidR="00D819CA" w:rsidRPr="00430860">
        <w:rPr>
          <w:rFonts w:cs="Arial"/>
        </w:rPr>
        <w:t>,</w:t>
      </w:r>
      <w:r w:rsidRPr="00430860">
        <w:rPr>
          <w:rFonts w:cs="Arial"/>
        </w:rPr>
        <w:t xml:space="preserve"> </w:t>
      </w:r>
    </w:p>
    <w:p w14:paraId="6748B522" w14:textId="77777777" w:rsidR="00E71712" w:rsidRPr="00430860" w:rsidRDefault="0084758F">
      <w:pPr>
        <w:numPr>
          <w:ilvl w:val="1"/>
          <w:numId w:val="49"/>
        </w:numPr>
        <w:ind w:left="426"/>
        <w:rPr>
          <w:rFonts w:cs="Arial"/>
        </w:rPr>
      </w:pPr>
      <w:r w:rsidRPr="00430860">
        <w:rPr>
          <w:rFonts w:cs="Arial"/>
        </w:rPr>
        <w:t>przejście do pociągu innego przewoźnika nie jest dozwolone.</w:t>
      </w:r>
    </w:p>
    <w:p w14:paraId="6B59C88B" w14:textId="77777777" w:rsidR="00E245DD" w:rsidRPr="00430860" w:rsidRDefault="00E245DD" w:rsidP="004861F0">
      <w:pPr>
        <w:pStyle w:val="Nagwek2"/>
        <w:rPr>
          <w:rFonts w:cs="Arial"/>
          <w:sz w:val="24"/>
          <w:szCs w:val="24"/>
        </w:rPr>
      </w:pPr>
      <w:bookmarkStart w:id="264" w:name="_Toc298227122"/>
      <w:bookmarkStart w:id="265" w:name="_Toc300864636"/>
      <w:bookmarkStart w:id="266" w:name="_Toc301100730"/>
      <w:bookmarkStart w:id="267" w:name="_Toc214880861"/>
      <w:bookmarkEnd w:id="264"/>
      <w:r w:rsidRPr="00430860">
        <w:rPr>
          <w:rFonts w:cs="Arial"/>
          <w:sz w:val="24"/>
          <w:szCs w:val="24"/>
        </w:rPr>
        <w:t xml:space="preserve">Rozdział </w:t>
      </w:r>
      <w:r w:rsidR="00D819AE" w:rsidRPr="00430860">
        <w:rPr>
          <w:rFonts w:cs="Arial"/>
          <w:sz w:val="24"/>
          <w:szCs w:val="24"/>
          <w:lang w:val="pl-PL"/>
        </w:rPr>
        <w:t>8</w:t>
      </w:r>
      <w:r w:rsidR="00B55ADE" w:rsidRPr="00430860">
        <w:rPr>
          <w:rFonts w:cs="Arial"/>
          <w:sz w:val="24"/>
          <w:szCs w:val="24"/>
          <w:lang w:val="pl-PL"/>
        </w:rPr>
        <w:t>.</w:t>
      </w:r>
      <w:r w:rsidR="004861F0" w:rsidRPr="00430860">
        <w:rPr>
          <w:rFonts w:cs="Arial"/>
          <w:sz w:val="24"/>
          <w:szCs w:val="24"/>
        </w:rPr>
        <w:t xml:space="preserve"> </w:t>
      </w:r>
      <w:bookmarkStart w:id="268" w:name="_Toc298842022"/>
      <w:r w:rsidRPr="00430860">
        <w:rPr>
          <w:rFonts w:cs="Arial"/>
          <w:sz w:val="24"/>
          <w:szCs w:val="24"/>
        </w:rPr>
        <w:t>Inne usługi</w:t>
      </w:r>
      <w:bookmarkEnd w:id="265"/>
      <w:bookmarkEnd w:id="266"/>
      <w:bookmarkEnd w:id="267"/>
      <w:bookmarkEnd w:id="268"/>
    </w:p>
    <w:p w14:paraId="6E6F6B9D" w14:textId="77777777" w:rsidR="00E245DD" w:rsidRPr="00430860" w:rsidRDefault="00E245DD" w:rsidP="004861F0">
      <w:pPr>
        <w:pStyle w:val="Nagwek3"/>
        <w:rPr>
          <w:rFonts w:cs="Arial"/>
          <w:szCs w:val="24"/>
        </w:rPr>
      </w:pPr>
      <w:bookmarkStart w:id="269" w:name="_Toc298227123"/>
      <w:bookmarkStart w:id="270" w:name="_Toc300864637"/>
      <w:bookmarkStart w:id="271" w:name="_Toc301100731"/>
      <w:bookmarkStart w:id="272" w:name="_Toc214880862"/>
      <w:bookmarkEnd w:id="269"/>
      <w:r w:rsidRPr="00430860">
        <w:rPr>
          <w:rFonts w:cs="Arial"/>
          <w:szCs w:val="24"/>
        </w:rPr>
        <w:t xml:space="preserve">§ </w:t>
      </w:r>
      <w:r w:rsidR="00B55ADE" w:rsidRPr="00430860">
        <w:rPr>
          <w:rFonts w:cs="Arial"/>
          <w:szCs w:val="24"/>
          <w:lang w:val="pl-PL"/>
        </w:rPr>
        <w:t>3</w:t>
      </w:r>
      <w:r w:rsidR="00483FC0" w:rsidRPr="00430860">
        <w:rPr>
          <w:rFonts w:cs="Arial"/>
          <w:szCs w:val="24"/>
          <w:lang w:val="pl-PL"/>
        </w:rPr>
        <w:t>9</w:t>
      </w:r>
      <w:r w:rsidR="00B55ADE" w:rsidRPr="00430860">
        <w:rPr>
          <w:rFonts w:cs="Arial"/>
          <w:szCs w:val="24"/>
          <w:lang w:val="pl-PL"/>
        </w:rPr>
        <w:t>.</w:t>
      </w:r>
      <w:r w:rsidR="005F439E" w:rsidRPr="00430860">
        <w:rPr>
          <w:rFonts w:cs="Arial"/>
          <w:szCs w:val="24"/>
          <w:lang w:val="pl-PL"/>
        </w:rPr>
        <w:t xml:space="preserve"> </w:t>
      </w:r>
      <w:r w:rsidRPr="00430860">
        <w:rPr>
          <w:rFonts w:cs="Arial"/>
          <w:szCs w:val="24"/>
        </w:rPr>
        <w:t>Pociągi nadzwyczajne dla przejazdów jednorazowych</w:t>
      </w:r>
      <w:bookmarkEnd w:id="270"/>
      <w:bookmarkEnd w:id="271"/>
      <w:bookmarkEnd w:id="272"/>
    </w:p>
    <w:p w14:paraId="43804E43" w14:textId="77777777" w:rsidR="00D72EA9" w:rsidRPr="00430860" w:rsidRDefault="00A808A6" w:rsidP="00DC3F2D">
      <w:pPr>
        <w:rPr>
          <w:rFonts w:cs="Arial"/>
        </w:rPr>
      </w:pPr>
      <w:r w:rsidRPr="00430860">
        <w:rPr>
          <w:rFonts w:cs="Arial"/>
        </w:rPr>
        <w:t>KŚ uruchamia na zamówienie, w miarę możliwości eksploatacyjnych pociągi na</w:t>
      </w:r>
      <w:r w:rsidR="00A74F9D" w:rsidRPr="00430860">
        <w:rPr>
          <w:rFonts w:cs="Arial"/>
        </w:rPr>
        <w:t>dzwyczajne na podstawie odrębnie zawieranych umów</w:t>
      </w:r>
      <w:r w:rsidR="00D72EA9" w:rsidRPr="00430860">
        <w:rPr>
          <w:rFonts w:cs="Arial"/>
        </w:rPr>
        <w:t>.</w:t>
      </w:r>
      <w:r w:rsidR="00A74F9D" w:rsidRPr="00430860">
        <w:rPr>
          <w:rFonts w:cs="Arial"/>
        </w:rPr>
        <w:t xml:space="preserve"> </w:t>
      </w:r>
    </w:p>
    <w:p w14:paraId="2C472D4B" w14:textId="77777777" w:rsidR="00E245DD" w:rsidRPr="00430860" w:rsidRDefault="00E245DD" w:rsidP="004861F0">
      <w:pPr>
        <w:pStyle w:val="Nagwek3"/>
        <w:spacing w:line="276" w:lineRule="auto"/>
        <w:rPr>
          <w:rFonts w:cs="Arial"/>
          <w:szCs w:val="24"/>
        </w:rPr>
      </w:pPr>
      <w:bookmarkStart w:id="273" w:name="_Toc298227124"/>
      <w:bookmarkStart w:id="274" w:name="_Toc300864638"/>
      <w:bookmarkStart w:id="275" w:name="_Toc301100732"/>
      <w:bookmarkStart w:id="276" w:name="_Toc214880863"/>
      <w:bookmarkEnd w:id="273"/>
      <w:r w:rsidRPr="00430860">
        <w:rPr>
          <w:rFonts w:cs="Arial"/>
          <w:szCs w:val="24"/>
        </w:rPr>
        <w:t xml:space="preserve">§ </w:t>
      </w:r>
      <w:r w:rsidR="00483FC0" w:rsidRPr="00430860">
        <w:rPr>
          <w:rFonts w:cs="Arial"/>
          <w:szCs w:val="24"/>
          <w:lang w:val="pl-PL"/>
        </w:rPr>
        <w:t>40</w:t>
      </w:r>
      <w:r w:rsidR="00B55ADE" w:rsidRPr="00430860">
        <w:rPr>
          <w:rFonts w:cs="Arial"/>
          <w:szCs w:val="24"/>
          <w:lang w:val="pl-PL"/>
        </w:rPr>
        <w:t>.</w:t>
      </w:r>
      <w:r w:rsidR="005F439E" w:rsidRPr="00430860">
        <w:rPr>
          <w:rFonts w:cs="Arial"/>
          <w:szCs w:val="24"/>
          <w:lang w:val="pl-PL"/>
        </w:rPr>
        <w:t xml:space="preserve"> </w:t>
      </w:r>
      <w:r w:rsidRPr="00430860">
        <w:rPr>
          <w:rFonts w:cs="Arial"/>
          <w:szCs w:val="24"/>
        </w:rPr>
        <w:t>Świadczenia dodatkowe</w:t>
      </w:r>
      <w:bookmarkEnd w:id="274"/>
      <w:bookmarkEnd w:id="275"/>
      <w:bookmarkEnd w:id="276"/>
    </w:p>
    <w:p w14:paraId="41A15EA1" w14:textId="77777777" w:rsidR="00E245DD" w:rsidRPr="00430860" w:rsidRDefault="00E245DD">
      <w:pPr>
        <w:numPr>
          <w:ilvl w:val="1"/>
          <w:numId w:val="46"/>
        </w:numPr>
        <w:tabs>
          <w:tab w:val="clear" w:pos="720"/>
        </w:tabs>
        <w:ind w:left="426" w:hanging="426"/>
        <w:rPr>
          <w:rFonts w:cs="Arial"/>
        </w:rPr>
      </w:pPr>
      <w:r w:rsidRPr="00430860">
        <w:rPr>
          <w:rFonts w:cs="Arial"/>
        </w:rPr>
        <w:t>Opłaty za inne usługi, świadczone przez KŚ, określone są w Cenniku.</w:t>
      </w:r>
    </w:p>
    <w:p w14:paraId="66B80BCB" w14:textId="02FE8959" w:rsidR="00E245DD" w:rsidRPr="00430860" w:rsidRDefault="00E245DD">
      <w:pPr>
        <w:numPr>
          <w:ilvl w:val="1"/>
          <w:numId w:val="46"/>
        </w:numPr>
        <w:tabs>
          <w:tab w:val="clear" w:pos="720"/>
        </w:tabs>
        <w:ind w:left="426" w:hanging="426"/>
        <w:rPr>
          <w:rFonts w:cs="Arial"/>
        </w:rPr>
      </w:pPr>
      <w:r w:rsidRPr="00430860">
        <w:rPr>
          <w:rFonts w:cs="Arial"/>
        </w:rPr>
        <w:t>Opłaty za świadczenia, które nie zostały przewidziane w Cenniku, ustalane są w drodze negocjacji i określane w umowie.</w:t>
      </w:r>
    </w:p>
    <w:p w14:paraId="3DA96BA0" w14:textId="77777777" w:rsidR="00E245DD" w:rsidRPr="00430860" w:rsidRDefault="00E245DD" w:rsidP="004861F0">
      <w:pPr>
        <w:pStyle w:val="Nagwek2"/>
        <w:rPr>
          <w:rFonts w:cs="Arial"/>
          <w:sz w:val="24"/>
          <w:szCs w:val="24"/>
        </w:rPr>
      </w:pPr>
      <w:bookmarkStart w:id="277" w:name="_Toc300864639"/>
      <w:bookmarkStart w:id="278" w:name="_Toc301100733"/>
      <w:bookmarkStart w:id="279" w:name="_Toc214880864"/>
      <w:bookmarkStart w:id="280" w:name="_Hlk155953423"/>
      <w:r w:rsidRPr="00430860">
        <w:rPr>
          <w:rFonts w:cs="Arial"/>
          <w:sz w:val="24"/>
          <w:szCs w:val="24"/>
        </w:rPr>
        <w:t xml:space="preserve">Rozdział </w:t>
      </w:r>
      <w:r w:rsidR="00D819AE" w:rsidRPr="00430860">
        <w:rPr>
          <w:rFonts w:cs="Arial"/>
          <w:sz w:val="24"/>
          <w:szCs w:val="24"/>
          <w:lang w:val="pl-PL"/>
        </w:rPr>
        <w:t>9</w:t>
      </w:r>
      <w:r w:rsidR="00B55ADE" w:rsidRPr="00430860">
        <w:rPr>
          <w:rFonts w:cs="Arial"/>
          <w:sz w:val="24"/>
          <w:szCs w:val="24"/>
          <w:lang w:val="pl-PL"/>
        </w:rPr>
        <w:t xml:space="preserve">. </w:t>
      </w:r>
      <w:bookmarkStart w:id="281" w:name="_Toc298842026"/>
      <w:r w:rsidRPr="00430860">
        <w:rPr>
          <w:rFonts w:cs="Arial"/>
          <w:sz w:val="24"/>
          <w:szCs w:val="24"/>
        </w:rPr>
        <w:t>Zasady pobierania opłat za przewóz rzeczy i zwierząt</w:t>
      </w:r>
      <w:bookmarkEnd w:id="277"/>
      <w:bookmarkEnd w:id="278"/>
      <w:bookmarkEnd w:id="279"/>
      <w:bookmarkEnd w:id="281"/>
      <w:r w:rsidRPr="00430860">
        <w:rPr>
          <w:rFonts w:cs="Arial"/>
          <w:sz w:val="24"/>
          <w:szCs w:val="24"/>
        </w:rPr>
        <w:t xml:space="preserve"> </w:t>
      </w:r>
      <w:bookmarkEnd w:id="280"/>
    </w:p>
    <w:p w14:paraId="27929CC9" w14:textId="0FD91C62" w:rsidR="00E245DD" w:rsidRPr="00430860" w:rsidRDefault="00E245DD" w:rsidP="004861F0">
      <w:pPr>
        <w:pStyle w:val="Nagwek3"/>
        <w:rPr>
          <w:rFonts w:cs="Arial"/>
          <w:szCs w:val="24"/>
          <w:lang w:val="pl-PL"/>
        </w:rPr>
      </w:pPr>
      <w:bookmarkStart w:id="282" w:name="_Toc298227126"/>
      <w:bookmarkStart w:id="283" w:name="_Toc300864640"/>
      <w:bookmarkStart w:id="284" w:name="_Toc301100734"/>
      <w:bookmarkStart w:id="285" w:name="_Toc214880865"/>
      <w:bookmarkEnd w:id="282"/>
      <w:r w:rsidRPr="00430860">
        <w:rPr>
          <w:rFonts w:cs="Arial"/>
          <w:szCs w:val="24"/>
        </w:rPr>
        <w:t xml:space="preserve">§ </w:t>
      </w:r>
      <w:r w:rsidR="00483FC0" w:rsidRPr="00430860">
        <w:rPr>
          <w:rFonts w:cs="Arial"/>
          <w:szCs w:val="24"/>
          <w:lang w:val="pl-PL"/>
        </w:rPr>
        <w:t>41</w:t>
      </w:r>
      <w:r w:rsidR="00B55ADE" w:rsidRPr="00430860">
        <w:rPr>
          <w:rFonts w:cs="Arial"/>
          <w:szCs w:val="24"/>
          <w:lang w:val="pl-PL"/>
        </w:rPr>
        <w:t>.</w:t>
      </w:r>
      <w:r w:rsidR="005F439E" w:rsidRPr="00430860">
        <w:rPr>
          <w:rFonts w:cs="Arial"/>
          <w:szCs w:val="24"/>
          <w:lang w:val="pl-PL"/>
        </w:rPr>
        <w:t xml:space="preserve"> </w:t>
      </w:r>
      <w:r w:rsidRPr="00430860">
        <w:rPr>
          <w:rFonts w:cs="Arial"/>
          <w:szCs w:val="24"/>
        </w:rPr>
        <w:t>Bezpłatny przewóz rzeczy</w:t>
      </w:r>
      <w:bookmarkEnd w:id="283"/>
      <w:bookmarkEnd w:id="284"/>
      <w:bookmarkEnd w:id="285"/>
    </w:p>
    <w:p w14:paraId="3E95A5AF" w14:textId="60FE6D63" w:rsidR="00216686" w:rsidRPr="00430860" w:rsidRDefault="00E245DD">
      <w:pPr>
        <w:numPr>
          <w:ilvl w:val="1"/>
          <w:numId w:val="47"/>
        </w:numPr>
        <w:tabs>
          <w:tab w:val="clear" w:pos="720"/>
        </w:tabs>
        <w:ind w:left="357" w:hanging="357"/>
        <w:rPr>
          <w:rFonts w:cs="Arial"/>
        </w:rPr>
      </w:pPr>
      <w:r w:rsidRPr="00430860">
        <w:rPr>
          <w:rFonts w:cs="Arial"/>
        </w:rPr>
        <w:t>Podróżny posiadający ważny bilet na przejazd w pociągu KŚ, może zabrać ze sobą i przewieźć bezpłatnie jako bagaż podręczny</w:t>
      </w:r>
      <w:r w:rsidR="00216686" w:rsidRPr="00430860">
        <w:rPr>
          <w:rFonts w:cs="Arial"/>
        </w:rPr>
        <w:t>:</w:t>
      </w:r>
    </w:p>
    <w:p w14:paraId="0E01FC2D" w14:textId="2DC8E362" w:rsidR="00216686" w:rsidRPr="00430860" w:rsidRDefault="00E245DD">
      <w:pPr>
        <w:numPr>
          <w:ilvl w:val="2"/>
          <w:numId w:val="47"/>
        </w:numPr>
        <w:tabs>
          <w:tab w:val="clear" w:pos="1080"/>
        </w:tabs>
        <w:ind w:left="709" w:hanging="283"/>
        <w:rPr>
          <w:rFonts w:cs="Arial"/>
        </w:rPr>
      </w:pPr>
      <w:r w:rsidRPr="00430860">
        <w:rPr>
          <w:rFonts w:cs="Arial"/>
        </w:rPr>
        <w:t>łatwo przenośne rzeczy</w:t>
      </w:r>
      <w:r w:rsidR="00216686" w:rsidRPr="00430860">
        <w:rPr>
          <w:rFonts w:cs="Arial"/>
        </w:rPr>
        <w:t xml:space="preserve"> w liczbie do 3 sztuk (np. hulajnoga</w:t>
      </w:r>
      <w:r w:rsidR="00A17345" w:rsidRPr="00430860">
        <w:rPr>
          <w:rFonts w:cs="Arial"/>
        </w:rPr>
        <w:t xml:space="preserve"> w pokrowcu (opakowaniu)</w:t>
      </w:r>
      <w:r w:rsidR="00216686" w:rsidRPr="00430860">
        <w:rPr>
          <w:rFonts w:cs="Arial"/>
        </w:rPr>
        <w:t>, walizka, plecak, torba podróżna, neseser, paczka, karton, drobny sprzęt gospodarstwa domowego),</w:t>
      </w:r>
    </w:p>
    <w:p w14:paraId="7D33F667" w14:textId="77777777" w:rsidR="00886072" w:rsidRPr="00430860" w:rsidRDefault="002F529F">
      <w:pPr>
        <w:numPr>
          <w:ilvl w:val="2"/>
          <w:numId w:val="47"/>
        </w:numPr>
        <w:tabs>
          <w:tab w:val="clear" w:pos="1080"/>
        </w:tabs>
        <w:ind w:left="709" w:hanging="283"/>
        <w:rPr>
          <w:rFonts w:cs="Arial"/>
        </w:rPr>
      </w:pPr>
      <w:r w:rsidRPr="00430860">
        <w:rPr>
          <w:rFonts w:cs="Arial"/>
        </w:rPr>
        <w:t>jedną parę</w:t>
      </w:r>
      <w:r w:rsidR="00886072" w:rsidRPr="00430860">
        <w:rPr>
          <w:rFonts w:cs="Arial"/>
        </w:rPr>
        <w:t xml:space="preserve"> nart, sanki lub </w:t>
      </w:r>
      <w:r w:rsidRPr="00430860">
        <w:rPr>
          <w:rFonts w:cs="Arial"/>
        </w:rPr>
        <w:t>jedną</w:t>
      </w:r>
      <w:r w:rsidR="00886072" w:rsidRPr="00430860">
        <w:rPr>
          <w:rFonts w:cs="Arial"/>
        </w:rPr>
        <w:t xml:space="preserve"> </w:t>
      </w:r>
      <w:r w:rsidRPr="00430860">
        <w:rPr>
          <w:rFonts w:cs="Arial"/>
        </w:rPr>
        <w:t>deskę</w:t>
      </w:r>
      <w:r w:rsidR="00886072" w:rsidRPr="00430860">
        <w:rPr>
          <w:rFonts w:cs="Arial"/>
        </w:rPr>
        <w:t xml:space="preserve"> </w:t>
      </w:r>
      <w:r w:rsidRPr="00430860">
        <w:rPr>
          <w:rFonts w:cs="Arial"/>
        </w:rPr>
        <w:t>snowboardową</w:t>
      </w:r>
      <w:r w:rsidR="00886072" w:rsidRPr="00430860">
        <w:rPr>
          <w:rFonts w:cs="Arial"/>
        </w:rPr>
        <w:t>,</w:t>
      </w:r>
    </w:p>
    <w:p w14:paraId="4D80C620" w14:textId="77777777" w:rsidR="004774BF" w:rsidRPr="00430860" w:rsidRDefault="00B337D7">
      <w:pPr>
        <w:numPr>
          <w:ilvl w:val="2"/>
          <w:numId w:val="47"/>
        </w:numPr>
        <w:tabs>
          <w:tab w:val="clear" w:pos="1080"/>
        </w:tabs>
        <w:ind w:left="709" w:hanging="283"/>
        <w:rPr>
          <w:rFonts w:cs="Arial"/>
        </w:rPr>
      </w:pPr>
      <w:r w:rsidRPr="00430860">
        <w:rPr>
          <w:rFonts w:cs="Arial"/>
        </w:rPr>
        <w:t>wózek inwalidzki</w:t>
      </w:r>
      <w:r w:rsidR="004774BF" w:rsidRPr="00430860">
        <w:rPr>
          <w:rFonts w:cs="Arial"/>
        </w:rPr>
        <w:t>,</w:t>
      </w:r>
      <w:r w:rsidRPr="00430860">
        <w:rPr>
          <w:rFonts w:cs="Arial"/>
        </w:rPr>
        <w:t xml:space="preserve"> </w:t>
      </w:r>
    </w:p>
    <w:p w14:paraId="603DAB70" w14:textId="77777777" w:rsidR="00B337D7" w:rsidRPr="00430860" w:rsidRDefault="00B337D7">
      <w:pPr>
        <w:numPr>
          <w:ilvl w:val="2"/>
          <w:numId w:val="47"/>
        </w:numPr>
        <w:tabs>
          <w:tab w:val="clear" w:pos="1080"/>
        </w:tabs>
        <w:ind w:left="709" w:hanging="283"/>
        <w:rPr>
          <w:rFonts w:cs="Arial"/>
        </w:rPr>
      </w:pPr>
      <w:r w:rsidRPr="00430860">
        <w:rPr>
          <w:rFonts w:cs="Arial"/>
        </w:rPr>
        <w:t>wózek dziecięcy</w:t>
      </w:r>
      <w:r w:rsidR="004774BF" w:rsidRPr="00430860">
        <w:rPr>
          <w:rFonts w:cs="Arial"/>
        </w:rPr>
        <w:t xml:space="preserve">, </w:t>
      </w:r>
    </w:p>
    <w:p w14:paraId="38E6E485" w14:textId="77777777" w:rsidR="00B337D7" w:rsidRPr="00430860" w:rsidRDefault="00B337D7">
      <w:pPr>
        <w:numPr>
          <w:ilvl w:val="2"/>
          <w:numId w:val="47"/>
        </w:numPr>
        <w:tabs>
          <w:tab w:val="clear" w:pos="1080"/>
        </w:tabs>
        <w:ind w:left="709" w:hanging="283"/>
        <w:rPr>
          <w:rFonts w:cs="Arial"/>
        </w:rPr>
      </w:pPr>
      <w:r w:rsidRPr="00430860">
        <w:rPr>
          <w:rFonts w:cs="Arial"/>
        </w:rPr>
        <w:t>instrumenty muzyczne, sztalugi i duże teczki rysunkowe</w:t>
      </w:r>
      <w:r w:rsidR="00B263E0" w:rsidRPr="00430860">
        <w:rPr>
          <w:rFonts w:cs="Arial"/>
        </w:rPr>
        <w:t>.</w:t>
      </w:r>
    </w:p>
    <w:p w14:paraId="0CD98D53" w14:textId="23E3436C" w:rsidR="006F4D94" w:rsidRPr="00430860" w:rsidRDefault="006F4D94" w:rsidP="006F4D94">
      <w:pPr>
        <w:ind w:left="426"/>
        <w:rPr>
          <w:rFonts w:cs="Arial"/>
        </w:rPr>
      </w:pPr>
      <w:r w:rsidRPr="00430860">
        <w:rPr>
          <w:rFonts w:cs="Arial"/>
        </w:rPr>
        <w:t>Łączna liczba rzeczy przewożonych bezpłatnie wymienionych w pkt 1-</w:t>
      </w:r>
      <w:r w:rsidR="00AF6A33" w:rsidRPr="00430860">
        <w:rPr>
          <w:rFonts w:cs="Arial"/>
        </w:rPr>
        <w:t>5</w:t>
      </w:r>
      <w:r w:rsidRPr="00430860">
        <w:rPr>
          <w:rFonts w:cs="Arial"/>
        </w:rPr>
        <w:t xml:space="preserve"> nie może przekroczyć 3 sztuk. </w:t>
      </w:r>
    </w:p>
    <w:p w14:paraId="110F55D0" w14:textId="609E4F23" w:rsidR="001476F7" w:rsidRPr="00430860" w:rsidRDefault="001476F7">
      <w:pPr>
        <w:numPr>
          <w:ilvl w:val="1"/>
          <w:numId w:val="47"/>
        </w:numPr>
        <w:tabs>
          <w:tab w:val="clear" w:pos="720"/>
        </w:tabs>
        <w:ind w:left="426"/>
        <w:rPr>
          <w:rFonts w:cs="Arial"/>
        </w:rPr>
      </w:pPr>
      <w:r w:rsidRPr="00430860">
        <w:rPr>
          <w:rFonts w:cs="Arial"/>
        </w:rPr>
        <w:t>Do rozmieszczenia przewożonych rzeczy w pociągu służą półki nad siedzeniami, wolne przestrzenie pod siedzeniami lub inne miejsca oznaczone odpowiednimi piktogramami. Zabrania się umieszczania rzeczy przewożonych pod opieką podróżnego na miejscu do siedzenia.</w:t>
      </w:r>
    </w:p>
    <w:p w14:paraId="145BC9EF" w14:textId="77777777" w:rsidR="00E245DD" w:rsidRPr="00430860" w:rsidRDefault="00B337D7">
      <w:pPr>
        <w:numPr>
          <w:ilvl w:val="1"/>
          <w:numId w:val="47"/>
        </w:numPr>
        <w:tabs>
          <w:tab w:val="clear" w:pos="720"/>
        </w:tabs>
        <w:spacing w:after="120"/>
        <w:ind w:left="425" w:hanging="357"/>
        <w:rPr>
          <w:rFonts w:cs="Arial"/>
        </w:rPr>
      </w:pPr>
      <w:r w:rsidRPr="00430860">
        <w:rPr>
          <w:rFonts w:cs="Arial"/>
        </w:rPr>
        <w:t xml:space="preserve">Przewożone rzeczy </w:t>
      </w:r>
      <w:r w:rsidR="00E245DD" w:rsidRPr="00430860">
        <w:rPr>
          <w:rFonts w:cs="Arial"/>
        </w:rPr>
        <w:t xml:space="preserve">nie mogą </w:t>
      </w:r>
      <w:r w:rsidR="00042EDC" w:rsidRPr="00430860">
        <w:rPr>
          <w:rFonts w:cs="Arial"/>
        </w:rPr>
        <w:t xml:space="preserve">utrudniać przejścia i przeszkadzać innym podróżnym, </w:t>
      </w:r>
      <w:r w:rsidR="00E245DD" w:rsidRPr="00430860">
        <w:rPr>
          <w:rFonts w:cs="Arial"/>
        </w:rPr>
        <w:t xml:space="preserve">powodować zanieczyszczenia lub uszkodzenia </w:t>
      </w:r>
      <w:r w:rsidRPr="00430860">
        <w:rPr>
          <w:rFonts w:cs="Arial"/>
        </w:rPr>
        <w:t>pojazdu</w:t>
      </w:r>
      <w:r w:rsidR="00E245DD" w:rsidRPr="00430860">
        <w:rPr>
          <w:rFonts w:cs="Arial"/>
        </w:rPr>
        <w:t>, a także nie m</w:t>
      </w:r>
      <w:r w:rsidR="00CC36CE" w:rsidRPr="00430860">
        <w:rPr>
          <w:rFonts w:cs="Arial"/>
        </w:rPr>
        <w:t>ogą narażać na szkodę osób trzecich lub ich mienia</w:t>
      </w:r>
      <w:r w:rsidR="00E245DD" w:rsidRPr="00430860">
        <w:rPr>
          <w:rFonts w:cs="Arial"/>
        </w:rPr>
        <w:t>. Nadzór nad przewożonym bagażem podręcznym sprawuje podróżny.</w:t>
      </w:r>
    </w:p>
    <w:p w14:paraId="205E803C" w14:textId="77777777" w:rsidR="00E245DD" w:rsidRPr="00430860" w:rsidRDefault="00E245DD" w:rsidP="00F71275">
      <w:pPr>
        <w:pStyle w:val="Nagwek3"/>
        <w:rPr>
          <w:rFonts w:cs="Arial"/>
          <w:szCs w:val="24"/>
        </w:rPr>
      </w:pPr>
      <w:bookmarkStart w:id="286" w:name="_Toc298227127"/>
      <w:bookmarkStart w:id="287" w:name="_Toc300864641"/>
      <w:bookmarkStart w:id="288" w:name="_Toc301100735"/>
      <w:bookmarkStart w:id="289" w:name="_Toc214880866"/>
      <w:bookmarkStart w:id="290" w:name="_Hlk193975480"/>
      <w:bookmarkStart w:id="291" w:name="_Hlk193975646"/>
      <w:bookmarkEnd w:id="286"/>
      <w:r w:rsidRPr="00430860">
        <w:rPr>
          <w:rFonts w:cs="Arial"/>
          <w:szCs w:val="24"/>
        </w:rPr>
        <w:t xml:space="preserve">§ </w:t>
      </w:r>
      <w:r w:rsidR="00483FC0" w:rsidRPr="00430860">
        <w:rPr>
          <w:rFonts w:cs="Arial"/>
          <w:szCs w:val="24"/>
        </w:rPr>
        <w:t>42</w:t>
      </w:r>
      <w:r w:rsidR="00E4200A" w:rsidRPr="00430860">
        <w:rPr>
          <w:rFonts w:cs="Arial"/>
          <w:szCs w:val="24"/>
        </w:rPr>
        <w:t xml:space="preserve">. </w:t>
      </w:r>
      <w:r w:rsidRPr="00430860">
        <w:rPr>
          <w:rFonts w:cs="Arial"/>
          <w:szCs w:val="24"/>
        </w:rPr>
        <w:t>Odpłatny przewóz rzeczy</w:t>
      </w:r>
      <w:bookmarkEnd w:id="287"/>
      <w:bookmarkEnd w:id="288"/>
      <w:bookmarkEnd w:id="289"/>
    </w:p>
    <w:p w14:paraId="646A504B" w14:textId="53768C6D" w:rsidR="004774BF" w:rsidRPr="00430860" w:rsidRDefault="004774BF">
      <w:pPr>
        <w:numPr>
          <w:ilvl w:val="0"/>
          <w:numId w:val="101"/>
        </w:numPr>
        <w:rPr>
          <w:rFonts w:cs="Arial"/>
        </w:rPr>
      </w:pPr>
      <w:r w:rsidRPr="00430860">
        <w:rPr>
          <w:rFonts w:cs="Arial"/>
        </w:rPr>
        <w:t xml:space="preserve">Podróżny posiadający ważny bilet na przejazd w pociągu KŚ, może zabrać ze sobą </w:t>
      </w:r>
      <w:r w:rsidR="0047451B" w:rsidRPr="00430860">
        <w:rPr>
          <w:rFonts w:cs="Arial"/>
        </w:rPr>
        <w:t>i przewieźć od</w:t>
      </w:r>
      <w:r w:rsidRPr="00430860">
        <w:rPr>
          <w:rFonts w:cs="Arial"/>
        </w:rPr>
        <w:t>płatnie jako bagaż podręczny:</w:t>
      </w:r>
      <w:r w:rsidRPr="00430860" w:rsidDel="004774BF">
        <w:rPr>
          <w:rFonts w:cs="Arial"/>
        </w:rPr>
        <w:t xml:space="preserve"> </w:t>
      </w:r>
    </w:p>
    <w:p w14:paraId="5D97268F" w14:textId="1E9E2626" w:rsidR="004774BF" w:rsidRPr="00430860" w:rsidRDefault="004774BF">
      <w:pPr>
        <w:numPr>
          <w:ilvl w:val="2"/>
          <w:numId w:val="77"/>
        </w:numPr>
        <w:tabs>
          <w:tab w:val="clear" w:pos="1080"/>
        </w:tabs>
        <w:ind w:left="709"/>
        <w:rPr>
          <w:rFonts w:cs="Arial"/>
        </w:rPr>
      </w:pPr>
      <w:r w:rsidRPr="00430860">
        <w:rPr>
          <w:rFonts w:cs="Arial"/>
          <w:noProof/>
          <w:lang w:eastAsia="pl-PL" w:bidi="ar-SA"/>
        </w:rPr>
        <w:t>każdą następną</w:t>
      </w:r>
      <w:r w:rsidR="00E245DD" w:rsidRPr="00430860">
        <w:rPr>
          <w:rFonts w:cs="Arial"/>
        </w:rPr>
        <w:t xml:space="preserve"> </w:t>
      </w:r>
      <w:r w:rsidRPr="00430860">
        <w:rPr>
          <w:rFonts w:cs="Arial"/>
        </w:rPr>
        <w:t xml:space="preserve">łatwą </w:t>
      </w:r>
      <w:r w:rsidR="00E245DD" w:rsidRPr="00430860">
        <w:rPr>
          <w:rFonts w:cs="Arial"/>
        </w:rPr>
        <w:t>do przenoszenia rzecz</w:t>
      </w:r>
      <w:r w:rsidR="00D30B4C" w:rsidRPr="00430860">
        <w:rPr>
          <w:rFonts w:cs="Arial"/>
        </w:rPr>
        <w:t xml:space="preserve"> </w:t>
      </w:r>
      <w:r w:rsidRPr="00430860">
        <w:rPr>
          <w:rFonts w:cs="Arial"/>
        </w:rPr>
        <w:t>powyżej</w:t>
      </w:r>
      <w:r w:rsidR="00D30B4C" w:rsidRPr="00430860">
        <w:rPr>
          <w:rFonts w:cs="Arial"/>
        </w:rPr>
        <w:t xml:space="preserve"> 3 szt</w:t>
      </w:r>
      <w:r w:rsidR="00216686" w:rsidRPr="00430860">
        <w:rPr>
          <w:rFonts w:cs="Arial"/>
        </w:rPr>
        <w:t>uk</w:t>
      </w:r>
      <w:r w:rsidRPr="00430860">
        <w:rPr>
          <w:rFonts w:cs="Arial"/>
        </w:rPr>
        <w:t xml:space="preserve"> przewożonych bezpłatnie,</w:t>
      </w:r>
    </w:p>
    <w:p w14:paraId="0AAF2993" w14:textId="6730A16E" w:rsidR="004774BF" w:rsidRPr="00430860" w:rsidRDefault="00771511">
      <w:pPr>
        <w:numPr>
          <w:ilvl w:val="2"/>
          <w:numId w:val="77"/>
        </w:numPr>
        <w:tabs>
          <w:tab w:val="clear" w:pos="1080"/>
        </w:tabs>
        <w:ind w:left="709"/>
        <w:rPr>
          <w:rFonts w:cs="Arial"/>
        </w:rPr>
      </w:pPr>
      <w:r w:rsidRPr="00430860">
        <w:rPr>
          <w:rFonts w:cs="Arial"/>
        </w:rPr>
        <w:t>inne rzeczy, np. przyczepę do roweru, składany kajak, rower treningowy, w ilości jednej sztuki na jednego podróżnego</w:t>
      </w:r>
      <w:r w:rsidR="00A76570" w:rsidRPr="00430860">
        <w:rPr>
          <w:rFonts w:cs="Arial"/>
        </w:rPr>
        <w:t>.</w:t>
      </w:r>
    </w:p>
    <w:p w14:paraId="7CDA95E9" w14:textId="7C4BBC44" w:rsidR="00771511" w:rsidRPr="00430860" w:rsidRDefault="0037566C">
      <w:pPr>
        <w:pStyle w:val="Akapitzlist"/>
        <w:numPr>
          <w:ilvl w:val="0"/>
          <w:numId w:val="101"/>
        </w:numPr>
        <w:rPr>
          <w:rFonts w:cs="Arial"/>
        </w:rPr>
      </w:pPr>
      <w:r w:rsidRPr="00430860">
        <w:rPr>
          <w:rFonts w:cs="Arial"/>
        </w:rPr>
        <w:t xml:space="preserve">Przedmioty wymienione w ust. </w:t>
      </w:r>
      <w:r w:rsidR="00771511" w:rsidRPr="00430860">
        <w:rPr>
          <w:rFonts w:cs="Arial"/>
        </w:rPr>
        <w:t>1</w:t>
      </w:r>
      <w:r w:rsidR="00921FD8" w:rsidRPr="00430860">
        <w:rPr>
          <w:rFonts w:cs="Arial"/>
        </w:rPr>
        <w:t xml:space="preserve"> </w:t>
      </w:r>
      <w:r w:rsidRPr="00430860">
        <w:rPr>
          <w:rFonts w:cs="Arial"/>
        </w:rPr>
        <w:t xml:space="preserve">można przewieźć </w:t>
      </w:r>
      <w:r w:rsidR="00921FD8" w:rsidRPr="00430860">
        <w:rPr>
          <w:rFonts w:cs="Arial"/>
        </w:rPr>
        <w:t xml:space="preserve">wyłącznie </w:t>
      </w:r>
      <w:r w:rsidRPr="00430860">
        <w:rPr>
          <w:rFonts w:cs="Arial"/>
        </w:rPr>
        <w:t xml:space="preserve">pod warunkiem, </w:t>
      </w:r>
      <w:r w:rsidR="00771511" w:rsidRPr="00430860">
        <w:rPr>
          <w:rFonts w:cs="Arial"/>
        </w:rPr>
        <w:t xml:space="preserve">że </w:t>
      </w:r>
      <w:r w:rsidRPr="00430860">
        <w:rPr>
          <w:rFonts w:cs="Arial"/>
        </w:rPr>
        <w:t xml:space="preserve">ich rozmiary umożliwiają sprawny załadunek i wyładunek z pociągu oraz </w:t>
      </w:r>
      <w:r w:rsidR="00921FD8" w:rsidRPr="00430860">
        <w:rPr>
          <w:rFonts w:cs="Arial"/>
        </w:rPr>
        <w:t>przemieszczanie</w:t>
      </w:r>
      <w:r w:rsidRPr="00430860">
        <w:rPr>
          <w:rFonts w:cs="Arial"/>
        </w:rPr>
        <w:t xml:space="preserve"> się z nimi wewnątrz pojazdu</w:t>
      </w:r>
      <w:r w:rsidR="00921FD8" w:rsidRPr="00430860">
        <w:rPr>
          <w:rFonts w:cs="Arial"/>
        </w:rPr>
        <w:t xml:space="preserve"> oraz o ile ze względu na swoje gabaryty nie utrudniają przejścia i ni</w:t>
      </w:r>
      <w:r w:rsidR="003B5ECB" w:rsidRPr="00430860">
        <w:rPr>
          <w:rFonts w:cs="Arial"/>
        </w:rPr>
        <w:t xml:space="preserve">e przeszkadzają innym podróżnym; przewóz tych przedmiotów jest możliwy </w:t>
      </w:r>
      <w:r w:rsidR="009C7347" w:rsidRPr="00430860">
        <w:rPr>
          <w:rFonts w:cs="Arial"/>
        </w:rPr>
        <w:t xml:space="preserve">w </w:t>
      </w:r>
      <w:r w:rsidR="00F15665" w:rsidRPr="00430860">
        <w:rPr>
          <w:rFonts w:cs="Arial"/>
        </w:rPr>
        <w:t>wy</w:t>
      </w:r>
      <w:r w:rsidR="009C7347" w:rsidRPr="00430860">
        <w:rPr>
          <w:rFonts w:cs="Arial"/>
        </w:rPr>
        <w:t>znaczonym miejscu dla podróżnych z większym bagażem</w:t>
      </w:r>
      <w:r w:rsidR="00F15665" w:rsidRPr="00430860">
        <w:rPr>
          <w:rFonts w:cs="Arial"/>
        </w:rPr>
        <w:t>, z zastrzeżeniem § 19 ust. 9 RPO-KŚ.</w:t>
      </w:r>
      <w:r w:rsidR="00921FD8" w:rsidRPr="00430860">
        <w:rPr>
          <w:rFonts w:cs="Arial"/>
        </w:rPr>
        <w:t xml:space="preserve"> </w:t>
      </w:r>
    </w:p>
    <w:p w14:paraId="68B5FD9C" w14:textId="77777777" w:rsidR="0037566C" w:rsidRPr="00430860" w:rsidRDefault="003B5ECB" w:rsidP="0047451B">
      <w:pPr>
        <w:ind w:left="426" w:hanging="69"/>
        <w:rPr>
          <w:rFonts w:cs="Arial"/>
        </w:rPr>
      </w:pPr>
      <w:r w:rsidRPr="00430860">
        <w:rPr>
          <w:rFonts w:cs="Arial"/>
        </w:rPr>
        <w:t xml:space="preserve">Nadzór nad przewożonymi rzeczami sprawuje podróżny. </w:t>
      </w:r>
    </w:p>
    <w:p w14:paraId="28CF2E27" w14:textId="005DA20F" w:rsidR="0080079F" w:rsidRPr="00430860" w:rsidRDefault="00E245DD">
      <w:pPr>
        <w:pStyle w:val="Akapitzlist"/>
        <w:numPr>
          <w:ilvl w:val="0"/>
          <w:numId w:val="101"/>
        </w:numPr>
        <w:rPr>
          <w:rFonts w:cs="Arial"/>
        </w:rPr>
      </w:pPr>
      <w:r w:rsidRPr="00430860">
        <w:rPr>
          <w:rFonts w:cs="Arial"/>
        </w:rPr>
        <w:t>Na przewóz tych rzeczy wydaje się bilet na przewóz rzeczy</w:t>
      </w:r>
      <w:r w:rsidR="0075301A" w:rsidRPr="00430860">
        <w:rPr>
          <w:rFonts w:cs="Arial"/>
        </w:rPr>
        <w:t xml:space="preserve"> </w:t>
      </w:r>
      <w:r w:rsidRPr="00430860">
        <w:rPr>
          <w:rFonts w:cs="Arial"/>
        </w:rPr>
        <w:t xml:space="preserve">pod nadzorem podróżnego </w:t>
      </w:r>
      <w:r w:rsidR="0080079F" w:rsidRPr="00430860">
        <w:rPr>
          <w:rFonts w:cs="Arial"/>
        </w:rPr>
        <w:t>z ceną zryczałtowaną, łącznie lub do okazanego biletu na przejazd. Bilet jest ważny łącznie z biletem na przejazd</w:t>
      </w:r>
      <w:r w:rsidR="00EF28D8" w:rsidRPr="00430860">
        <w:rPr>
          <w:rFonts w:cs="Arial"/>
        </w:rPr>
        <w:t>,</w:t>
      </w:r>
      <w:r w:rsidR="0080079F" w:rsidRPr="00430860">
        <w:rPr>
          <w:rFonts w:cs="Arial"/>
        </w:rPr>
        <w:t xml:space="preserve"> do którego został wydany. </w:t>
      </w:r>
    </w:p>
    <w:p w14:paraId="2F2A57E6" w14:textId="77777777" w:rsidR="00E43548" w:rsidRPr="00430860" w:rsidRDefault="00E43548" w:rsidP="00892F65">
      <w:pPr>
        <w:ind w:left="357"/>
        <w:rPr>
          <w:rFonts w:cs="Arial"/>
        </w:rPr>
      </w:pPr>
      <w:r w:rsidRPr="00430860">
        <w:rPr>
          <w:rFonts w:cs="Arial"/>
        </w:rPr>
        <w:t>Opłat</w:t>
      </w:r>
      <w:r w:rsidR="00E4200A" w:rsidRPr="00430860">
        <w:rPr>
          <w:rFonts w:cs="Arial"/>
        </w:rPr>
        <w:t>a</w:t>
      </w:r>
      <w:r w:rsidRPr="00430860">
        <w:rPr>
          <w:rFonts w:cs="Arial"/>
        </w:rPr>
        <w:t xml:space="preserve"> za przewóz rzeczy </w:t>
      </w:r>
      <w:r w:rsidR="00E4200A" w:rsidRPr="00430860">
        <w:rPr>
          <w:rFonts w:cs="Arial"/>
        </w:rPr>
        <w:t xml:space="preserve">jest </w:t>
      </w:r>
      <w:r w:rsidRPr="00430860">
        <w:rPr>
          <w:rFonts w:cs="Arial"/>
        </w:rPr>
        <w:t>zryczałtowan</w:t>
      </w:r>
      <w:r w:rsidR="00E4200A" w:rsidRPr="00430860">
        <w:rPr>
          <w:rFonts w:cs="Arial"/>
        </w:rPr>
        <w:t>a</w:t>
      </w:r>
      <w:r w:rsidR="00D359BC" w:rsidRPr="00430860">
        <w:rPr>
          <w:rFonts w:cs="Arial"/>
        </w:rPr>
        <w:t>, niezależna</w:t>
      </w:r>
      <w:r w:rsidRPr="00430860">
        <w:rPr>
          <w:rFonts w:cs="Arial"/>
        </w:rPr>
        <w:t xml:space="preserve"> od odległości taryfowej przewozu i</w:t>
      </w:r>
      <w:r w:rsidR="008D0F57" w:rsidRPr="00430860">
        <w:rPr>
          <w:rFonts w:cs="Arial"/>
        </w:rPr>
        <w:t xml:space="preserve"> określon</w:t>
      </w:r>
      <w:r w:rsidR="0084758F" w:rsidRPr="00430860">
        <w:rPr>
          <w:rFonts w:cs="Arial"/>
        </w:rPr>
        <w:t>a</w:t>
      </w:r>
      <w:r w:rsidR="008D0F57" w:rsidRPr="00430860">
        <w:rPr>
          <w:rFonts w:cs="Arial"/>
        </w:rPr>
        <w:t xml:space="preserve"> </w:t>
      </w:r>
      <w:r w:rsidR="00983DE0" w:rsidRPr="00430860">
        <w:rPr>
          <w:rFonts w:cs="Arial"/>
        </w:rPr>
        <w:t xml:space="preserve">w </w:t>
      </w:r>
      <w:r w:rsidR="004F7FCD" w:rsidRPr="00430860">
        <w:rPr>
          <w:rFonts w:cs="Arial"/>
        </w:rPr>
        <w:t>Cenniku</w:t>
      </w:r>
      <w:r w:rsidRPr="00430860">
        <w:rPr>
          <w:rFonts w:cs="Arial"/>
        </w:rPr>
        <w:t>.</w:t>
      </w:r>
    </w:p>
    <w:p w14:paraId="3344C1F4" w14:textId="6EF62675" w:rsidR="00031855" w:rsidRPr="00430860" w:rsidRDefault="00872E88">
      <w:pPr>
        <w:pStyle w:val="Akapitzlist"/>
        <w:numPr>
          <w:ilvl w:val="0"/>
          <w:numId w:val="101"/>
        </w:numPr>
        <w:rPr>
          <w:rFonts w:cs="Arial"/>
        </w:rPr>
      </w:pPr>
      <w:r w:rsidRPr="00430860">
        <w:rPr>
          <w:rFonts w:cs="Arial"/>
        </w:rPr>
        <w:t xml:space="preserve">W przypadku ujawnienia w pociągu podróżnego, który przewozi </w:t>
      </w:r>
      <w:r w:rsidR="00C61304" w:rsidRPr="00430860">
        <w:rPr>
          <w:rFonts w:cs="Arial"/>
        </w:rPr>
        <w:t>rzeczy,</w:t>
      </w:r>
      <w:r w:rsidR="00804EA7" w:rsidRPr="00430860">
        <w:rPr>
          <w:rFonts w:cs="Arial"/>
        </w:rPr>
        <w:t xml:space="preserve"> za przewóz których przewidziana jest opłata</w:t>
      </w:r>
      <w:r w:rsidRPr="00430860">
        <w:rPr>
          <w:rFonts w:cs="Arial"/>
        </w:rPr>
        <w:t xml:space="preserve">, bez uiszczenia </w:t>
      </w:r>
      <w:r w:rsidR="00804EA7" w:rsidRPr="00430860">
        <w:rPr>
          <w:rFonts w:cs="Arial"/>
        </w:rPr>
        <w:t xml:space="preserve">tej </w:t>
      </w:r>
      <w:r w:rsidR="0075301A" w:rsidRPr="00430860">
        <w:rPr>
          <w:rFonts w:cs="Arial"/>
        </w:rPr>
        <w:t>opłaty</w:t>
      </w:r>
      <w:r w:rsidRPr="00430860">
        <w:rPr>
          <w:rFonts w:cs="Arial"/>
        </w:rPr>
        <w:t xml:space="preserve">, pobiera się opłatę za przewóz </w:t>
      </w:r>
      <w:r w:rsidR="00892CAA" w:rsidRPr="00430860">
        <w:rPr>
          <w:rFonts w:cs="Arial"/>
        </w:rPr>
        <w:t xml:space="preserve">określoną w </w:t>
      </w:r>
      <w:r w:rsidR="004F7FCD" w:rsidRPr="00430860">
        <w:rPr>
          <w:rFonts w:cs="Arial"/>
        </w:rPr>
        <w:t xml:space="preserve">Cenniku </w:t>
      </w:r>
      <w:r w:rsidRPr="00430860">
        <w:rPr>
          <w:rFonts w:cs="Arial"/>
        </w:rPr>
        <w:t xml:space="preserve">oraz </w:t>
      </w:r>
      <w:r w:rsidR="00062BB3" w:rsidRPr="00430860">
        <w:rPr>
          <w:rFonts w:cs="Arial"/>
        </w:rPr>
        <w:t>opłat</w:t>
      </w:r>
      <w:r w:rsidR="00804EA7" w:rsidRPr="00430860">
        <w:rPr>
          <w:rFonts w:cs="Arial"/>
        </w:rPr>
        <w:t>ę</w:t>
      </w:r>
      <w:r w:rsidR="00062BB3" w:rsidRPr="00430860">
        <w:rPr>
          <w:rFonts w:cs="Arial"/>
        </w:rPr>
        <w:t xml:space="preserve"> </w:t>
      </w:r>
      <w:r w:rsidRPr="00430860">
        <w:rPr>
          <w:rFonts w:cs="Arial"/>
        </w:rPr>
        <w:t>dodatkową</w:t>
      </w:r>
      <w:r w:rsidR="003A0BCD" w:rsidRPr="00430860">
        <w:rPr>
          <w:rFonts w:cs="Arial"/>
        </w:rPr>
        <w:t xml:space="preserve">, o której mowa w § 2 </w:t>
      </w:r>
      <w:r w:rsidR="004102B2" w:rsidRPr="00430860">
        <w:rPr>
          <w:rFonts w:cs="Arial"/>
        </w:rPr>
        <w:t>RPO-KŚ.</w:t>
      </w:r>
      <w:bookmarkEnd w:id="290"/>
    </w:p>
    <w:p w14:paraId="6FD1780B" w14:textId="12C7CFD0" w:rsidR="00031855" w:rsidRPr="00430860" w:rsidRDefault="00031855" w:rsidP="00031855">
      <w:pPr>
        <w:pStyle w:val="Nagwek3"/>
        <w:rPr>
          <w:rFonts w:cs="Arial"/>
          <w:szCs w:val="24"/>
          <w:lang w:val="pl-PL"/>
        </w:rPr>
      </w:pPr>
      <w:bookmarkStart w:id="292" w:name="_Toc214880867"/>
      <w:bookmarkEnd w:id="291"/>
      <w:r w:rsidRPr="00430860">
        <w:rPr>
          <w:rFonts w:cs="Arial"/>
          <w:szCs w:val="24"/>
        </w:rPr>
        <w:t xml:space="preserve">§ </w:t>
      </w:r>
      <w:r w:rsidRPr="00430860">
        <w:rPr>
          <w:rFonts w:cs="Arial"/>
          <w:szCs w:val="24"/>
          <w:lang w:val="pl-PL"/>
        </w:rPr>
        <w:t>4</w:t>
      </w:r>
      <w:r w:rsidR="00483FC0" w:rsidRPr="00430860">
        <w:rPr>
          <w:rFonts w:cs="Arial"/>
          <w:szCs w:val="24"/>
          <w:lang w:val="pl-PL"/>
        </w:rPr>
        <w:t>3</w:t>
      </w:r>
      <w:r w:rsidRPr="00430860">
        <w:rPr>
          <w:rFonts w:cs="Arial"/>
          <w:szCs w:val="24"/>
          <w:lang w:val="pl-PL"/>
        </w:rPr>
        <w:t>.</w:t>
      </w:r>
      <w:r w:rsidRPr="00430860">
        <w:rPr>
          <w:rFonts w:cs="Arial"/>
          <w:szCs w:val="24"/>
        </w:rPr>
        <w:t xml:space="preserve"> </w:t>
      </w:r>
      <w:r w:rsidRPr="00430860">
        <w:rPr>
          <w:rFonts w:cs="Arial"/>
          <w:szCs w:val="24"/>
          <w:lang w:val="pl-PL"/>
        </w:rPr>
        <w:t>Przewóz rowerów</w:t>
      </w:r>
      <w:r w:rsidR="0079533D" w:rsidRPr="00430860">
        <w:rPr>
          <w:rFonts w:cs="Arial"/>
          <w:szCs w:val="24"/>
          <w:lang w:val="pl-PL"/>
        </w:rPr>
        <w:t xml:space="preserve">, </w:t>
      </w:r>
      <w:r w:rsidR="00141121" w:rsidRPr="00430860">
        <w:rPr>
          <w:rFonts w:cs="Arial"/>
          <w:szCs w:val="24"/>
          <w:lang w:val="pl-PL"/>
        </w:rPr>
        <w:t>hulajnóg</w:t>
      </w:r>
      <w:r w:rsidR="0079533D" w:rsidRPr="00430860">
        <w:rPr>
          <w:rFonts w:cs="Arial"/>
          <w:szCs w:val="24"/>
          <w:lang w:val="pl-PL"/>
        </w:rPr>
        <w:t xml:space="preserve"> </w:t>
      </w:r>
      <w:r w:rsidR="00C20394" w:rsidRPr="00430860">
        <w:rPr>
          <w:rFonts w:cs="Arial"/>
          <w:szCs w:val="24"/>
          <w:lang w:val="pl-PL"/>
        </w:rPr>
        <w:t>i urządzeń transportu osobistego</w:t>
      </w:r>
      <w:bookmarkEnd w:id="292"/>
    </w:p>
    <w:p w14:paraId="51F725FF" w14:textId="26850296" w:rsidR="00031855" w:rsidRPr="00430860" w:rsidRDefault="00031855">
      <w:pPr>
        <w:pStyle w:val="Tekstpodstawowy"/>
        <w:numPr>
          <w:ilvl w:val="0"/>
          <w:numId w:val="100"/>
        </w:numPr>
        <w:rPr>
          <w:rFonts w:cs="Arial"/>
          <w:lang w:val="pl-PL"/>
        </w:rPr>
      </w:pPr>
      <w:r w:rsidRPr="00430860">
        <w:rPr>
          <w:rFonts w:cs="Arial"/>
          <w:lang w:val="pl-PL"/>
        </w:rPr>
        <w:t xml:space="preserve">Przewóz roweru </w:t>
      </w:r>
      <w:r w:rsidR="00141121" w:rsidRPr="00430860">
        <w:rPr>
          <w:rFonts w:cs="Arial"/>
          <w:lang w:val="pl-PL"/>
        </w:rPr>
        <w:t>i hulajnogi</w:t>
      </w:r>
      <w:r w:rsidR="00653254" w:rsidRPr="00430860">
        <w:rPr>
          <w:rFonts w:cs="Arial"/>
          <w:lang w:val="pl-PL"/>
        </w:rPr>
        <w:t>/urządzenia transportu osobistego</w:t>
      </w:r>
      <w:r w:rsidR="00141121" w:rsidRPr="00430860">
        <w:rPr>
          <w:rFonts w:cs="Arial"/>
          <w:lang w:val="pl-PL"/>
        </w:rPr>
        <w:t xml:space="preserve"> </w:t>
      </w:r>
      <w:r w:rsidRPr="00430860">
        <w:rPr>
          <w:rFonts w:cs="Arial"/>
          <w:lang w:val="pl-PL"/>
        </w:rPr>
        <w:t>w pociągach KŚ odbywa się na zasadach i warunkach określonych w RPO-KŚ.</w:t>
      </w:r>
    </w:p>
    <w:p w14:paraId="6A38ADFF" w14:textId="520880B8" w:rsidR="00351564" w:rsidRPr="00430860" w:rsidRDefault="00031855">
      <w:pPr>
        <w:numPr>
          <w:ilvl w:val="0"/>
          <w:numId w:val="100"/>
        </w:numPr>
        <w:rPr>
          <w:rFonts w:cs="Arial"/>
        </w:rPr>
      </w:pPr>
      <w:r w:rsidRPr="00430860">
        <w:rPr>
          <w:rFonts w:cs="Arial"/>
        </w:rPr>
        <w:t xml:space="preserve">Na odpłatny przewóz roweru </w:t>
      </w:r>
      <w:r w:rsidR="00141121" w:rsidRPr="00430860">
        <w:rPr>
          <w:rFonts w:cs="Arial"/>
        </w:rPr>
        <w:t>lub hulajnogi</w:t>
      </w:r>
      <w:r w:rsidR="00653254" w:rsidRPr="00430860">
        <w:rPr>
          <w:rFonts w:cs="Arial"/>
        </w:rPr>
        <w:t>/urządzenia transportu osobistego</w:t>
      </w:r>
      <w:r w:rsidR="00141121" w:rsidRPr="00430860">
        <w:rPr>
          <w:rFonts w:cs="Arial"/>
        </w:rPr>
        <w:t xml:space="preserve"> </w:t>
      </w:r>
      <w:r w:rsidRPr="00430860">
        <w:rPr>
          <w:rFonts w:cs="Arial"/>
        </w:rPr>
        <w:t>wydaje się</w:t>
      </w:r>
      <w:r w:rsidR="00351564" w:rsidRPr="00430860">
        <w:rPr>
          <w:rFonts w:cs="Arial"/>
        </w:rPr>
        <w:t xml:space="preserve"> </w:t>
      </w:r>
      <w:r w:rsidRPr="00430860">
        <w:rPr>
          <w:rFonts w:cs="Arial"/>
        </w:rPr>
        <w:t>bilet</w:t>
      </w:r>
      <w:r w:rsidR="00FB6652" w:rsidRPr="00430860">
        <w:rPr>
          <w:rFonts w:cs="Arial"/>
        </w:rPr>
        <w:t>,</w:t>
      </w:r>
      <w:r w:rsidR="00BB295F" w:rsidRPr="00430860">
        <w:rPr>
          <w:rFonts w:cs="Arial"/>
        </w:rPr>
        <w:t xml:space="preserve"> </w:t>
      </w:r>
      <w:r w:rsidRPr="00430860">
        <w:rPr>
          <w:rFonts w:cs="Arial"/>
        </w:rPr>
        <w:t xml:space="preserve">z ceną zryczałtowaną – łącznie </w:t>
      </w:r>
      <w:r w:rsidR="00D251F1" w:rsidRPr="00430860">
        <w:rPr>
          <w:rFonts w:cs="Arial"/>
        </w:rPr>
        <w:t>lub do</w:t>
      </w:r>
      <w:r w:rsidRPr="00430860">
        <w:rPr>
          <w:rFonts w:cs="Arial"/>
        </w:rPr>
        <w:t xml:space="preserve"> </w:t>
      </w:r>
      <w:r w:rsidR="00BB295F" w:rsidRPr="00430860">
        <w:rPr>
          <w:rFonts w:cs="Arial"/>
        </w:rPr>
        <w:t>bilet</w:t>
      </w:r>
      <w:r w:rsidR="00D251F1" w:rsidRPr="00430860">
        <w:rPr>
          <w:rFonts w:cs="Arial"/>
        </w:rPr>
        <w:t>u</w:t>
      </w:r>
      <w:r w:rsidR="00BB295F" w:rsidRPr="00430860">
        <w:rPr>
          <w:rFonts w:cs="Arial"/>
        </w:rPr>
        <w:t xml:space="preserve"> </w:t>
      </w:r>
      <w:r w:rsidRPr="00430860">
        <w:rPr>
          <w:rFonts w:cs="Arial"/>
        </w:rPr>
        <w:t>na przejazd.</w:t>
      </w:r>
    </w:p>
    <w:p w14:paraId="5024DF39" w14:textId="71BB50D1" w:rsidR="00031855" w:rsidRPr="00430860" w:rsidRDefault="00031855">
      <w:pPr>
        <w:pStyle w:val="Akapitzlist"/>
        <w:numPr>
          <w:ilvl w:val="0"/>
          <w:numId w:val="100"/>
        </w:numPr>
        <w:rPr>
          <w:rFonts w:cs="Arial"/>
        </w:rPr>
      </w:pPr>
      <w:r w:rsidRPr="00430860">
        <w:rPr>
          <w:rFonts w:cs="Arial"/>
        </w:rPr>
        <w:t xml:space="preserve">Opłaty za przewóz roweru </w:t>
      </w:r>
      <w:r w:rsidR="00141121" w:rsidRPr="00430860">
        <w:rPr>
          <w:rFonts w:cs="Arial"/>
        </w:rPr>
        <w:t>lub hulajnogi</w:t>
      </w:r>
      <w:r w:rsidR="00653254" w:rsidRPr="00430860">
        <w:rPr>
          <w:rFonts w:cs="Arial"/>
        </w:rPr>
        <w:t>/urządzenia transportu osobistego</w:t>
      </w:r>
      <w:r w:rsidR="00141121" w:rsidRPr="00430860">
        <w:rPr>
          <w:rFonts w:cs="Arial"/>
        </w:rPr>
        <w:t xml:space="preserve"> </w:t>
      </w:r>
      <w:r w:rsidRPr="00430860">
        <w:rPr>
          <w:rFonts w:cs="Arial"/>
        </w:rPr>
        <w:t xml:space="preserve">są zryczałtowane, niezależne od odległości taryfowej i wskazane w Cenniku. </w:t>
      </w:r>
    </w:p>
    <w:p w14:paraId="31947350" w14:textId="4B235C0F" w:rsidR="00E245DD" w:rsidRPr="00430860" w:rsidRDefault="00E245DD" w:rsidP="004861F0">
      <w:pPr>
        <w:pStyle w:val="Nagwek3"/>
        <w:rPr>
          <w:rFonts w:cs="Arial"/>
          <w:szCs w:val="24"/>
        </w:rPr>
      </w:pPr>
      <w:bookmarkStart w:id="293" w:name="_Toc298227128"/>
      <w:bookmarkStart w:id="294" w:name="_Toc300864642"/>
      <w:bookmarkStart w:id="295" w:name="_Toc301100736"/>
      <w:bookmarkStart w:id="296" w:name="_Toc214880868"/>
      <w:bookmarkStart w:id="297" w:name="_Hlk155953902"/>
      <w:bookmarkEnd w:id="293"/>
      <w:r w:rsidRPr="00430860">
        <w:rPr>
          <w:rFonts w:cs="Arial"/>
          <w:szCs w:val="24"/>
        </w:rPr>
        <w:t xml:space="preserve">§ </w:t>
      </w:r>
      <w:r w:rsidR="00483FC0" w:rsidRPr="00430860">
        <w:rPr>
          <w:rFonts w:cs="Arial"/>
          <w:szCs w:val="24"/>
          <w:lang w:val="pl-PL"/>
        </w:rPr>
        <w:t>44</w:t>
      </w:r>
      <w:r w:rsidR="00054BE9" w:rsidRPr="00430860">
        <w:rPr>
          <w:rFonts w:cs="Arial"/>
          <w:szCs w:val="24"/>
          <w:lang w:val="pl-PL"/>
        </w:rPr>
        <w:t>.</w:t>
      </w:r>
      <w:r w:rsidRPr="00430860">
        <w:rPr>
          <w:rFonts w:cs="Arial"/>
          <w:szCs w:val="24"/>
        </w:rPr>
        <w:t xml:space="preserve"> Zasady pobierania opłat za przewóz zwierząt domowych, w tym psów</w:t>
      </w:r>
      <w:bookmarkEnd w:id="294"/>
      <w:bookmarkEnd w:id="295"/>
      <w:bookmarkEnd w:id="296"/>
    </w:p>
    <w:bookmarkEnd w:id="297"/>
    <w:p w14:paraId="2718833B" w14:textId="77777777" w:rsidR="00054BE9" w:rsidRPr="00430860" w:rsidRDefault="00054BE9">
      <w:pPr>
        <w:pStyle w:val="Tekstpodstawowy"/>
        <w:numPr>
          <w:ilvl w:val="0"/>
          <w:numId w:val="99"/>
        </w:numPr>
        <w:rPr>
          <w:rFonts w:cs="Arial"/>
          <w:lang w:val="pl-PL"/>
        </w:rPr>
      </w:pPr>
      <w:r w:rsidRPr="00430860">
        <w:rPr>
          <w:rFonts w:cs="Arial"/>
          <w:lang w:val="pl-PL"/>
        </w:rPr>
        <w:t>Przewóz zwierząt w pociągach KŚ odbywa się na zasadach i warunkach określonych w RPO-KŚ.</w:t>
      </w:r>
    </w:p>
    <w:p w14:paraId="726F26A1" w14:textId="2C38A094" w:rsidR="00E245DD" w:rsidRPr="00430860" w:rsidRDefault="008B2660">
      <w:pPr>
        <w:numPr>
          <w:ilvl w:val="0"/>
          <w:numId w:val="99"/>
        </w:numPr>
        <w:rPr>
          <w:rFonts w:cs="Arial"/>
        </w:rPr>
      </w:pPr>
      <w:r w:rsidRPr="00430860">
        <w:rPr>
          <w:rFonts w:cs="Arial"/>
        </w:rPr>
        <w:t>M</w:t>
      </w:r>
      <w:r w:rsidR="00423B72" w:rsidRPr="00430860">
        <w:rPr>
          <w:rFonts w:cs="Arial"/>
        </w:rPr>
        <w:t xml:space="preserve">ałe </w:t>
      </w:r>
      <w:r w:rsidR="00E245DD" w:rsidRPr="00430860">
        <w:rPr>
          <w:rFonts w:cs="Arial"/>
        </w:rPr>
        <w:t>zwierzęta domowe, w tym psy – umieszczone w odpowiednich pojemnikach (klatkach, pudłach, koszach</w:t>
      </w:r>
      <w:r w:rsidR="00630381" w:rsidRPr="00430860">
        <w:rPr>
          <w:rFonts w:cs="Arial"/>
        </w:rPr>
        <w:t>,</w:t>
      </w:r>
      <w:r w:rsidR="00E245DD" w:rsidRPr="00430860">
        <w:rPr>
          <w:rFonts w:cs="Arial"/>
        </w:rPr>
        <w:t xml:space="preserve"> itp.) – </w:t>
      </w:r>
      <w:r w:rsidRPr="00430860">
        <w:rPr>
          <w:rFonts w:cs="Arial"/>
        </w:rPr>
        <w:t xml:space="preserve">przewozi się bezpłatnie </w:t>
      </w:r>
      <w:r w:rsidR="00E245DD" w:rsidRPr="00430860">
        <w:rPr>
          <w:rFonts w:cs="Arial"/>
        </w:rPr>
        <w:t>w ramac</w:t>
      </w:r>
      <w:r w:rsidR="00A504E5" w:rsidRPr="00430860">
        <w:rPr>
          <w:rFonts w:cs="Arial"/>
        </w:rPr>
        <w:t>h bagażu podręcznego.</w:t>
      </w:r>
    </w:p>
    <w:p w14:paraId="2D29D12C" w14:textId="594DF9AA" w:rsidR="00A504E5" w:rsidRPr="00430860" w:rsidRDefault="008B2660">
      <w:pPr>
        <w:numPr>
          <w:ilvl w:val="0"/>
          <w:numId w:val="99"/>
        </w:numPr>
        <w:rPr>
          <w:rFonts w:cs="Arial"/>
        </w:rPr>
      </w:pPr>
      <w:r w:rsidRPr="00430860">
        <w:rPr>
          <w:rFonts w:cs="Arial"/>
        </w:rPr>
        <w:t>P</w:t>
      </w:r>
      <w:r w:rsidR="00E245DD" w:rsidRPr="00430860">
        <w:rPr>
          <w:rFonts w:cs="Arial"/>
        </w:rPr>
        <w:t xml:space="preserve">rzewóz psa, </w:t>
      </w:r>
      <w:r w:rsidR="00D359BC" w:rsidRPr="00430860">
        <w:rPr>
          <w:rFonts w:cs="Arial"/>
        </w:rPr>
        <w:t>nie</w:t>
      </w:r>
      <w:r w:rsidR="00E245DD" w:rsidRPr="00430860">
        <w:rPr>
          <w:rFonts w:cs="Arial"/>
        </w:rPr>
        <w:t>spełnia</w:t>
      </w:r>
      <w:r w:rsidR="00D359BC" w:rsidRPr="00430860">
        <w:rPr>
          <w:rFonts w:cs="Arial"/>
        </w:rPr>
        <w:t>jącego</w:t>
      </w:r>
      <w:r w:rsidR="00E245DD" w:rsidRPr="00430860">
        <w:rPr>
          <w:rFonts w:cs="Arial"/>
        </w:rPr>
        <w:t xml:space="preserve"> wymagań określonych w ust. </w:t>
      </w:r>
      <w:r w:rsidR="00054BE9" w:rsidRPr="00430860">
        <w:rPr>
          <w:rFonts w:cs="Arial"/>
        </w:rPr>
        <w:t>2</w:t>
      </w:r>
      <w:r w:rsidR="00E245DD" w:rsidRPr="00430860">
        <w:rPr>
          <w:rFonts w:cs="Arial"/>
        </w:rPr>
        <w:t xml:space="preserve">, </w:t>
      </w:r>
      <w:r w:rsidRPr="00430860">
        <w:rPr>
          <w:rFonts w:cs="Arial"/>
        </w:rPr>
        <w:t xml:space="preserve">odbywa się za opłatą </w:t>
      </w:r>
      <w:r w:rsidR="00E245DD" w:rsidRPr="00430860">
        <w:rPr>
          <w:rFonts w:cs="Arial"/>
        </w:rPr>
        <w:t>zryczałtowaną</w:t>
      </w:r>
      <w:r w:rsidRPr="00430860">
        <w:rPr>
          <w:rFonts w:cs="Arial"/>
        </w:rPr>
        <w:t xml:space="preserve"> określoną w </w:t>
      </w:r>
      <w:r w:rsidR="00054BE9" w:rsidRPr="00430860">
        <w:rPr>
          <w:rFonts w:cs="Arial"/>
        </w:rPr>
        <w:t>Cenniku</w:t>
      </w:r>
      <w:r w:rsidR="00E245DD" w:rsidRPr="00430860">
        <w:rPr>
          <w:rFonts w:cs="Arial"/>
        </w:rPr>
        <w:t xml:space="preserve">. </w:t>
      </w:r>
    </w:p>
    <w:p w14:paraId="1C31B4B3" w14:textId="267AC046" w:rsidR="003B58E4" w:rsidRPr="00430860" w:rsidRDefault="00E245DD">
      <w:pPr>
        <w:numPr>
          <w:ilvl w:val="0"/>
          <w:numId w:val="99"/>
        </w:numPr>
        <w:rPr>
          <w:rFonts w:cs="Arial"/>
        </w:rPr>
      </w:pPr>
      <w:r w:rsidRPr="00430860">
        <w:rPr>
          <w:rFonts w:cs="Arial"/>
        </w:rPr>
        <w:t xml:space="preserve">Przewóz </w:t>
      </w:r>
      <w:r w:rsidR="00C71455" w:rsidRPr="00430860">
        <w:rPr>
          <w:rFonts w:cs="Arial"/>
        </w:rPr>
        <w:t>psa</w:t>
      </w:r>
      <w:r w:rsidR="000B3999" w:rsidRPr="00430860">
        <w:rPr>
          <w:rFonts w:cs="Arial"/>
        </w:rPr>
        <w:t xml:space="preserve"> </w:t>
      </w:r>
      <w:r w:rsidR="00C71455" w:rsidRPr="00430860">
        <w:rPr>
          <w:rFonts w:cs="Arial"/>
        </w:rPr>
        <w:t xml:space="preserve">asystującego </w:t>
      </w:r>
      <w:r w:rsidR="00AA4D99" w:rsidRPr="00430860">
        <w:rPr>
          <w:rFonts w:cs="Arial"/>
        </w:rPr>
        <w:t xml:space="preserve">(w tym psa przewodnika) </w:t>
      </w:r>
      <w:r w:rsidR="00C71455" w:rsidRPr="00430860">
        <w:rPr>
          <w:rFonts w:cs="Arial"/>
        </w:rPr>
        <w:t>– odbywa się bezpłatnie, na zasadach i warunkach określonych w RPO-KŚ.</w:t>
      </w:r>
    </w:p>
    <w:p w14:paraId="4F203EC4" w14:textId="6F3409CD" w:rsidR="00A4405C" w:rsidRPr="00430860" w:rsidRDefault="000B3999" w:rsidP="00A4405C">
      <w:pPr>
        <w:pStyle w:val="Nagwek2"/>
        <w:rPr>
          <w:rFonts w:cs="Arial"/>
          <w:sz w:val="24"/>
          <w:szCs w:val="24"/>
          <w:lang w:val="pl-PL"/>
        </w:rPr>
      </w:pPr>
      <w:r w:rsidRPr="00430860">
        <w:rPr>
          <w:rFonts w:cs="Arial"/>
        </w:rPr>
        <w:br w:type="page"/>
      </w:r>
      <w:bookmarkStart w:id="298" w:name="_Toc214880869"/>
      <w:bookmarkStart w:id="299" w:name="_Hlk193975833"/>
      <w:r w:rsidR="00A4405C" w:rsidRPr="00430860">
        <w:rPr>
          <w:rFonts w:cs="Arial"/>
          <w:sz w:val="24"/>
          <w:szCs w:val="24"/>
        </w:rPr>
        <w:t xml:space="preserve">Rozdział </w:t>
      </w:r>
      <w:r w:rsidR="00237EB4" w:rsidRPr="00430860">
        <w:rPr>
          <w:rFonts w:cs="Arial"/>
          <w:sz w:val="24"/>
          <w:szCs w:val="24"/>
          <w:lang w:val="pl-PL"/>
        </w:rPr>
        <w:t>10</w:t>
      </w:r>
      <w:r w:rsidR="00A4405C" w:rsidRPr="00430860">
        <w:rPr>
          <w:rFonts w:cs="Arial"/>
          <w:sz w:val="24"/>
          <w:szCs w:val="24"/>
        </w:rPr>
        <w:t xml:space="preserve">. </w:t>
      </w:r>
      <w:r w:rsidR="00A4405C" w:rsidRPr="00430860">
        <w:rPr>
          <w:rFonts w:cs="Arial"/>
          <w:sz w:val="24"/>
          <w:szCs w:val="24"/>
          <w:lang w:val="pl-PL"/>
        </w:rPr>
        <w:t xml:space="preserve">Przejazdy na podstawie </w:t>
      </w:r>
      <w:r w:rsidR="00CE5C77" w:rsidRPr="00430860">
        <w:rPr>
          <w:rFonts w:cs="Arial"/>
          <w:sz w:val="24"/>
          <w:szCs w:val="24"/>
          <w:lang w:val="pl-PL"/>
        </w:rPr>
        <w:t xml:space="preserve">pozostałych </w:t>
      </w:r>
      <w:r w:rsidR="00A4405C" w:rsidRPr="00430860">
        <w:rPr>
          <w:rFonts w:cs="Arial"/>
          <w:sz w:val="24"/>
          <w:szCs w:val="24"/>
          <w:lang w:val="pl-PL"/>
        </w:rPr>
        <w:t>taryf</w:t>
      </w:r>
      <w:bookmarkEnd w:id="298"/>
    </w:p>
    <w:p w14:paraId="496BA62A" w14:textId="3A68EF97" w:rsidR="00A4405C" w:rsidRPr="00430860" w:rsidRDefault="00A4405C" w:rsidP="00A4405C">
      <w:pPr>
        <w:pStyle w:val="Nagwek3"/>
        <w:rPr>
          <w:rFonts w:cs="Arial"/>
          <w:szCs w:val="24"/>
          <w:lang w:val="pl-PL"/>
        </w:rPr>
      </w:pPr>
      <w:bookmarkStart w:id="300" w:name="_Toc214880870"/>
      <w:bookmarkStart w:id="301" w:name="_Hlk211864317"/>
      <w:r w:rsidRPr="00430860">
        <w:rPr>
          <w:rFonts w:cs="Arial"/>
          <w:szCs w:val="24"/>
        </w:rPr>
        <w:t>§ 4</w:t>
      </w:r>
      <w:r w:rsidR="00BE3A6A" w:rsidRPr="00430860">
        <w:rPr>
          <w:rFonts w:cs="Arial"/>
          <w:szCs w:val="24"/>
          <w:lang w:val="pl-PL"/>
        </w:rPr>
        <w:t>5</w:t>
      </w:r>
      <w:r w:rsidRPr="00430860">
        <w:rPr>
          <w:rFonts w:cs="Arial"/>
          <w:szCs w:val="24"/>
        </w:rPr>
        <w:t xml:space="preserve">. </w:t>
      </w:r>
      <w:r w:rsidRPr="00430860">
        <w:rPr>
          <w:rFonts w:cs="Arial"/>
          <w:szCs w:val="24"/>
          <w:lang w:val="pl-PL"/>
        </w:rPr>
        <w:t>Taryfa MAX BILET</w:t>
      </w:r>
      <w:bookmarkEnd w:id="300"/>
    </w:p>
    <w:p w14:paraId="3C95B96A" w14:textId="66BC3FE8" w:rsidR="00CD56BC" w:rsidRPr="00430860" w:rsidRDefault="00CD56BC">
      <w:pPr>
        <w:pStyle w:val="Akapitzlist"/>
        <w:numPr>
          <w:ilvl w:val="0"/>
          <w:numId w:val="88"/>
        </w:numPr>
        <w:spacing w:before="360" w:after="360" w:line="360" w:lineRule="exact"/>
        <w:ind w:left="357" w:hanging="357"/>
        <w:contextualSpacing w:val="0"/>
        <w:jc w:val="center"/>
        <w:rPr>
          <w:rFonts w:cs="Arial"/>
          <w:b/>
          <w:lang w:eastAsia="en-US" w:bidi="ar-SA"/>
        </w:rPr>
      </w:pPr>
      <w:bookmarkStart w:id="302" w:name="_Hlk155954684"/>
      <w:bookmarkEnd w:id="301"/>
      <w:r w:rsidRPr="00430860">
        <w:rPr>
          <w:rFonts w:cs="Arial"/>
          <w:b/>
          <w:lang w:eastAsia="en-US" w:bidi="ar-SA"/>
        </w:rPr>
        <w:t>Słownik użytych pojęć</w:t>
      </w:r>
    </w:p>
    <w:bookmarkEnd w:id="302"/>
    <w:p w14:paraId="56F6FC0F" w14:textId="13567102" w:rsidR="00CD56BC" w:rsidRPr="00430860" w:rsidRDefault="00CD56BC">
      <w:pPr>
        <w:widowControl/>
        <w:numPr>
          <w:ilvl w:val="0"/>
          <w:numId w:val="89"/>
        </w:numPr>
        <w:suppressAutoHyphens w:val="0"/>
        <w:spacing w:after="120" w:line="276" w:lineRule="auto"/>
        <w:rPr>
          <w:rFonts w:cs="Arial"/>
        </w:rPr>
      </w:pPr>
      <w:r w:rsidRPr="00430860">
        <w:rPr>
          <w:rFonts w:cs="Arial"/>
          <w:b/>
          <w:bCs/>
        </w:rPr>
        <w:t>Metropolia</w:t>
      </w:r>
      <w:r w:rsidRPr="00430860">
        <w:rPr>
          <w:rFonts w:cs="Arial"/>
        </w:rPr>
        <w:t xml:space="preserve"> – obszar Górnośląsko-Zagłębiowskiej Metropolii ograniczony w komunikacji kolejowej stacjami/przystankami kolejowymi: Gliwice, Knurów, Miasteczko Śląskie, Dąbrowa Górnicza Sikorka, </w:t>
      </w:r>
      <w:r w:rsidR="00E533DE" w:rsidRPr="00430860">
        <w:rPr>
          <w:rFonts w:cs="Arial"/>
        </w:rPr>
        <w:t xml:space="preserve">Sosnowiec Jęzor Południowy, </w:t>
      </w:r>
      <w:r w:rsidR="00AE79E2" w:rsidRPr="00430860">
        <w:rPr>
          <w:rFonts w:cs="Arial"/>
        </w:rPr>
        <w:t xml:space="preserve">Sosnowiec Maczki, </w:t>
      </w:r>
      <w:r w:rsidRPr="00430860">
        <w:rPr>
          <w:rFonts w:cs="Arial"/>
        </w:rPr>
        <w:t xml:space="preserve">Nowy Bieruń, Kobiór, Łaziska Górne Brada, </w:t>
      </w:r>
      <w:r w:rsidR="00AE79E2" w:rsidRPr="00430860">
        <w:rPr>
          <w:rFonts w:cs="Arial"/>
        </w:rPr>
        <w:t xml:space="preserve">Łaziska Średnie, </w:t>
      </w:r>
      <w:r w:rsidRPr="00430860">
        <w:rPr>
          <w:rFonts w:cs="Arial"/>
        </w:rPr>
        <w:t>Tychy Lodowisko oraz Siewierz.</w:t>
      </w:r>
    </w:p>
    <w:p w14:paraId="5C30C282" w14:textId="76D8630C" w:rsidR="00CD56BC" w:rsidRPr="00430860" w:rsidRDefault="00CD56BC">
      <w:pPr>
        <w:widowControl/>
        <w:numPr>
          <w:ilvl w:val="0"/>
          <w:numId w:val="89"/>
        </w:numPr>
        <w:suppressAutoHyphens w:val="0"/>
        <w:spacing w:after="120" w:line="276" w:lineRule="auto"/>
        <w:ind w:left="357" w:hanging="357"/>
        <w:rPr>
          <w:rFonts w:cs="Arial"/>
        </w:rPr>
      </w:pPr>
      <w:r w:rsidRPr="00430860">
        <w:rPr>
          <w:rFonts w:cs="Arial"/>
          <w:b/>
          <w:bCs/>
        </w:rPr>
        <w:t xml:space="preserve">Miasto </w:t>
      </w:r>
      <w:r w:rsidRPr="00430860">
        <w:rPr>
          <w:rFonts w:cs="Arial"/>
        </w:rPr>
        <w:t>– stacje/przystanki znajdujące się na linii kolejowej, w obrębie granic administracyjnych miasta.</w:t>
      </w:r>
    </w:p>
    <w:p w14:paraId="55A2E71E" w14:textId="4647C784" w:rsidR="00CD56BC" w:rsidRPr="00430860" w:rsidRDefault="00CD56BC">
      <w:pPr>
        <w:widowControl/>
        <w:numPr>
          <w:ilvl w:val="0"/>
          <w:numId w:val="89"/>
        </w:numPr>
        <w:suppressAutoHyphens w:val="0"/>
        <w:spacing w:before="120" w:after="120" w:line="276" w:lineRule="auto"/>
        <w:ind w:left="357" w:hanging="357"/>
        <w:rPr>
          <w:rFonts w:cs="Arial"/>
        </w:rPr>
      </w:pPr>
      <w:r w:rsidRPr="00430860">
        <w:rPr>
          <w:rFonts w:cs="Arial"/>
          <w:b/>
          <w:bCs/>
        </w:rPr>
        <w:t>1 Miasto</w:t>
      </w:r>
      <w:r w:rsidRPr="00430860">
        <w:rPr>
          <w:rFonts w:cs="Arial"/>
        </w:rPr>
        <w:t xml:space="preserve"> – stacje/przystanki w obrębie jednego Miasta, które w swojej nazwie mają nazwę danej miejscowości np. Bytom (Bytom, Bytom Karb, Bytom </w:t>
      </w:r>
      <w:r w:rsidR="00C15020" w:rsidRPr="00430860">
        <w:rPr>
          <w:rFonts w:cs="Arial"/>
        </w:rPr>
        <w:t>Stroszek</w:t>
      </w:r>
      <w:r w:rsidRPr="00430860">
        <w:rPr>
          <w:rFonts w:cs="Arial"/>
        </w:rPr>
        <w:t>).</w:t>
      </w:r>
    </w:p>
    <w:p w14:paraId="65894755" w14:textId="3C590411" w:rsidR="00CD56BC" w:rsidRPr="00430860" w:rsidRDefault="00CD56BC">
      <w:pPr>
        <w:widowControl/>
        <w:numPr>
          <w:ilvl w:val="0"/>
          <w:numId w:val="89"/>
        </w:numPr>
        <w:suppressAutoHyphens w:val="0"/>
        <w:spacing w:before="120" w:after="120" w:line="276" w:lineRule="auto"/>
        <w:ind w:left="357" w:hanging="357"/>
        <w:rPr>
          <w:rFonts w:cs="Arial"/>
        </w:rPr>
      </w:pPr>
      <w:r w:rsidRPr="00430860">
        <w:rPr>
          <w:rFonts w:cs="Arial"/>
          <w:b/>
          <w:bCs/>
        </w:rPr>
        <w:t>2 Miasta</w:t>
      </w:r>
      <w:r w:rsidRPr="00430860">
        <w:rPr>
          <w:rFonts w:cs="Arial"/>
        </w:rPr>
        <w:t xml:space="preserve"> – dwa Miasta sąsiadujące ze sobą na linii kolejowej. </w:t>
      </w:r>
      <w:bookmarkStart w:id="303" w:name="_Hlk149629589"/>
      <w:r w:rsidRPr="00430860">
        <w:rPr>
          <w:rFonts w:cs="Arial"/>
        </w:rPr>
        <w:t>Jeżeli Miasto posiada więcej niż jedną stację/przystanek kolejowy, które w swojej nazwie mają nazwę danej miejscowości, traktowane jest jak jedno Miasto</w:t>
      </w:r>
      <w:bookmarkEnd w:id="303"/>
      <w:r w:rsidRPr="00430860">
        <w:rPr>
          <w:rFonts w:cs="Arial"/>
        </w:rPr>
        <w:t xml:space="preserve">. </w:t>
      </w:r>
    </w:p>
    <w:p w14:paraId="5E82751F" w14:textId="596AE74A" w:rsidR="00CD56BC" w:rsidRPr="00430860" w:rsidRDefault="00CD56BC">
      <w:pPr>
        <w:widowControl/>
        <w:numPr>
          <w:ilvl w:val="0"/>
          <w:numId w:val="89"/>
        </w:numPr>
        <w:suppressAutoHyphens w:val="0"/>
        <w:spacing w:before="120" w:after="120" w:line="276" w:lineRule="auto"/>
        <w:ind w:left="357" w:hanging="357"/>
        <w:rPr>
          <w:rFonts w:cs="Arial"/>
          <w:b/>
          <w:bCs/>
        </w:rPr>
      </w:pPr>
      <w:r w:rsidRPr="00430860">
        <w:rPr>
          <w:rFonts w:cs="Arial"/>
          <w:b/>
          <w:bCs/>
        </w:rPr>
        <w:t>Od 3 do 6 Miast</w:t>
      </w:r>
      <w:r w:rsidRPr="00430860">
        <w:rPr>
          <w:rFonts w:cs="Arial"/>
        </w:rPr>
        <w:t xml:space="preserve"> – </w:t>
      </w:r>
      <w:r w:rsidR="00D10118" w:rsidRPr="00430860">
        <w:rPr>
          <w:rFonts w:cs="Arial"/>
        </w:rPr>
        <w:t>od trzech</w:t>
      </w:r>
      <w:r w:rsidR="007673CD" w:rsidRPr="00430860">
        <w:rPr>
          <w:rFonts w:cs="Arial"/>
        </w:rPr>
        <w:t xml:space="preserve"> </w:t>
      </w:r>
      <w:r w:rsidRPr="00430860">
        <w:rPr>
          <w:rFonts w:cs="Arial"/>
        </w:rPr>
        <w:t xml:space="preserve">do </w:t>
      </w:r>
      <w:r w:rsidR="007673CD" w:rsidRPr="00430860">
        <w:rPr>
          <w:rFonts w:cs="Arial"/>
        </w:rPr>
        <w:t xml:space="preserve">sześciu </w:t>
      </w:r>
      <w:r w:rsidRPr="00430860">
        <w:rPr>
          <w:rFonts w:cs="Arial"/>
        </w:rPr>
        <w:t xml:space="preserve">Miast sąsiadujących ze sobą. Relacja przejazdu musi być realizowana drogą wskazaną </w:t>
      </w:r>
      <w:r w:rsidR="002A0FDD" w:rsidRPr="00430860">
        <w:rPr>
          <w:rFonts w:cs="Arial"/>
        </w:rPr>
        <w:t>na bilecie na przejazd</w:t>
      </w:r>
      <w:r w:rsidRPr="00430860">
        <w:rPr>
          <w:rFonts w:cs="Arial"/>
        </w:rPr>
        <w:t>.</w:t>
      </w:r>
      <w:r w:rsidRPr="00430860">
        <w:rPr>
          <w:rFonts w:eastAsia="Calibri" w:cs="Arial"/>
          <w:kern w:val="0"/>
          <w:sz w:val="28"/>
          <w:lang w:eastAsia="en-US" w:bidi="ar-SA"/>
        </w:rPr>
        <w:t xml:space="preserve"> </w:t>
      </w:r>
    </w:p>
    <w:p w14:paraId="4410C857" w14:textId="7642B161" w:rsidR="00A4405C" w:rsidRPr="00430860" w:rsidRDefault="00CD56BC">
      <w:pPr>
        <w:widowControl/>
        <w:numPr>
          <w:ilvl w:val="0"/>
          <w:numId w:val="89"/>
        </w:numPr>
        <w:suppressAutoHyphens w:val="0"/>
        <w:spacing w:line="276" w:lineRule="auto"/>
        <w:ind w:left="357" w:hanging="357"/>
        <w:contextualSpacing/>
        <w:rPr>
          <w:rFonts w:eastAsia="Calibri" w:cs="Arial"/>
          <w:kern w:val="0"/>
          <w:sz w:val="28"/>
          <w:lang w:eastAsia="en-US" w:bidi="ar-SA"/>
        </w:rPr>
      </w:pPr>
      <w:r w:rsidRPr="00430860">
        <w:rPr>
          <w:rFonts w:cs="Arial"/>
          <w:b/>
          <w:bCs/>
        </w:rPr>
        <w:t>Sieć</w:t>
      </w:r>
      <w:r w:rsidRPr="00430860">
        <w:rPr>
          <w:rFonts w:cs="Arial"/>
        </w:rPr>
        <w:t xml:space="preserve"> – wszystkie stacje i przystanki obsługiwane przez Koleje Śląskie na obszarze Metropolii.</w:t>
      </w:r>
    </w:p>
    <w:p w14:paraId="4F292E5F" w14:textId="10EE1453" w:rsidR="00C32744" w:rsidRPr="00430860" w:rsidRDefault="00B762B1">
      <w:pPr>
        <w:pStyle w:val="Akapitzlist"/>
        <w:numPr>
          <w:ilvl w:val="0"/>
          <w:numId w:val="88"/>
        </w:numPr>
        <w:spacing w:before="360" w:after="360" w:line="360" w:lineRule="exact"/>
        <w:ind w:left="357" w:hanging="357"/>
        <w:contextualSpacing w:val="0"/>
        <w:jc w:val="center"/>
        <w:rPr>
          <w:rFonts w:cs="Arial"/>
          <w:b/>
          <w:lang w:eastAsia="en-US" w:bidi="ar-SA"/>
        </w:rPr>
      </w:pPr>
      <w:r w:rsidRPr="00430860">
        <w:rPr>
          <w:rFonts w:cs="Arial"/>
          <w:b/>
          <w:lang w:eastAsia="en-US" w:bidi="ar-SA"/>
        </w:rPr>
        <w:t>Uprawnieni</w:t>
      </w:r>
    </w:p>
    <w:p w14:paraId="40A8AA56" w14:textId="5651D4EB" w:rsidR="00773C2D" w:rsidRPr="00430860" w:rsidRDefault="00773C2D">
      <w:pPr>
        <w:widowControl/>
        <w:numPr>
          <w:ilvl w:val="0"/>
          <w:numId w:val="90"/>
        </w:numPr>
        <w:suppressAutoHyphens w:val="0"/>
        <w:spacing w:after="120" w:line="276" w:lineRule="auto"/>
        <w:rPr>
          <w:rFonts w:cs="Arial"/>
        </w:rPr>
      </w:pPr>
      <w:r w:rsidRPr="00430860">
        <w:rPr>
          <w:rFonts w:cs="Arial"/>
        </w:rPr>
        <w:t>Bilet miesięczny imienny wg taryfy normalnej z Taryfy MAX BILET może nabyć każda osoba.</w:t>
      </w:r>
    </w:p>
    <w:p w14:paraId="69406BFF" w14:textId="2D24E515" w:rsidR="00773C2D" w:rsidRPr="00430860" w:rsidRDefault="00773C2D">
      <w:pPr>
        <w:widowControl/>
        <w:numPr>
          <w:ilvl w:val="0"/>
          <w:numId w:val="90"/>
        </w:numPr>
        <w:suppressAutoHyphens w:val="0"/>
        <w:spacing w:after="120" w:line="276" w:lineRule="auto"/>
        <w:ind w:left="357" w:hanging="357"/>
        <w:rPr>
          <w:rFonts w:cs="Arial"/>
        </w:rPr>
      </w:pPr>
      <w:r w:rsidRPr="00430860">
        <w:rPr>
          <w:rFonts w:cs="Arial"/>
        </w:rPr>
        <w:t>Bilet miesięczny imienny ulgowy z Taryfy MAX BILET może nabyć osoba uprawniona do korzystania z ulg ustawowych: 33%, 37%, 49%, 51%, 78%, 93% w zależności od indywidualnych uprawnień.</w:t>
      </w:r>
    </w:p>
    <w:p w14:paraId="467131B4" w14:textId="35EE8B18" w:rsidR="00105C76" w:rsidRPr="00430860" w:rsidRDefault="00B762B1">
      <w:pPr>
        <w:pStyle w:val="Akapitzlist"/>
        <w:numPr>
          <w:ilvl w:val="0"/>
          <w:numId w:val="88"/>
        </w:numPr>
        <w:spacing w:before="360" w:after="360" w:line="360" w:lineRule="exact"/>
        <w:ind w:left="357" w:hanging="357"/>
        <w:contextualSpacing w:val="0"/>
        <w:jc w:val="center"/>
        <w:rPr>
          <w:rFonts w:cs="Arial"/>
          <w:b/>
          <w:lang w:eastAsia="en-US" w:bidi="ar-SA"/>
        </w:rPr>
      </w:pPr>
      <w:r w:rsidRPr="00430860">
        <w:rPr>
          <w:rFonts w:cs="Arial"/>
          <w:b/>
          <w:lang w:eastAsia="en-US" w:bidi="ar-SA"/>
        </w:rPr>
        <w:t>Zakres i obszar ważności</w:t>
      </w:r>
    </w:p>
    <w:p w14:paraId="59B00E26" w14:textId="6663BCAF" w:rsidR="00105C76" w:rsidRPr="00430860" w:rsidRDefault="00105C76">
      <w:pPr>
        <w:widowControl/>
        <w:numPr>
          <w:ilvl w:val="0"/>
          <w:numId w:val="91"/>
        </w:numPr>
        <w:suppressAutoHyphens w:val="0"/>
        <w:spacing w:after="120" w:line="276" w:lineRule="auto"/>
        <w:rPr>
          <w:rFonts w:cs="Arial"/>
        </w:rPr>
      </w:pPr>
      <w:r w:rsidRPr="00430860">
        <w:rPr>
          <w:rFonts w:cs="Arial"/>
        </w:rPr>
        <w:t>Taryfa MAX BILET obowiązuje we wszystkich pociągach Kolei Śląskich w obrębie Metropolii (</w:t>
      </w:r>
      <w:r w:rsidR="000005FC" w:rsidRPr="00430860">
        <w:rPr>
          <w:rFonts w:cs="Arial"/>
        </w:rPr>
        <w:t>ust. 8</w:t>
      </w:r>
      <w:r w:rsidRPr="00430860">
        <w:rPr>
          <w:rFonts w:cs="Arial"/>
        </w:rPr>
        <w:t xml:space="preserve"> Wykaz miast uwzględniających stacje kolejowe na obszarze Metropolii) oraz w terminie ważności zamieszczonym na bilecie.</w:t>
      </w:r>
    </w:p>
    <w:p w14:paraId="5B7489E6" w14:textId="77777777" w:rsidR="00A2399D" w:rsidRPr="00430860" w:rsidRDefault="00105C76">
      <w:pPr>
        <w:widowControl/>
        <w:numPr>
          <w:ilvl w:val="0"/>
          <w:numId w:val="91"/>
        </w:numPr>
        <w:suppressAutoHyphens w:val="0"/>
        <w:spacing w:after="120" w:line="276" w:lineRule="auto"/>
        <w:rPr>
          <w:rFonts w:cs="Arial"/>
        </w:rPr>
      </w:pPr>
      <w:r w:rsidRPr="00430860">
        <w:rPr>
          <w:rFonts w:cs="Arial"/>
        </w:rPr>
        <w:t>Taryfa MAX BILET uprawnia do nieograniczonej liczby przejazdów w okresie jednego miesiąca od daty wydania lub wskazanej przez nabywcę, między wszystkimi stacjami/przystankami lub na obszarze miasta, na który został wydany.</w:t>
      </w:r>
    </w:p>
    <w:p w14:paraId="628F86C9" w14:textId="3EF516B2" w:rsidR="00A2399D" w:rsidRPr="00430860" w:rsidRDefault="00A2399D">
      <w:pPr>
        <w:widowControl/>
        <w:numPr>
          <w:ilvl w:val="0"/>
          <w:numId w:val="91"/>
        </w:numPr>
        <w:suppressAutoHyphens w:val="0"/>
        <w:spacing w:after="120" w:line="276" w:lineRule="auto"/>
        <w:rPr>
          <w:rFonts w:cs="Arial"/>
        </w:rPr>
      </w:pPr>
      <w:r w:rsidRPr="00430860">
        <w:rPr>
          <w:rFonts w:cs="Arial"/>
          <w:color w:val="000000"/>
        </w:rPr>
        <w:t xml:space="preserve">Z uwagi na obszar obowiązywania wyróżnia się następujące bilety z </w:t>
      </w:r>
      <w:r w:rsidRPr="00430860">
        <w:rPr>
          <w:rFonts w:cs="Arial"/>
          <w:i/>
          <w:iCs/>
        </w:rPr>
        <w:t>Taryfy MAX BILET</w:t>
      </w:r>
      <w:r w:rsidRPr="00430860">
        <w:rPr>
          <w:rFonts w:cs="Arial"/>
          <w:color w:val="000000"/>
        </w:rPr>
        <w:t>:</w:t>
      </w:r>
    </w:p>
    <w:p w14:paraId="7F720F26" w14:textId="2C949021" w:rsidR="007837BE" w:rsidRPr="00430860" w:rsidRDefault="00A2399D">
      <w:pPr>
        <w:pStyle w:val="Akapitzlist"/>
        <w:numPr>
          <w:ilvl w:val="6"/>
          <w:numId w:val="92"/>
        </w:numPr>
        <w:spacing w:before="120" w:after="120" w:line="276" w:lineRule="auto"/>
        <w:ind w:left="714" w:hanging="357"/>
        <w:contextualSpacing w:val="0"/>
        <w:rPr>
          <w:rFonts w:cs="Arial"/>
          <w:szCs w:val="24"/>
        </w:rPr>
      </w:pPr>
      <w:r w:rsidRPr="00430860">
        <w:rPr>
          <w:rFonts w:cs="Arial"/>
          <w:b/>
          <w:szCs w:val="24"/>
        </w:rPr>
        <w:t>1 Miasto</w:t>
      </w:r>
      <w:r w:rsidRPr="00430860">
        <w:rPr>
          <w:rFonts w:cs="Arial"/>
          <w:bCs/>
          <w:szCs w:val="24"/>
        </w:rPr>
        <w:t xml:space="preserve"> – </w:t>
      </w:r>
      <w:r w:rsidRPr="00430860">
        <w:rPr>
          <w:rFonts w:cs="Arial"/>
          <w:szCs w:val="24"/>
        </w:rPr>
        <w:t>jedno miasto znajdujące się na obszarze Metropolii, w którym zlokalizowane są co najmniej dwie stacje/przystanki kolejowe, sąsiadujące ze sobą na linii kolejowej,</w:t>
      </w:r>
    </w:p>
    <w:p w14:paraId="3211DFBA" w14:textId="60E9ABD6" w:rsidR="00A2399D" w:rsidRPr="00430860" w:rsidRDefault="00A2399D">
      <w:pPr>
        <w:pStyle w:val="Akapitzlist"/>
        <w:numPr>
          <w:ilvl w:val="6"/>
          <w:numId w:val="92"/>
        </w:numPr>
        <w:spacing w:before="120" w:after="120" w:line="276" w:lineRule="auto"/>
        <w:ind w:left="714" w:hanging="357"/>
        <w:contextualSpacing w:val="0"/>
        <w:rPr>
          <w:rFonts w:cs="Arial"/>
          <w:szCs w:val="24"/>
        </w:rPr>
      </w:pPr>
      <w:r w:rsidRPr="00430860">
        <w:rPr>
          <w:rFonts w:cs="Arial"/>
          <w:b/>
        </w:rPr>
        <w:t>2 Miasta</w:t>
      </w:r>
      <w:r w:rsidRPr="00430860">
        <w:rPr>
          <w:rFonts w:cs="Arial"/>
          <w:bCs/>
        </w:rPr>
        <w:t xml:space="preserve"> – dwa graniczące ze sobą Miasta na linii kolejowej, znajdujące się na obszarze Metropolii</w:t>
      </w:r>
      <w:r w:rsidRPr="00430860">
        <w:rPr>
          <w:rFonts w:cs="Arial"/>
        </w:rPr>
        <w:t xml:space="preserve">, </w:t>
      </w:r>
    </w:p>
    <w:p w14:paraId="72C0AC5F" w14:textId="1D3FE64F" w:rsidR="00A2399D" w:rsidRPr="00430860" w:rsidRDefault="00A2399D">
      <w:pPr>
        <w:pStyle w:val="Akapitzlist"/>
        <w:numPr>
          <w:ilvl w:val="6"/>
          <w:numId w:val="92"/>
        </w:numPr>
        <w:spacing w:before="120" w:after="120" w:line="276" w:lineRule="auto"/>
        <w:ind w:left="714" w:hanging="357"/>
        <w:contextualSpacing w:val="0"/>
        <w:rPr>
          <w:rFonts w:cs="Arial"/>
          <w:szCs w:val="24"/>
        </w:rPr>
      </w:pPr>
      <w:r w:rsidRPr="00430860">
        <w:rPr>
          <w:rFonts w:cs="Arial"/>
          <w:b/>
          <w:szCs w:val="24"/>
        </w:rPr>
        <w:t xml:space="preserve">3 - 6 Miast – </w:t>
      </w:r>
      <w:r w:rsidRPr="00430860">
        <w:rPr>
          <w:rFonts w:cs="Arial"/>
          <w:bCs/>
          <w:szCs w:val="24"/>
        </w:rPr>
        <w:t>od trzech do sześciu</w:t>
      </w:r>
      <w:r w:rsidRPr="00430860">
        <w:rPr>
          <w:rFonts w:cs="Arial"/>
          <w:b/>
          <w:szCs w:val="24"/>
        </w:rPr>
        <w:t xml:space="preserve"> </w:t>
      </w:r>
      <w:r w:rsidRPr="00430860">
        <w:rPr>
          <w:rFonts w:cs="Arial"/>
          <w:szCs w:val="24"/>
        </w:rPr>
        <w:t xml:space="preserve">graniczących ze sobą Miast zlokalizowanych na obszarze Metropolii. Relacja przejazdu musi być realizowana drogą wskazaną </w:t>
      </w:r>
      <w:r w:rsidR="00490402" w:rsidRPr="00430860">
        <w:rPr>
          <w:rFonts w:cs="Arial"/>
          <w:szCs w:val="24"/>
        </w:rPr>
        <w:t>na bilecie</w:t>
      </w:r>
      <w:r w:rsidR="002A0FDD" w:rsidRPr="00430860">
        <w:rPr>
          <w:rFonts w:cs="Arial"/>
          <w:szCs w:val="24"/>
        </w:rPr>
        <w:t xml:space="preserve"> na przejazd</w:t>
      </w:r>
      <w:r w:rsidR="00CA1179" w:rsidRPr="00430860">
        <w:rPr>
          <w:rFonts w:cs="Arial"/>
          <w:szCs w:val="24"/>
        </w:rPr>
        <w:t>,</w:t>
      </w:r>
    </w:p>
    <w:p w14:paraId="35779EF9" w14:textId="2AC0F6F2" w:rsidR="00105C76" w:rsidRPr="00430860" w:rsidRDefault="00A2399D">
      <w:pPr>
        <w:pStyle w:val="Akapitzlist"/>
        <w:numPr>
          <w:ilvl w:val="6"/>
          <w:numId w:val="92"/>
        </w:numPr>
        <w:spacing w:before="120" w:after="120" w:line="276" w:lineRule="auto"/>
        <w:ind w:left="714" w:hanging="357"/>
        <w:contextualSpacing w:val="0"/>
        <w:rPr>
          <w:rFonts w:cs="Arial"/>
          <w:szCs w:val="24"/>
        </w:rPr>
      </w:pPr>
      <w:r w:rsidRPr="00430860">
        <w:rPr>
          <w:rFonts w:cs="Arial"/>
          <w:b/>
          <w:szCs w:val="24"/>
        </w:rPr>
        <w:t>Sieć</w:t>
      </w:r>
      <w:r w:rsidRPr="00430860">
        <w:rPr>
          <w:rFonts w:cs="Arial"/>
          <w:szCs w:val="24"/>
        </w:rPr>
        <w:t xml:space="preserve"> </w:t>
      </w:r>
      <w:bookmarkStart w:id="304" w:name="_Hlk147732469"/>
      <w:r w:rsidRPr="00430860">
        <w:rPr>
          <w:rFonts w:cs="Arial"/>
          <w:szCs w:val="24"/>
        </w:rPr>
        <w:t>- uprawniający do przejazdów na obszarze Metropolii.</w:t>
      </w:r>
      <w:bookmarkEnd w:id="304"/>
    </w:p>
    <w:p w14:paraId="4CA1ADC1" w14:textId="77777777" w:rsidR="00BE3A6A" w:rsidRPr="00430860" w:rsidRDefault="00B762B1">
      <w:pPr>
        <w:pStyle w:val="Akapitzlist"/>
        <w:numPr>
          <w:ilvl w:val="0"/>
          <w:numId w:val="88"/>
        </w:numPr>
        <w:spacing w:before="360" w:after="360" w:line="360" w:lineRule="exact"/>
        <w:ind w:left="357" w:hanging="357"/>
        <w:contextualSpacing w:val="0"/>
        <w:jc w:val="center"/>
        <w:rPr>
          <w:rFonts w:cs="Arial"/>
          <w:b/>
          <w:lang w:eastAsia="en-US" w:bidi="ar-SA"/>
        </w:rPr>
      </w:pPr>
      <w:r w:rsidRPr="00430860">
        <w:rPr>
          <w:rFonts w:cs="Arial"/>
          <w:b/>
          <w:lang w:eastAsia="en-US" w:bidi="ar-SA"/>
        </w:rPr>
        <w:t>Warunki stosowania</w:t>
      </w:r>
    </w:p>
    <w:p w14:paraId="1A80AE6B" w14:textId="7016535A" w:rsidR="00A2399D" w:rsidRPr="00430860" w:rsidRDefault="00A2399D" w:rsidP="04DE0152">
      <w:pPr>
        <w:pStyle w:val="Akapitzlist"/>
        <w:numPr>
          <w:ilvl w:val="1"/>
          <w:numId w:val="93"/>
        </w:numPr>
        <w:spacing w:before="360" w:after="360" w:line="360" w:lineRule="exact"/>
        <w:ind w:left="357" w:hanging="357"/>
        <w:rPr>
          <w:rFonts w:cs="Arial"/>
          <w:b/>
          <w:bCs/>
          <w:lang w:eastAsia="en-US" w:bidi="ar-SA"/>
        </w:rPr>
      </w:pPr>
      <w:r w:rsidRPr="00430860">
        <w:rPr>
          <w:rFonts w:eastAsia="Calibri" w:cs="Arial"/>
          <w:kern w:val="0"/>
          <w:lang w:eastAsia="en-US" w:bidi="ar-SA"/>
        </w:rPr>
        <w:t xml:space="preserve">Bilety z </w:t>
      </w:r>
      <w:r w:rsidRPr="00BF3908">
        <w:rPr>
          <w:rFonts w:eastAsia="Calibri" w:cs="Arial"/>
          <w:kern w:val="0"/>
          <w:lang w:eastAsia="en-US" w:bidi="ar-SA"/>
        </w:rPr>
        <w:t>Taryfy MAX BILET</w:t>
      </w:r>
      <w:r w:rsidRPr="00430860">
        <w:rPr>
          <w:rFonts w:eastAsia="Calibri" w:cs="Arial"/>
          <w:kern w:val="0"/>
          <w:lang w:eastAsia="en-US" w:bidi="ar-SA"/>
        </w:rPr>
        <w:t xml:space="preserve"> można nabyć:</w:t>
      </w:r>
    </w:p>
    <w:p w14:paraId="7CC151C1" w14:textId="3DFDDCA3" w:rsidR="00A2399D" w:rsidRPr="00430860" w:rsidRDefault="00A2399D" w:rsidP="0ABF5821">
      <w:pPr>
        <w:pStyle w:val="Akapitzlist"/>
        <w:numPr>
          <w:ilvl w:val="6"/>
          <w:numId w:val="93"/>
        </w:numPr>
        <w:ind w:left="714" w:hanging="357"/>
        <w:rPr>
          <w:rFonts w:eastAsia="Calibri" w:cs="Arial"/>
          <w:kern w:val="0"/>
          <w:lang w:eastAsia="en-US" w:bidi="ar-SA"/>
        </w:rPr>
      </w:pPr>
      <w:r w:rsidRPr="00430860">
        <w:rPr>
          <w:rFonts w:eastAsia="Calibri" w:cs="Arial"/>
          <w:kern w:val="0"/>
          <w:lang w:eastAsia="en-US" w:bidi="ar-SA"/>
        </w:rPr>
        <w:t xml:space="preserve">w punktach odprawy, w biletomatach, w internetowych i/lub mobilnych kanałach sprzedaży (z wyłączeniem </w:t>
      </w:r>
      <w:r w:rsidR="5A885BD8" w:rsidRPr="00430860">
        <w:rPr>
          <w:rFonts w:eastAsia="Calibri" w:cs="Arial"/>
          <w:kern w:val="0"/>
          <w:lang w:eastAsia="en-US" w:bidi="ar-SA"/>
        </w:rPr>
        <w:t>kanałów sprzedaży, które nie ofertują danego rodzaju biletu</w:t>
      </w:r>
      <w:r w:rsidRPr="00430860">
        <w:rPr>
          <w:rFonts w:eastAsia="Calibri" w:cs="Arial"/>
          <w:kern w:val="0"/>
          <w:lang w:eastAsia="en-US" w:bidi="ar-SA"/>
        </w:rPr>
        <w:t>) – najwcześniej na 14 dni przed pierwszym dniem ważności biletu z Taryfy MAX BILET imiennego miesięcznego,</w:t>
      </w:r>
    </w:p>
    <w:p w14:paraId="0EA4F08E" w14:textId="23174BC9" w:rsidR="00A2399D" w:rsidRPr="00430860" w:rsidRDefault="007837BE">
      <w:pPr>
        <w:pStyle w:val="Akapitzlist"/>
        <w:numPr>
          <w:ilvl w:val="6"/>
          <w:numId w:val="93"/>
        </w:numPr>
        <w:spacing w:line="276" w:lineRule="auto"/>
        <w:ind w:left="714" w:hanging="357"/>
        <w:contextualSpacing w:val="0"/>
        <w:rPr>
          <w:rFonts w:eastAsia="Calibri" w:cs="Arial"/>
          <w:bCs/>
          <w:kern w:val="0"/>
          <w:lang w:eastAsia="en-US" w:bidi="ar-SA"/>
        </w:rPr>
      </w:pPr>
      <w:r w:rsidRPr="00430860">
        <w:rPr>
          <w:rFonts w:eastAsia="Calibri" w:cs="Arial"/>
          <w:bCs/>
          <w:kern w:val="0"/>
          <w:lang w:eastAsia="en-US" w:bidi="ar-SA"/>
        </w:rPr>
        <w:t>w pociągu u drużyny konduktorskiej</w:t>
      </w:r>
      <w:r w:rsidR="008A3D44" w:rsidRPr="00430860">
        <w:rPr>
          <w:rFonts w:eastAsia="Calibri" w:cs="Arial"/>
          <w:bCs/>
          <w:kern w:val="0"/>
          <w:lang w:eastAsia="en-US" w:bidi="ar-SA"/>
        </w:rPr>
        <w:t xml:space="preserve"> </w:t>
      </w:r>
      <w:r w:rsidRPr="00430860">
        <w:rPr>
          <w:rFonts w:eastAsia="Calibri" w:cs="Arial"/>
          <w:bCs/>
          <w:kern w:val="0"/>
          <w:lang w:eastAsia="en-US" w:bidi="ar-SA"/>
        </w:rPr>
        <w:t>– wyłącznie w pierwszym dniu ważności biletu imiennego miesięcznego.</w:t>
      </w:r>
    </w:p>
    <w:p w14:paraId="289F73F6" w14:textId="77777777" w:rsidR="007837BE" w:rsidRPr="00430860" w:rsidRDefault="007837BE">
      <w:pPr>
        <w:pStyle w:val="Akapitzlist"/>
        <w:numPr>
          <w:ilvl w:val="1"/>
          <w:numId w:val="93"/>
        </w:numPr>
        <w:ind w:left="357" w:hanging="357"/>
        <w:contextualSpacing w:val="0"/>
        <w:rPr>
          <w:rFonts w:eastAsia="Calibri" w:cs="Arial"/>
          <w:bCs/>
          <w:kern w:val="0"/>
          <w:lang w:eastAsia="en-US" w:bidi="ar-SA"/>
        </w:rPr>
      </w:pPr>
      <w:r w:rsidRPr="00430860">
        <w:rPr>
          <w:rFonts w:eastAsia="Calibri" w:cs="Arial"/>
          <w:bCs/>
          <w:kern w:val="0"/>
          <w:lang w:eastAsia="en-US" w:bidi="ar-SA"/>
        </w:rPr>
        <w:t>Termin ważności biletu z Taryfy MAX BILET imiennego miesięcznego wynosi jeden miesiąc (np. od 27 lutego do 26 marca lub od 1 grudnia do 31 grudnia).</w:t>
      </w:r>
    </w:p>
    <w:p w14:paraId="6F8A2347" w14:textId="6E6E42AA" w:rsidR="007837BE" w:rsidRPr="00430860" w:rsidRDefault="007837BE">
      <w:pPr>
        <w:pStyle w:val="Akapitzlist"/>
        <w:numPr>
          <w:ilvl w:val="1"/>
          <w:numId w:val="93"/>
        </w:numPr>
        <w:spacing w:before="120" w:after="120" w:line="276" w:lineRule="auto"/>
        <w:ind w:left="357" w:hanging="357"/>
        <w:rPr>
          <w:rFonts w:eastAsia="Calibri" w:cs="Arial"/>
          <w:bCs/>
          <w:kern w:val="0"/>
          <w:lang w:eastAsia="en-US" w:bidi="ar-SA"/>
        </w:rPr>
      </w:pPr>
      <w:r w:rsidRPr="00430860">
        <w:rPr>
          <w:rFonts w:eastAsia="Calibri" w:cs="Arial"/>
          <w:bCs/>
          <w:kern w:val="0"/>
          <w:lang w:eastAsia="en-US" w:bidi="ar-SA"/>
        </w:rPr>
        <w:t>Ulgę ustawową stosuje się na podstawie dokumentów poświadczających uprawnienie do tej ulgi określonych w Taryfie przewozowej (TP-KŚ).</w:t>
      </w:r>
    </w:p>
    <w:p w14:paraId="434D0BB0" w14:textId="7870168E" w:rsidR="007837BE" w:rsidRPr="00430860" w:rsidRDefault="007837BE">
      <w:pPr>
        <w:pStyle w:val="Akapitzlist"/>
        <w:numPr>
          <w:ilvl w:val="1"/>
          <w:numId w:val="93"/>
        </w:numPr>
        <w:spacing w:before="120" w:after="120" w:line="276" w:lineRule="auto"/>
        <w:ind w:left="357" w:hanging="357"/>
        <w:rPr>
          <w:rFonts w:eastAsia="Calibri" w:cs="Arial"/>
          <w:bCs/>
          <w:kern w:val="0"/>
          <w:lang w:eastAsia="en-US" w:bidi="ar-SA"/>
        </w:rPr>
      </w:pPr>
      <w:r w:rsidRPr="00430860">
        <w:rPr>
          <w:rFonts w:eastAsia="Calibri" w:cs="Arial"/>
          <w:bCs/>
          <w:kern w:val="0"/>
          <w:lang w:eastAsia="en-US" w:bidi="ar-SA"/>
        </w:rPr>
        <w:t>Przed rozpoczęciem pierwszego przejazdu właściciel biletu zobowiązany jest wpisać czytelnie w sposób trwały na bilecie (w miejscu na to przeznaczonym), swoje imię i nazwisko</w:t>
      </w:r>
      <w:r w:rsidR="00A8404B" w:rsidRPr="00430860">
        <w:rPr>
          <w:rFonts w:eastAsia="Calibri" w:cs="Arial"/>
          <w:bCs/>
          <w:kern w:val="0"/>
          <w:lang w:eastAsia="en-US" w:bidi="ar-SA"/>
        </w:rPr>
        <w:t>.</w:t>
      </w:r>
      <w:r w:rsidRPr="00430860">
        <w:rPr>
          <w:rFonts w:eastAsia="Calibri" w:cs="Arial"/>
          <w:bCs/>
          <w:kern w:val="0"/>
          <w:lang w:eastAsia="en-US" w:bidi="ar-SA"/>
        </w:rPr>
        <w:t xml:space="preserve"> Do przejazdów na podstawie biletu z Taryfy MAX BILET imiennego miesięcznego uprawniona jest tylko ta osoba, której dane zostały na nim zamieszczone. Bilet ważny jest łącznie z dokumentem tożsamości. Bilet bez wpisania danych, o których mowa wyżej, jest nieważny.</w:t>
      </w:r>
    </w:p>
    <w:p w14:paraId="160C86F0" w14:textId="384029DF" w:rsidR="0055548B" w:rsidRPr="00430860" w:rsidRDefault="0055548B">
      <w:pPr>
        <w:pStyle w:val="Akapitzlist"/>
        <w:numPr>
          <w:ilvl w:val="1"/>
          <w:numId w:val="93"/>
        </w:numPr>
        <w:spacing w:before="120" w:after="120" w:line="276" w:lineRule="auto"/>
        <w:ind w:left="357" w:hanging="357"/>
        <w:rPr>
          <w:rFonts w:eastAsia="Calibri" w:cs="Arial"/>
          <w:bCs/>
          <w:kern w:val="0"/>
          <w:lang w:eastAsia="en-US" w:bidi="ar-SA"/>
        </w:rPr>
      </w:pPr>
      <w:r w:rsidRPr="00430860">
        <w:rPr>
          <w:rFonts w:eastAsia="Calibri" w:cs="Arial"/>
          <w:bCs/>
          <w:kern w:val="0"/>
          <w:lang w:eastAsia="en-US" w:bidi="ar-SA"/>
        </w:rPr>
        <w:t>W razie stwierdzenia podczas kontroli, że z biletu z Taryfy MAX BILET imiennego korzysta osoba inna niż na nim wskazana, KŚ uznaje bilet za nieważny, a osobę tę traktuje jak podróżnego bez ważnego biletu.</w:t>
      </w:r>
    </w:p>
    <w:p w14:paraId="3E74398E" w14:textId="77777777" w:rsidR="0055548B" w:rsidRPr="00430860" w:rsidRDefault="0055548B">
      <w:pPr>
        <w:pStyle w:val="Akapitzlist"/>
        <w:numPr>
          <w:ilvl w:val="1"/>
          <w:numId w:val="93"/>
        </w:numPr>
        <w:ind w:left="357" w:hanging="357"/>
        <w:rPr>
          <w:rFonts w:eastAsia="Calibri" w:cs="Arial"/>
          <w:bCs/>
          <w:kern w:val="0"/>
          <w:lang w:eastAsia="en-US" w:bidi="ar-SA"/>
        </w:rPr>
      </w:pPr>
      <w:r w:rsidRPr="00430860">
        <w:rPr>
          <w:rFonts w:eastAsia="Calibri" w:cs="Arial"/>
          <w:bCs/>
          <w:kern w:val="0"/>
          <w:lang w:eastAsia="en-US" w:bidi="ar-SA"/>
        </w:rPr>
        <w:t>Oferta nie łączy się z innymi ofertami taryfowymi lub specjalnymi.</w:t>
      </w:r>
    </w:p>
    <w:p w14:paraId="0A22EF53" w14:textId="05DB6D08" w:rsidR="004F513A" w:rsidRPr="00430860" w:rsidRDefault="004F513A">
      <w:pPr>
        <w:pStyle w:val="Akapitzlist"/>
        <w:numPr>
          <w:ilvl w:val="1"/>
          <w:numId w:val="93"/>
        </w:numPr>
        <w:spacing w:before="120" w:after="120" w:line="276" w:lineRule="auto"/>
        <w:ind w:left="357" w:hanging="357"/>
        <w:rPr>
          <w:rFonts w:eastAsia="Calibri" w:cs="Arial"/>
          <w:bCs/>
          <w:kern w:val="0"/>
          <w:lang w:eastAsia="en-US" w:bidi="ar-SA"/>
        </w:rPr>
      </w:pPr>
      <w:r w:rsidRPr="00430860">
        <w:rPr>
          <w:rFonts w:eastAsia="Calibri" w:cs="Arial"/>
          <w:bCs/>
          <w:kern w:val="0"/>
          <w:lang w:eastAsia="en-US" w:bidi="ar-SA"/>
        </w:rPr>
        <w:t>Bilety z Taryfy MAX BILET honorowane są we wszystkich autobusach, tramwajach oraz trolejbusach komunikacji miejskiej Transport GZM:</w:t>
      </w:r>
    </w:p>
    <w:p w14:paraId="500A0DF4" w14:textId="77777777" w:rsidR="004F513A" w:rsidRPr="00430860" w:rsidRDefault="004F513A">
      <w:pPr>
        <w:pStyle w:val="Akapitzlist"/>
        <w:numPr>
          <w:ilvl w:val="2"/>
          <w:numId w:val="93"/>
        </w:numPr>
        <w:ind w:left="714" w:hanging="357"/>
        <w:rPr>
          <w:rFonts w:eastAsia="Calibri" w:cs="Arial"/>
          <w:bCs/>
          <w:kern w:val="0"/>
          <w:lang w:eastAsia="en-US" w:bidi="ar-SA"/>
        </w:rPr>
      </w:pPr>
      <w:r w:rsidRPr="00430860">
        <w:rPr>
          <w:rFonts w:eastAsia="Calibri" w:cs="Arial"/>
          <w:bCs/>
          <w:kern w:val="0"/>
          <w:lang w:eastAsia="en-US" w:bidi="ar-SA"/>
        </w:rPr>
        <w:t>1 Miasto oraz 2 Miasta – na obszarze wskazanym na posiadanym przez podróżnego bilecie;</w:t>
      </w:r>
    </w:p>
    <w:p w14:paraId="5C2C95EE" w14:textId="67010284" w:rsidR="004F513A" w:rsidRPr="00430860" w:rsidRDefault="004F513A" w:rsidP="00BF3908">
      <w:pPr>
        <w:pStyle w:val="Akapitzlist"/>
        <w:numPr>
          <w:ilvl w:val="2"/>
          <w:numId w:val="93"/>
        </w:numPr>
        <w:spacing w:line="276" w:lineRule="auto"/>
        <w:ind w:left="714" w:hanging="357"/>
        <w:rPr>
          <w:rFonts w:eastAsia="Calibri" w:cs="Arial"/>
          <w:bCs/>
          <w:kern w:val="0"/>
          <w:lang w:eastAsia="en-US" w:bidi="ar-SA"/>
        </w:rPr>
      </w:pPr>
      <w:r w:rsidRPr="00430860">
        <w:rPr>
          <w:rFonts w:eastAsia="Calibri" w:cs="Arial"/>
          <w:bCs/>
          <w:kern w:val="0"/>
          <w:lang w:eastAsia="en-US" w:bidi="ar-SA"/>
        </w:rPr>
        <w:t>3-6 Miast, Sieć – na całej sieci komunikacji miejskiej Transport GZM.</w:t>
      </w:r>
    </w:p>
    <w:p w14:paraId="47B5FAA1" w14:textId="280DBA9F" w:rsidR="004F513A" w:rsidRPr="00430860" w:rsidRDefault="004F513A" w:rsidP="00126381">
      <w:pPr>
        <w:pStyle w:val="Akapitzlist"/>
        <w:numPr>
          <w:ilvl w:val="1"/>
          <w:numId w:val="93"/>
        </w:numPr>
        <w:spacing w:before="120" w:after="120" w:line="276" w:lineRule="auto"/>
        <w:ind w:left="357" w:hanging="357"/>
        <w:rPr>
          <w:rFonts w:eastAsia="Calibri" w:cs="Arial"/>
          <w:bCs/>
          <w:kern w:val="0"/>
          <w:lang w:eastAsia="en-US" w:bidi="ar-SA"/>
        </w:rPr>
      </w:pPr>
      <w:r w:rsidRPr="00430860">
        <w:rPr>
          <w:rFonts w:eastAsia="Calibri" w:cs="Arial"/>
          <w:bCs/>
          <w:kern w:val="0"/>
          <w:lang w:eastAsia="en-US" w:bidi="ar-SA"/>
        </w:rPr>
        <w:t>Bilety z Taryfy MAX BILET honorowane są we wszystkich pociągach POLREGIO na obszarze wskazanym na posiadanym bilecie w obrębie Górnośląsko-Zagłębiowskiej Metropolii.</w:t>
      </w:r>
    </w:p>
    <w:p w14:paraId="5CC0FCC4" w14:textId="4F063899" w:rsidR="0098594C" w:rsidRPr="00430860" w:rsidRDefault="0098594C">
      <w:pPr>
        <w:widowControl/>
        <w:suppressAutoHyphens w:val="0"/>
        <w:jc w:val="left"/>
        <w:rPr>
          <w:rFonts w:cs="Arial"/>
          <w:b/>
          <w:szCs w:val="21"/>
          <w:lang w:eastAsia="en-US" w:bidi="ar-SA"/>
        </w:rPr>
      </w:pPr>
    </w:p>
    <w:p w14:paraId="783E6D2E" w14:textId="1F60B9B4" w:rsidR="00B762B1" w:rsidRPr="00430860" w:rsidRDefault="00B762B1">
      <w:pPr>
        <w:pStyle w:val="Akapitzlist"/>
        <w:numPr>
          <w:ilvl w:val="0"/>
          <w:numId w:val="88"/>
        </w:numPr>
        <w:spacing w:before="360" w:after="360" w:line="360" w:lineRule="exact"/>
        <w:ind w:left="357" w:hanging="357"/>
        <w:contextualSpacing w:val="0"/>
        <w:jc w:val="center"/>
        <w:rPr>
          <w:rFonts w:cs="Arial"/>
          <w:b/>
          <w:lang w:eastAsia="en-US" w:bidi="ar-SA"/>
        </w:rPr>
      </w:pPr>
      <w:r w:rsidRPr="00430860">
        <w:rPr>
          <w:rFonts w:cs="Arial"/>
          <w:b/>
          <w:lang w:eastAsia="en-US" w:bidi="ar-SA"/>
        </w:rPr>
        <w:t>Opłaty</w:t>
      </w:r>
    </w:p>
    <w:p w14:paraId="15DDDD80" w14:textId="3DFB0DFE" w:rsidR="004F513A" w:rsidRPr="00430860" w:rsidRDefault="004F513A" w:rsidP="004F513A">
      <w:pPr>
        <w:spacing w:after="120" w:line="276" w:lineRule="auto"/>
        <w:rPr>
          <w:rFonts w:cs="Arial"/>
          <w:sz w:val="22"/>
        </w:rPr>
      </w:pPr>
      <w:r w:rsidRPr="00430860">
        <w:rPr>
          <w:rFonts w:cs="Arial"/>
          <w:sz w:val="22"/>
        </w:rPr>
        <w:t>Opłatę za przewóz osób ustala się według poniższych Tabel opłat:</w:t>
      </w:r>
    </w:p>
    <w:tbl>
      <w:tblPr>
        <w:tblW w:w="5000" w:type="pct"/>
        <w:tblCellMar>
          <w:left w:w="70" w:type="dxa"/>
          <w:right w:w="70" w:type="dxa"/>
        </w:tblCellMar>
        <w:tblLook w:val="04A0" w:firstRow="1" w:lastRow="0" w:firstColumn="1" w:lastColumn="0" w:noHBand="0" w:noVBand="1"/>
      </w:tblPr>
      <w:tblGrid>
        <w:gridCol w:w="2226"/>
        <w:gridCol w:w="1037"/>
        <w:gridCol w:w="1038"/>
        <w:gridCol w:w="1038"/>
        <w:gridCol w:w="1038"/>
        <w:gridCol w:w="1038"/>
        <w:gridCol w:w="1038"/>
        <w:gridCol w:w="1032"/>
      </w:tblGrid>
      <w:tr w:rsidR="004F513A" w:rsidRPr="00430860" w14:paraId="5129873D" w14:textId="77777777">
        <w:trPr>
          <w:trHeight w:val="501"/>
        </w:trPr>
        <w:tc>
          <w:tcPr>
            <w:tcW w:w="1174" w:type="pct"/>
            <w:vMerge w:val="restart"/>
            <w:tcBorders>
              <w:top w:val="single" w:sz="4" w:space="0" w:color="auto"/>
              <w:left w:val="single" w:sz="4" w:space="0" w:color="auto"/>
              <w:right w:val="single" w:sz="4" w:space="0" w:color="auto"/>
            </w:tcBorders>
            <w:shd w:val="clear" w:color="000000" w:fill="E7E6E6"/>
            <w:noWrap/>
            <w:vAlign w:val="center"/>
          </w:tcPr>
          <w:p w14:paraId="7B8732B1" w14:textId="77777777" w:rsidR="004F513A" w:rsidRPr="00430860" w:rsidRDefault="004F513A">
            <w:pPr>
              <w:jc w:val="center"/>
              <w:rPr>
                <w:rFonts w:eastAsia="Times New Roman" w:cs="Arial"/>
                <w:b/>
                <w:bCs/>
                <w:color w:val="000000"/>
                <w:sz w:val="22"/>
                <w:lang w:eastAsia="pl-PL"/>
              </w:rPr>
            </w:pPr>
            <w:r w:rsidRPr="00430860">
              <w:rPr>
                <w:rFonts w:eastAsia="Times New Roman" w:cs="Arial"/>
                <w:b/>
                <w:bCs/>
                <w:color w:val="000000"/>
                <w:sz w:val="22"/>
                <w:lang w:eastAsia="pl-PL"/>
              </w:rPr>
              <w:t>Nazwa biletu</w:t>
            </w:r>
          </w:p>
          <w:p w14:paraId="0CB09D2D" w14:textId="77777777" w:rsidR="004F513A" w:rsidRPr="00430860" w:rsidRDefault="004F513A">
            <w:pPr>
              <w:jc w:val="center"/>
              <w:rPr>
                <w:rFonts w:eastAsia="Times New Roman" w:cs="Arial"/>
                <w:b/>
                <w:bCs/>
                <w:i/>
                <w:iCs/>
                <w:color w:val="000000"/>
                <w:sz w:val="22"/>
                <w:lang w:eastAsia="pl-PL"/>
              </w:rPr>
            </w:pPr>
            <w:r w:rsidRPr="00430860">
              <w:rPr>
                <w:rFonts w:eastAsia="Times New Roman" w:cs="Arial"/>
                <w:b/>
                <w:bCs/>
                <w:i/>
                <w:iCs/>
                <w:color w:val="000000"/>
                <w:sz w:val="22"/>
                <w:lang w:eastAsia="pl-PL"/>
              </w:rPr>
              <w:t>Taryfa MAX BILET</w:t>
            </w:r>
          </w:p>
        </w:tc>
        <w:tc>
          <w:tcPr>
            <w:tcW w:w="3826" w:type="pct"/>
            <w:gridSpan w:val="7"/>
            <w:tcBorders>
              <w:top w:val="single" w:sz="4" w:space="0" w:color="auto"/>
              <w:left w:val="single" w:sz="4" w:space="0" w:color="auto"/>
              <w:bottom w:val="single" w:sz="4" w:space="0" w:color="auto"/>
              <w:right w:val="single" w:sz="4" w:space="0" w:color="auto"/>
            </w:tcBorders>
            <w:shd w:val="clear" w:color="000000" w:fill="E7E6E6"/>
            <w:noWrap/>
            <w:vAlign w:val="center"/>
          </w:tcPr>
          <w:p w14:paraId="6E8A77F9" w14:textId="77777777" w:rsidR="004F513A" w:rsidRPr="00430860" w:rsidRDefault="004F513A">
            <w:pPr>
              <w:jc w:val="center"/>
              <w:rPr>
                <w:rFonts w:eastAsia="Times New Roman" w:cs="Arial"/>
                <w:b/>
                <w:bCs/>
                <w:color w:val="000000"/>
                <w:sz w:val="22"/>
                <w:lang w:eastAsia="pl-PL"/>
              </w:rPr>
            </w:pPr>
            <w:r w:rsidRPr="00430860">
              <w:rPr>
                <w:rFonts w:eastAsia="Times New Roman" w:cs="Arial"/>
                <w:b/>
                <w:bCs/>
                <w:color w:val="000000"/>
                <w:sz w:val="22"/>
                <w:lang w:eastAsia="pl-PL"/>
              </w:rPr>
              <w:t>Cena (brutto w zł)</w:t>
            </w:r>
          </w:p>
        </w:tc>
      </w:tr>
      <w:tr w:rsidR="004F513A" w:rsidRPr="00430860" w14:paraId="16AEBE26" w14:textId="77777777">
        <w:trPr>
          <w:trHeight w:val="501"/>
        </w:trPr>
        <w:tc>
          <w:tcPr>
            <w:tcW w:w="1174" w:type="pct"/>
            <w:vMerge/>
            <w:tcBorders>
              <w:left w:val="single" w:sz="4" w:space="0" w:color="auto"/>
              <w:bottom w:val="single" w:sz="4" w:space="0" w:color="auto"/>
              <w:right w:val="single" w:sz="4" w:space="0" w:color="auto"/>
            </w:tcBorders>
            <w:shd w:val="clear" w:color="000000" w:fill="E7E6E6"/>
            <w:noWrap/>
            <w:vAlign w:val="center"/>
            <w:hideMark/>
          </w:tcPr>
          <w:p w14:paraId="41360BB2" w14:textId="77777777" w:rsidR="004F513A" w:rsidRPr="00430860" w:rsidRDefault="004F513A">
            <w:pPr>
              <w:jc w:val="center"/>
              <w:rPr>
                <w:rFonts w:eastAsia="Times New Roman" w:cs="Arial"/>
                <w:b/>
                <w:bCs/>
                <w:color w:val="000000"/>
                <w:sz w:val="22"/>
                <w:lang w:eastAsia="pl-PL"/>
              </w:rPr>
            </w:pPr>
          </w:p>
        </w:tc>
        <w:tc>
          <w:tcPr>
            <w:tcW w:w="547"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16B9204" w14:textId="77777777" w:rsidR="004F513A" w:rsidRPr="00430860" w:rsidRDefault="004F513A">
            <w:pPr>
              <w:jc w:val="center"/>
              <w:rPr>
                <w:rFonts w:eastAsia="Times New Roman" w:cs="Arial"/>
                <w:b/>
                <w:bCs/>
                <w:color w:val="000000"/>
                <w:sz w:val="22"/>
                <w:lang w:eastAsia="pl-PL"/>
              </w:rPr>
            </w:pPr>
            <w:r w:rsidRPr="00430860">
              <w:rPr>
                <w:rFonts w:eastAsia="Times New Roman" w:cs="Arial"/>
                <w:b/>
                <w:bCs/>
                <w:color w:val="000000"/>
                <w:sz w:val="22"/>
                <w:lang w:eastAsia="pl-PL"/>
              </w:rPr>
              <w:t>N</w:t>
            </w:r>
          </w:p>
        </w:tc>
        <w:tc>
          <w:tcPr>
            <w:tcW w:w="547" w:type="pct"/>
            <w:tcBorders>
              <w:top w:val="single" w:sz="4" w:space="0" w:color="auto"/>
              <w:left w:val="single" w:sz="4" w:space="0" w:color="auto"/>
              <w:bottom w:val="single" w:sz="4" w:space="0" w:color="auto"/>
              <w:right w:val="single" w:sz="4" w:space="0" w:color="auto"/>
            </w:tcBorders>
            <w:shd w:val="clear" w:color="000000" w:fill="E7E6E6"/>
            <w:vAlign w:val="center"/>
          </w:tcPr>
          <w:p w14:paraId="26CD81F1" w14:textId="77777777" w:rsidR="004F513A" w:rsidRPr="00430860" w:rsidRDefault="004F513A">
            <w:pPr>
              <w:jc w:val="center"/>
              <w:rPr>
                <w:rFonts w:eastAsia="Times New Roman" w:cs="Arial"/>
                <w:b/>
                <w:bCs/>
                <w:color w:val="000000"/>
                <w:sz w:val="22"/>
                <w:lang w:eastAsia="pl-PL"/>
              </w:rPr>
            </w:pPr>
            <w:r w:rsidRPr="00430860">
              <w:rPr>
                <w:rFonts w:eastAsia="Times New Roman" w:cs="Arial"/>
                <w:b/>
                <w:bCs/>
                <w:color w:val="000000"/>
                <w:sz w:val="22"/>
                <w:lang w:eastAsia="pl-PL"/>
              </w:rPr>
              <w:t>33%</w:t>
            </w:r>
          </w:p>
        </w:tc>
        <w:tc>
          <w:tcPr>
            <w:tcW w:w="547" w:type="pct"/>
            <w:tcBorders>
              <w:top w:val="single" w:sz="4" w:space="0" w:color="auto"/>
              <w:left w:val="single" w:sz="4" w:space="0" w:color="auto"/>
              <w:bottom w:val="single" w:sz="4" w:space="0" w:color="auto"/>
              <w:right w:val="single" w:sz="4" w:space="0" w:color="auto"/>
            </w:tcBorders>
            <w:shd w:val="clear" w:color="000000" w:fill="E7E6E6"/>
            <w:vAlign w:val="center"/>
          </w:tcPr>
          <w:p w14:paraId="34FEAFE7" w14:textId="77777777" w:rsidR="004F513A" w:rsidRPr="00430860" w:rsidRDefault="004F513A">
            <w:pPr>
              <w:jc w:val="center"/>
              <w:rPr>
                <w:rFonts w:eastAsia="Times New Roman" w:cs="Arial"/>
                <w:b/>
                <w:bCs/>
                <w:color w:val="000000"/>
                <w:sz w:val="22"/>
                <w:lang w:eastAsia="pl-PL"/>
              </w:rPr>
            </w:pPr>
            <w:r w:rsidRPr="00430860">
              <w:rPr>
                <w:rFonts w:eastAsia="Times New Roman" w:cs="Arial"/>
                <w:b/>
                <w:bCs/>
                <w:color w:val="000000"/>
                <w:sz w:val="22"/>
                <w:lang w:eastAsia="pl-PL"/>
              </w:rPr>
              <w:t>37%</w:t>
            </w:r>
          </w:p>
        </w:tc>
        <w:tc>
          <w:tcPr>
            <w:tcW w:w="547" w:type="pct"/>
            <w:tcBorders>
              <w:top w:val="single" w:sz="4" w:space="0" w:color="auto"/>
              <w:left w:val="single" w:sz="4" w:space="0" w:color="auto"/>
              <w:bottom w:val="single" w:sz="4" w:space="0" w:color="auto"/>
              <w:right w:val="single" w:sz="4" w:space="0" w:color="auto"/>
            </w:tcBorders>
            <w:shd w:val="clear" w:color="000000" w:fill="E7E6E6"/>
            <w:vAlign w:val="center"/>
          </w:tcPr>
          <w:p w14:paraId="29AEF0FC" w14:textId="77777777" w:rsidR="004F513A" w:rsidRPr="00430860" w:rsidRDefault="004F513A">
            <w:pPr>
              <w:jc w:val="center"/>
              <w:rPr>
                <w:rFonts w:eastAsia="Times New Roman" w:cs="Arial"/>
                <w:b/>
                <w:bCs/>
                <w:color w:val="000000"/>
                <w:sz w:val="22"/>
                <w:lang w:eastAsia="pl-PL"/>
              </w:rPr>
            </w:pPr>
            <w:r w:rsidRPr="00430860">
              <w:rPr>
                <w:rFonts w:eastAsia="Times New Roman" w:cs="Arial"/>
                <w:b/>
                <w:bCs/>
                <w:color w:val="000000"/>
                <w:sz w:val="22"/>
                <w:lang w:eastAsia="pl-PL"/>
              </w:rPr>
              <w:t>49%</w:t>
            </w:r>
          </w:p>
        </w:tc>
        <w:tc>
          <w:tcPr>
            <w:tcW w:w="547" w:type="pct"/>
            <w:tcBorders>
              <w:top w:val="single" w:sz="4" w:space="0" w:color="auto"/>
              <w:left w:val="single" w:sz="4" w:space="0" w:color="auto"/>
              <w:bottom w:val="single" w:sz="4" w:space="0" w:color="auto"/>
              <w:right w:val="single" w:sz="4" w:space="0" w:color="auto"/>
            </w:tcBorders>
            <w:shd w:val="clear" w:color="000000" w:fill="E7E6E6"/>
            <w:vAlign w:val="center"/>
          </w:tcPr>
          <w:p w14:paraId="375FB2A3" w14:textId="77777777" w:rsidR="004F513A" w:rsidRPr="00430860" w:rsidRDefault="004F513A">
            <w:pPr>
              <w:jc w:val="center"/>
              <w:rPr>
                <w:rFonts w:eastAsia="Times New Roman" w:cs="Arial"/>
                <w:b/>
                <w:bCs/>
                <w:color w:val="000000"/>
                <w:sz w:val="22"/>
                <w:lang w:eastAsia="pl-PL"/>
              </w:rPr>
            </w:pPr>
            <w:r w:rsidRPr="00430860">
              <w:rPr>
                <w:rFonts w:eastAsia="Times New Roman" w:cs="Arial"/>
                <w:b/>
                <w:bCs/>
                <w:color w:val="000000"/>
                <w:sz w:val="22"/>
                <w:lang w:eastAsia="pl-PL"/>
              </w:rPr>
              <w:t>51%</w:t>
            </w:r>
          </w:p>
        </w:tc>
        <w:tc>
          <w:tcPr>
            <w:tcW w:w="547" w:type="pct"/>
            <w:tcBorders>
              <w:top w:val="single" w:sz="4" w:space="0" w:color="auto"/>
              <w:left w:val="single" w:sz="4" w:space="0" w:color="auto"/>
              <w:bottom w:val="single" w:sz="4" w:space="0" w:color="auto"/>
              <w:right w:val="single" w:sz="4" w:space="0" w:color="auto"/>
            </w:tcBorders>
            <w:shd w:val="clear" w:color="000000" w:fill="E7E6E6"/>
            <w:vAlign w:val="center"/>
          </w:tcPr>
          <w:p w14:paraId="6D54EECE" w14:textId="77777777" w:rsidR="004F513A" w:rsidRPr="00430860" w:rsidRDefault="004F513A">
            <w:pPr>
              <w:jc w:val="center"/>
              <w:rPr>
                <w:rFonts w:eastAsia="Times New Roman" w:cs="Arial"/>
                <w:b/>
                <w:bCs/>
                <w:color w:val="000000"/>
                <w:sz w:val="22"/>
                <w:lang w:eastAsia="pl-PL"/>
              </w:rPr>
            </w:pPr>
            <w:r w:rsidRPr="00430860">
              <w:rPr>
                <w:rFonts w:eastAsia="Times New Roman" w:cs="Arial"/>
                <w:b/>
                <w:bCs/>
                <w:color w:val="000000"/>
                <w:sz w:val="22"/>
                <w:lang w:eastAsia="pl-PL"/>
              </w:rPr>
              <w:t>78%</w:t>
            </w:r>
          </w:p>
        </w:tc>
        <w:tc>
          <w:tcPr>
            <w:tcW w:w="544" w:type="pct"/>
            <w:tcBorders>
              <w:top w:val="single" w:sz="4" w:space="0" w:color="auto"/>
              <w:left w:val="single" w:sz="4" w:space="0" w:color="auto"/>
              <w:bottom w:val="single" w:sz="4" w:space="0" w:color="auto"/>
              <w:right w:val="single" w:sz="4" w:space="0" w:color="auto"/>
            </w:tcBorders>
            <w:shd w:val="clear" w:color="000000" w:fill="E7E6E6"/>
            <w:vAlign w:val="center"/>
          </w:tcPr>
          <w:p w14:paraId="6E5A3BA3" w14:textId="77777777" w:rsidR="004F513A" w:rsidRPr="00430860" w:rsidRDefault="004F513A">
            <w:pPr>
              <w:jc w:val="center"/>
              <w:rPr>
                <w:rFonts w:eastAsia="Times New Roman" w:cs="Arial"/>
                <w:b/>
                <w:bCs/>
                <w:color w:val="000000"/>
                <w:sz w:val="22"/>
                <w:lang w:eastAsia="pl-PL"/>
              </w:rPr>
            </w:pPr>
            <w:r w:rsidRPr="00430860">
              <w:rPr>
                <w:rFonts w:eastAsia="Times New Roman" w:cs="Arial"/>
                <w:b/>
                <w:bCs/>
                <w:color w:val="000000"/>
                <w:sz w:val="22"/>
                <w:lang w:eastAsia="pl-PL"/>
              </w:rPr>
              <w:t>93%</w:t>
            </w:r>
          </w:p>
        </w:tc>
      </w:tr>
      <w:tr w:rsidR="004F513A" w:rsidRPr="00430860" w14:paraId="31B6B2A8" w14:textId="77777777">
        <w:trPr>
          <w:trHeight w:val="501"/>
        </w:trPr>
        <w:tc>
          <w:tcPr>
            <w:tcW w:w="1174" w:type="pct"/>
            <w:tcBorders>
              <w:left w:val="single" w:sz="4" w:space="0" w:color="auto"/>
              <w:bottom w:val="single" w:sz="4" w:space="0" w:color="auto"/>
              <w:right w:val="single" w:sz="4" w:space="0" w:color="auto"/>
            </w:tcBorders>
            <w:noWrap/>
            <w:vAlign w:val="center"/>
          </w:tcPr>
          <w:p w14:paraId="48C17ADE" w14:textId="77777777" w:rsidR="004F513A" w:rsidRPr="00430860" w:rsidRDefault="004F513A">
            <w:pPr>
              <w:jc w:val="center"/>
              <w:rPr>
                <w:rFonts w:eastAsia="Times New Roman" w:cs="Arial"/>
                <w:b/>
                <w:bCs/>
                <w:color w:val="000000"/>
                <w:sz w:val="22"/>
                <w:lang w:eastAsia="pl-PL"/>
              </w:rPr>
            </w:pPr>
            <w:r w:rsidRPr="00430860">
              <w:rPr>
                <w:rFonts w:eastAsia="Times New Roman" w:cs="Arial"/>
                <w:color w:val="000000"/>
                <w:sz w:val="22"/>
                <w:lang w:eastAsia="pl-PL"/>
              </w:rPr>
              <w:t>1 Miasto</w:t>
            </w:r>
          </w:p>
        </w:tc>
        <w:tc>
          <w:tcPr>
            <w:tcW w:w="547" w:type="pct"/>
            <w:tcBorders>
              <w:top w:val="single" w:sz="4" w:space="0" w:color="auto"/>
              <w:left w:val="single" w:sz="4" w:space="0" w:color="auto"/>
              <w:bottom w:val="single" w:sz="4" w:space="0" w:color="auto"/>
              <w:right w:val="single" w:sz="4" w:space="0" w:color="auto"/>
            </w:tcBorders>
            <w:noWrap/>
            <w:vAlign w:val="center"/>
          </w:tcPr>
          <w:p w14:paraId="41935FEE" w14:textId="77777777" w:rsidR="004F513A" w:rsidRPr="00430860" w:rsidRDefault="004F513A">
            <w:pPr>
              <w:jc w:val="center"/>
              <w:rPr>
                <w:rFonts w:eastAsia="Times New Roman" w:cs="Arial"/>
                <w:b/>
                <w:bCs/>
                <w:color w:val="000000"/>
                <w:sz w:val="22"/>
                <w:lang w:eastAsia="pl-PL"/>
              </w:rPr>
            </w:pPr>
            <w:r w:rsidRPr="00430860">
              <w:rPr>
                <w:rFonts w:eastAsia="Times New Roman" w:cs="Arial"/>
                <w:b/>
                <w:bCs/>
                <w:color w:val="000000"/>
                <w:sz w:val="22"/>
                <w:lang w:eastAsia="pl-PL"/>
              </w:rPr>
              <w:t>119,00</w:t>
            </w:r>
          </w:p>
        </w:tc>
        <w:tc>
          <w:tcPr>
            <w:tcW w:w="547" w:type="pct"/>
            <w:tcBorders>
              <w:top w:val="single" w:sz="4" w:space="0" w:color="auto"/>
              <w:left w:val="single" w:sz="4" w:space="0" w:color="auto"/>
              <w:bottom w:val="single" w:sz="4" w:space="0" w:color="auto"/>
              <w:right w:val="single" w:sz="4" w:space="0" w:color="auto"/>
            </w:tcBorders>
            <w:vAlign w:val="center"/>
          </w:tcPr>
          <w:p w14:paraId="4DD3F9AA"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79,73</w:t>
            </w:r>
          </w:p>
        </w:tc>
        <w:tc>
          <w:tcPr>
            <w:tcW w:w="547" w:type="pct"/>
            <w:tcBorders>
              <w:top w:val="single" w:sz="4" w:space="0" w:color="auto"/>
              <w:left w:val="single" w:sz="4" w:space="0" w:color="auto"/>
              <w:bottom w:val="single" w:sz="4" w:space="0" w:color="auto"/>
              <w:right w:val="single" w:sz="4" w:space="0" w:color="auto"/>
            </w:tcBorders>
            <w:vAlign w:val="center"/>
          </w:tcPr>
          <w:p w14:paraId="581DBE2E"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74,97</w:t>
            </w:r>
          </w:p>
        </w:tc>
        <w:tc>
          <w:tcPr>
            <w:tcW w:w="547" w:type="pct"/>
            <w:tcBorders>
              <w:top w:val="single" w:sz="4" w:space="0" w:color="auto"/>
              <w:left w:val="single" w:sz="4" w:space="0" w:color="auto"/>
              <w:bottom w:val="single" w:sz="4" w:space="0" w:color="auto"/>
              <w:right w:val="single" w:sz="4" w:space="0" w:color="auto"/>
            </w:tcBorders>
            <w:vAlign w:val="center"/>
          </w:tcPr>
          <w:p w14:paraId="0815D93C"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60,69 </w:t>
            </w:r>
          </w:p>
        </w:tc>
        <w:tc>
          <w:tcPr>
            <w:tcW w:w="547" w:type="pct"/>
            <w:tcBorders>
              <w:top w:val="single" w:sz="4" w:space="0" w:color="auto"/>
              <w:left w:val="single" w:sz="4" w:space="0" w:color="auto"/>
              <w:bottom w:val="single" w:sz="4" w:space="0" w:color="auto"/>
              <w:right w:val="single" w:sz="4" w:space="0" w:color="auto"/>
            </w:tcBorders>
            <w:vAlign w:val="center"/>
          </w:tcPr>
          <w:p w14:paraId="493B8333"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58,31 </w:t>
            </w:r>
          </w:p>
        </w:tc>
        <w:tc>
          <w:tcPr>
            <w:tcW w:w="547" w:type="pct"/>
            <w:tcBorders>
              <w:top w:val="single" w:sz="4" w:space="0" w:color="auto"/>
              <w:left w:val="single" w:sz="4" w:space="0" w:color="auto"/>
              <w:bottom w:val="single" w:sz="4" w:space="0" w:color="auto"/>
              <w:right w:val="single" w:sz="4" w:space="0" w:color="auto"/>
            </w:tcBorders>
            <w:vAlign w:val="center"/>
          </w:tcPr>
          <w:p w14:paraId="0B252268"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26,18 </w:t>
            </w:r>
          </w:p>
        </w:tc>
        <w:tc>
          <w:tcPr>
            <w:tcW w:w="544" w:type="pct"/>
            <w:tcBorders>
              <w:top w:val="single" w:sz="4" w:space="0" w:color="auto"/>
              <w:left w:val="single" w:sz="4" w:space="0" w:color="auto"/>
              <w:bottom w:val="single" w:sz="4" w:space="0" w:color="auto"/>
              <w:right w:val="single" w:sz="4" w:space="0" w:color="auto"/>
            </w:tcBorders>
            <w:vAlign w:val="center"/>
          </w:tcPr>
          <w:p w14:paraId="2AA5B252"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8,33 </w:t>
            </w:r>
          </w:p>
        </w:tc>
      </w:tr>
      <w:tr w:rsidR="004F513A" w:rsidRPr="00430860" w14:paraId="67523308" w14:textId="77777777">
        <w:trPr>
          <w:trHeight w:val="501"/>
        </w:trPr>
        <w:tc>
          <w:tcPr>
            <w:tcW w:w="1174" w:type="pct"/>
            <w:tcBorders>
              <w:left w:val="single" w:sz="4" w:space="0" w:color="auto"/>
              <w:bottom w:val="single" w:sz="4" w:space="0" w:color="auto"/>
              <w:right w:val="single" w:sz="4" w:space="0" w:color="auto"/>
            </w:tcBorders>
            <w:noWrap/>
            <w:vAlign w:val="center"/>
          </w:tcPr>
          <w:p w14:paraId="48F099B8" w14:textId="77777777" w:rsidR="004F513A" w:rsidRPr="00430860" w:rsidRDefault="004F513A">
            <w:pPr>
              <w:jc w:val="center"/>
              <w:rPr>
                <w:rFonts w:eastAsia="Times New Roman" w:cs="Arial"/>
                <w:b/>
                <w:bCs/>
                <w:color w:val="000000"/>
                <w:sz w:val="22"/>
                <w:lang w:eastAsia="pl-PL"/>
              </w:rPr>
            </w:pPr>
            <w:r w:rsidRPr="00430860">
              <w:rPr>
                <w:rFonts w:eastAsia="Times New Roman" w:cs="Arial"/>
                <w:color w:val="000000"/>
                <w:sz w:val="22"/>
                <w:lang w:eastAsia="pl-PL"/>
              </w:rPr>
              <w:t>2 Miasta</w:t>
            </w:r>
          </w:p>
        </w:tc>
        <w:tc>
          <w:tcPr>
            <w:tcW w:w="547" w:type="pct"/>
            <w:tcBorders>
              <w:top w:val="single" w:sz="4" w:space="0" w:color="auto"/>
              <w:left w:val="single" w:sz="4" w:space="0" w:color="auto"/>
              <w:bottom w:val="single" w:sz="4" w:space="0" w:color="auto"/>
              <w:right w:val="single" w:sz="4" w:space="0" w:color="auto"/>
            </w:tcBorders>
            <w:noWrap/>
            <w:vAlign w:val="center"/>
          </w:tcPr>
          <w:p w14:paraId="5145F4A5" w14:textId="77777777" w:rsidR="004F513A" w:rsidRPr="00430860" w:rsidRDefault="004F513A">
            <w:pPr>
              <w:jc w:val="center"/>
              <w:rPr>
                <w:rFonts w:eastAsia="Times New Roman" w:cs="Arial"/>
                <w:b/>
                <w:bCs/>
                <w:color w:val="000000"/>
                <w:sz w:val="22"/>
                <w:lang w:eastAsia="pl-PL"/>
              </w:rPr>
            </w:pPr>
            <w:r w:rsidRPr="00430860">
              <w:rPr>
                <w:rFonts w:eastAsia="Times New Roman" w:cs="Arial"/>
                <w:b/>
                <w:bCs/>
                <w:color w:val="000000"/>
                <w:sz w:val="22"/>
                <w:lang w:eastAsia="pl-PL"/>
              </w:rPr>
              <w:t>149,00</w:t>
            </w:r>
          </w:p>
        </w:tc>
        <w:tc>
          <w:tcPr>
            <w:tcW w:w="547" w:type="pct"/>
            <w:tcBorders>
              <w:top w:val="single" w:sz="4" w:space="0" w:color="auto"/>
              <w:left w:val="single" w:sz="4" w:space="0" w:color="auto"/>
              <w:bottom w:val="single" w:sz="4" w:space="0" w:color="auto"/>
              <w:right w:val="single" w:sz="4" w:space="0" w:color="auto"/>
            </w:tcBorders>
            <w:vAlign w:val="center"/>
          </w:tcPr>
          <w:p w14:paraId="03C73EC1"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99,83 </w:t>
            </w:r>
          </w:p>
        </w:tc>
        <w:tc>
          <w:tcPr>
            <w:tcW w:w="547" w:type="pct"/>
            <w:tcBorders>
              <w:top w:val="single" w:sz="4" w:space="0" w:color="auto"/>
              <w:left w:val="single" w:sz="4" w:space="0" w:color="auto"/>
              <w:bottom w:val="single" w:sz="4" w:space="0" w:color="auto"/>
              <w:right w:val="single" w:sz="4" w:space="0" w:color="auto"/>
            </w:tcBorders>
            <w:vAlign w:val="center"/>
          </w:tcPr>
          <w:p w14:paraId="0DBF194E"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93,87 </w:t>
            </w:r>
          </w:p>
        </w:tc>
        <w:tc>
          <w:tcPr>
            <w:tcW w:w="547" w:type="pct"/>
            <w:tcBorders>
              <w:top w:val="single" w:sz="4" w:space="0" w:color="auto"/>
              <w:left w:val="single" w:sz="4" w:space="0" w:color="auto"/>
              <w:bottom w:val="single" w:sz="4" w:space="0" w:color="auto"/>
              <w:right w:val="single" w:sz="4" w:space="0" w:color="auto"/>
            </w:tcBorders>
            <w:vAlign w:val="center"/>
          </w:tcPr>
          <w:p w14:paraId="773A78BC"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75,99 </w:t>
            </w:r>
          </w:p>
        </w:tc>
        <w:tc>
          <w:tcPr>
            <w:tcW w:w="547" w:type="pct"/>
            <w:tcBorders>
              <w:top w:val="single" w:sz="4" w:space="0" w:color="auto"/>
              <w:left w:val="single" w:sz="4" w:space="0" w:color="auto"/>
              <w:bottom w:val="single" w:sz="4" w:space="0" w:color="auto"/>
              <w:right w:val="single" w:sz="4" w:space="0" w:color="auto"/>
            </w:tcBorders>
            <w:vAlign w:val="center"/>
          </w:tcPr>
          <w:p w14:paraId="1936B55E"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73,01 </w:t>
            </w:r>
          </w:p>
        </w:tc>
        <w:tc>
          <w:tcPr>
            <w:tcW w:w="547" w:type="pct"/>
            <w:tcBorders>
              <w:top w:val="single" w:sz="4" w:space="0" w:color="auto"/>
              <w:left w:val="single" w:sz="4" w:space="0" w:color="auto"/>
              <w:bottom w:val="single" w:sz="4" w:space="0" w:color="auto"/>
              <w:right w:val="single" w:sz="4" w:space="0" w:color="auto"/>
            </w:tcBorders>
            <w:vAlign w:val="center"/>
          </w:tcPr>
          <w:p w14:paraId="62D88E5E"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32,78 </w:t>
            </w:r>
          </w:p>
        </w:tc>
        <w:tc>
          <w:tcPr>
            <w:tcW w:w="544" w:type="pct"/>
            <w:tcBorders>
              <w:top w:val="single" w:sz="4" w:space="0" w:color="auto"/>
              <w:left w:val="single" w:sz="4" w:space="0" w:color="auto"/>
              <w:bottom w:val="single" w:sz="4" w:space="0" w:color="auto"/>
              <w:right w:val="single" w:sz="4" w:space="0" w:color="auto"/>
            </w:tcBorders>
            <w:vAlign w:val="center"/>
          </w:tcPr>
          <w:p w14:paraId="28DAA755"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10,43 </w:t>
            </w:r>
          </w:p>
        </w:tc>
      </w:tr>
      <w:tr w:rsidR="004F513A" w:rsidRPr="00430860" w14:paraId="18ED1E58" w14:textId="77777777">
        <w:trPr>
          <w:trHeight w:val="501"/>
        </w:trPr>
        <w:tc>
          <w:tcPr>
            <w:tcW w:w="1174" w:type="pct"/>
            <w:tcBorders>
              <w:left w:val="single" w:sz="4" w:space="0" w:color="auto"/>
              <w:bottom w:val="single" w:sz="4" w:space="0" w:color="auto"/>
              <w:right w:val="single" w:sz="4" w:space="0" w:color="auto"/>
            </w:tcBorders>
            <w:noWrap/>
            <w:vAlign w:val="center"/>
          </w:tcPr>
          <w:p w14:paraId="577C9ADD" w14:textId="77777777" w:rsidR="004F513A" w:rsidRPr="00430860" w:rsidRDefault="004F513A">
            <w:pPr>
              <w:jc w:val="center"/>
              <w:rPr>
                <w:rFonts w:eastAsia="Times New Roman" w:cs="Arial"/>
                <w:b/>
                <w:bCs/>
                <w:color w:val="000000"/>
                <w:sz w:val="22"/>
                <w:lang w:eastAsia="pl-PL"/>
              </w:rPr>
            </w:pPr>
            <w:r w:rsidRPr="00430860">
              <w:rPr>
                <w:rFonts w:eastAsia="Times New Roman" w:cs="Arial"/>
                <w:color w:val="000000"/>
                <w:sz w:val="22"/>
                <w:lang w:eastAsia="pl-PL"/>
              </w:rPr>
              <w:t>Od 3 do 6 Miast</w:t>
            </w:r>
          </w:p>
        </w:tc>
        <w:tc>
          <w:tcPr>
            <w:tcW w:w="547" w:type="pct"/>
            <w:tcBorders>
              <w:top w:val="single" w:sz="4" w:space="0" w:color="auto"/>
              <w:left w:val="single" w:sz="4" w:space="0" w:color="auto"/>
              <w:bottom w:val="single" w:sz="4" w:space="0" w:color="auto"/>
              <w:right w:val="single" w:sz="4" w:space="0" w:color="auto"/>
            </w:tcBorders>
            <w:noWrap/>
            <w:vAlign w:val="center"/>
          </w:tcPr>
          <w:p w14:paraId="624DEBC5" w14:textId="77777777" w:rsidR="004F513A" w:rsidRPr="00430860" w:rsidRDefault="004F513A">
            <w:pPr>
              <w:jc w:val="center"/>
              <w:rPr>
                <w:rFonts w:eastAsia="Times New Roman" w:cs="Arial"/>
                <w:b/>
                <w:bCs/>
                <w:color w:val="000000"/>
                <w:sz w:val="22"/>
                <w:lang w:eastAsia="pl-PL"/>
              </w:rPr>
            </w:pPr>
            <w:r w:rsidRPr="00430860">
              <w:rPr>
                <w:rFonts w:eastAsia="Times New Roman" w:cs="Arial"/>
                <w:b/>
                <w:bCs/>
                <w:color w:val="000000"/>
                <w:sz w:val="22"/>
                <w:lang w:eastAsia="pl-PL"/>
              </w:rPr>
              <w:t>189,00</w:t>
            </w:r>
          </w:p>
        </w:tc>
        <w:tc>
          <w:tcPr>
            <w:tcW w:w="547" w:type="pct"/>
            <w:tcBorders>
              <w:top w:val="single" w:sz="4" w:space="0" w:color="auto"/>
              <w:left w:val="single" w:sz="4" w:space="0" w:color="auto"/>
              <w:bottom w:val="single" w:sz="4" w:space="0" w:color="auto"/>
              <w:right w:val="single" w:sz="4" w:space="0" w:color="auto"/>
            </w:tcBorders>
            <w:vAlign w:val="center"/>
          </w:tcPr>
          <w:p w14:paraId="625ADC73"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126,63 </w:t>
            </w:r>
          </w:p>
        </w:tc>
        <w:tc>
          <w:tcPr>
            <w:tcW w:w="547" w:type="pct"/>
            <w:tcBorders>
              <w:top w:val="single" w:sz="4" w:space="0" w:color="auto"/>
              <w:left w:val="single" w:sz="4" w:space="0" w:color="auto"/>
              <w:bottom w:val="single" w:sz="4" w:space="0" w:color="auto"/>
              <w:right w:val="single" w:sz="4" w:space="0" w:color="auto"/>
            </w:tcBorders>
            <w:vAlign w:val="center"/>
          </w:tcPr>
          <w:p w14:paraId="52C81998"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119,07 </w:t>
            </w:r>
          </w:p>
        </w:tc>
        <w:tc>
          <w:tcPr>
            <w:tcW w:w="547" w:type="pct"/>
            <w:tcBorders>
              <w:top w:val="single" w:sz="4" w:space="0" w:color="auto"/>
              <w:left w:val="single" w:sz="4" w:space="0" w:color="auto"/>
              <w:bottom w:val="single" w:sz="4" w:space="0" w:color="auto"/>
              <w:right w:val="single" w:sz="4" w:space="0" w:color="auto"/>
            </w:tcBorders>
            <w:vAlign w:val="center"/>
          </w:tcPr>
          <w:p w14:paraId="618AB2AF"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96,39 </w:t>
            </w:r>
          </w:p>
        </w:tc>
        <w:tc>
          <w:tcPr>
            <w:tcW w:w="547" w:type="pct"/>
            <w:tcBorders>
              <w:top w:val="single" w:sz="4" w:space="0" w:color="auto"/>
              <w:left w:val="single" w:sz="4" w:space="0" w:color="auto"/>
              <w:bottom w:val="single" w:sz="4" w:space="0" w:color="auto"/>
              <w:right w:val="single" w:sz="4" w:space="0" w:color="auto"/>
            </w:tcBorders>
            <w:vAlign w:val="center"/>
          </w:tcPr>
          <w:p w14:paraId="20F5D4F1"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92,61 </w:t>
            </w:r>
          </w:p>
        </w:tc>
        <w:tc>
          <w:tcPr>
            <w:tcW w:w="547" w:type="pct"/>
            <w:tcBorders>
              <w:top w:val="single" w:sz="4" w:space="0" w:color="auto"/>
              <w:left w:val="single" w:sz="4" w:space="0" w:color="auto"/>
              <w:bottom w:val="single" w:sz="4" w:space="0" w:color="auto"/>
              <w:right w:val="single" w:sz="4" w:space="0" w:color="auto"/>
            </w:tcBorders>
            <w:vAlign w:val="center"/>
          </w:tcPr>
          <w:p w14:paraId="11F6F493"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41,58 </w:t>
            </w:r>
          </w:p>
        </w:tc>
        <w:tc>
          <w:tcPr>
            <w:tcW w:w="544" w:type="pct"/>
            <w:tcBorders>
              <w:top w:val="single" w:sz="4" w:space="0" w:color="auto"/>
              <w:left w:val="single" w:sz="4" w:space="0" w:color="auto"/>
              <w:bottom w:val="single" w:sz="4" w:space="0" w:color="auto"/>
              <w:right w:val="single" w:sz="4" w:space="0" w:color="auto"/>
            </w:tcBorders>
            <w:vAlign w:val="center"/>
          </w:tcPr>
          <w:p w14:paraId="4A1168C5"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13,23 </w:t>
            </w:r>
          </w:p>
        </w:tc>
      </w:tr>
      <w:tr w:rsidR="004F513A" w:rsidRPr="00430860" w14:paraId="1DE78CE1" w14:textId="77777777">
        <w:trPr>
          <w:trHeight w:val="501"/>
        </w:trPr>
        <w:tc>
          <w:tcPr>
            <w:tcW w:w="1174" w:type="pct"/>
            <w:tcBorders>
              <w:left w:val="single" w:sz="4" w:space="0" w:color="auto"/>
              <w:bottom w:val="single" w:sz="4" w:space="0" w:color="auto"/>
              <w:right w:val="single" w:sz="4" w:space="0" w:color="auto"/>
            </w:tcBorders>
            <w:noWrap/>
            <w:vAlign w:val="center"/>
          </w:tcPr>
          <w:p w14:paraId="5BB1C21A" w14:textId="77777777" w:rsidR="004F513A" w:rsidRPr="00430860" w:rsidRDefault="004F513A">
            <w:pPr>
              <w:jc w:val="center"/>
              <w:rPr>
                <w:rFonts w:eastAsia="Times New Roman" w:cs="Arial"/>
                <w:b/>
                <w:bCs/>
                <w:color w:val="000000"/>
                <w:sz w:val="22"/>
                <w:lang w:eastAsia="pl-PL"/>
              </w:rPr>
            </w:pPr>
            <w:r w:rsidRPr="00430860">
              <w:rPr>
                <w:rFonts w:eastAsia="Times New Roman" w:cs="Arial"/>
                <w:color w:val="000000"/>
                <w:sz w:val="22"/>
                <w:lang w:eastAsia="pl-PL"/>
              </w:rPr>
              <w:t xml:space="preserve">Sieć </w:t>
            </w:r>
          </w:p>
        </w:tc>
        <w:tc>
          <w:tcPr>
            <w:tcW w:w="547" w:type="pct"/>
            <w:tcBorders>
              <w:top w:val="single" w:sz="4" w:space="0" w:color="auto"/>
              <w:left w:val="single" w:sz="4" w:space="0" w:color="auto"/>
              <w:bottom w:val="single" w:sz="4" w:space="0" w:color="auto"/>
              <w:right w:val="single" w:sz="4" w:space="0" w:color="auto"/>
            </w:tcBorders>
            <w:noWrap/>
            <w:vAlign w:val="center"/>
          </w:tcPr>
          <w:p w14:paraId="4D7038C2" w14:textId="77777777" w:rsidR="004F513A" w:rsidRPr="00430860" w:rsidRDefault="004F513A">
            <w:pPr>
              <w:jc w:val="center"/>
              <w:rPr>
                <w:rFonts w:eastAsia="Times New Roman" w:cs="Arial"/>
                <w:b/>
                <w:bCs/>
                <w:color w:val="000000"/>
                <w:sz w:val="22"/>
                <w:lang w:eastAsia="pl-PL"/>
              </w:rPr>
            </w:pPr>
            <w:r w:rsidRPr="00430860">
              <w:rPr>
                <w:rFonts w:eastAsia="Times New Roman" w:cs="Arial"/>
                <w:b/>
                <w:bCs/>
                <w:color w:val="000000"/>
                <w:sz w:val="22"/>
                <w:lang w:eastAsia="pl-PL"/>
              </w:rPr>
              <w:t>249,00</w:t>
            </w:r>
          </w:p>
        </w:tc>
        <w:tc>
          <w:tcPr>
            <w:tcW w:w="547" w:type="pct"/>
            <w:tcBorders>
              <w:top w:val="single" w:sz="4" w:space="0" w:color="auto"/>
              <w:left w:val="single" w:sz="4" w:space="0" w:color="auto"/>
              <w:bottom w:val="single" w:sz="4" w:space="0" w:color="auto"/>
              <w:right w:val="single" w:sz="4" w:space="0" w:color="auto"/>
            </w:tcBorders>
            <w:vAlign w:val="center"/>
          </w:tcPr>
          <w:p w14:paraId="653E5818"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166,83 </w:t>
            </w:r>
          </w:p>
        </w:tc>
        <w:tc>
          <w:tcPr>
            <w:tcW w:w="547" w:type="pct"/>
            <w:tcBorders>
              <w:top w:val="single" w:sz="4" w:space="0" w:color="auto"/>
              <w:left w:val="single" w:sz="4" w:space="0" w:color="auto"/>
              <w:bottom w:val="single" w:sz="4" w:space="0" w:color="auto"/>
              <w:right w:val="single" w:sz="4" w:space="0" w:color="auto"/>
            </w:tcBorders>
            <w:vAlign w:val="center"/>
          </w:tcPr>
          <w:p w14:paraId="23C686F5"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156,87 </w:t>
            </w:r>
          </w:p>
        </w:tc>
        <w:tc>
          <w:tcPr>
            <w:tcW w:w="547" w:type="pct"/>
            <w:tcBorders>
              <w:top w:val="single" w:sz="4" w:space="0" w:color="auto"/>
              <w:left w:val="single" w:sz="4" w:space="0" w:color="auto"/>
              <w:bottom w:val="single" w:sz="4" w:space="0" w:color="auto"/>
              <w:right w:val="single" w:sz="4" w:space="0" w:color="auto"/>
            </w:tcBorders>
            <w:vAlign w:val="center"/>
          </w:tcPr>
          <w:p w14:paraId="1234309C"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126,99 </w:t>
            </w:r>
          </w:p>
        </w:tc>
        <w:tc>
          <w:tcPr>
            <w:tcW w:w="547" w:type="pct"/>
            <w:tcBorders>
              <w:top w:val="single" w:sz="4" w:space="0" w:color="auto"/>
              <w:left w:val="single" w:sz="4" w:space="0" w:color="auto"/>
              <w:bottom w:val="single" w:sz="4" w:space="0" w:color="auto"/>
              <w:right w:val="single" w:sz="4" w:space="0" w:color="auto"/>
            </w:tcBorders>
            <w:vAlign w:val="center"/>
          </w:tcPr>
          <w:p w14:paraId="77398EB6"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122,01 </w:t>
            </w:r>
          </w:p>
        </w:tc>
        <w:tc>
          <w:tcPr>
            <w:tcW w:w="547" w:type="pct"/>
            <w:tcBorders>
              <w:top w:val="single" w:sz="4" w:space="0" w:color="auto"/>
              <w:left w:val="single" w:sz="4" w:space="0" w:color="auto"/>
              <w:bottom w:val="single" w:sz="4" w:space="0" w:color="auto"/>
              <w:right w:val="single" w:sz="4" w:space="0" w:color="auto"/>
            </w:tcBorders>
            <w:vAlign w:val="center"/>
          </w:tcPr>
          <w:p w14:paraId="7624C53D"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w:t>
            </w:r>
          </w:p>
        </w:tc>
        <w:tc>
          <w:tcPr>
            <w:tcW w:w="544" w:type="pct"/>
            <w:tcBorders>
              <w:top w:val="single" w:sz="4" w:space="0" w:color="auto"/>
              <w:left w:val="single" w:sz="4" w:space="0" w:color="auto"/>
              <w:bottom w:val="single" w:sz="4" w:space="0" w:color="auto"/>
              <w:right w:val="single" w:sz="4" w:space="0" w:color="auto"/>
            </w:tcBorders>
            <w:vAlign w:val="center"/>
          </w:tcPr>
          <w:p w14:paraId="7BAFAF5D" w14:textId="77777777" w:rsidR="004F513A" w:rsidRPr="00430860" w:rsidRDefault="004F513A">
            <w:pPr>
              <w:jc w:val="center"/>
              <w:rPr>
                <w:rFonts w:eastAsia="Times New Roman" w:cs="Arial"/>
                <w:color w:val="000000"/>
                <w:sz w:val="22"/>
                <w:lang w:eastAsia="pl-PL"/>
              </w:rPr>
            </w:pPr>
            <w:r w:rsidRPr="00430860">
              <w:rPr>
                <w:rFonts w:eastAsia="Times New Roman" w:cs="Arial"/>
                <w:color w:val="000000"/>
                <w:sz w:val="22"/>
                <w:lang w:eastAsia="pl-PL"/>
              </w:rPr>
              <w:t xml:space="preserve">17,43 </w:t>
            </w:r>
          </w:p>
        </w:tc>
      </w:tr>
    </w:tbl>
    <w:p w14:paraId="1DD40C09" w14:textId="484770DA" w:rsidR="00B762B1" w:rsidRPr="00430860" w:rsidRDefault="00B762B1">
      <w:pPr>
        <w:pStyle w:val="Akapitzlist"/>
        <w:numPr>
          <w:ilvl w:val="0"/>
          <w:numId w:val="88"/>
        </w:numPr>
        <w:spacing w:before="360" w:after="360" w:line="360" w:lineRule="exact"/>
        <w:ind w:left="357" w:hanging="357"/>
        <w:contextualSpacing w:val="0"/>
        <w:jc w:val="center"/>
        <w:rPr>
          <w:rFonts w:cs="Arial"/>
          <w:b/>
          <w:lang w:eastAsia="en-US" w:bidi="ar-SA"/>
        </w:rPr>
      </w:pPr>
      <w:r w:rsidRPr="00430860">
        <w:rPr>
          <w:rFonts w:cs="Arial"/>
          <w:b/>
          <w:lang w:eastAsia="en-US" w:bidi="ar-SA"/>
        </w:rPr>
        <w:t>Zmiana umowy przewozu / zwrot należności za bilet</w:t>
      </w:r>
    </w:p>
    <w:p w14:paraId="5B37498A" w14:textId="77777777" w:rsidR="00A6189D" w:rsidRPr="00430860" w:rsidRDefault="00A6189D" w:rsidP="00BF3908">
      <w:pPr>
        <w:pStyle w:val="Akapitzlist"/>
        <w:numPr>
          <w:ilvl w:val="1"/>
          <w:numId w:val="94"/>
        </w:numPr>
        <w:spacing w:line="276" w:lineRule="auto"/>
        <w:ind w:left="357" w:hanging="357"/>
        <w:rPr>
          <w:rFonts w:eastAsia="Calibri" w:cs="Arial"/>
          <w:bCs/>
          <w:kern w:val="0"/>
          <w:lang w:eastAsia="en-US" w:bidi="ar-SA"/>
        </w:rPr>
      </w:pPr>
      <w:r w:rsidRPr="00430860">
        <w:rPr>
          <w:rFonts w:eastAsia="Calibri" w:cs="Arial"/>
          <w:bCs/>
          <w:kern w:val="0"/>
          <w:lang w:eastAsia="en-US" w:bidi="ar-SA"/>
        </w:rPr>
        <w:t xml:space="preserve">Zmiana umowy przewozu jest dozwolona tylko w zakresie terminu wyjazdu oraz wymiaru ulgi na warunkach określonych w § 12 RPO-KŚ. </w:t>
      </w:r>
    </w:p>
    <w:p w14:paraId="23DCAB9D" w14:textId="6A467F33" w:rsidR="004F513A" w:rsidRPr="00430860" w:rsidRDefault="00A6189D" w:rsidP="00126381">
      <w:pPr>
        <w:pStyle w:val="Akapitzlist"/>
        <w:numPr>
          <w:ilvl w:val="1"/>
          <w:numId w:val="94"/>
        </w:numPr>
        <w:spacing w:before="120" w:after="120" w:line="276" w:lineRule="auto"/>
        <w:ind w:left="357" w:hanging="357"/>
        <w:rPr>
          <w:rFonts w:eastAsia="Calibri" w:cs="Arial"/>
          <w:bCs/>
          <w:kern w:val="0"/>
          <w:lang w:eastAsia="en-US" w:bidi="ar-SA"/>
        </w:rPr>
      </w:pPr>
      <w:r w:rsidRPr="00430860">
        <w:rPr>
          <w:rFonts w:eastAsia="Calibri" w:cs="Arial"/>
          <w:bCs/>
          <w:kern w:val="0"/>
          <w:lang w:eastAsia="en-US" w:bidi="ar-SA"/>
        </w:rPr>
        <w:t>Za bilet z Taryfy MAX BILET:</w:t>
      </w:r>
    </w:p>
    <w:p w14:paraId="18412FD6" w14:textId="14AE79BE" w:rsidR="00A6189D" w:rsidRPr="00430860" w:rsidRDefault="00A6189D" w:rsidP="00126381">
      <w:pPr>
        <w:pStyle w:val="Akapitzlist"/>
        <w:numPr>
          <w:ilvl w:val="2"/>
          <w:numId w:val="94"/>
        </w:numPr>
        <w:spacing w:before="120" w:after="120" w:line="276" w:lineRule="auto"/>
        <w:ind w:left="714" w:hanging="357"/>
        <w:rPr>
          <w:rFonts w:eastAsia="Calibri" w:cs="Arial"/>
          <w:bCs/>
          <w:kern w:val="0"/>
          <w:lang w:eastAsia="en-US" w:bidi="ar-SA"/>
        </w:rPr>
      </w:pPr>
      <w:r w:rsidRPr="00430860">
        <w:rPr>
          <w:rFonts w:eastAsia="Calibri" w:cs="Arial"/>
          <w:bCs/>
          <w:kern w:val="0"/>
          <w:lang w:eastAsia="en-US" w:bidi="ar-SA"/>
        </w:rPr>
        <w:t>całkowicie niewykorzystany – zwrócony przed rozpoczęciem terminu ważności – zwraca się zapłaconą należność,</w:t>
      </w:r>
    </w:p>
    <w:p w14:paraId="63284EE7" w14:textId="77777777" w:rsidR="00F80B86" w:rsidRPr="00430860" w:rsidRDefault="00A6189D" w:rsidP="00126381">
      <w:pPr>
        <w:pStyle w:val="Akapitzlist"/>
        <w:numPr>
          <w:ilvl w:val="2"/>
          <w:numId w:val="94"/>
        </w:numPr>
        <w:spacing w:before="120" w:after="120" w:line="276" w:lineRule="auto"/>
        <w:ind w:left="714" w:hanging="357"/>
        <w:rPr>
          <w:rFonts w:eastAsia="Calibri" w:cs="Arial"/>
          <w:bCs/>
          <w:kern w:val="0"/>
          <w:lang w:eastAsia="en-US" w:bidi="ar-SA"/>
        </w:rPr>
      </w:pPr>
      <w:r w:rsidRPr="00430860">
        <w:rPr>
          <w:rFonts w:eastAsia="Calibri" w:cs="Arial"/>
          <w:bCs/>
          <w:kern w:val="0"/>
          <w:lang w:eastAsia="en-US" w:bidi="ar-SA"/>
        </w:rPr>
        <w:t>częściowo niewykorzystany – zwrócony nie później niż dziesiątego dnia ważności – zwraca się należność proporcjonalną do czasu, w jakim nie mógł być wykorzystany,</w:t>
      </w:r>
    </w:p>
    <w:p w14:paraId="4A5473B4" w14:textId="4316C659" w:rsidR="00F80B86" w:rsidRPr="00430860" w:rsidRDefault="00F80B86" w:rsidP="00126381">
      <w:pPr>
        <w:spacing w:before="120" w:after="120" w:line="276" w:lineRule="auto"/>
        <w:ind w:left="357"/>
        <w:rPr>
          <w:rFonts w:eastAsia="Calibri" w:cs="Arial"/>
          <w:bCs/>
          <w:kern w:val="0"/>
          <w:lang w:eastAsia="en-US" w:bidi="ar-SA"/>
        </w:rPr>
      </w:pPr>
      <w:r w:rsidRPr="00430860">
        <w:rPr>
          <w:rFonts w:eastAsia="Calibri" w:cs="Arial"/>
          <w:bCs/>
          <w:kern w:val="0"/>
          <w:lang w:eastAsia="en-US" w:bidi="ar-SA"/>
        </w:rPr>
        <w:t>potrącając od zwracanych należności 10% odstępnego, z zastrzeżeniem postanowień § 15 ust. 11 Regulaminu (RPO-KŚ).</w:t>
      </w:r>
    </w:p>
    <w:p w14:paraId="28D66F3C" w14:textId="77777777" w:rsidR="00F80B86" w:rsidRPr="00430860" w:rsidRDefault="00F80B86" w:rsidP="00BF3908">
      <w:pPr>
        <w:pStyle w:val="Akapitzlist"/>
        <w:numPr>
          <w:ilvl w:val="1"/>
          <w:numId w:val="94"/>
        </w:numPr>
        <w:spacing w:line="276" w:lineRule="auto"/>
        <w:ind w:left="357" w:hanging="357"/>
        <w:rPr>
          <w:rFonts w:eastAsia="Calibri" w:cs="Arial"/>
          <w:bCs/>
          <w:kern w:val="0"/>
          <w:lang w:eastAsia="en-US" w:bidi="ar-SA"/>
        </w:rPr>
      </w:pPr>
      <w:r w:rsidRPr="00430860">
        <w:rPr>
          <w:rFonts w:eastAsia="Calibri" w:cs="Arial"/>
          <w:bCs/>
          <w:kern w:val="0"/>
          <w:lang w:eastAsia="en-US" w:bidi="ar-SA"/>
        </w:rPr>
        <w:t>W przypadku jednoczesnego zakupu nowego biletu z Taryfy MAX BILET – innego rodzaju lub z nowym terminem ważności od zwracanej należności nie potrąca się ww. odstępnego.</w:t>
      </w:r>
    </w:p>
    <w:p w14:paraId="7A709E81" w14:textId="2F505A40" w:rsidR="00F80B86" w:rsidRPr="00430860" w:rsidRDefault="00F80B86" w:rsidP="00BF3908">
      <w:pPr>
        <w:pStyle w:val="Akapitzlist"/>
        <w:numPr>
          <w:ilvl w:val="1"/>
          <w:numId w:val="94"/>
        </w:numPr>
        <w:spacing w:line="276" w:lineRule="auto"/>
        <w:ind w:left="357" w:hanging="357"/>
        <w:rPr>
          <w:rFonts w:eastAsia="Calibri" w:cs="Arial"/>
          <w:bCs/>
          <w:kern w:val="0"/>
          <w:lang w:eastAsia="en-US" w:bidi="ar-SA"/>
        </w:rPr>
      </w:pPr>
      <w:r w:rsidRPr="00430860">
        <w:rPr>
          <w:rFonts w:eastAsia="Calibri" w:cs="Arial"/>
          <w:bCs/>
          <w:kern w:val="0"/>
          <w:lang w:eastAsia="en-US" w:bidi="ar-SA"/>
        </w:rPr>
        <w:t>Przy dokonywaniu zwrotu/wymiany biletu z Taryfy MAX BILET należy stosować postanowienia RPO-KŚ w zakresie poświadczania biletów.</w:t>
      </w:r>
    </w:p>
    <w:p w14:paraId="5494F8B3" w14:textId="77777777" w:rsidR="00F80B86" w:rsidRPr="00430860" w:rsidRDefault="00F80B86" w:rsidP="00BF3908">
      <w:pPr>
        <w:pStyle w:val="Akapitzlist"/>
        <w:numPr>
          <w:ilvl w:val="1"/>
          <w:numId w:val="94"/>
        </w:numPr>
        <w:spacing w:line="276" w:lineRule="auto"/>
        <w:ind w:left="357" w:hanging="357"/>
        <w:rPr>
          <w:rFonts w:eastAsia="Calibri" w:cs="Arial"/>
          <w:bCs/>
          <w:kern w:val="0"/>
          <w:lang w:eastAsia="en-US" w:bidi="ar-SA"/>
        </w:rPr>
      </w:pPr>
      <w:r w:rsidRPr="00430860">
        <w:rPr>
          <w:rFonts w:eastAsia="Calibri" w:cs="Arial"/>
          <w:bCs/>
          <w:kern w:val="0"/>
          <w:lang w:eastAsia="en-US" w:bidi="ar-SA"/>
        </w:rPr>
        <w:t>Zmiany umowy przewozu lub zwrotu należności za bilet zakupiony za pośrednictwem internetowego i/lub mobilnego kanału sprzedaży można dokonać na zasadach określonych w Regulaminie odpowiednim dla danego kanału sprzedaży.</w:t>
      </w:r>
    </w:p>
    <w:p w14:paraId="4D4C0631" w14:textId="0FDF6B18" w:rsidR="00F80B86" w:rsidRPr="00430860" w:rsidRDefault="00F80B86" w:rsidP="00BF3908">
      <w:pPr>
        <w:pStyle w:val="Akapitzlist"/>
        <w:numPr>
          <w:ilvl w:val="1"/>
          <w:numId w:val="94"/>
        </w:numPr>
        <w:spacing w:line="276" w:lineRule="auto"/>
        <w:ind w:left="357" w:hanging="357"/>
        <w:contextualSpacing w:val="0"/>
        <w:rPr>
          <w:rFonts w:eastAsia="Calibri" w:cs="Arial"/>
          <w:bCs/>
          <w:kern w:val="0"/>
          <w:lang w:eastAsia="en-US" w:bidi="ar-SA"/>
        </w:rPr>
      </w:pPr>
      <w:r w:rsidRPr="00430860">
        <w:rPr>
          <w:rFonts w:eastAsia="Calibri" w:cs="Arial"/>
          <w:bCs/>
          <w:kern w:val="0"/>
          <w:lang w:eastAsia="en-US" w:bidi="ar-SA"/>
        </w:rPr>
        <w:t>Przejście do pociągu innego przewoźnika nie jest dozwolone, z zastrzeżeniem § 7 ust. 4 TP-KŚ.</w:t>
      </w:r>
    </w:p>
    <w:p w14:paraId="20FD5AA7" w14:textId="4D73BEE0" w:rsidR="00F80B86" w:rsidRPr="00430860" w:rsidRDefault="00F80B86" w:rsidP="00BF3908">
      <w:pPr>
        <w:pStyle w:val="Akapitzlist"/>
        <w:numPr>
          <w:ilvl w:val="1"/>
          <w:numId w:val="94"/>
        </w:numPr>
        <w:spacing w:line="276" w:lineRule="auto"/>
        <w:ind w:left="357" w:hanging="357"/>
        <w:rPr>
          <w:rFonts w:eastAsia="Calibri" w:cs="Arial"/>
          <w:bCs/>
          <w:kern w:val="0"/>
          <w:lang w:eastAsia="en-US" w:bidi="ar-SA"/>
        </w:rPr>
      </w:pPr>
      <w:r w:rsidRPr="00430860">
        <w:rPr>
          <w:rFonts w:eastAsia="Calibri" w:cs="Arial"/>
          <w:bCs/>
          <w:kern w:val="0"/>
          <w:lang w:eastAsia="en-US" w:bidi="ar-SA"/>
        </w:rPr>
        <w:t>Roszczenia o zwrot należności za całkowicie lub częściowo niewykorzystany bilet z Taryfy MAX BILET, którego podróżny nie mógł zwrócić w odpowiednich terminach określonych w ust. 2, z przyczyn całkowicie od niego niezależnych (np. z powodu pobytu w szpitalu), rozpatruje KŚ pisemnie w drodze reklamacji złożonej na zasadach określonych w § 22 Regulaminu przewozu osób, zwierząt i rzeczy przez Koleje Śląskie (RPO-KŚ).</w:t>
      </w:r>
    </w:p>
    <w:p w14:paraId="7AB01977" w14:textId="6441C42C" w:rsidR="004D4CDA" w:rsidRPr="00430860" w:rsidRDefault="00F80B86" w:rsidP="00BF3908">
      <w:pPr>
        <w:pStyle w:val="Akapitzlist"/>
        <w:numPr>
          <w:ilvl w:val="1"/>
          <w:numId w:val="94"/>
        </w:numPr>
        <w:spacing w:line="276" w:lineRule="auto"/>
        <w:ind w:left="357" w:hanging="357"/>
        <w:rPr>
          <w:rFonts w:eastAsia="Calibri" w:cs="Arial"/>
          <w:bCs/>
          <w:kern w:val="0"/>
          <w:lang w:eastAsia="en-US" w:bidi="ar-SA"/>
        </w:rPr>
      </w:pPr>
      <w:r w:rsidRPr="00430860">
        <w:rPr>
          <w:rFonts w:eastAsia="Calibri" w:cs="Arial"/>
          <w:bCs/>
          <w:kern w:val="0"/>
          <w:lang w:eastAsia="en-US" w:bidi="ar-SA"/>
        </w:rPr>
        <w:t>Dla Taryfy MAX BILET honorowanej w przewozach organizowanych przez ZTM mają zastosowanie zarówno przepisy dotyczące sposobu ustalania wysokości opłat dodatkowych z tytułu przewozu osób, zabranych ze sobą do przewozu rzeczy i zwierząt oraz wysokości opłaty manipulacyjnej w komunikacji miejskiej Transport GZM, jak i przepisy porządkowe obowiązujące przy przewozie osób i bagażu określonego w Taryfie oraz Regulaminie przewozu osób i bagażu w komunikacji miejskiej organizowanej przez ZTM.</w:t>
      </w:r>
    </w:p>
    <w:p w14:paraId="24CD2612" w14:textId="7F074C33" w:rsidR="00126381" w:rsidRPr="00430860" w:rsidRDefault="00BD7D32">
      <w:pPr>
        <w:pStyle w:val="Akapitzlist"/>
        <w:widowControl/>
        <w:numPr>
          <w:ilvl w:val="0"/>
          <w:numId w:val="95"/>
        </w:numPr>
        <w:suppressAutoHyphens w:val="0"/>
        <w:spacing w:line="276" w:lineRule="auto"/>
        <w:rPr>
          <w:rFonts w:cs="Arial"/>
        </w:rPr>
      </w:pPr>
      <w:r w:rsidRPr="00430860">
        <w:rPr>
          <w:rFonts w:cs="Arial"/>
        </w:rPr>
        <w:t xml:space="preserve"> </w:t>
      </w:r>
    </w:p>
    <w:p w14:paraId="12A44E0A" w14:textId="77777777" w:rsidR="00126381" w:rsidRPr="00430860" w:rsidRDefault="00126381">
      <w:pPr>
        <w:widowControl/>
        <w:suppressAutoHyphens w:val="0"/>
        <w:jc w:val="left"/>
        <w:rPr>
          <w:rFonts w:cs="Arial"/>
          <w:szCs w:val="21"/>
        </w:rPr>
      </w:pPr>
      <w:r w:rsidRPr="00430860">
        <w:rPr>
          <w:rFonts w:cs="Arial"/>
        </w:rPr>
        <w:br w:type="page"/>
      </w:r>
    </w:p>
    <w:p w14:paraId="32AB98D5" w14:textId="77777777" w:rsidR="00126381" w:rsidRPr="00430860" w:rsidRDefault="00126381" w:rsidP="00126381">
      <w:pPr>
        <w:pStyle w:val="Nagwek3"/>
        <w:rPr>
          <w:rFonts w:cs="Arial"/>
          <w:szCs w:val="24"/>
        </w:rPr>
      </w:pPr>
      <w:bookmarkStart w:id="305" w:name="_Toc214880871"/>
      <w:r w:rsidRPr="00430860">
        <w:rPr>
          <w:rFonts w:cs="Arial"/>
          <w:szCs w:val="24"/>
        </w:rPr>
        <w:t>§ 46. Taryfa Lotniskowa</w:t>
      </w:r>
      <w:bookmarkEnd w:id="305"/>
    </w:p>
    <w:p w14:paraId="7C12FB44" w14:textId="77777777" w:rsidR="00126381" w:rsidRPr="00430860" w:rsidRDefault="00126381" w:rsidP="00126381">
      <w:pPr>
        <w:spacing w:after="240"/>
        <w:jc w:val="center"/>
        <w:rPr>
          <w:rFonts w:cs="Arial"/>
          <w:b/>
        </w:rPr>
      </w:pPr>
      <w:r w:rsidRPr="00430860">
        <w:rPr>
          <w:rFonts w:cs="Arial"/>
          <w:b/>
        </w:rPr>
        <w:t>1. Uprawnieni</w:t>
      </w:r>
    </w:p>
    <w:p w14:paraId="7F3E6260" w14:textId="77777777" w:rsidR="00126381" w:rsidRPr="00430860" w:rsidRDefault="00126381" w:rsidP="00126381">
      <w:pPr>
        <w:pStyle w:val="Akapitzlist"/>
        <w:spacing w:before="120" w:after="120"/>
        <w:ind w:left="0"/>
        <w:contextualSpacing w:val="0"/>
        <w:rPr>
          <w:rFonts w:cs="Arial"/>
        </w:rPr>
      </w:pPr>
      <w:r w:rsidRPr="00430860">
        <w:rPr>
          <w:rFonts w:cs="Arial"/>
        </w:rPr>
        <w:t xml:space="preserve">Osoby na podstawie obowiązujących w ramach oferty biletów: </w:t>
      </w:r>
    </w:p>
    <w:p w14:paraId="1750F4B0" w14:textId="15DAD584" w:rsidR="00126381" w:rsidRPr="00430860" w:rsidRDefault="00EF0FDF" w:rsidP="00BF3908">
      <w:pPr>
        <w:pStyle w:val="Akapitzlist"/>
        <w:widowControl/>
        <w:numPr>
          <w:ilvl w:val="1"/>
          <w:numId w:val="123"/>
        </w:numPr>
        <w:suppressAutoHyphens w:val="0"/>
        <w:spacing w:before="120" w:after="120" w:line="276" w:lineRule="auto"/>
        <w:ind w:left="357" w:hanging="357"/>
        <w:rPr>
          <w:rFonts w:cs="Arial"/>
        </w:rPr>
      </w:pPr>
      <w:r w:rsidRPr="00430860">
        <w:rPr>
          <w:rFonts w:cs="Arial"/>
        </w:rPr>
        <w:t>j</w:t>
      </w:r>
      <w:r w:rsidR="00126381" w:rsidRPr="00430860">
        <w:rPr>
          <w:rFonts w:cs="Arial"/>
        </w:rPr>
        <w:t xml:space="preserve">ednorazowych na przejazd w jedną stronę oraz „tam i z powrotem”: </w:t>
      </w:r>
    </w:p>
    <w:p w14:paraId="367CA4AD" w14:textId="77777777" w:rsidR="00EF0FDF" w:rsidRPr="00430860" w:rsidRDefault="00126381" w:rsidP="00BF3908">
      <w:pPr>
        <w:pStyle w:val="Akapitzlist"/>
        <w:widowControl/>
        <w:numPr>
          <w:ilvl w:val="2"/>
          <w:numId w:val="94"/>
        </w:numPr>
        <w:suppressAutoHyphens w:val="0"/>
        <w:spacing w:before="120" w:after="120" w:line="276" w:lineRule="auto"/>
        <w:ind w:left="1208" w:hanging="357"/>
        <w:contextualSpacing w:val="0"/>
        <w:rPr>
          <w:rFonts w:cs="Arial"/>
        </w:rPr>
      </w:pPr>
      <w:r w:rsidRPr="00430860">
        <w:rPr>
          <w:rFonts w:cs="Arial"/>
        </w:rPr>
        <w:t xml:space="preserve">normalnych, </w:t>
      </w:r>
    </w:p>
    <w:p w14:paraId="666391B1" w14:textId="237BCC90" w:rsidR="00126381" w:rsidRPr="00430860" w:rsidRDefault="00126381" w:rsidP="00BF3908">
      <w:pPr>
        <w:pStyle w:val="Akapitzlist"/>
        <w:widowControl/>
        <w:numPr>
          <w:ilvl w:val="2"/>
          <w:numId w:val="94"/>
        </w:numPr>
        <w:suppressAutoHyphens w:val="0"/>
        <w:spacing w:before="120" w:after="120" w:line="276" w:lineRule="auto"/>
        <w:ind w:left="1208" w:hanging="357"/>
        <w:contextualSpacing w:val="0"/>
        <w:rPr>
          <w:rFonts w:cs="Arial"/>
        </w:rPr>
      </w:pPr>
      <w:r w:rsidRPr="00430860">
        <w:rPr>
          <w:rFonts w:cs="Arial"/>
        </w:rPr>
        <w:t>z ulgą ustawową: 33%, 37%, 49%, 51%, 78%, 93%, 95% albo 100%,</w:t>
      </w:r>
    </w:p>
    <w:p w14:paraId="14D9202D" w14:textId="14DC5AE2" w:rsidR="00126381" w:rsidRPr="00430860" w:rsidRDefault="00126381" w:rsidP="00BF3908">
      <w:pPr>
        <w:pStyle w:val="Akapitzlist"/>
        <w:widowControl/>
        <w:numPr>
          <w:ilvl w:val="1"/>
          <w:numId w:val="123"/>
        </w:numPr>
        <w:suppressAutoHyphens w:val="0"/>
        <w:spacing w:before="120" w:after="120" w:line="276" w:lineRule="auto"/>
        <w:rPr>
          <w:rFonts w:cs="Arial"/>
        </w:rPr>
      </w:pPr>
      <w:r w:rsidRPr="00430860">
        <w:rPr>
          <w:rFonts w:cs="Arial"/>
        </w:rPr>
        <w:t xml:space="preserve">odcinkowych miesięcznych imiennych na przejazdy „tam i z powrotem”: </w:t>
      </w:r>
    </w:p>
    <w:p w14:paraId="68B40EE6" w14:textId="24F1BBD6" w:rsidR="00126381" w:rsidRPr="00430860" w:rsidRDefault="00126381" w:rsidP="00BF3908">
      <w:pPr>
        <w:pStyle w:val="Akapitzlist"/>
        <w:widowControl/>
        <w:numPr>
          <w:ilvl w:val="1"/>
          <w:numId w:val="124"/>
        </w:numPr>
        <w:suppressAutoHyphens w:val="0"/>
        <w:spacing w:before="120" w:after="120" w:line="276" w:lineRule="auto"/>
        <w:rPr>
          <w:rFonts w:cs="Arial"/>
        </w:rPr>
      </w:pPr>
      <w:r w:rsidRPr="00430860">
        <w:rPr>
          <w:rFonts w:cs="Arial"/>
        </w:rPr>
        <w:t xml:space="preserve">normalnych, </w:t>
      </w:r>
    </w:p>
    <w:p w14:paraId="5EAC825E" w14:textId="77777777" w:rsidR="00126381" w:rsidRPr="00430860" w:rsidRDefault="00126381" w:rsidP="00BF3908">
      <w:pPr>
        <w:pStyle w:val="Akapitzlist"/>
        <w:widowControl/>
        <w:numPr>
          <w:ilvl w:val="1"/>
          <w:numId w:val="124"/>
        </w:numPr>
        <w:suppressAutoHyphens w:val="0"/>
        <w:spacing w:before="120" w:after="120" w:line="276" w:lineRule="auto"/>
        <w:ind w:left="714" w:hanging="357"/>
        <w:contextualSpacing w:val="0"/>
        <w:rPr>
          <w:rFonts w:cs="Arial"/>
        </w:rPr>
      </w:pPr>
      <w:r w:rsidRPr="00430860">
        <w:rPr>
          <w:rFonts w:cs="Arial"/>
        </w:rPr>
        <w:t xml:space="preserve">z ulgą ustawową: 33%, 37%, 49%, 51%, 78% albo 93%. </w:t>
      </w:r>
    </w:p>
    <w:p w14:paraId="1B1230CF" w14:textId="77777777" w:rsidR="00126381" w:rsidRPr="00430860" w:rsidRDefault="00126381" w:rsidP="00126381">
      <w:pPr>
        <w:spacing w:before="360" w:after="240"/>
        <w:jc w:val="center"/>
        <w:rPr>
          <w:rFonts w:cs="Arial"/>
          <w:b/>
        </w:rPr>
      </w:pPr>
      <w:r w:rsidRPr="00430860">
        <w:rPr>
          <w:rFonts w:cs="Arial"/>
          <w:b/>
        </w:rPr>
        <w:t>2.</w:t>
      </w:r>
      <w:r w:rsidRPr="00430860">
        <w:rPr>
          <w:rFonts w:cs="Arial"/>
          <w:b/>
        </w:rPr>
        <w:tab/>
        <w:t>Zakres ważności</w:t>
      </w:r>
    </w:p>
    <w:p w14:paraId="23E734D1" w14:textId="77777777" w:rsidR="00126381" w:rsidRPr="00430860" w:rsidRDefault="00126381" w:rsidP="00BF3908">
      <w:pPr>
        <w:spacing w:before="120" w:after="120"/>
        <w:jc w:val="left"/>
        <w:rPr>
          <w:rFonts w:cs="Arial"/>
        </w:rPr>
      </w:pPr>
      <w:r w:rsidRPr="00430860">
        <w:rPr>
          <w:rFonts w:cs="Arial"/>
        </w:rPr>
        <w:t>Oferta dotyczy przejazdów pociągami Kolei Śląskich:</w:t>
      </w:r>
    </w:p>
    <w:p w14:paraId="70094D41" w14:textId="79ED32FF" w:rsidR="00126381" w:rsidRPr="00430860" w:rsidRDefault="00EF0FDF" w:rsidP="00BF3908">
      <w:pPr>
        <w:pStyle w:val="Akapitzlist"/>
        <w:widowControl/>
        <w:numPr>
          <w:ilvl w:val="0"/>
          <w:numId w:val="121"/>
        </w:numPr>
        <w:suppressAutoHyphens w:val="0"/>
        <w:spacing w:before="120" w:after="120" w:line="276" w:lineRule="auto"/>
        <w:ind w:left="357" w:hanging="357"/>
        <w:jc w:val="left"/>
        <w:rPr>
          <w:rFonts w:cs="Arial"/>
        </w:rPr>
      </w:pPr>
      <w:r w:rsidRPr="00430860">
        <w:rPr>
          <w:rFonts w:cs="Arial"/>
        </w:rPr>
        <w:t>n</w:t>
      </w:r>
      <w:r w:rsidR="00126381" w:rsidRPr="00430860">
        <w:rPr>
          <w:rFonts w:cs="Arial"/>
        </w:rPr>
        <w:t>a odcinku ograniczonym stacjami Zawiercie – Tarnowskie Góry przez Pyrzowice Lotnisko i pomiędzy wszystkimi stacjami tego odcinka (stacje w części A wykazu), oraz</w:t>
      </w:r>
    </w:p>
    <w:p w14:paraId="31FD37FF" w14:textId="169DCDF8" w:rsidR="00126381" w:rsidRPr="00430860" w:rsidRDefault="00EF0FDF" w:rsidP="00BF3908">
      <w:pPr>
        <w:pStyle w:val="Akapitzlist"/>
        <w:widowControl/>
        <w:numPr>
          <w:ilvl w:val="0"/>
          <w:numId w:val="121"/>
        </w:numPr>
        <w:suppressAutoHyphens w:val="0"/>
        <w:spacing w:before="120" w:after="120" w:line="276" w:lineRule="auto"/>
        <w:ind w:left="357" w:hanging="357"/>
        <w:jc w:val="left"/>
        <w:rPr>
          <w:rFonts w:cs="Arial"/>
        </w:rPr>
      </w:pPr>
      <w:r w:rsidRPr="00430860">
        <w:rPr>
          <w:rFonts w:cs="Arial"/>
        </w:rPr>
        <w:t>n</w:t>
      </w:r>
      <w:r w:rsidR="00126381" w:rsidRPr="00430860">
        <w:rPr>
          <w:rFonts w:cs="Arial"/>
        </w:rPr>
        <w:t>a odcinku ograniczonym stacjami: Częstochowa – Tarnowskie Góry (stacje w części B wykazu), pod warunkiem, że stacja początkowa/końcowa obejmuje odcinek wymieniony w części C wykazu.</w:t>
      </w:r>
    </w:p>
    <w:tbl>
      <w:tblPr>
        <w:tblStyle w:val="Jasnecieniowanie"/>
        <w:tblW w:w="7220" w:type="dxa"/>
        <w:jc w:val="center"/>
        <w:tblLook w:val="04A0" w:firstRow="1" w:lastRow="0" w:firstColumn="1" w:lastColumn="0" w:noHBand="0" w:noVBand="1"/>
      </w:tblPr>
      <w:tblGrid>
        <w:gridCol w:w="540"/>
        <w:gridCol w:w="6680"/>
      </w:tblGrid>
      <w:tr w:rsidR="00126381" w:rsidRPr="00430860" w14:paraId="47554895" w14:textId="77777777">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20" w:type="dxa"/>
            <w:gridSpan w:val="2"/>
            <w:tcBorders>
              <w:left w:val="single" w:sz="8" w:space="0" w:color="000000" w:themeColor="text1"/>
              <w:right w:val="single" w:sz="8" w:space="0" w:color="000000" w:themeColor="text1"/>
            </w:tcBorders>
            <w:noWrap/>
            <w:hideMark/>
          </w:tcPr>
          <w:p w14:paraId="5A59EFE7" w14:textId="77777777" w:rsidR="00126381" w:rsidRPr="00430860" w:rsidRDefault="00126381">
            <w:pPr>
              <w:jc w:val="center"/>
              <w:rPr>
                <w:rFonts w:ascii="Calibri" w:eastAsia="Times New Roman" w:hAnsi="Calibri" w:cs="Calibri"/>
                <w:bCs w:val="0"/>
                <w:color w:val="000000"/>
                <w:lang w:eastAsia="pl-PL"/>
              </w:rPr>
            </w:pPr>
            <w:r w:rsidRPr="00430860">
              <w:rPr>
                <w:rFonts w:ascii="Calibri" w:eastAsia="Times New Roman" w:hAnsi="Calibri" w:cs="Calibri"/>
                <w:bCs w:val="0"/>
                <w:color w:val="000000"/>
                <w:lang w:eastAsia="pl-PL"/>
              </w:rPr>
              <w:t>Wykaz stacji/przystanków na odcinku Zawiercie – Tarnowskie Góry</w:t>
            </w:r>
          </w:p>
        </w:tc>
      </w:tr>
      <w:tr w:rsidR="00126381" w:rsidRPr="00430860" w14:paraId="62C17A5D" w14:textId="7777777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DCE69E6" w14:textId="77777777" w:rsidR="00126381" w:rsidRPr="00430860" w:rsidRDefault="00126381">
            <w:pPr>
              <w:jc w:val="center"/>
              <w:rPr>
                <w:rFonts w:ascii="Calibri" w:eastAsia="Times New Roman" w:hAnsi="Calibri" w:cs="Calibri"/>
                <w:color w:val="000000"/>
                <w:lang w:eastAsia="pl-PL"/>
              </w:rPr>
            </w:pPr>
            <w:r w:rsidRPr="00430860">
              <w:rPr>
                <w:rFonts w:ascii="Calibri" w:eastAsia="Times New Roman" w:hAnsi="Calibri" w:cs="Calibri"/>
                <w:color w:val="000000"/>
                <w:lang w:eastAsia="pl-PL"/>
              </w:rPr>
              <w:t>Część A</w:t>
            </w:r>
          </w:p>
        </w:tc>
      </w:tr>
      <w:tr w:rsidR="00126381" w:rsidRPr="00430860" w14:paraId="687F0E51"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33802B83" w14:textId="77777777" w:rsidR="00126381" w:rsidRPr="00430860" w:rsidRDefault="00126381">
            <w:pPr>
              <w:rPr>
                <w:rFonts w:ascii="Calibri" w:eastAsia="Times New Roman" w:hAnsi="Calibri" w:cs="Calibri"/>
                <w:b w:val="0"/>
                <w:color w:val="000000"/>
                <w:lang w:eastAsia="pl-PL"/>
              </w:rPr>
            </w:pPr>
            <w:r w:rsidRPr="00430860">
              <w:rPr>
                <w:rFonts w:ascii="Calibri" w:eastAsia="Times New Roman" w:hAnsi="Calibri" w:cs="Calibri"/>
                <w:b w:val="0"/>
                <w:color w:val="000000"/>
                <w:lang w:eastAsia="pl-PL"/>
              </w:rPr>
              <w:t>1.</w:t>
            </w:r>
          </w:p>
        </w:tc>
        <w:tc>
          <w:tcPr>
            <w:tcW w:w="6680" w:type="dxa"/>
            <w:tcBorders>
              <w:top w:val="single" w:sz="8" w:space="0" w:color="000000" w:themeColor="text1"/>
              <w:left w:val="single" w:sz="8" w:space="0" w:color="000000" w:themeColor="text1"/>
              <w:bottom w:val="nil"/>
              <w:right w:val="single" w:sz="8" w:space="0" w:color="000000" w:themeColor="text1"/>
            </w:tcBorders>
          </w:tcPr>
          <w:p w14:paraId="5711FF61" w14:textId="77777777" w:rsidR="00126381" w:rsidRPr="00430860" w:rsidRDefault="001263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Zawiercie</w:t>
            </w:r>
          </w:p>
        </w:tc>
      </w:tr>
      <w:tr w:rsidR="00126381" w:rsidRPr="00430860" w14:paraId="7AAE705E" w14:textId="7777777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6D5530B6" w14:textId="77777777" w:rsidR="00126381" w:rsidRPr="00430860" w:rsidRDefault="00126381">
            <w:pPr>
              <w:rPr>
                <w:rFonts w:ascii="Calibri" w:eastAsia="Times New Roman" w:hAnsi="Calibri" w:cs="Calibri"/>
                <w:b w:val="0"/>
                <w:color w:val="000000"/>
                <w:lang w:eastAsia="pl-PL"/>
              </w:rPr>
            </w:pPr>
            <w:r w:rsidRPr="00430860">
              <w:rPr>
                <w:rFonts w:ascii="Calibri" w:eastAsia="Times New Roman" w:hAnsi="Calibri" w:cs="Calibri"/>
                <w:b w:val="0"/>
                <w:color w:val="000000"/>
                <w:lang w:eastAsia="pl-PL"/>
              </w:rPr>
              <w:t>2.</w:t>
            </w:r>
          </w:p>
        </w:tc>
        <w:tc>
          <w:tcPr>
            <w:tcW w:w="6680" w:type="dxa"/>
            <w:tcBorders>
              <w:top w:val="nil"/>
              <w:left w:val="single" w:sz="8" w:space="0" w:color="000000" w:themeColor="text1"/>
              <w:bottom w:val="nil"/>
              <w:right w:val="single" w:sz="8" w:space="0" w:color="000000" w:themeColor="text1"/>
            </w:tcBorders>
          </w:tcPr>
          <w:p w14:paraId="783A968C" w14:textId="77777777" w:rsidR="00126381" w:rsidRPr="00430860" w:rsidRDefault="001263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Poręba</w:t>
            </w:r>
          </w:p>
        </w:tc>
      </w:tr>
      <w:tr w:rsidR="00126381" w:rsidRPr="00430860" w14:paraId="020F0B28"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1119BB90" w14:textId="77777777" w:rsidR="00126381" w:rsidRPr="00430860" w:rsidRDefault="00126381">
            <w:pPr>
              <w:rPr>
                <w:rFonts w:ascii="Calibri" w:eastAsia="Times New Roman" w:hAnsi="Calibri" w:cs="Calibri"/>
                <w:b w:val="0"/>
                <w:color w:val="000000"/>
                <w:lang w:eastAsia="pl-PL"/>
              </w:rPr>
            </w:pPr>
            <w:r w:rsidRPr="00430860">
              <w:rPr>
                <w:rFonts w:ascii="Calibri" w:eastAsia="Times New Roman" w:hAnsi="Calibri" w:cs="Calibri"/>
                <w:b w:val="0"/>
                <w:color w:val="000000"/>
                <w:lang w:eastAsia="pl-PL"/>
              </w:rPr>
              <w:t>3.</w:t>
            </w:r>
          </w:p>
        </w:tc>
        <w:tc>
          <w:tcPr>
            <w:tcW w:w="6680" w:type="dxa"/>
            <w:tcBorders>
              <w:top w:val="nil"/>
              <w:left w:val="single" w:sz="8" w:space="0" w:color="000000" w:themeColor="text1"/>
              <w:bottom w:val="nil"/>
              <w:right w:val="single" w:sz="8" w:space="0" w:color="000000" w:themeColor="text1"/>
            </w:tcBorders>
          </w:tcPr>
          <w:p w14:paraId="233D4F11" w14:textId="77777777" w:rsidR="00126381" w:rsidRPr="00430860" w:rsidRDefault="001263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Siewierz</w:t>
            </w:r>
          </w:p>
        </w:tc>
      </w:tr>
      <w:tr w:rsidR="00126381" w:rsidRPr="00430860" w14:paraId="1829FA2C" w14:textId="7777777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162BB80E" w14:textId="77777777" w:rsidR="00126381" w:rsidRPr="00430860" w:rsidRDefault="00126381">
            <w:pPr>
              <w:rPr>
                <w:rFonts w:ascii="Calibri" w:eastAsia="Times New Roman" w:hAnsi="Calibri" w:cs="Calibri"/>
                <w:b w:val="0"/>
                <w:color w:val="000000"/>
                <w:lang w:eastAsia="pl-PL"/>
              </w:rPr>
            </w:pPr>
            <w:r w:rsidRPr="00430860">
              <w:rPr>
                <w:rFonts w:ascii="Calibri" w:eastAsia="Times New Roman" w:hAnsi="Calibri" w:cs="Calibri"/>
                <w:b w:val="0"/>
                <w:color w:val="000000"/>
                <w:lang w:eastAsia="pl-PL"/>
              </w:rPr>
              <w:t>4.</w:t>
            </w:r>
          </w:p>
        </w:tc>
        <w:tc>
          <w:tcPr>
            <w:tcW w:w="6680" w:type="dxa"/>
            <w:tcBorders>
              <w:top w:val="nil"/>
              <w:left w:val="single" w:sz="8" w:space="0" w:color="000000" w:themeColor="text1"/>
              <w:bottom w:val="nil"/>
              <w:right w:val="single" w:sz="8" w:space="0" w:color="000000" w:themeColor="text1"/>
            </w:tcBorders>
          </w:tcPr>
          <w:p w14:paraId="26409F3F" w14:textId="77777777" w:rsidR="00126381" w:rsidRPr="00430860" w:rsidRDefault="001263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Mierzęcice</w:t>
            </w:r>
          </w:p>
        </w:tc>
      </w:tr>
      <w:tr w:rsidR="00126381" w:rsidRPr="00430860" w14:paraId="55390B4F"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1D6F2C00" w14:textId="77777777" w:rsidR="00126381" w:rsidRPr="00430860" w:rsidRDefault="00126381">
            <w:pPr>
              <w:rPr>
                <w:rFonts w:ascii="Calibri" w:eastAsia="Times New Roman" w:hAnsi="Calibri" w:cs="Calibri"/>
                <w:b w:val="0"/>
                <w:color w:val="000000"/>
                <w:lang w:eastAsia="pl-PL"/>
              </w:rPr>
            </w:pPr>
            <w:r w:rsidRPr="00430860">
              <w:rPr>
                <w:rFonts w:ascii="Calibri" w:eastAsia="Times New Roman" w:hAnsi="Calibri" w:cs="Calibri"/>
                <w:b w:val="0"/>
                <w:color w:val="000000"/>
                <w:lang w:eastAsia="pl-PL"/>
              </w:rPr>
              <w:t>5.</w:t>
            </w:r>
          </w:p>
        </w:tc>
        <w:tc>
          <w:tcPr>
            <w:tcW w:w="6680" w:type="dxa"/>
            <w:tcBorders>
              <w:top w:val="nil"/>
              <w:left w:val="single" w:sz="8" w:space="0" w:color="000000" w:themeColor="text1"/>
              <w:bottom w:val="nil"/>
              <w:right w:val="single" w:sz="8" w:space="0" w:color="000000" w:themeColor="text1"/>
            </w:tcBorders>
          </w:tcPr>
          <w:p w14:paraId="4CF7B073" w14:textId="77777777" w:rsidR="00126381" w:rsidRPr="00430860" w:rsidRDefault="001263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Pyrzowice Lotnisko</w:t>
            </w:r>
          </w:p>
        </w:tc>
      </w:tr>
      <w:tr w:rsidR="00126381" w:rsidRPr="00430860" w14:paraId="108F9719" w14:textId="7777777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0873C63F" w14:textId="77777777" w:rsidR="00126381" w:rsidRPr="00430860" w:rsidRDefault="00126381">
            <w:pPr>
              <w:rPr>
                <w:rFonts w:ascii="Calibri" w:eastAsia="Times New Roman" w:hAnsi="Calibri" w:cs="Calibri"/>
                <w:b w:val="0"/>
                <w:color w:val="000000"/>
                <w:lang w:eastAsia="pl-PL"/>
              </w:rPr>
            </w:pPr>
            <w:r w:rsidRPr="00430860">
              <w:rPr>
                <w:rFonts w:ascii="Calibri" w:eastAsia="Times New Roman" w:hAnsi="Calibri" w:cs="Calibri"/>
                <w:b w:val="0"/>
                <w:color w:val="000000"/>
                <w:lang w:eastAsia="pl-PL"/>
              </w:rPr>
              <w:t>6.</w:t>
            </w:r>
          </w:p>
        </w:tc>
        <w:tc>
          <w:tcPr>
            <w:tcW w:w="6680" w:type="dxa"/>
            <w:tcBorders>
              <w:top w:val="nil"/>
              <w:left w:val="single" w:sz="8" w:space="0" w:color="000000" w:themeColor="text1"/>
              <w:bottom w:val="nil"/>
              <w:right w:val="single" w:sz="8" w:space="0" w:color="000000" w:themeColor="text1"/>
            </w:tcBorders>
          </w:tcPr>
          <w:p w14:paraId="5C890B9E" w14:textId="77777777" w:rsidR="00126381" w:rsidRPr="00430860" w:rsidRDefault="001263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Miasteczko Śląskie Centrum</w:t>
            </w:r>
          </w:p>
        </w:tc>
      </w:tr>
      <w:tr w:rsidR="00126381" w:rsidRPr="00430860" w14:paraId="30340091"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6FA466BB" w14:textId="77777777" w:rsidR="00126381" w:rsidRPr="00430860" w:rsidRDefault="00126381">
            <w:pPr>
              <w:rPr>
                <w:rFonts w:ascii="Calibri" w:eastAsia="Times New Roman" w:hAnsi="Calibri" w:cs="Calibri"/>
                <w:b w:val="0"/>
                <w:color w:val="000000"/>
                <w:lang w:eastAsia="pl-PL"/>
              </w:rPr>
            </w:pPr>
            <w:r w:rsidRPr="00430860">
              <w:rPr>
                <w:rFonts w:ascii="Calibri" w:eastAsia="Times New Roman" w:hAnsi="Calibri" w:cs="Calibri"/>
                <w:b w:val="0"/>
                <w:color w:val="000000"/>
                <w:lang w:eastAsia="pl-PL"/>
              </w:rPr>
              <w:t>7.</w:t>
            </w:r>
          </w:p>
        </w:tc>
        <w:tc>
          <w:tcPr>
            <w:tcW w:w="6680" w:type="dxa"/>
            <w:tcBorders>
              <w:top w:val="nil"/>
              <w:left w:val="single" w:sz="8" w:space="0" w:color="000000" w:themeColor="text1"/>
              <w:bottom w:val="single" w:sz="8" w:space="0" w:color="000000" w:themeColor="text1"/>
              <w:right w:val="single" w:sz="8" w:space="0" w:color="000000" w:themeColor="text1"/>
            </w:tcBorders>
          </w:tcPr>
          <w:p w14:paraId="11060D2C" w14:textId="77777777" w:rsidR="00126381" w:rsidRPr="00430860" w:rsidRDefault="001263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Tarnowskie Góry</w:t>
            </w:r>
          </w:p>
        </w:tc>
      </w:tr>
    </w:tbl>
    <w:p w14:paraId="56067B43" w14:textId="77777777" w:rsidR="00126381" w:rsidRPr="00430860" w:rsidRDefault="00126381" w:rsidP="00126381"/>
    <w:tbl>
      <w:tblPr>
        <w:tblStyle w:val="Jasnecieniowanie"/>
        <w:tblW w:w="7220" w:type="dxa"/>
        <w:jc w:val="center"/>
        <w:tblLook w:val="04A0" w:firstRow="1" w:lastRow="0" w:firstColumn="1" w:lastColumn="0" w:noHBand="0" w:noVBand="1"/>
      </w:tblPr>
      <w:tblGrid>
        <w:gridCol w:w="540"/>
        <w:gridCol w:w="6680"/>
      </w:tblGrid>
      <w:tr w:rsidR="00126381" w:rsidRPr="00430860" w14:paraId="746F375C" w14:textId="77777777">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20" w:type="dxa"/>
            <w:gridSpan w:val="2"/>
            <w:tcBorders>
              <w:left w:val="single" w:sz="8" w:space="0" w:color="000000" w:themeColor="text1"/>
              <w:right w:val="single" w:sz="8" w:space="0" w:color="000000" w:themeColor="text1"/>
            </w:tcBorders>
            <w:noWrap/>
            <w:hideMark/>
          </w:tcPr>
          <w:p w14:paraId="51B3A935" w14:textId="77777777" w:rsidR="00126381" w:rsidRPr="00430860" w:rsidRDefault="00126381">
            <w:pPr>
              <w:jc w:val="center"/>
              <w:rPr>
                <w:rFonts w:ascii="Calibri" w:eastAsia="Times New Roman" w:hAnsi="Calibri" w:cs="Calibri"/>
                <w:bCs w:val="0"/>
                <w:color w:val="000000"/>
                <w:lang w:eastAsia="pl-PL"/>
              </w:rPr>
            </w:pPr>
            <w:bookmarkStart w:id="306" w:name="_Hlk150428728"/>
            <w:r w:rsidRPr="00430860">
              <w:rPr>
                <w:rFonts w:ascii="Calibri" w:eastAsia="Times New Roman" w:hAnsi="Calibri" w:cs="Calibri"/>
                <w:bCs w:val="0"/>
                <w:color w:val="000000"/>
                <w:lang w:eastAsia="pl-PL"/>
              </w:rPr>
              <w:t>Wykaz stacji/przystanków na odcinku Częstochowa – Tarnowskie Góry</w:t>
            </w:r>
          </w:p>
        </w:tc>
      </w:tr>
      <w:tr w:rsidR="00126381" w:rsidRPr="00430860" w14:paraId="7A39272F" w14:textId="7777777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9ABADD8" w14:textId="77777777" w:rsidR="00126381" w:rsidRPr="00430860" w:rsidRDefault="00126381">
            <w:pPr>
              <w:jc w:val="center"/>
              <w:rPr>
                <w:rFonts w:ascii="Calibri" w:eastAsia="Times New Roman" w:hAnsi="Calibri" w:cs="Calibri"/>
                <w:color w:val="000000"/>
                <w:lang w:eastAsia="pl-PL"/>
              </w:rPr>
            </w:pPr>
            <w:r w:rsidRPr="00430860">
              <w:rPr>
                <w:rFonts w:ascii="Calibri" w:eastAsia="Times New Roman" w:hAnsi="Calibri" w:cs="Calibri"/>
                <w:color w:val="000000"/>
                <w:lang w:eastAsia="pl-PL"/>
              </w:rPr>
              <w:t>Część B</w:t>
            </w:r>
          </w:p>
        </w:tc>
      </w:tr>
      <w:tr w:rsidR="00126381" w:rsidRPr="00430860" w14:paraId="09FE852C"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7DA12F9B" w14:textId="77777777" w:rsidR="00126381" w:rsidRPr="00430860" w:rsidRDefault="00126381">
            <w:pPr>
              <w:rPr>
                <w:rFonts w:ascii="Calibri" w:eastAsia="Times New Roman" w:hAnsi="Calibri" w:cs="Calibri"/>
                <w:b w:val="0"/>
                <w:color w:val="000000"/>
                <w:lang w:eastAsia="pl-PL"/>
              </w:rPr>
            </w:pPr>
            <w:r w:rsidRPr="00430860">
              <w:rPr>
                <w:rFonts w:ascii="Calibri" w:eastAsia="Times New Roman" w:hAnsi="Calibri" w:cs="Calibri"/>
                <w:b w:val="0"/>
                <w:color w:val="000000"/>
                <w:lang w:eastAsia="pl-PL"/>
              </w:rPr>
              <w:t>1.</w:t>
            </w:r>
          </w:p>
        </w:tc>
        <w:tc>
          <w:tcPr>
            <w:tcW w:w="6680" w:type="dxa"/>
            <w:tcBorders>
              <w:top w:val="single" w:sz="8" w:space="0" w:color="000000" w:themeColor="text1"/>
              <w:left w:val="single" w:sz="8" w:space="0" w:color="000000" w:themeColor="text1"/>
              <w:bottom w:val="nil"/>
              <w:right w:val="single" w:sz="8" w:space="0" w:color="000000" w:themeColor="text1"/>
            </w:tcBorders>
          </w:tcPr>
          <w:p w14:paraId="2BAC3F20" w14:textId="77777777" w:rsidR="00126381" w:rsidRPr="00430860" w:rsidRDefault="001263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Częstochowa</w:t>
            </w:r>
          </w:p>
        </w:tc>
      </w:tr>
      <w:tr w:rsidR="00126381" w:rsidRPr="00430860" w14:paraId="5FBA1500" w14:textId="7777777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04479499" w14:textId="77777777" w:rsidR="00126381" w:rsidRPr="00430860" w:rsidRDefault="00126381">
            <w:pPr>
              <w:rPr>
                <w:rFonts w:ascii="Calibri" w:eastAsia="Times New Roman" w:hAnsi="Calibri" w:cs="Calibri"/>
                <w:b w:val="0"/>
                <w:color w:val="000000"/>
                <w:lang w:eastAsia="pl-PL"/>
              </w:rPr>
            </w:pPr>
            <w:r w:rsidRPr="00430860">
              <w:rPr>
                <w:rFonts w:ascii="Calibri" w:eastAsia="Times New Roman" w:hAnsi="Calibri" w:cs="Calibri"/>
                <w:b w:val="0"/>
                <w:color w:val="000000"/>
                <w:lang w:eastAsia="pl-PL"/>
              </w:rPr>
              <w:t>2.</w:t>
            </w:r>
          </w:p>
        </w:tc>
        <w:tc>
          <w:tcPr>
            <w:tcW w:w="6680" w:type="dxa"/>
            <w:tcBorders>
              <w:top w:val="nil"/>
              <w:left w:val="single" w:sz="8" w:space="0" w:color="000000" w:themeColor="text1"/>
              <w:bottom w:val="nil"/>
              <w:right w:val="single" w:sz="8" w:space="0" w:color="000000" w:themeColor="text1"/>
            </w:tcBorders>
          </w:tcPr>
          <w:p w14:paraId="491C5A1E" w14:textId="77777777" w:rsidR="00126381" w:rsidRPr="00430860" w:rsidRDefault="001263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Częstochowa Raków</w:t>
            </w:r>
          </w:p>
        </w:tc>
      </w:tr>
      <w:tr w:rsidR="00126381" w:rsidRPr="00430860" w14:paraId="06D10513"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00C4949E" w14:textId="77777777" w:rsidR="00126381" w:rsidRPr="00430860" w:rsidRDefault="00126381">
            <w:pPr>
              <w:rPr>
                <w:rFonts w:ascii="Calibri" w:eastAsia="Times New Roman" w:hAnsi="Calibri" w:cs="Calibri"/>
                <w:b w:val="0"/>
                <w:color w:val="000000"/>
                <w:lang w:eastAsia="pl-PL"/>
              </w:rPr>
            </w:pPr>
            <w:r w:rsidRPr="00430860">
              <w:rPr>
                <w:rFonts w:ascii="Calibri" w:eastAsia="Times New Roman" w:hAnsi="Calibri" w:cs="Calibri"/>
                <w:b w:val="0"/>
                <w:color w:val="000000"/>
                <w:lang w:eastAsia="pl-PL"/>
              </w:rPr>
              <w:t>3.</w:t>
            </w:r>
          </w:p>
        </w:tc>
        <w:tc>
          <w:tcPr>
            <w:tcW w:w="6680" w:type="dxa"/>
            <w:tcBorders>
              <w:top w:val="nil"/>
              <w:left w:val="single" w:sz="8" w:space="0" w:color="000000" w:themeColor="text1"/>
              <w:bottom w:val="nil"/>
              <w:right w:val="single" w:sz="8" w:space="0" w:color="000000" w:themeColor="text1"/>
            </w:tcBorders>
          </w:tcPr>
          <w:p w14:paraId="10862F4B" w14:textId="77777777" w:rsidR="00126381" w:rsidRPr="00430860" w:rsidRDefault="001263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Poraj</w:t>
            </w:r>
          </w:p>
        </w:tc>
      </w:tr>
      <w:tr w:rsidR="00126381" w:rsidRPr="00430860" w14:paraId="5B3BF814" w14:textId="7777777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1BBC6B0E" w14:textId="77777777" w:rsidR="00126381" w:rsidRPr="00430860" w:rsidRDefault="00126381">
            <w:pPr>
              <w:rPr>
                <w:rFonts w:ascii="Calibri" w:eastAsia="Times New Roman" w:hAnsi="Calibri" w:cs="Calibri"/>
                <w:b w:val="0"/>
                <w:color w:val="000000"/>
                <w:lang w:eastAsia="pl-PL"/>
              </w:rPr>
            </w:pPr>
            <w:r w:rsidRPr="00430860">
              <w:rPr>
                <w:rFonts w:ascii="Calibri" w:eastAsia="Times New Roman" w:hAnsi="Calibri" w:cs="Calibri"/>
                <w:b w:val="0"/>
                <w:color w:val="000000"/>
                <w:lang w:eastAsia="pl-PL"/>
              </w:rPr>
              <w:t>4.</w:t>
            </w:r>
          </w:p>
        </w:tc>
        <w:tc>
          <w:tcPr>
            <w:tcW w:w="6680" w:type="dxa"/>
            <w:tcBorders>
              <w:top w:val="nil"/>
              <w:left w:val="single" w:sz="8" w:space="0" w:color="000000" w:themeColor="text1"/>
              <w:bottom w:val="nil"/>
              <w:right w:val="single" w:sz="8" w:space="0" w:color="000000" w:themeColor="text1"/>
            </w:tcBorders>
          </w:tcPr>
          <w:p w14:paraId="2663BC4F" w14:textId="77777777" w:rsidR="00126381" w:rsidRPr="00430860" w:rsidRDefault="001263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Myszków</w:t>
            </w:r>
          </w:p>
        </w:tc>
      </w:tr>
      <w:tr w:rsidR="00126381" w:rsidRPr="00430860" w14:paraId="1527C62B"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6A90380" w14:textId="77777777" w:rsidR="00126381" w:rsidRPr="00430860" w:rsidRDefault="00126381">
            <w:pPr>
              <w:rPr>
                <w:rFonts w:ascii="Calibri" w:eastAsia="Times New Roman" w:hAnsi="Calibri" w:cs="Calibri"/>
                <w:b w:val="0"/>
                <w:color w:val="000000"/>
                <w:lang w:eastAsia="pl-PL"/>
              </w:rPr>
            </w:pPr>
            <w:r w:rsidRPr="00430860">
              <w:rPr>
                <w:rFonts w:ascii="Calibri" w:eastAsia="Times New Roman" w:hAnsi="Calibri" w:cs="Calibri"/>
                <w:b w:val="0"/>
                <w:color w:val="000000"/>
                <w:lang w:eastAsia="pl-PL"/>
              </w:rPr>
              <w:t>5.</w:t>
            </w:r>
          </w:p>
        </w:tc>
        <w:tc>
          <w:tcPr>
            <w:tcW w:w="6680" w:type="dxa"/>
            <w:tcBorders>
              <w:top w:val="nil"/>
              <w:left w:val="single" w:sz="8" w:space="0" w:color="000000" w:themeColor="text1"/>
              <w:bottom w:val="nil"/>
              <w:right w:val="single" w:sz="8" w:space="0" w:color="000000" w:themeColor="text1"/>
            </w:tcBorders>
          </w:tcPr>
          <w:p w14:paraId="3CF81AC5" w14:textId="77777777" w:rsidR="00126381" w:rsidRPr="00430860" w:rsidRDefault="001263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Zawiercie</w:t>
            </w:r>
          </w:p>
        </w:tc>
      </w:tr>
      <w:tr w:rsidR="00126381" w:rsidRPr="00430860" w14:paraId="658E9437" w14:textId="7777777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1EA27DA" w14:textId="77777777" w:rsidR="00126381" w:rsidRPr="00430860" w:rsidRDefault="00126381">
            <w:pPr>
              <w:rPr>
                <w:rFonts w:ascii="Calibri" w:eastAsia="Times New Roman" w:hAnsi="Calibri" w:cs="Calibri"/>
                <w:b w:val="0"/>
                <w:bCs w:val="0"/>
                <w:color w:val="000000"/>
                <w:lang w:eastAsia="pl-PL"/>
              </w:rPr>
            </w:pPr>
            <w:r w:rsidRPr="00430860">
              <w:rPr>
                <w:rFonts w:ascii="Calibri" w:eastAsia="Times New Roman" w:hAnsi="Calibri" w:cs="Calibri"/>
                <w:b w:val="0"/>
                <w:bCs w:val="0"/>
                <w:color w:val="000000"/>
                <w:lang w:eastAsia="pl-PL"/>
              </w:rPr>
              <w:t>6.</w:t>
            </w:r>
          </w:p>
        </w:tc>
        <w:tc>
          <w:tcPr>
            <w:tcW w:w="6680" w:type="dxa"/>
            <w:tcBorders>
              <w:top w:val="nil"/>
              <w:left w:val="single" w:sz="8" w:space="0" w:color="000000" w:themeColor="text1"/>
              <w:bottom w:val="nil"/>
              <w:right w:val="single" w:sz="8" w:space="0" w:color="000000" w:themeColor="text1"/>
            </w:tcBorders>
          </w:tcPr>
          <w:p w14:paraId="7F07B3ED" w14:textId="77777777" w:rsidR="00126381" w:rsidRPr="00430860" w:rsidRDefault="001263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Poręba</w:t>
            </w:r>
          </w:p>
        </w:tc>
      </w:tr>
      <w:tr w:rsidR="00126381" w:rsidRPr="00430860" w14:paraId="00473805"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9D8EB68" w14:textId="77777777" w:rsidR="00126381" w:rsidRPr="00430860" w:rsidRDefault="00126381">
            <w:pPr>
              <w:rPr>
                <w:rFonts w:ascii="Calibri" w:eastAsia="Times New Roman" w:hAnsi="Calibri" w:cs="Calibri"/>
                <w:b w:val="0"/>
                <w:bCs w:val="0"/>
                <w:color w:val="000000"/>
                <w:lang w:eastAsia="pl-PL"/>
              </w:rPr>
            </w:pPr>
            <w:r w:rsidRPr="00430860">
              <w:rPr>
                <w:rFonts w:ascii="Calibri" w:eastAsia="Times New Roman" w:hAnsi="Calibri" w:cs="Calibri"/>
                <w:b w:val="0"/>
                <w:bCs w:val="0"/>
                <w:color w:val="000000"/>
                <w:lang w:eastAsia="pl-PL"/>
              </w:rPr>
              <w:t>7.</w:t>
            </w:r>
          </w:p>
        </w:tc>
        <w:tc>
          <w:tcPr>
            <w:tcW w:w="6680" w:type="dxa"/>
            <w:tcBorders>
              <w:top w:val="nil"/>
              <w:left w:val="single" w:sz="8" w:space="0" w:color="000000" w:themeColor="text1"/>
              <w:bottom w:val="nil"/>
              <w:right w:val="single" w:sz="8" w:space="0" w:color="000000" w:themeColor="text1"/>
            </w:tcBorders>
          </w:tcPr>
          <w:p w14:paraId="01CBBE11" w14:textId="77777777" w:rsidR="00126381" w:rsidRPr="00430860" w:rsidRDefault="001263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Siewierz</w:t>
            </w:r>
          </w:p>
        </w:tc>
      </w:tr>
      <w:tr w:rsidR="00126381" w:rsidRPr="00430860" w14:paraId="6DD24CA1" w14:textId="7777777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73CC0E1" w14:textId="77777777" w:rsidR="00126381" w:rsidRPr="00430860" w:rsidRDefault="00126381">
            <w:pPr>
              <w:rPr>
                <w:rFonts w:ascii="Calibri" w:eastAsia="Times New Roman" w:hAnsi="Calibri" w:cs="Calibri"/>
                <w:b w:val="0"/>
                <w:bCs w:val="0"/>
                <w:color w:val="000000"/>
                <w:lang w:eastAsia="pl-PL"/>
              </w:rPr>
            </w:pPr>
            <w:r w:rsidRPr="00430860">
              <w:rPr>
                <w:rFonts w:ascii="Calibri" w:eastAsia="Times New Roman" w:hAnsi="Calibri" w:cs="Calibri"/>
                <w:b w:val="0"/>
                <w:bCs w:val="0"/>
                <w:color w:val="000000"/>
                <w:lang w:eastAsia="pl-PL"/>
              </w:rPr>
              <w:t>8.</w:t>
            </w:r>
          </w:p>
        </w:tc>
        <w:tc>
          <w:tcPr>
            <w:tcW w:w="6680" w:type="dxa"/>
            <w:tcBorders>
              <w:top w:val="nil"/>
              <w:left w:val="single" w:sz="8" w:space="0" w:color="000000" w:themeColor="text1"/>
              <w:bottom w:val="nil"/>
              <w:right w:val="single" w:sz="8" w:space="0" w:color="000000" w:themeColor="text1"/>
            </w:tcBorders>
          </w:tcPr>
          <w:p w14:paraId="00C056E5" w14:textId="77777777" w:rsidR="00126381" w:rsidRPr="00430860" w:rsidRDefault="001263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Mierzęcice</w:t>
            </w:r>
          </w:p>
        </w:tc>
      </w:tr>
      <w:tr w:rsidR="00126381" w:rsidRPr="00430860" w14:paraId="6EB257DC"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7D2BA98" w14:textId="77777777" w:rsidR="00126381" w:rsidRPr="00430860" w:rsidRDefault="00126381">
            <w:pPr>
              <w:rPr>
                <w:rFonts w:ascii="Calibri" w:eastAsia="Times New Roman" w:hAnsi="Calibri" w:cs="Calibri"/>
                <w:b w:val="0"/>
                <w:bCs w:val="0"/>
                <w:color w:val="000000"/>
                <w:lang w:eastAsia="pl-PL"/>
              </w:rPr>
            </w:pPr>
            <w:r w:rsidRPr="00430860">
              <w:rPr>
                <w:rFonts w:ascii="Calibri" w:eastAsia="Times New Roman" w:hAnsi="Calibri" w:cs="Calibri"/>
                <w:b w:val="0"/>
                <w:bCs w:val="0"/>
                <w:color w:val="000000"/>
                <w:lang w:eastAsia="pl-PL"/>
              </w:rPr>
              <w:t>9.</w:t>
            </w:r>
          </w:p>
        </w:tc>
        <w:tc>
          <w:tcPr>
            <w:tcW w:w="6680" w:type="dxa"/>
            <w:tcBorders>
              <w:top w:val="nil"/>
              <w:left w:val="single" w:sz="8" w:space="0" w:color="000000" w:themeColor="text1"/>
              <w:bottom w:val="nil"/>
              <w:right w:val="single" w:sz="8" w:space="0" w:color="000000" w:themeColor="text1"/>
            </w:tcBorders>
          </w:tcPr>
          <w:p w14:paraId="2A4D3336" w14:textId="77777777" w:rsidR="00126381" w:rsidRPr="00430860" w:rsidRDefault="001263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Pyrzowice Lotnisko</w:t>
            </w:r>
          </w:p>
        </w:tc>
      </w:tr>
      <w:tr w:rsidR="00126381" w:rsidRPr="00430860" w14:paraId="178A958E" w14:textId="7777777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AE18A6F" w14:textId="77777777" w:rsidR="00126381" w:rsidRPr="00430860" w:rsidRDefault="00126381">
            <w:pPr>
              <w:rPr>
                <w:rFonts w:ascii="Calibri" w:eastAsia="Times New Roman" w:hAnsi="Calibri" w:cs="Calibri"/>
                <w:b w:val="0"/>
                <w:bCs w:val="0"/>
                <w:color w:val="000000"/>
                <w:lang w:eastAsia="pl-PL"/>
              </w:rPr>
            </w:pPr>
            <w:r w:rsidRPr="00430860">
              <w:rPr>
                <w:rFonts w:ascii="Calibri" w:eastAsia="Times New Roman" w:hAnsi="Calibri" w:cs="Calibri"/>
                <w:b w:val="0"/>
                <w:bCs w:val="0"/>
                <w:color w:val="000000"/>
                <w:lang w:eastAsia="pl-PL"/>
              </w:rPr>
              <w:t>10.</w:t>
            </w:r>
          </w:p>
        </w:tc>
        <w:tc>
          <w:tcPr>
            <w:tcW w:w="6680" w:type="dxa"/>
            <w:tcBorders>
              <w:top w:val="nil"/>
              <w:left w:val="single" w:sz="8" w:space="0" w:color="000000" w:themeColor="text1"/>
              <w:bottom w:val="nil"/>
              <w:right w:val="single" w:sz="8" w:space="0" w:color="000000" w:themeColor="text1"/>
            </w:tcBorders>
          </w:tcPr>
          <w:p w14:paraId="49889360" w14:textId="77777777" w:rsidR="00126381" w:rsidRPr="00430860" w:rsidRDefault="001263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Miasteczko Śląskie Centrum</w:t>
            </w:r>
          </w:p>
        </w:tc>
      </w:tr>
      <w:tr w:rsidR="00126381" w:rsidRPr="00430860" w14:paraId="30472FDA"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A982D98" w14:textId="77777777" w:rsidR="00126381" w:rsidRPr="00430860" w:rsidRDefault="00126381">
            <w:pPr>
              <w:rPr>
                <w:rFonts w:ascii="Calibri" w:eastAsia="Times New Roman" w:hAnsi="Calibri" w:cs="Calibri"/>
                <w:b w:val="0"/>
                <w:bCs w:val="0"/>
                <w:color w:val="000000"/>
                <w:lang w:eastAsia="pl-PL"/>
              </w:rPr>
            </w:pPr>
            <w:r w:rsidRPr="00430860">
              <w:rPr>
                <w:rFonts w:ascii="Calibri" w:eastAsia="Times New Roman" w:hAnsi="Calibri" w:cs="Calibri"/>
                <w:b w:val="0"/>
                <w:bCs w:val="0"/>
                <w:color w:val="000000"/>
                <w:lang w:eastAsia="pl-PL"/>
              </w:rPr>
              <w:t>11.</w:t>
            </w:r>
          </w:p>
        </w:tc>
        <w:tc>
          <w:tcPr>
            <w:tcW w:w="6680" w:type="dxa"/>
            <w:tcBorders>
              <w:top w:val="nil"/>
              <w:left w:val="single" w:sz="8" w:space="0" w:color="000000" w:themeColor="text1"/>
              <w:bottom w:val="single" w:sz="8" w:space="0" w:color="000000" w:themeColor="text1"/>
              <w:right w:val="single" w:sz="8" w:space="0" w:color="000000" w:themeColor="text1"/>
            </w:tcBorders>
          </w:tcPr>
          <w:p w14:paraId="7B1A0538" w14:textId="77777777" w:rsidR="00126381" w:rsidRPr="00430860" w:rsidRDefault="001263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Tarnowskie Góry</w:t>
            </w:r>
          </w:p>
        </w:tc>
      </w:tr>
      <w:bookmarkEnd w:id="306"/>
    </w:tbl>
    <w:p w14:paraId="36039770" w14:textId="77777777" w:rsidR="00126381" w:rsidRPr="00430860" w:rsidRDefault="00126381" w:rsidP="00126381">
      <w:pPr>
        <w:rPr>
          <w:rFonts w:cs="Arial"/>
          <w:sz w:val="20"/>
          <w:szCs w:val="20"/>
        </w:rPr>
      </w:pPr>
    </w:p>
    <w:p w14:paraId="42D563FA" w14:textId="77777777" w:rsidR="00126381" w:rsidRPr="00430860" w:rsidRDefault="00126381" w:rsidP="00126381">
      <w:pPr>
        <w:rPr>
          <w:rFonts w:cs="Arial"/>
          <w:sz w:val="20"/>
          <w:szCs w:val="20"/>
        </w:rPr>
      </w:pPr>
    </w:p>
    <w:tbl>
      <w:tblPr>
        <w:tblStyle w:val="Jasnecieniowanie"/>
        <w:tblW w:w="6578" w:type="dxa"/>
        <w:jc w:val="center"/>
        <w:tblLook w:val="04A0" w:firstRow="1" w:lastRow="0" w:firstColumn="1" w:lastColumn="0" w:noHBand="0" w:noVBand="1"/>
      </w:tblPr>
      <w:tblGrid>
        <w:gridCol w:w="540"/>
        <w:gridCol w:w="6038"/>
      </w:tblGrid>
      <w:tr w:rsidR="00126381" w:rsidRPr="00430860" w14:paraId="540EBA27" w14:textId="77777777">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578" w:type="dxa"/>
            <w:gridSpan w:val="2"/>
            <w:tcBorders>
              <w:left w:val="single" w:sz="8" w:space="0" w:color="000000" w:themeColor="text1"/>
              <w:right w:val="single" w:sz="8" w:space="0" w:color="000000" w:themeColor="text1"/>
            </w:tcBorders>
            <w:noWrap/>
            <w:hideMark/>
          </w:tcPr>
          <w:p w14:paraId="0F6941D1" w14:textId="77777777" w:rsidR="00126381" w:rsidRPr="00430860" w:rsidRDefault="00126381">
            <w:pPr>
              <w:jc w:val="center"/>
              <w:rPr>
                <w:rFonts w:ascii="Calibri" w:eastAsia="Times New Roman" w:hAnsi="Calibri" w:cs="Calibri"/>
                <w:bCs w:val="0"/>
                <w:color w:val="000000"/>
                <w:lang w:eastAsia="pl-PL"/>
              </w:rPr>
            </w:pPr>
            <w:r w:rsidRPr="00430860">
              <w:rPr>
                <w:rFonts w:ascii="Calibri" w:eastAsia="Times New Roman" w:hAnsi="Calibri" w:cs="Calibri"/>
                <w:bCs w:val="0"/>
                <w:color w:val="000000"/>
                <w:lang w:eastAsia="pl-PL"/>
              </w:rPr>
              <w:t>Wykaz stacji/przystanków od/do których można nabyć bilet, dla podróżnych rozpoczynających/kończących podróż na odcinku Zawiercie – Częstochowa</w:t>
            </w:r>
          </w:p>
        </w:tc>
      </w:tr>
      <w:tr w:rsidR="00126381" w:rsidRPr="00430860" w14:paraId="5E423A15" w14:textId="7777777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5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4085218" w14:textId="77777777" w:rsidR="00126381" w:rsidRPr="00430860" w:rsidRDefault="00126381">
            <w:pPr>
              <w:jc w:val="center"/>
              <w:rPr>
                <w:rFonts w:ascii="Calibri" w:eastAsia="Times New Roman" w:hAnsi="Calibri" w:cs="Calibri"/>
                <w:color w:val="000000"/>
                <w:lang w:eastAsia="pl-PL"/>
              </w:rPr>
            </w:pPr>
            <w:r w:rsidRPr="00430860">
              <w:rPr>
                <w:rFonts w:ascii="Calibri" w:eastAsia="Times New Roman" w:hAnsi="Calibri" w:cs="Calibri"/>
                <w:color w:val="000000"/>
                <w:lang w:eastAsia="pl-PL"/>
              </w:rPr>
              <w:t>Część C</w:t>
            </w:r>
          </w:p>
        </w:tc>
      </w:tr>
      <w:tr w:rsidR="00126381" w:rsidRPr="00430860" w14:paraId="1DCECBB4"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DBB2FE4" w14:textId="77777777" w:rsidR="00126381" w:rsidRPr="00430860" w:rsidRDefault="00126381">
            <w:pPr>
              <w:rPr>
                <w:rFonts w:ascii="Calibri" w:eastAsia="Times New Roman" w:hAnsi="Calibri" w:cs="Calibri"/>
                <w:b w:val="0"/>
                <w:bCs w:val="0"/>
                <w:color w:val="000000"/>
                <w:lang w:eastAsia="pl-PL"/>
              </w:rPr>
            </w:pPr>
            <w:r w:rsidRPr="00430860">
              <w:rPr>
                <w:rFonts w:ascii="Calibri" w:eastAsia="Times New Roman" w:hAnsi="Calibri" w:cs="Calibri"/>
                <w:b w:val="0"/>
                <w:bCs w:val="0"/>
                <w:color w:val="000000"/>
                <w:lang w:eastAsia="pl-PL"/>
              </w:rPr>
              <w:t>1.</w:t>
            </w:r>
          </w:p>
        </w:tc>
        <w:tc>
          <w:tcPr>
            <w:tcW w:w="6038" w:type="dxa"/>
            <w:tcBorders>
              <w:top w:val="nil"/>
              <w:left w:val="single" w:sz="8" w:space="0" w:color="000000" w:themeColor="text1"/>
              <w:bottom w:val="nil"/>
              <w:right w:val="single" w:sz="8" w:space="0" w:color="000000" w:themeColor="text1"/>
            </w:tcBorders>
          </w:tcPr>
          <w:p w14:paraId="012905C3" w14:textId="77777777" w:rsidR="00126381" w:rsidRPr="00430860" w:rsidRDefault="001263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Poręba</w:t>
            </w:r>
          </w:p>
        </w:tc>
      </w:tr>
      <w:tr w:rsidR="00126381" w:rsidRPr="00430860" w14:paraId="3FD69943" w14:textId="7777777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1698545" w14:textId="77777777" w:rsidR="00126381" w:rsidRPr="00430860" w:rsidRDefault="00126381">
            <w:pPr>
              <w:rPr>
                <w:rFonts w:ascii="Calibri" w:eastAsia="Times New Roman" w:hAnsi="Calibri" w:cs="Calibri"/>
                <w:b w:val="0"/>
                <w:bCs w:val="0"/>
                <w:color w:val="000000"/>
                <w:lang w:eastAsia="pl-PL"/>
              </w:rPr>
            </w:pPr>
            <w:r w:rsidRPr="00430860">
              <w:rPr>
                <w:rFonts w:ascii="Calibri" w:eastAsia="Times New Roman" w:hAnsi="Calibri" w:cs="Calibri"/>
                <w:b w:val="0"/>
                <w:bCs w:val="0"/>
                <w:color w:val="000000"/>
                <w:lang w:eastAsia="pl-PL"/>
              </w:rPr>
              <w:t>2.</w:t>
            </w:r>
          </w:p>
        </w:tc>
        <w:tc>
          <w:tcPr>
            <w:tcW w:w="6038" w:type="dxa"/>
            <w:tcBorders>
              <w:top w:val="nil"/>
              <w:left w:val="single" w:sz="8" w:space="0" w:color="000000" w:themeColor="text1"/>
              <w:bottom w:val="nil"/>
              <w:right w:val="single" w:sz="8" w:space="0" w:color="000000" w:themeColor="text1"/>
            </w:tcBorders>
          </w:tcPr>
          <w:p w14:paraId="682A74FA" w14:textId="77777777" w:rsidR="00126381" w:rsidRPr="00430860" w:rsidRDefault="001263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Siewierz</w:t>
            </w:r>
          </w:p>
        </w:tc>
      </w:tr>
      <w:tr w:rsidR="00126381" w:rsidRPr="00430860" w14:paraId="07C86103"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6C279DB" w14:textId="77777777" w:rsidR="00126381" w:rsidRPr="00430860" w:rsidRDefault="00126381">
            <w:pPr>
              <w:rPr>
                <w:rFonts w:ascii="Calibri" w:eastAsia="Times New Roman" w:hAnsi="Calibri" w:cs="Calibri"/>
                <w:b w:val="0"/>
                <w:bCs w:val="0"/>
                <w:color w:val="000000"/>
                <w:lang w:eastAsia="pl-PL"/>
              </w:rPr>
            </w:pPr>
            <w:r w:rsidRPr="00430860">
              <w:rPr>
                <w:rFonts w:ascii="Calibri" w:eastAsia="Times New Roman" w:hAnsi="Calibri" w:cs="Calibri"/>
                <w:b w:val="0"/>
                <w:bCs w:val="0"/>
                <w:color w:val="000000"/>
                <w:lang w:eastAsia="pl-PL"/>
              </w:rPr>
              <w:t>3.</w:t>
            </w:r>
          </w:p>
        </w:tc>
        <w:tc>
          <w:tcPr>
            <w:tcW w:w="6038" w:type="dxa"/>
            <w:tcBorders>
              <w:top w:val="nil"/>
              <w:left w:val="single" w:sz="8" w:space="0" w:color="000000" w:themeColor="text1"/>
              <w:bottom w:val="nil"/>
              <w:right w:val="single" w:sz="8" w:space="0" w:color="000000" w:themeColor="text1"/>
            </w:tcBorders>
          </w:tcPr>
          <w:p w14:paraId="0DC98A39" w14:textId="77777777" w:rsidR="00126381" w:rsidRPr="00430860" w:rsidRDefault="001263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Mierzęcice</w:t>
            </w:r>
          </w:p>
        </w:tc>
      </w:tr>
      <w:tr w:rsidR="00126381" w:rsidRPr="00430860" w14:paraId="274046C0" w14:textId="7777777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D3E5B53" w14:textId="77777777" w:rsidR="00126381" w:rsidRPr="00430860" w:rsidRDefault="00126381">
            <w:pPr>
              <w:rPr>
                <w:rFonts w:ascii="Calibri" w:eastAsia="Times New Roman" w:hAnsi="Calibri" w:cs="Calibri"/>
                <w:b w:val="0"/>
                <w:bCs w:val="0"/>
                <w:color w:val="000000"/>
                <w:lang w:eastAsia="pl-PL"/>
              </w:rPr>
            </w:pPr>
            <w:r w:rsidRPr="00430860">
              <w:rPr>
                <w:rFonts w:ascii="Calibri" w:eastAsia="Times New Roman" w:hAnsi="Calibri" w:cs="Calibri"/>
                <w:b w:val="0"/>
                <w:bCs w:val="0"/>
                <w:color w:val="000000"/>
                <w:lang w:eastAsia="pl-PL"/>
              </w:rPr>
              <w:t>4.</w:t>
            </w:r>
          </w:p>
        </w:tc>
        <w:tc>
          <w:tcPr>
            <w:tcW w:w="6038" w:type="dxa"/>
            <w:tcBorders>
              <w:top w:val="nil"/>
              <w:left w:val="single" w:sz="8" w:space="0" w:color="000000" w:themeColor="text1"/>
              <w:bottom w:val="nil"/>
              <w:right w:val="single" w:sz="8" w:space="0" w:color="000000" w:themeColor="text1"/>
            </w:tcBorders>
          </w:tcPr>
          <w:p w14:paraId="4C425193" w14:textId="77777777" w:rsidR="00126381" w:rsidRPr="00430860" w:rsidRDefault="001263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Pyrzowice Lotnisko</w:t>
            </w:r>
          </w:p>
        </w:tc>
      </w:tr>
      <w:tr w:rsidR="00126381" w:rsidRPr="00430860" w14:paraId="72D9DE88" w14:textId="77777777">
        <w:trPr>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7E6FF20" w14:textId="77777777" w:rsidR="00126381" w:rsidRPr="00430860" w:rsidRDefault="00126381">
            <w:pPr>
              <w:rPr>
                <w:rFonts w:ascii="Calibri" w:eastAsia="Times New Roman" w:hAnsi="Calibri" w:cs="Calibri"/>
                <w:b w:val="0"/>
                <w:bCs w:val="0"/>
                <w:color w:val="000000"/>
                <w:lang w:eastAsia="pl-PL"/>
              </w:rPr>
            </w:pPr>
            <w:r w:rsidRPr="00430860">
              <w:rPr>
                <w:rFonts w:ascii="Calibri" w:eastAsia="Times New Roman" w:hAnsi="Calibri" w:cs="Calibri"/>
                <w:b w:val="0"/>
                <w:bCs w:val="0"/>
                <w:color w:val="000000"/>
                <w:lang w:eastAsia="pl-PL"/>
              </w:rPr>
              <w:t>5.</w:t>
            </w:r>
          </w:p>
        </w:tc>
        <w:tc>
          <w:tcPr>
            <w:tcW w:w="6038" w:type="dxa"/>
            <w:tcBorders>
              <w:top w:val="nil"/>
              <w:left w:val="single" w:sz="8" w:space="0" w:color="000000" w:themeColor="text1"/>
              <w:bottom w:val="nil"/>
              <w:right w:val="single" w:sz="8" w:space="0" w:color="000000" w:themeColor="text1"/>
            </w:tcBorders>
          </w:tcPr>
          <w:p w14:paraId="23D6647D" w14:textId="77777777" w:rsidR="00126381" w:rsidRPr="00430860" w:rsidRDefault="001263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Miasteczko Śląskie Centrum</w:t>
            </w:r>
          </w:p>
        </w:tc>
      </w:tr>
      <w:tr w:rsidR="00126381" w:rsidRPr="00430860" w14:paraId="3ACADCBA" w14:textId="7777777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B3B006B" w14:textId="77777777" w:rsidR="00126381" w:rsidRPr="00430860" w:rsidRDefault="00126381">
            <w:pPr>
              <w:rPr>
                <w:rFonts w:ascii="Calibri" w:eastAsia="Times New Roman" w:hAnsi="Calibri" w:cs="Calibri"/>
                <w:b w:val="0"/>
                <w:bCs w:val="0"/>
                <w:color w:val="000000"/>
                <w:lang w:eastAsia="pl-PL"/>
              </w:rPr>
            </w:pPr>
            <w:r w:rsidRPr="00430860">
              <w:rPr>
                <w:rFonts w:ascii="Calibri" w:eastAsia="Times New Roman" w:hAnsi="Calibri" w:cs="Calibri"/>
                <w:b w:val="0"/>
                <w:bCs w:val="0"/>
                <w:color w:val="000000"/>
                <w:lang w:eastAsia="pl-PL"/>
              </w:rPr>
              <w:t>6.</w:t>
            </w:r>
          </w:p>
        </w:tc>
        <w:tc>
          <w:tcPr>
            <w:tcW w:w="6038" w:type="dxa"/>
            <w:tcBorders>
              <w:top w:val="nil"/>
              <w:left w:val="single" w:sz="8" w:space="0" w:color="000000" w:themeColor="text1"/>
              <w:bottom w:val="single" w:sz="8" w:space="0" w:color="000000" w:themeColor="text1"/>
              <w:right w:val="single" w:sz="8" w:space="0" w:color="000000" w:themeColor="text1"/>
            </w:tcBorders>
          </w:tcPr>
          <w:p w14:paraId="118BC9D6" w14:textId="77777777" w:rsidR="00126381" w:rsidRPr="00430860" w:rsidRDefault="001263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430860">
              <w:rPr>
                <w:rFonts w:ascii="Calibri" w:eastAsia="Times New Roman" w:hAnsi="Calibri" w:cs="Calibri"/>
                <w:color w:val="000000"/>
                <w:lang w:eastAsia="pl-PL"/>
              </w:rPr>
              <w:t>Tarnowskie Góry</w:t>
            </w:r>
          </w:p>
        </w:tc>
      </w:tr>
    </w:tbl>
    <w:p w14:paraId="13829813" w14:textId="77777777" w:rsidR="00126381" w:rsidRPr="00430860" w:rsidRDefault="00126381" w:rsidP="00126381">
      <w:pPr>
        <w:rPr>
          <w:rFonts w:cs="Arial"/>
          <w:sz w:val="20"/>
          <w:szCs w:val="20"/>
        </w:rPr>
      </w:pPr>
    </w:p>
    <w:p w14:paraId="1410D5D7" w14:textId="77777777" w:rsidR="00126381" w:rsidRPr="00430860" w:rsidRDefault="00126381" w:rsidP="00126381">
      <w:pPr>
        <w:spacing w:before="360" w:after="240"/>
        <w:jc w:val="center"/>
        <w:rPr>
          <w:rFonts w:cs="Arial"/>
          <w:b/>
        </w:rPr>
      </w:pPr>
      <w:r w:rsidRPr="00430860">
        <w:rPr>
          <w:rFonts w:cs="Arial"/>
          <w:b/>
        </w:rPr>
        <w:t>3. Warunki stosowania</w:t>
      </w:r>
    </w:p>
    <w:p w14:paraId="64E850C6" w14:textId="1B9F2753" w:rsidR="00126381" w:rsidRPr="00430860" w:rsidRDefault="00126381" w:rsidP="00BF3908">
      <w:pPr>
        <w:pStyle w:val="Akapitzlist"/>
        <w:numPr>
          <w:ilvl w:val="0"/>
          <w:numId w:val="143"/>
        </w:numPr>
        <w:spacing w:before="120" w:after="120"/>
        <w:ind w:left="357" w:hanging="357"/>
        <w:contextualSpacing w:val="0"/>
        <w:jc w:val="left"/>
        <w:rPr>
          <w:rFonts w:cs="Arial"/>
        </w:rPr>
      </w:pPr>
      <w:r w:rsidRPr="00430860">
        <w:rPr>
          <w:rFonts w:cs="Arial"/>
        </w:rPr>
        <w:t xml:space="preserve">Bilety z oferty specjalnej Taryfa Lotniskowa można nabyć: </w:t>
      </w:r>
    </w:p>
    <w:p w14:paraId="3F6FBA8F" w14:textId="46C6579B" w:rsidR="00126381" w:rsidRPr="00430860" w:rsidRDefault="00126381" w:rsidP="00BF3908">
      <w:pPr>
        <w:numPr>
          <w:ilvl w:val="0"/>
          <w:numId w:val="125"/>
        </w:numPr>
        <w:spacing w:before="120" w:after="120" w:line="276" w:lineRule="auto"/>
        <w:ind w:left="714" w:hanging="357"/>
        <w:jc w:val="left"/>
        <w:rPr>
          <w:color w:val="000000"/>
        </w:rPr>
      </w:pPr>
      <w:r w:rsidRPr="00430860">
        <w:rPr>
          <w:color w:val="000000" w:themeColor="text1"/>
        </w:rPr>
        <w:t xml:space="preserve">w </w:t>
      </w:r>
      <w:r w:rsidRPr="00430860">
        <w:t>punktach odprawy</w:t>
      </w:r>
      <w:r w:rsidRPr="00430860">
        <w:rPr>
          <w:color w:val="000000" w:themeColor="text1"/>
        </w:rPr>
        <w:t>, w biletomatach, w internetowych i/lub mobilnych kanałach sprzedaży (</w:t>
      </w:r>
      <w:r w:rsidR="5391EDC6" w:rsidRPr="00430860">
        <w:rPr>
          <w:color w:val="000000" w:themeColor="text1"/>
        </w:rPr>
        <w:t>z wyłączeniem kanałów, które nie oferują danego rodzaju biletów</w:t>
      </w:r>
      <w:r w:rsidRPr="00430860">
        <w:rPr>
          <w:color w:val="000000" w:themeColor="text1"/>
        </w:rPr>
        <w:t>) – najwcześniej na 14 dni przed dniem wyjazdu lub pierwszym dniem ważności biletu imiennego miesięcznego,</w:t>
      </w:r>
    </w:p>
    <w:p w14:paraId="3C54D8BD" w14:textId="77777777" w:rsidR="00126381" w:rsidRPr="00430860" w:rsidRDefault="00126381" w:rsidP="00BF3908">
      <w:pPr>
        <w:numPr>
          <w:ilvl w:val="0"/>
          <w:numId w:val="125"/>
        </w:numPr>
        <w:spacing w:before="120" w:after="120" w:line="276" w:lineRule="auto"/>
        <w:ind w:left="714" w:hanging="357"/>
        <w:jc w:val="left"/>
        <w:rPr>
          <w:color w:val="000000"/>
        </w:rPr>
      </w:pPr>
      <w:r w:rsidRPr="00430860">
        <w:rPr>
          <w:color w:val="000000"/>
        </w:rPr>
        <w:t>w pociągu u drużyny konduktorskiej – wyłącznie w pierwszym dniu ważności biletu imiennego miesięcznego.</w:t>
      </w:r>
    </w:p>
    <w:p w14:paraId="1E0BADDE" w14:textId="46A19DC5" w:rsidR="00126381" w:rsidRPr="00BF3908" w:rsidRDefault="00126381" w:rsidP="00BF3908">
      <w:pPr>
        <w:pStyle w:val="Akapitzlist"/>
        <w:numPr>
          <w:ilvl w:val="0"/>
          <w:numId w:val="143"/>
        </w:numPr>
        <w:spacing w:before="120" w:after="120" w:line="276" w:lineRule="auto"/>
        <w:ind w:left="357" w:hanging="357"/>
        <w:jc w:val="left"/>
        <w:rPr>
          <w:color w:val="000000"/>
        </w:rPr>
      </w:pPr>
      <w:r w:rsidRPr="00BF3908">
        <w:rPr>
          <w:color w:val="000000"/>
        </w:rPr>
        <w:t>Termin ważności biletów</w:t>
      </w:r>
      <w:r w:rsidRPr="00430860">
        <w:rPr>
          <w:rFonts w:eastAsia="Times New Roman" w:cs="Arial"/>
        </w:rPr>
        <w:t xml:space="preserve"> na przejazd</w:t>
      </w:r>
      <w:r w:rsidRPr="00BF3908">
        <w:rPr>
          <w:color w:val="000000"/>
        </w:rPr>
        <w:t>:</w:t>
      </w:r>
    </w:p>
    <w:p w14:paraId="4119E402" w14:textId="77777777" w:rsidR="00126381" w:rsidRPr="00430860" w:rsidRDefault="00126381" w:rsidP="00BF3908">
      <w:pPr>
        <w:widowControl/>
        <w:numPr>
          <w:ilvl w:val="0"/>
          <w:numId w:val="128"/>
        </w:numPr>
        <w:suppressAutoHyphens w:val="0"/>
        <w:spacing w:before="120" w:after="120" w:line="276" w:lineRule="auto"/>
        <w:ind w:left="782" w:hanging="425"/>
        <w:jc w:val="left"/>
        <w:rPr>
          <w:rFonts w:eastAsia="Times New Roman" w:cs="Arial"/>
        </w:rPr>
      </w:pPr>
      <w:r w:rsidRPr="00430860">
        <w:rPr>
          <w:rFonts w:eastAsia="Times New Roman" w:cs="Arial"/>
        </w:rPr>
        <w:t>jednorazowych w jedną stronę:</w:t>
      </w:r>
    </w:p>
    <w:p w14:paraId="194CE9B6" w14:textId="177FE518" w:rsidR="00126381" w:rsidRPr="00430860" w:rsidRDefault="00126381" w:rsidP="00BF3908">
      <w:pPr>
        <w:widowControl/>
        <w:numPr>
          <w:ilvl w:val="0"/>
          <w:numId w:val="129"/>
        </w:numPr>
        <w:suppressAutoHyphens w:val="0"/>
        <w:spacing w:before="120" w:after="120" w:line="276" w:lineRule="auto"/>
        <w:ind w:left="1071" w:hanging="357"/>
        <w:jc w:val="left"/>
        <w:rPr>
          <w:rFonts w:eastAsia="Times New Roman" w:cs="Arial"/>
        </w:rPr>
      </w:pPr>
      <w:r w:rsidRPr="00430860">
        <w:rPr>
          <w:rFonts w:eastAsia="Times New Roman" w:cs="Arial"/>
        </w:rPr>
        <w:t xml:space="preserve">na odległość do 50 km </w:t>
      </w:r>
      <w:r w:rsidRPr="00430860">
        <w:rPr>
          <w:color w:val="000000"/>
        </w:rPr>
        <w:t>–</w:t>
      </w:r>
      <w:r w:rsidRPr="00430860">
        <w:rPr>
          <w:rFonts w:eastAsia="Times New Roman" w:cs="Arial"/>
        </w:rPr>
        <w:t xml:space="preserve"> wynosi 3 godziny, licząc od daty i godziny wydania lub wskazanych przez podróżnego,</w:t>
      </w:r>
    </w:p>
    <w:p w14:paraId="36AE9B72" w14:textId="43DA5E7D" w:rsidR="00126381" w:rsidRPr="00430860" w:rsidRDefault="00126381" w:rsidP="00BF3908">
      <w:pPr>
        <w:widowControl/>
        <w:numPr>
          <w:ilvl w:val="0"/>
          <w:numId w:val="129"/>
        </w:numPr>
        <w:suppressAutoHyphens w:val="0"/>
        <w:spacing w:before="120" w:after="120" w:line="276" w:lineRule="auto"/>
        <w:ind w:left="1071" w:hanging="357"/>
        <w:jc w:val="left"/>
        <w:rPr>
          <w:rFonts w:eastAsia="Times New Roman" w:cs="Arial"/>
        </w:rPr>
      </w:pPr>
      <w:r w:rsidRPr="00430860">
        <w:rPr>
          <w:rFonts w:eastAsia="Times New Roman" w:cs="Arial"/>
        </w:rPr>
        <w:t>na odległość powyżej 50 km – wynosi 6 godzin, licząc od daty i godziny wydania lub wskazanych przez podróżnego,</w:t>
      </w:r>
    </w:p>
    <w:p w14:paraId="638E4452" w14:textId="77777777" w:rsidR="00126381" w:rsidRPr="00430860" w:rsidRDefault="00126381" w:rsidP="00BF3908">
      <w:pPr>
        <w:widowControl/>
        <w:numPr>
          <w:ilvl w:val="0"/>
          <w:numId w:val="128"/>
        </w:numPr>
        <w:suppressAutoHyphens w:val="0"/>
        <w:spacing w:before="120" w:after="120" w:line="276" w:lineRule="auto"/>
        <w:ind w:left="714" w:hanging="357"/>
        <w:jc w:val="left"/>
        <w:rPr>
          <w:rFonts w:eastAsia="Times New Roman" w:cs="Arial"/>
        </w:rPr>
      </w:pPr>
      <w:r w:rsidRPr="00430860">
        <w:rPr>
          <w:rFonts w:eastAsia="Times New Roman" w:cs="Arial"/>
        </w:rPr>
        <w:t>jednorazowych „tam i z powrotem” wynosi 1 dzień,</w:t>
      </w:r>
    </w:p>
    <w:p w14:paraId="63DFEACF" w14:textId="6FA2AE92" w:rsidR="00126381" w:rsidRPr="00430860" w:rsidRDefault="00126381" w:rsidP="00BF3908">
      <w:pPr>
        <w:spacing w:before="120" w:after="120"/>
        <w:ind w:left="357"/>
        <w:jc w:val="left"/>
        <w:rPr>
          <w:rFonts w:eastAsia="Times New Roman" w:cs="Arial"/>
        </w:rPr>
      </w:pPr>
      <w:r w:rsidRPr="00430860">
        <w:rPr>
          <w:rFonts w:eastAsia="Times New Roman" w:cs="Arial"/>
        </w:rPr>
        <w:t>Termin ważności biletu rozpoczyna się od daty i godziny wskazanej na nim za pomocą nadruku lub potwierdzonego zapisu. Dzień liczy się od godz. 00:01 do godz. 24:00.</w:t>
      </w:r>
    </w:p>
    <w:p w14:paraId="12C3AC27" w14:textId="77777777" w:rsidR="00126381" w:rsidRPr="00BF3908" w:rsidRDefault="00126381" w:rsidP="00BF3908">
      <w:pPr>
        <w:pStyle w:val="Akapitzlist"/>
        <w:widowControl/>
        <w:numPr>
          <w:ilvl w:val="0"/>
          <w:numId w:val="128"/>
        </w:numPr>
        <w:suppressAutoHyphens w:val="0"/>
        <w:spacing w:before="120" w:after="120" w:line="276" w:lineRule="auto"/>
        <w:ind w:left="714" w:hanging="357"/>
        <w:jc w:val="left"/>
        <w:rPr>
          <w:rFonts w:eastAsia="Times New Roman" w:cs="Arial"/>
        </w:rPr>
      </w:pPr>
      <w:r w:rsidRPr="00BF3908">
        <w:rPr>
          <w:rFonts w:eastAsia="Times New Roman" w:cs="Arial"/>
        </w:rPr>
        <w:t>okresowych odcinkowych imiennych miesięcznych – jeden miesiąc (np. od 27 lutego do 26 marca lub od 1 do 31 grudnia).</w:t>
      </w:r>
    </w:p>
    <w:p w14:paraId="4F4F9B4B" w14:textId="21851DC7" w:rsidR="00126381" w:rsidRPr="00430860" w:rsidRDefault="00126381" w:rsidP="00BF3908">
      <w:pPr>
        <w:pStyle w:val="Akapitzlist"/>
        <w:widowControl/>
        <w:numPr>
          <w:ilvl w:val="0"/>
          <w:numId w:val="130"/>
        </w:numPr>
        <w:suppressAutoHyphens w:val="0"/>
        <w:spacing w:before="120" w:after="120" w:line="276" w:lineRule="auto"/>
        <w:ind w:left="357" w:hanging="357"/>
        <w:jc w:val="left"/>
        <w:rPr>
          <w:rFonts w:cs="Arial"/>
        </w:rPr>
      </w:pPr>
      <w:r w:rsidRPr="00430860">
        <w:rPr>
          <w:rFonts w:cs="Arial"/>
        </w:rPr>
        <w:t xml:space="preserve">Ulgę ustawową stosuje się na podstawie dokumentów poświadczających uprawnienie do tej ulgi określonych w </w:t>
      </w:r>
      <w:r w:rsidR="038D4510" w:rsidRPr="00430860">
        <w:rPr>
          <w:rFonts w:cs="Arial"/>
        </w:rPr>
        <w:t xml:space="preserve">niniejszej </w:t>
      </w:r>
      <w:r w:rsidRPr="00430860">
        <w:rPr>
          <w:rFonts w:cs="Arial"/>
        </w:rPr>
        <w:t>Taryfie przewozowej (TP-KŚ).</w:t>
      </w:r>
    </w:p>
    <w:p w14:paraId="3C056DA7" w14:textId="28D06B04" w:rsidR="00126381" w:rsidRPr="00430860" w:rsidRDefault="00126381" w:rsidP="00BF3908">
      <w:pPr>
        <w:pStyle w:val="Akapitzlist"/>
        <w:widowControl/>
        <w:numPr>
          <w:ilvl w:val="0"/>
          <w:numId w:val="130"/>
        </w:numPr>
        <w:suppressAutoHyphens w:val="0"/>
        <w:spacing w:before="120" w:after="120" w:line="276" w:lineRule="auto"/>
        <w:ind w:left="357" w:hanging="357"/>
        <w:contextualSpacing w:val="0"/>
        <w:jc w:val="left"/>
        <w:rPr>
          <w:rFonts w:cs="Arial"/>
        </w:rPr>
      </w:pPr>
      <w:r w:rsidRPr="00430860">
        <w:rPr>
          <w:rFonts w:cs="Arial"/>
        </w:rPr>
        <w:t xml:space="preserve">Osoba odbywająca przejazd na podstawie biletu </w:t>
      </w:r>
      <w:bookmarkStart w:id="307" w:name="_Hlk55412922"/>
      <w:r w:rsidRPr="00430860">
        <w:rPr>
          <w:rFonts w:cs="Arial"/>
        </w:rPr>
        <w:t xml:space="preserve">okresowego odcinkowego imiennego </w:t>
      </w:r>
      <w:bookmarkEnd w:id="307"/>
      <w:r w:rsidRPr="00430860">
        <w:rPr>
          <w:rFonts w:cs="Arial"/>
        </w:rPr>
        <w:t>przed rozpoczęciem pierwszego przejazdu zobowiązana jest wpisać czytelnie w sposób trwały (w miejscu przeznaczonym na bilecie), swoje imię i nazwisko. Do przejazdów na podstawie biletu imiennego uprawniona jest tylko ta osoba, której dane zostały na nim zamieszczone. Bilet bez wpisania danych, o których mowa wyżej jest nieważny.</w:t>
      </w:r>
    </w:p>
    <w:p w14:paraId="374C7E9A" w14:textId="77777777" w:rsidR="00126381" w:rsidRPr="00430860" w:rsidRDefault="00126381" w:rsidP="00BF3908">
      <w:pPr>
        <w:pStyle w:val="Akapitzlist"/>
        <w:widowControl/>
        <w:numPr>
          <w:ilvl w:val="0"/>
          <w:numId w:val="130"/>
        </w:numPr>
        <w:suppressAutoHyphens w:val="0"/>
        <w:spacing w:before="120" w:after="120" w:line="276" w:lineRule="auto"/>
        <w:ind w:left="357" w:hanging="357"/>
        <w:contextualSpacing w:val="0"/>
        <w:jc w:val="left"/>
        <w:rPr>
          <w:rFonts w:cs="Arial"/>
        </w:rPr>
      </w:pPr>
      <w:r w:rsidRPr="00430860">
        <w:rPr>
          <w:rFonts w:cs="Arial"/>
        </w:rPr>
        <w:t>Oferty nie łączy się z ofertami taryfowymi oraz specjalnymi.</w:t>
      </w:r>
    </w:p>
    <w:p w14:paraId="0CA1B91C" w14:textId="5C05E806" w:rsidR="00126381" w:rsidRPr="00430860" w:rsidRDefault="00126381" w:rsidP="00BF3908">
      <w:pPr>
        <w:pStyle w:val="Akapitzlist"/>
        <w:widowControl/>
        <w:numPr>
          <w:ilvl w:val="0"/>
          <w:numId w:val="130"/>
        </w:numPr>
        <w:suppressAutoHyphens w:val="0"/>
        <w:spacing w:before="120" w:after="120" w:line="276" w:lineRule="auto"/>
        <w:ind w:left="357" w:hanging="357"/>
        <w:contextualSpacing w:val="0"/>
        <w:jc w:val="left"/>
        <w:rPr>
          <w:rFonts w:cs="Arial"/>
        </w:rPr>
      </w:pPr>
      <w:r w:rsidRPr="00430860">
        <w:rPr>
          <w:rFonts w:cs="Arial"/>
        </w:rPr>
        <w:t xml:space="preserve">Bilety wg oferty wydaje się z nadrukiem </w:t>
      </w:r>
      <w:r w:rsidRPr="00430860">
        <w:rPr>
          <w:rFonts w:cs="Arial"/>
          <w:i/>
          <w:iCs/>
        </w:rPr>
        <w:t>Taryfa Lotniskowa</w:t>
      </w:r>
      <w:r w:rsidRPr="00430860">
        <w:rPr>
          <w:rFonts w:cs="Arial"/>
        </w:rPr>
        <w:t>.</w:t>
      </w:r>
    </w:p>
    <w:p w14:paraId="33470E83" w14:textId="77777777" w:rsidR="00126381" w:rsidRPr="00430860" w:rsidRDefault="00126381" w:rsidP="00126381">
      <w:pPr>
        <w:spacing w:before="360" w:after="240"/>
        <w:jc w:val="center"/>
        <w:rPr>
          <w:rFonts w:cs="Arial"/>
          <w:b/>
        </w:rPr>
      </w:pPr>
      <w:r w:rsidRPr="00430860">
        <w:rPr>
          <w:rFonts w:cs="Arial"/>
          <w:b/>
        </w:rPr>
        <w:t>4. Opłaty</w:t>
      </w:r>
    </w:p>
    <w:p w14:paraId="480478ED" w14:textId="75DE3AB2" w:rsidR="00126381" w:rsidRPr="00430860" w:rsidRDefault="00126381" w:rsidP="00126381">
      <w:pPr>
        <w:spacing w:before="120" w:after="120"/>
        <w:rPr>
          <w:rFonts w:cs="Arial"/>
        </w:rPr>
      </w:pPr>
      <w:r w:rsidRPr="00430860">
        <w:rPr>
          <w:rFonts w:cs="Arial"/>
        </w:rPr>
        <w:t xml:space="preserve">Opłaty za przejazd na obszarze objętym </w:t>
      </w:r>
      <w:r w:rsidRPr="00430860">
        <w:rPr>
          <w:rFonts w:cs="Arial"/>
          <w:i/>
          <w:iCs/>
        </w:rPr>
        <w:t>Taryfą Lotniskową</w:t>
      </w:r>
      <w:r w:rsidRPr="00430860">
        <w:rPr>
          <w:rFonts w:cs="Arial"/>
        </w:rPr>
        <w:t xml:space="preserve"> określonym w §2 ustala się z zastosowaniem poniższych Tabel opłat.</w:t>
      </w:r>
    </w:p>
    <w:p w14:paraId="6EA004EB" w14:textId="77777777" w:rsidR="00126381" w:rsidRPr="00430860" w:rsidRDefault="00126381" w:rsidP="00126381">
      <w:pPr>
        <w:spacing w:before="120" w:after="120"/>
        <w:rPr>
          <w:rFonts w:cs="Arial"/>
        </w:rPr>
      </w:pPr>
    </w:p>
    <w:p w14:paraId="0BE9AFFF" w14:textId="77777777" w:rsidR="00126381" w:rsidRPr="00BF3908" w:rsidRDefault="00126381" w:rsidP="00BF3908">
      <w:pPr>
        <w:widowControl/>
        <w:suppressAutoHyphens w:val="0"/>
        <w:spacing w:before="120" w:after="120" w:line="276" w:lineRule="auto"/>
        <w:jc w:val="center"/>
        <w:rPr>
          <w:rFonts w:cs="Arial"/>
          <w:b/>
          <w:bCs/>
        </w:rPr>
      </w:pPr>
      <w:r w:rsidRPr="00BF3908">
        <w:rPr>
          <w:rFonts w:cs="Arial"/>
          <w:b/>
          <w:bCs/>
        </w:rPr>
        <w:t>Tabela opłat za bilety jednorazowe na przejazd TAM</w:t>
      </w:r>
    </w:p>
    <w:tbl>
      <w:tblPr>
        <w:tblStyle w:val="Jasnecieniowanie"/>
        <w:tblpPr w:leftFromText="141" w:rightFromText="141" w:vertAnchor="text" w:tblpY="1"/>
        <w:tblOverlap w:val="never"/>
        <w:tblW w:w="4989" w:type="pct"/>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555"/>
        <w:gridCol w:w="1034"/>
        <w:gridCol w:w="1035"/>
        <w:gridCol w:w="1035"/>
        <w:gridCol w:w="1035"/>
        <w:gridCol w:w="1035"/>
        <w:gridCol w:w="915"/>
        <w:gridCol w:w="915"/>
        <w:gridCol w:w="915"/>
      </w:tblGrid>
      <w:tr w:rsidR="00126381" w:rsidRPr="00430860" w14:paraId="0D14BD3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1" w:type="pct"/>
            <w:vMerge w:val="restart"/>
            <w:vAlign w:val="center"/>
            <w:hideMark/>
          </w:tcPr>
          <w:p w14:paraId="1F119099" w14:textId="77777777" w:rsidR="00126381" w:rsidRPr="00430860" w:rsidRDefault="00126381">
            <w:pPr>
              <w:jc w:val="center"/>
              <w:rPr>
                <w:rFonts w:eastAsia="Times New Roman" w:cs="Arial"/>
                <w:b w:val="0"/>
                <w:bCs w:val="0"/>
                <w:lang w:eastAsia="pl-PL"/>
              </w:rPr>
            </w:pPr>
            <w:r w:rsidRPr="00430860">
              <w:rPr>
                <w:rFonts w:eastAsia="Times New Roman" w:cs="Arial"/>
                <w:lang w:eastAsia="pl-PL"/>
              </w:rPr>
              <w:t xml:space="preserve">Za </w:t>
            </w:r>
            <w:r w:rsidRPr="00430860">
              <w:rPr>
                <w:rFonts w:eastAsia="Times New Roman" w:cs="Arial"/>
                <w:lang w:eastAsia="pl-PL"/>
              </w:rPr>
              <w:br/>
              <w:t>odległość</w:t>
            </w:r>
          </w:p>
        </w:tc>
        <w:tc>
          <w:tcPr>
            <w:tcW w:w="4179" w:type="pct"/>
            <w:gridSpan w:val="8"/>
            <w:noWrap/>
            <w:vAlign w:val="center"/>
            <w:hideMark/>
          </w:tcPr>
          <w:p w14:paraId="7FE4F194" w14:textId="77777777" w:rsidR="00126381" w:rsidRPr="00430860" w:rsidRDefault="0012638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lang w:eastAsia="pl-PL"/>
              </w:rPr>
            </w:pPr>
            <w:r w:rsidRPr="00430860">
              <w:rPr>
                <w:rFonts w:eastAsia="Times New Roman" w:cs="Arial"/>
                <w:lang w:eastAsia="pl-PL"/>
              </w:rPr>
              <w:t>Ceny biletów</w:t>
            </w:r>
          </w:p>
        </w:tc>
      </w:tr>
      <w:tr w:rsidR="00126381" w:rsidRPr="00430860" w14:paraId="6EBD9D36" w14:textId="77777777">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821" w:type="pct"/>
            <w:vMerge/>
            <w:tcBorders>
              <w:left w:val="single" w:sz="8" w:space="0" w:color="000000" w:themeColor="text1"/>
              <w:right w:val="single" w:sz="8" w:space="0" w:color="000000" w:themeColor="text1"/>
            </w:tcBorders>
            <w:vAlign w:val="center"/>
            <w:hideMark/>
          </w:tcPr>
          <w:p w14:paraId="6FABC9F5" w14:textId="77777777" w:rsidR="00126381" w:rsidRPr="00430860" w:rsidRDefault="00126381">
            <w:pPr>
              <w:jc w:val="center"/>
              <w:rPr>
                <w:rFonts w:eastAsia="Times New Roman" w:cs="Arial"/>
                <w:b w:val="0"/>
                <w:bCs w:val="0"/>
                <w:lang w:eastAsia="pl-PL"/>
              </w:rPr>
            </w:pPr>
          </w:p>
        </w:tc>
        <w:tc>
          <w:tcPr>
            <w:tcW w:w="546" w:type="pct"/>
            <w:tcBorders>
              <w:left w:val="single" w:sz="8" w:space="0" w:color="000000" w:themeColor="text1"/>
              <w:right w:val="single" w:sz="8" w:space="0" w:color="000000" w:themeColor="text1"/>
            </w:tcBorders>
            <w:vAlign w:val="center"/>
            <w:hideMark/>
          </w:tcPr>
          <w:p w14:paraId="2C6FBA2F"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lang w:eastAsia="pl-PL"/>
              </w:rPr>
            </w:pPr>
            <w:r w:rsidRPr="00430860">
              <w:rPr>
                <w:rFonts w:eastAsia="Times New Roman" w:cs="Arial"/>
                <w:b/>
                <w:bCs/>
                <w:lang w:eastAsia="pl-PL"/>
              </w:rPr>
              <w:t>N</w:t>
            </w:r>
          </w:p>
        </w:tc>
        <w:tc>
          <w:tcPr>
            <w:tcW w:w="546" w:type="pct"/>
            <w:tcBorders>
              <w:left w:val="single" w:sz="8" w:space="0" w:color="000000" w:themeColor="text1"/>
              <w:right w:val="single" w:sz="8" w:space="0" w:color="000000" w:themeColor="text1"/>
            </w:tcBorders>
            <w:vAlign w:val="center"/>
            <w:hideMark/>
          </w:tcPr>
          <w:p w14:paraId="5546726B"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lang w:eastAsia="pl-PL"/>
              </w:rPr>
            </w:pPr>
            <w:r w:rsidRPr="00430860">
              <w:rPr>
                <w:rFonts w:eastAsia="Times New Roman" w:cs="Arial"/>
                <w:b/>
                <w:bCs/>
                <w:lang w:eastAsia="pl-PL"/>
              </w:rPr>
              <w:t>33%</w:t>
            </w:r>
          </w:p>
        </w:tc>
        <w:tc>
          <w:tcPr>
            <w:tcW w:w="546" w:type="pct"/>
            <w:tcBorders>
              <w:left w:val="single" w:sz="8" w:space="0" w:color="000000" w:themeColor="text1"/>
              <w:right w:val="single" w:sz="8" w:space="0" w:color="000000" w:themeColor="text1"/>
            </w:tcBorders>
            <w:vAlign w:val="center"/>
            <w:hideMark/>
          </w:tcPr>
          <w:p w14:paraId="0AA04871"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lang w:eastAsia="pl-PL"/>
              </w:rPr>
            </w:pPr>
            <w:r w:rsidRPr="00430860">
              <w:rPr>
                <w:rFonts w:eastAsia="Times New Roman" w:cs="Arial"/>
                <w:b/>
                <w:bCs/>
                <w:lang w:eastAsia="pl-PL"/>
              </w:rPr>
              <w:t>37%</w:t>
            </w:r>
          </w:p>
        </w:tc>
        <w:tc>
          <w:tcPr>
            <w:tcW w:w="546" w:type="pct"/>
            <w:tcBorders>
              <w:left w:val="single" w:sz="8" w:space="0" w:color="000000" w:themeColor="text1"/>
              <w:right w:val="single" w:sz="8" w:space="0" w:color="000000" w:themeColor="text1"/>
            </w:tcBorders>
            <w:vAlign w:val="center"/>
            <w:hideMark/>
          </w:tcPr>
          <w:p w14:paraId="4207DB29"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lang w:eastAsia="pl-PL"/>
              </w:rPr>
            </w:pPr>
            <w:r w:rsidRPr="00430860">
              <w:rPr>
                <w:rFonts w:eastAsia="Times New Roman" w:cs="Arial"/>
                <w:b/>
                <w:bCs/>
                <w:lang w:eastAsia="pl-PL"/>
              </w:rPr>
              <w:t>49%</w:t>
            </w:r>
          </w:p>
        </w:tc>
        <w:tc>
          <w:tcPr>
            <w:tcW w:w="546" w:type="pct"/>
            <w:tcBorders>
              <w:left w:val="single" w:sz="8" w:space="0" w:color="000000" w:themeColor="text1"/>
              <w:right w:val="single" w:sz="8" w:space="0" w:color="000000" w:themeColor="text1"/>
            </w:tcBorders>
            <w:vAlign w:val="center"/>
            <w:hideMark/>
          </w:tcPr>
          <w:p w14:paraId="426F9201"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lang w:eastAsia="pl-PL"/>
              </w:rPr>
            </w:pPr>
            <w:r w:rsidRPr="00430860">
              <w:rPr>
                <w:rFonts w:eastAsia="Times New Roman" w:cs="Arial"/>
                <w:b/>
                <w:bCs/>
                <w:lang w:eastAsia="pl-PL"/>
              </w:rPr>
              <w:t>51%</w:t>
            </w:r>
          </w:p>
        </w:tc>
        <w:tc>
          <w:tcPr>
            <w:tcW w:w="483" w:type="pct"/>
            <w:tcBorders>
              <w:left w:val="single" w:sz="8" w:space="0" w:color="000000" w:themeColor="text1"/>
              <w:right w:val="single" w:sz="8" w:space="0" w:color="000000" w:themeColor="text1"/>
            </w:tcBorders>
            <w:vAlign w:val="center"/>
            <w:hideMark/>
          </w:tcPr>
          <w:p w14:paraId="4D410F99"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lang w:eastAsia="pl-PL"/>
              </w:rPr>
            </w:pPr>
            <w:r w:rsidRPr="00430860">
              <w:rPr>
                <w:rFonts w:eastAsia="Times New Roman" w:cs="Arial"/>
                <w:b/>
                <w:bCs/>
                <w:lang w:eastAsia="pl-PL"/>
              </w:rPr>
              <w:t>78%</w:t>
            </w:r>
          </w:p>
        </w:tc>
        <w:tc>
          <w:tcPr>
            <w:tcW w:w="483" w:type="pct"/>
            <w:tcBorders>
              <w:left w:val="single" w:sz="8" w:space="0" w:color="000000" w:themeColor="text1"/>
              <w:right w:val="single" w:sz="8" w:space="0" w:color="000000" w:themeColor="text1"/>
            </w:tcBorders>
            <w:vAlign w:val="center"/>
            <w:hideMark/>
          </w:tcPr>
          <w:p w14:paraId="54003540"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lang w:eastAsia="pl-PL"/>
              </w:rPr>
            </w:pPr>
            <w:r w:rsidRPr="00430860">
              <w:rPr>
                <w:rFonts w:eastAsia="Times New Roman" w:cs="Arial"/>
                <w:b/>
                <w:bCs/>
                <w:lang w:eastAsia="pl-PL"/>
              </w:rPr>
              <w:t>93%</w:t>
            </w:r>
          </w:p>
        </w:tc>
        <w:tc>
          <w:tcPr>
            <w:tcW w:w="483" w:type="pct"/>
            <w:tcBorders>
              <w:left w:val="single" w:sz="8" w:space="0" w:color="000000" w:themeColor="text1"/>
              <w:right w:val="single" w:sz="8" w:space="0" w:color="000000" w:themeColor="text1"/>
            </w:tcBorders>
            <w:vAlign w:val="center"/>
            <w:hideMark/>
          </w:tcPr>
          <w:p w14:paraId="2707BBD5"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lang w:eastAsia="pl-PL"/>
              </w:rPr>
            </w:pPr>
            <w:r w:rsidRPr="00430860">
              <w:rPr>
                <w:rFonts w:eastAsia="Times New Roman" w:cs="Arial"/>
                <w:b/>
                <w:bCs/>
                <w:lang w:eastAsia="pl-PL"/>
              </w:rPr>
              <w:t>95%</w:t>
            </w:r>
          </w:p>
        </w:tc>
      </w:tr>
      <w:tr w:rsidR="00126381" w:rsidRPr="00430860" w14:paraId="6A543263" w14:textId="77777777">
        <w:trPr>
          <w:trHeight w:val="300"/>
        </w:trPr>
        <w:tc>
          <w:tcPr>
            <w:cnfStyle w:val="001000000000" w:firstRow="0" w:lastRow="0" w:firstColumn="1" w:lastColumn="0" w:oddVBand="0" w:evenVBand="0" w:oddHBand="0" w:evenHBand="0" w:firstRowFirstColumn="0" w:firstRowLastColumn="0" w:lastRowFirstColumn="0" w:lastRowLastColumn="0"/>
            <w:tcW w:w="821" w:type="pct"/>
            <w:tcBorders>
              <w:bottom w:val="single" w:sz="8" w:space="0" w:color="000000" w:themeColor="text1"/>
            </w:tcBorders>
            <w:noWrap/>
            <w:hideMark/>
          </w:tcPr>
          <w:p w14:paraId="7B4521B7" w14:textId="77777777" w:rsidR="00126381" w:rsidRPr="00430860" w:rsidRDefault="00126381">
            <w:pPr>
              <w:jc w:val="center"/>
              <w:rPr>
                <w:rFonts w:eastAsia="Times New Roman" w:cs="Arial"/>
                <w:b w:val="0"/>
                <w:bCs w:val="0"/>
                <w:lang w:eastAsia="pl-PL"/>
              </w:rPr>
            </w:pPr>
            <w:r w:rsidRPr="00430860">
              <w:rPr>
                <w:rFonts w:eastAsia="Times New Roman" w:cs="Arial"/>
                <w:lang w:eastAsia="pl-PL"/>
              </w:rPr>
              <w:t xml:space="preserve"> km</w:t>
            </w:r>
          </w:p>
        </w:tc>
        <w:tc>
          <w:tcPr>
            <w:tcW w:w="4179" w:type="pct"/>
            <w:gridSpan w:val="8"/>
            <w:tcBorders>
              <w:bottom w:val="single" w:sz="8" w:space="0" w:color="000000" w:themeColor="text1"/>
            </w:tcBorders>
            <w:noWrap/>
            <w:hideMark/>
          </w:tcPr>
          <w:p w14:paraId="262B687C"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pl-PL"/>
              </w:rPr>
            </w:pPr>
            <w:r w:rsidRPr="00430860">
              <w:rPr>
                <w:rFonts w:eastAsia="Times New Roman" w:cs="Arial"/>
                <w:b/>
                <w:bCs/>
                <w:lang w:eastAsia="pl-PL"/>
              </w:rPr>
              <w:t>w złotych</w:t>
            </w:r>
          </w:p>
        </w:tc>
      </w:tr>
      <w:tr w:rsidR="00126381" w:rsidRPr="00430860" w14:paraId="15066A9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1" w:type="pct"/>
            <w:tcBorders>
              <w:left w:val="single" w:sz="8" w:space="0" w:color="000000" w:themeColor="text1"/>
              <w:bottom w:val="nil"/>
              <w:right w:val="single" w:sz="8" w:space="0" w:color="000000" w:themeColor="text1"/>
            </w:tcBorders>
            <w:noWrap/>
            <w:vAlign w:val="center"/>
            <w:hideMark/>
          </w:tcPr>
          <w:p w14:paraId="3B1DFBE6"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do 5</w:t>
            </w:r>
          </w:p>
        </w:tc>
        <w:tc>
          <w:tcPr>
            <w:tcW w:w="546" w:type="pct"/>
            <w:tcBorders>
              <w:top w:val="single" w:sz="8" w:space="0" w:color="000000" w:themeColor="text1"/>
              <w:left w:val="single" w:sz="8" w:space="0" w:color="000000" w:themeColor="text1"/>
              <w:bottom w:val="nil"/>
              <w:right w:val="single" w:sz="4" w:space="0" w:color="auto"/>
            </w:tcBorders>
            <w:noWrap/>
            <w:vAlign w:val="center"/>
            <w:hideMark/>
          </w:tcPr>
          <w:p w14:paraId="08556AAB"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5,30</w:t>
            </w:r>
          </w:p>
        </w:tc>
        <w:tc>
          <w:tcPr>
            <w:tcW w:w="546" w:type="pct"/>
            <w:tcBorders>
              <w:top w:val="single" w:sz="8" w:space="0" w:color="000000" w:themeColor="text1"/>
              <w:left w:val="single" w:sz="8" w:space="0" w:color="auto"/>
              <w:bottom w:val="nil"/>
              <w:right w:val="single" w:sz="8" w:space="0" w:color="auto"/>
            </w:tcBorders>
            <w:noWrap/>
            <w:vAlign w:val="center"/>
            <w:hideMark/>
          </w:tcPr>
          <w:p w14:paraId="4FE9D9DE"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3,55 </w:t>
            </w:r>
          </w:p>
        </w:tc>
        <w:tc>
          <w:tcPr>
            <w:tcW w:w="546" w:type="pct"/>
            <w:tcBorders>
              <w:top w:val="single" w:sz="8" w:space="0" w:color="000000" w:themeColor="text1"/>
              <w:left w:val="single" w:sz="8" w:space="0" w:color="auto"/>
              <w:bottom w:val="nil"/>
              <w:right w:val="single" w:sz="8" w:space="0" w:color="auto"/>
            </w:tcBorders>
            <w:noWrap/>
            <w:vAlign w:val="center"/>
            <w:hideMark/>
          </w:tcPr>
          <w:p w14:paraId="5957F8E2"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3,34 </w:t>
            </w:r>
          </w:p>
        </w:tc>
        <w:tc>
          <w:tcPr>
            <w:tcW w:w="546" w:type="pct"/>
            <w:tcBorders>
              <w:top w:val="single" w:sz="8" w:space="0" w:color="000000" w:themeColor="text1"/>
              <w:left w:val="single" w:sz="8" w:space="0" w:color="auto"/>
              <w:bottom w:val="nil"/>
              <w:right w:val="single" w:sz="8" w:space="0" w:color="auto"/>
            </w:tcBorders>
            <w:noWrap/>
            <w:vAlign w:val="center"/>
            <w:hideMark/>
          </w:tcPr>
          <w:p w14:paraId="1EF3CAC6"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2,70 </w:t>
            </w:r>
          </w:p>
        </w:tc>
        <w:tc>
          <w:tcPr>
            <w:tcW w:w="546" w:type="pct"/>
            <w:tcBorders>
              <w:top w:val="single" w:sz="8" w:space="0" w:color="000000" w:themeColor="text1"/>
              <w:left w:val="single" w:sz="8" w:space="0" w:color="auto"/>
              <w:bottom w:val="nil"/>
              <w:right w:val="single" w:sz="8" w:space="0" w:color="auto"/>
            </w:tcBorders>
            <w:noWrap/>
            <w:vAlign w:val="center"/>
            <w:hideMark/>
          </w:tcPr>
          <w:p w14:paraId="09B6CB26"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2,60 </w:t>
            </w:r>
          </w:p>
        </w:tc>
        <w:tc>
          <w:tcPr>
            <w:tcW w:w="483" w:type="pct"/>
            <w:tcBorders>
              <w:top w:val="single" w:sz="8" w:space="0" w:color="000000" w:themeColor="text1"/>
              <w:left w:val="single" w:sz="8" w:space="0" w:color="auto"/>
              <w:bottom w:val="nil"/>
              <w:right w:val="single" w:sz="8" w:space="0" w:color="auto"/>
            </w:tcBorders>
            <w:noWrap/>
            <w:vAlign w:val="center"/>
            <w:hideMark/>
          </w:tcPr>
          <w:p w14:paraId="449C33A4"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1,17 </w:t>
            </w:r>
          </w:p>
        </w:tc>
        <w:tc>
          <w:tcPr>
            <w:tcW w:w="483" w:type="pct"/>
            <w:tcBorders>
              <w:top w:val="single" w:sz="8" w:space="0" w:color="000000" w:themeColor="text1"/>
              <w:left w:val="single" w:sz="8" w:space="0" w:color="auto"/>
              <w:bottom w:val="nil"/>
              <w:right w:val="single" w:sz="8" w:space="0" w:color="auto"/>
            </w:tcBorders>
            <w:noWrap/>
            <w:vAlign w:val="center"/>
            <w:hideMark/>
          </w:tcPr>
          <w:p w14:paraId="3775F551"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0,37 </w:t>
            </w:r>
          </w:p>
        </w:tc>
        <w:tc>
          <w:tcPr>
            <w:tcW w:w="483" w:type="pct"/>
            <w:tcBorders>
              <w:top w:val="single" w:sz="8" w:space="0" w:color="000000" w:themeColor="text1"/>
              <w:left w:val="single" w:sz="8" w:space="0" w:color="auto"/>
              <w:bottom w:val="nil"/>
              <w:right w:val="single" w:sz="8" w:space="0" w:color="000000" w:themeColor="text1"/>
            </w:tcBorders>
            <w:noWrap/>
            <w:vAlign w:val="center"/>
            <w:hideMark/>
          </w:tcPr>
          <w:p w14:paraId="4350FCFE"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0,26 </w:t>
            </w:r>
          </w:p>
        </w:tc>
      </w:tr>
      <w:tr w:rsidR="00126381" w:rsidRPr="00430860" w14:paraId="6926E7D4" w14:textId="77777777">
        <w:trPr>
          <w:trHeight w:val="340"/>
        </w:trPr>
        <w:tc>
          <w:tcPr>
            <w:cnfStyle w:val="001000000000" w:firstRow="0" w:lastRow="0" w:firstColumn="1" w:lastColumn="0" w:oddVBand="0" w:evenVBand="0" w:oddHBand="0" w:evenHBand="0" w:firstRowFirstColumn="0" w:firstRowLastColumn="0" w:lastRowFirstColumn="0" w:lastRowLastColumn="0"/>
            <w:tcW w:w="821" w:type="pct"/>
            <w:tcBorders>
              <w:top w:val="nil"/>
              <w:bottom w:val="nil"/>
            </w:tcBorders>
            <w:noWrap/>
            <w:vAlign w:val="center"/>
            <w:hideMark/>
          </w:tcPr>
          <w:p w14:paraId="32335C20"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6 – 10</w:t>
            </w:r>
          </w:p>
        </w:tc>
        <w:tc>
          <w:tcPr>
            <w:tcW w:w="546" w:type="pct"/>
            <w:tcBorders>
              <w:top w:val="nil"/>
              <w:left w:val="single" w:sz="4" w:space="0" w:color="auto"/>
              <w:bottom w:val="nil"/>
              <w:right w:val="single" w:sz="4" w:space="0" w:color="auto"/>
            </w:tcBorders>
            <w:noWrap/>
            <w:vAlign w:val="center"/>
            <w:hideMark/>
          </w:tcPr>
          <w:p w14:paraId="7761FF7A"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6,50</w:t>
            </w:r>
          </w:p>
        </w:tc>
        <w:tc>
          <w:tcPr>
            <w:tcW w:w="546" w:type="pct"/>
            <w:tcBorders>
              <w:top w:val="nil"/>
              <w:left w:val="single" w:sz="8" w:space="0" w:color="auto"/>
              <w:bottom w:val="nil"/>
              <w:right w:val="single" w:sz="8" w:space="0" w:color="auto"/>
            </w:tcBorders>
            <w:noWrap/>
            <w:vAlign w:val="center"/>
            <w:hideMark/>
          </w:tcPr>
          <w:p w14:paraId="0592F2F2"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4,35 </w:t>
            </w:r>
          </w:p>
        </w:tc>
        <w:tc>
          <w:tcPr>
            <w:tcW w:w="546" w:type="pct"/>
            <w:tcBorders>
              <w:top w:val="nil"/>
              <w:left w:val="single" w:sz="8" w:space="0" w:color="auto"/>
              <w:bottom w:val="nil"/>
              <w:right w:val="single" w:sz="8" w:space="0" w:color="auto"/>
            </w:tcBorders>
            <w:noWrap/>
            <w:vAlign w:val="center"/>
            <w:hideMark/>
          </w:tcPr>
          <w:p w14:paraId="717ED8B2"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4,09 </w:t>
            </w:r>
          </w:p>
        </w:tc>
        <w:tc>
          <w:tcPr>
            <w:tcW w:w="546" w:type="pct"/>
            <w:tcBorders>
              <w:top w:val="nil"/>
              <w:left w:val="single" w:sz="8" w:space="0" w:color="auto"/>
              <w:bottom w:val="nil"/>
              <w:right w:val="single" w:sz="8" w:space="0" w:color="auto"/>
            </w:tcBorders>
            <w:noWrap/>
            <w:vAlign w:val="center"/>
            <w:hideMark/>
          </w:tcPr>
          <w:p w14:paraId="2A4C1A01"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3,31 </w:t>
            </w:r>
          </w:p>
        </w:tc>
        <w:tc>
          <w:tcPr>
            <w:tcW w:w="546" w:type="pct"/>
            <w:tcBorders>
              <w:top w:val="nil"/>
              <w:left w:val="single" w:sz="8" w:space="0" w:color="auto"/>
              <w:bottom w:val="nil"/>
              <w:right w:val="single" w:sz="8" w:space="0" w:color="auto"/>
            </w:tcBorders>
            <w:noWrap/>
            <w:vAlign w:val="center"/>
            <w:hideMark/>
          </w:tcPr>
          <w:p w14:paraId="448E5D39"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3,18 </w:t>
            </w:r>
          </w:p>
        </w:tc>
        <w:tc>
          <w:tcPr>
            <w:tcW w:w="483" w:type="pct"/>
            <w:tcBorders>
              <w:top w:val="nil"/>
              <w:left w:val="single" w:sz="8" w:space="0" w:color="auto"/>
              <w:bottom w:val="nil"/>
              <w:right w:val="single" w:sz="8" w:space="0" w:color="auto"/>
            </w:tcBorders>
            <w:noWrap/>
            <w:vAlign w:val="center"/>
            <w:hideMark/>
          </w:tcPr>
          <w:p w14:paraId="249B2AC7"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1,43 </w:t>
            </w:r>
          </w:p>
        </w:tc>
        <w:tc>
          <w:tcPr>
            <w:tcW w:w="483" w:type="pct"/>
            <w:tcBorders>
              <w:top w:val="nil"/>
              <w:left w:val="single" w:sz="8" w:space="0" w:color="auto"/>
              <w:bottom w:val="nil"/>
              <w:right w:val="single" w:sz="8" w:space="0" w:color="auto"/>
            </w:tcBorders>
            <w:noWrap/>
            <w:vAlign w:val="center"/>
            <w:hideMark/>
          </w:tcPr>
          <w:p w14:paraId="6FC4CA50"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0,45 </w:t>
            </w:r>
          </w:p>
        </w:tc>
        <w:tc>
          <w:tcPr>
            <w:tcW w:w="483" w:type="pct"/>
            <w:tcBorders>
              <w:top w:val="nil"/>
              <w:left w:val="single" w:sz="8" w:space="0" w:color="auto"/>
              <w:bottom w:val="nil"/>
              <w:right w:val="single" w:sz="8" w:space="0" w:color="000000" w:themeColor="text1"/>
            </w:tcBorders>
            <w:noWrap/>
            <w:vAlign w:val="center"/>
            <w:hideMark/>
          </w:tcPr>
          <w:p w14:paraId="6B925DD7"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0,32 </w:t>
            </w:r>
          </w:p>
        </w:tc>
      </w:tr>
      <w:tr w:rsidR="00126381" w:rsidRPr="00430860" w14:paraId="577267B3"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1" w:type="pct"/>
            <w:tcBorders>
              <w:top w:val="nil"/>
              <w:left w:val="single" w:sz="8" w:space="0" w:color="000000" w:themeColor="text1"/>
              <w:bottom w:val="nil"/>
              <w:right w:val="single" w:sz="8" w:space="0" w:color="000000" w:themeColor="text1"/>
            </w:tcBorders>
            <w:noWrap/>
            <w:vAlign w:val="center"/>
            <w:hideMark/>
          </w:tcPr>
          <w:p w14:paraId="1498B16B"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11 – 15</w:t>
            </w:r>
          </w:p>
        </w:tc>
        <w:tc>
          <w:tcPr>
            <w:tcW w:w="546" w:type="pct"/>
            <w:tcBorders>
              <w:top w:val="nil"/>
              <w:left w:val="single" w:sz="8" w:space="0" w:color="000000" w:themeColor="text1"/>
              <w:bottom w:val="nil"/>
              <w:right w:val="single" w:sz="4" w:space="0" w:color="auto"/>
            </w:tcBorders>
            <w:noWrap/>
            <w:vAlign w:val="center"/>
            <w:hideMark/>
          </w:tcPr>
          <w:p w14:paraId="40DB23F2"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8,60</w:t>
            </w:r>
          </w:p>
        </w:tc>
        <w:tc>
          <w:tcPr>
            <w:tcW w:w="546" w:type="pct"/>
            <w:tcBorders>
              <w:top w:val="nil"/>
              <w:left w:val="single" w:sz="8" w:space="0" w:color="auto"/>
              <w:bottom w:val="nil"/>
              <w:right w:val="single" w:sz="8" w:space="0" w:color="auto"/>
            </w:tcBorders>
            <w:noWrap/>
            <w:vAlign w:val="center"/>
            <w:hideMark/>
          </w:tcPr>
          <w:p w14:paraId="31FEDF18"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5,76 </w:t>
            </w:r>
          </w:p>
        </w:tc>
        <w:tc>
          <w:tcPr>
            <w:tcW w:w="546" w:type="pct"/>
            <w:tcBorders>
              <w:top w:val="nil"/>
              <w:left w:val="single" w:sz="8" w:space="0" w:color="auto"/>
              <w:bottom w:val="nil"/>
              <w:right w:val="single" w:sz="8" w:space="0" w:color="auto"/>
            </w:tcBorders>
            <w:noWrap/>
            <w:vAlign w:val="center"/>
            <w:hideMark/>
          </w:tcPr>
          <w:p w14:paraId="19C16FF1"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5,42 </w:t>
            </w:r>
          </w:p>
        </w:tc>
        <w:tc>
          <w:tcPr>
            <w:tcW w:w="546" w:type="pct"/>
            <w:tcBorders>
              <w:top w:val="nil"/>
              <w:left w:val="single" w:sz="8" w:space="0" w:color="auto"/>
              <w:bottom w:val="nil"/>
              <w:right w:val="single" w:sz="8" w:space="0" w:color="auto"/>
            </w:tcBorders>
            <w:noWrap/>
            <w:vAlign w:val="center"/>
            <w:hideMark/>
          </w:tcPr>
          <w:p w14:paraId="2CF02A52"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4,39 </w:t>
            </w:r>
          </w:p>
        </w:tc>
        <w:tc>
          <w:tcPr>
            <w:tcW w:w="546" w:type="pct"/>
            <w:tcBorders>
              <w:top w:val="nil"/>
              <w:left w:val="single" w:sz="8" w:space="0" w:color="auto"/>
              <w:bottom w:val="nil"/>
              <w:right w:val="single" w:sz="8" w:space="0" w:color="auto"/>
            </w:tcBorders>
            <w:noWrap/>
            <w:vAlign w:val="center"/>
            <w:hideMark/>
          </w:tcPr>
          <w:p w14:paraId="1494675B"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4,21 </w:t>
            </w:r>
          </w:p>
        </w:tc>
        <w:tc>
          <w:tcPr>
            <w:tcW w:w="483" w:type="pct"/>
            <w:tcBorders>
              <w:top w:val="nil"/>
              <w:left w:val="single" w:sz="8" w:space="0" w:color="auto"/>
              <w:bottom w:val="nil"/>
              <w:right w:val="single" w:sz="8" w:space="0" w:color="auto"/>
            </w:tcBorders>
            <w:noWrap/>
            <w:vAlign w:val="center"/>
            <w:hideMark/>
          </w:tcPr>
          <w:p w14:paraId="1C4DC030"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1,89 </w:t>
            </w:r>
          </w:p>
        </w:tc>
        <w:tc>
          <w:tcPr>
            <w:tcW w:w="483" w:type="pct"/>
            <w:tcBorders>
              <w:top w:val="nil"/>
              <w:left w:val="single" w:sz="8" w:space="0" w:color="auto"/>
              <w:bottom w:val="nil"/>
              <w:right w:val="single" w:sz="8" w:space="0" w:color="auto"/>
            </w:tcBorders>
            <w:noWrap/>
            <w:vAlign w:val="center"/>
            <w:hideMark/>
          </w:tcPr>
          <w:p w14:paraId="6DD2B8C4"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0,60 </w:t>
            </w:r>
          </w:p>
        </w:tc>
        <w:tc>
          <w:tcPr>
            <w:tcW w:w="483" w:type="pct"/>
            <w:tcBorders>
              <w:top w:val="nil"/>
              <w:left w:val="single" w:sz="8" w:space="0" w:color="auto"/>
              <w:bottom w:val="nil"/>
              <w:right w:val="single" w:sz="8" w:space="0" w:color="000000" w:themeColor="text1"/>
            </w:tcBorders>
            <w:noWrap/>
            <w:vAlign w:val="center"/>
            <w:hideMark/>
          </w:tcPr>
          <w:p w14:paraId="48073468"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0,43 </w:t>
            </w:r>
          </w:p>
        </w:tc>
      </w:tr>
      <w:tr w:rsidR="00126381" w:rsidRPr="00430860" w14:paraId="1910B1B3" w14:textId="77777777">
        <w:trPr>
          <w:trHeight w:val="340"/>
        </w:trPr>
        <w:tc>
          <w:tcPr>
            <w:cnfStyle w:val="001000000000" w:firstRow="0" w:lastRow="0" w:firstColumn="1" w:lastColumn="0" w:oddVBand="0" w:evenVBand="0" w:oddHBand="0" w:evenHBand="0" w:firstRowFirstColumn="0" w:firstRowLastColumn="0" w:lastRowFirstColumn="0" w:lastRowLastColumn="0"/>
            <w:tcW w:w="821" w:type="pct"/>
            <w:tcBorders>
              <w:top w:val="nil"/>
              <w:bottom w:val="nil"/>
            </w:tcBorders>
            <w:noWrap/>
            <w:vAlign w:val="center"/>
            <w:hideMark/>
          </w:tcPr>
          <w:p w14:paraId="5B0129C6"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16 – 20</w:t>
            </w:r>
          </w:p>
        </w:tc>
        <w:tc>
          <w:tcPr>
            <w:tcW w:w="546" w:type="pct"/>
            <w:tcBorders>
              <w:top w:val="nil"/>
              <w:left w:val="single" w:sz="4" w:space="0" w:color="auto"/>
              <w:bottom w:val="nil"/>
              <w:right w:val="single" w:sz="4" w:space="0" w:color="auto"/>
            </w:tcBorders>
            <w:noWrap/>
            <w:vAlign w:val="center"/>
            <w:hideMark/>
          </w:tcPr>
          <w:p w14:paraId="56AC7269"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9,60</w:t>
            </w:r>
          </w:p>
        </w:tc>
        <w:tc>
          <w:tcPr>
            <w:tcW w:w="546" w:type="pct"/>
            <w:tcBorders>
              <w:top w:val="nil"/>
              <w:left w:val="single" w:sz="8" w:space="0" w:color="auto"/>
              <w:bottom w:val="nil"/>
              <w:right w:val="single" w:sz="8" w:space="0" w:color="auto"/>
            </w:tcBorders>
            <w:noWrap/>
            <w:vAlign w:val="center"/>
            <w:hideMark/>
          </w:tcPr>
          <w:p w14:paraId="30AE0C0C"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6,43 </w:t>
            </w:r>
          </w:p>
        </w:tc>
        <w:tc>
          <w:tcPr>
            <w:tcW w:w="546" w:type="pct"/>
            <w:tcBorders>
              <w:top w:val="nil"/>
              <w:left w:val="single" w:sz="8" w:space="0" w:color="auto"/>
              <w:bottom w:val="nil"/>
              <w:right w:val="single" w:sz="8" w:space="0" w:color="auto"/>
            </w:tcBorders>
            <w:noWrap/>
            <w:vAlign w:val="center"/>
            <w:hideMark/>
          </w:tcPr>
          <w:p w14:paraId="20110366"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6,05 </w:t>
            </w:r>
          </w:p>
        </w:tc>
        <w:tc>
          <w:tcPr>
            <w:tcW w:w="546" w:type="pct"/>
            <w:tcBorders>
              <w:top w:val="nil"/>
              <w:left w:val="single" w:sz="8" w:space="0" w:color="auto"/>
              <w:bottom w:val="nil"/>
              <w:right w:val="single" w:sz="8" w:space="0" w:color="auto"/>
            </w:tcBorders>
            <w:noWrap/>
            <w:vAlign w:val="center"/>
            <w:hideMark/>
          </w:tcPr>
          <w:p w14:paraId="47BC2E21"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4,90 </w:t>
            </w:r>
          </w:p>
        </w:tc>
        <w:tc>
          <w:tcPr>
            <w:tcW w:w="546" w:type="pct"/>
            <w:tcBorders>
              <w:top w:val="nil"/>
              <w:left w:val="single" w:sz="8" w:space="0" w:color="auto"/>
              <w:bottom w:val="nil"/>
              <w:right w:val="single" w:sz="8" w:space="0" w:color="auto"/>
            </w:tcBorders>
            <w:noWrap/>
            <w:vAlign w:val="center"/>
            <w:hideMark/>
          </w:tcPr>
          <w:p w14:paraId="19428C2C"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4,70 </w:t>
            </w:r>
          </w:p>
        </w:tc>
        <w:tc>
          <w:tcPr>
            <w:tcW w:w="483" w:type="pct"/>
            <w:tcBorders>
              <w:top w:val="nil"/>
              <w:left w:val="single" w:sz="8" w:space="0" w:color="auto"/>
              <w:bottom w:val="nil"/>
              <w:right w:val="single" w:sz="8" w:space="0" w:color="auto"/>
            </w:tcBorders>
            <w:noWrap/>
            <w:vAlign w:val="center"/>
            <w:hideMark/>
          </w:tcPr>
          <w:p w14:paraId="290821D8"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2,11 </w:t>
            </w:r>
          </w:p>
        </w:tc>
        <w:tc>
          <w:tcPr>
            <w:tcW w:w="483" w:type="pct"/>
            <w:tcBorders>
              <w:top w:val="nil"/>
              <w:left w:val="single" w:sz="8" w:space="0" w:color="auto"/>
              <w:bottom w:val="nil"/>
              <w:right w:val="single" w:sz="8" w:space="0" w:color="auto"/>
            </w:tcBorders>
            <w:noWrap/>
            <w:vAlign w:val="center"/>
            <w:hideMark/>
          </w:tcPr>
          <w:p w14:paraId="3807153D"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0,67 </w:t>
            </w:r>
          </w:p>
        </w:tc>
        <w:tc>
          <w:tcPr>
            <w:tcW w:w="483" w:type="pct"/>
            <w:tcBorders>
              <w:top w:val="nil"/>
              <w:left w:val="single" w:sz="8" w:space="0" w:color="auto"/>
              <w:bottom w:val="nil"/>
              <w:right w:val="single" w:sz="8" w:space="0" w:color="000000" w:themeColor="text1"/>
            </w:tcBorders>
            <w:noWrap/>
            <w:vAlign w:val="center"/>
            <w:hideMark/>
          </w:tcPr>
          <w:p w14:paraId="02C6A0BA"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0,48 </w:t>
            </w:r>
          </w:p>
        </w:tc>
      </w:tr>
      <w:tr w:rsidR="00126381" w:rsidRPr="00430860" w14:paraId="5DF510F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1" w:type="pct"/>
            <w:tcBorders>
              <w:top w:val="nil"/>
              <w:left w:val="single" w:sz="8" w:space="0" w:color="000000" w:themeColor="text1"/>
              <w:bottom w:val="nil"/>
              <w:right w:val="single" w:sz="8" w:space="0" w:color="000000" w:themeColor="text1"/>
            </w:tcBorders>
            <w:noWrap/>
            <w:vAlign w:val="center"/>
            <w:hideMark/>
          </w:tcPr>
          <w:p w14:paraId="307DE75D"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21 – 25</w:t>
            </w:r>
          </w:p>
        </w:tc>
        <w:tc>
          <w:tcPr>
            <w:tcW w:w="546" w:type="pct"/>
            <w:tcBorders>
              <w:top w:val="nil"/>
              <w:left w:val="single" w:sz="8" w:space="0" w:color="000000" w:themeColor="text1"/>
              <w:bottom w:val="nil"/>
              <w:right w:val="single" w:sz="4" w:space="0" w:color="auto"/>
            </w:tcBorders>
            <w:noWrap/>
            <w:vAlign w:val="center"/>
            <w:hideMark/>
          </w:tcPr>
          <w:p w14:paraId="6921A244"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10,80</w:t>
            </w:r>
          </w:p>
        </w:tc>
        <w:tc>
          <w:tcPr>
            <w:tcW w:w="546" w:type="pct"/>
            <w:tcBorders>
              <w:top w:val="nil"/>
              <w:left w:val="single" w:sz="8" w:space="0" w:color="auto"/>
              <w:bottom w:val="nil"/>
              <w:right w:val="single" w:sz="8" w:space="0" w:color="auto"/>
            </w:tcBorders>
            <w:noWrap/>
            <w:vAlign w:val="center"/>
            <w:hideMark/>
          </w:tcPr>
          <w:p w14:paraId="4A5AEF7B"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7,24 </w:t>
            </w:r>
          </w:p>
        </w:tc>
        <w:tc>
          <w:tcPr>
            <w:tcW w:w="546" w:type="pct"/>
            <w:tcBorders>
              <w:top w:val="nil"/>
              <w:left w:val="single" w:sz="8" w:space="0" w:color="auto"/>
              <w:bottom w:val="nil"/>
              <w:right w:val="single" w:sz="8" w:space="0" w:color="auto"/>
            </w:tcBorders>
            <w:noWrap/>
            <w:vAlign w:val="center"/>
            <w:hideMark/>
          </w:tcPr>
          <w:p w14:paraId="1DA2274A"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6,80 </w:t>
            </w:r>
          </w:p>
        </w:tc>
        <w:tc>
          <w:tcPr>
            <w:tcW w:w="546" w:type="pct"/>
            <w:tcBorders>
              <w:top w:val="nil"/>
              <w:left w:val="single" w:sz="8" w:space="0" w:color="auto"/>
              <w:bottom w:val="nil"/>
              <w:right w:val="single" w:sz="8" w:space="0" w:color="auto"/>
            </w:tcBorders>
            <w:noWrap/>
            <w:vAlign w:val="center"/>
            <w:hideMark/>
          </w:tcPr>
          <w:p w14:paraId="70CA010B"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5,51 </w:t>
            </w:r>
          </w:p>
        </w:tc>
        <w:tc>
          <w:tcPr>
            <w:tcW w:w="546" w:type="pct"/>
            <w:tcBorders>
              <w:top w:val="nil"/>
              <w:left w:val="single" w:sz="8" w:space="0" w:color="auto"/>
              <w:bottom w:val="nil"/>
              <w:right w:val="single" w:sz="8" w:space="0" w:color="auto"/>
            </w:tcBorders>
            <w:noWrap/>
            <w:vAlign w:val="center"/>
            <w:hideMark/>
          </w:tcPr>
          <w:p w14:paraId="109707EC"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5,29 </w:t>
            </w:r>
          </w:p>
        </w:tc>
        <w:tc>
          <w:tcPr>
            <w:tcW w:w="483" w:type="pct"/>
            <w:tcBorders>
              <w:top w:val="nil"/>
              <w:left w:val="single" w:sz="8" w:space="0" w:color="auto"/>
              <w:bottom w:val="nil"/>
              <w:right w:val="single" w:sz="8" w:space="0" w:color="auto"/>
            </w:tcBorders>
            <w:noWrap/>
            <w:vAlign w:val="center"/>
            <w:hideMark/>
          </w:tcPr>
          <w:p w14:paraId="0D17A534"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2,38 </w:t>
            </w:r>
          </w:p>
        </w:tc>
        <w:tc>
          <w:tcPr>
            <w:tcW w:w="483" w:type="pct"/>
            <w:tcBorders>
              <w:top w:val="nil"/>
              <w:left w:val="single" w:sz="8" w:space="0" w:color="auto"/>
              <w:bottom w:val="nil"/>
              <w:right w:val="single" w:sz="8" w:space="0" w:color="auto"/>
            </w:tcBorders>
            <w:noWrap/>
            <w:vAlign w:val="center"/>
            <w:hideMark/>
          </w:tcPr>
          <w:p w14:paraId="5F2985C5"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0,76 </w:t>
            </w:r>
          </w:p>
        </w:tc>
        <w:tc>
          <w:tcPr>
            <w:tcW w:w="483" w:type="pct"/>
            <w:tcBorders>
              <w:top w:val="nil"/>
              <w:left w:val="single" w:sz="8" w:space="0" w:color="auto"/>
              <w:bottom w:val="nil"/>
              <w:right w:val="single" w:sz="8" w:space="0" w:color="000000" w:themeColor="text1"/>
            </w:tcBorders>
            <w:noWrap/>
            <w:vAlign w:val="center"/>
            <w:hideMark/>
          </w:tcPr>
          <w:p w14:paraId="56FDB427"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0,54 </w:t>
            </w:r>
          </w:p>
        </w:tc>
      </w:tr>
      <w:tr w:rsidR="00126381" w:rsidRPr="00430860" w14:paraId="46CCEC3F" w14:textId="77777777">
        <w:trPr>
          <w:trHeight w:val="340"/>
        </w:trPr>
        <w:tc>
          <w:tcPr>
            <w:cnfStyle w:val="001000000000" w:firstRow="0" w:lastRow="0" w:firstColumn="1" w:lastColumn="0" w:oddVBand="0" w:evenVBand="0" w:oddHBand="0" w:evenHBand="0" w:firstRowFirstColumn="0" w:firstRowLastColumn="0" w:lastRowFirstColumn="0" w:lastRowLastColumn="0"/>
            <w:tcW w:w="821" w:type="pct"/>
            <w:tcBorders>
              <w:top w:val="nil"/>
              <w:bottom w:val="nil"/>
            </w:tcBorders>
            <w:noWrap/>
            <w:vAlign w:val="center"/>
            <w:hideMark/>
          </w:tcPr>
          <w:p w14:paraId="1D998511"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26 – 30</w:t>
            </w:r>
          </w:p>
        </w:tc>
        <w:tc>
          <w:tcPr>
            <w:tcW w:w="546" w:type="pct"/>
            <w:tcBorders>
              <w:top w:val="nil"/>
              <w:left w:val="single" w:sz="4" w:space="0" w:color="auto"/>
              <w:bottom w:val="nil"/>
              <w:right w:val="single" w:sz="4" w:space="0" w:color="auto"/>
            </w:tcBorders>
            <w:noWrap/>
            <w:vAlign w:val="center"/>
            <w:hideMark/>
          </w:tcPr>
          <w:p w14:paraId="259297C6"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11,80</w:t>
            </w:r>
          </w:p>
        </w:tc>
        <w:tc>
          <w:tcPr>
            <w:tcW w:w="546" w:type="pct"/>
            <w:tcBorders>
              <w:top w:val="nil"/>
              <w:left w:val="single" w:sz="8" w:space="0" w:color="auto"/>
              <w:bottom w:val="nil"/>
              <w:right w:val="single" w:sz="8" w:space="0" w:color="auto"/>
            </w:tcBorders>
            <w:noWrap/>
            <w:vAlign w:val="center"/>
            <w:hideMark/>
          </w:tcPr>
          <w:p w14:paraId="03D53C0F"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7,91 </w:t>
            </w:r>
          </w:p>
        </w:tc>
        <w:tc>
          <w:tcPr>
            <w:tcW w:w="546" w:type="pct"/>
            <w:tcBorders>
              <w:top w:val="nil"/>
              <w:left w:val="single" w:sz="8" w:space="0" w:color="auto"/>
              <w:bottom w:val="nil"/>
              <w:right w:val="single" w:sz="8" w:space="0" w:color="auto"/>
            </w:tcBorders>
            <w:noWrap/>
            <w:vAlign w:val="center"/>
            <w:hideMark/>
          </w:tcPr>
          <w:p w14:paraId="266DB69C"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7,43 </w:t>
            </w:r>
          </w:p>
        </w:tc>
        <w:tc>
          <w:tcPr>
            <w:tcW w:w="546" w:type="pct"/>
            <w:tcBorders>
              <w:top w:val="nil"/>
              <w:left w:val="single" w:sz="8" w:space="0" w:color="auto"/>
              <w:bottom w:val="nil"/>
              <w:right w:val="single" w:sz="8" w:space="0" w:color="auto"/>
            </w:tcBorders>
            <w:noWrap/>
            <w:vAlign w:val="center"/>
            <w:hideMark/>
          </w:tcPr>
          <w:p w14:paraId="5A034A20"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6,02 </w:t>
            </w:r>
          </w:p>
        </w:tc>
        <w:tc>
          <w:tcPr>
            <w:tcW w:w="546" w:type="pct"/>
            <w:tcBorders>
              <w:top w:val="nil"/>
              <w:left w:val="single" w:sz="8" w:space="0" w:color="auto"/>
              <w:bottom w:val="nil"/>
              <w:right w:val="single" w:sz="8" w:space="0" w:color="auto"/>
            </w:tcBorders>
            <w:noWrap/>
            <w:vAlign w:val="center"/>
            <w:hideMark/>
          </w:tcPr>
          <w:p w14:paraId="4B3F8418"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5,78 </w:t>
            </w:r>
          </w:p>
        </w:tc>
        <w:tc>
          <w:tcPr>
            <w:tcW w:w="483" w:type="pct"/>
            <w:tcBorders>
              <w:top w:val="nil"/>
              <w:left w:val="single" w:sz="8" w:space="0" w:color="auto"/>
              <w:bottom w:val="nil"/>
              <w:right w:val="single" w:sz="8" w:space="0" w:color="auto"/>
            </w:tcBorders>
            <w:noWrap/>
            <w:vAlign w:val="center"/>
            <w:hideMark/>
          </w:tcPr>
          <w:p w14:paraId="5EBB57B8"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2,60 </w:t>
            </w:r>
          </w:p>
        </w:tc>
        <w:tc>
          <w:tcPr>
            <w:tcW w:w="483" w:type="pct"/>
            <w:tcBorders>
              <w:top w:val="nil"/>
              <w:left w:val="single" w:sz="8" w:space="0" w:color="auto"/>
              <w:bottom w:val="nil"/>
              <w:right w:val="single" w:sz="8" w:space="0" w:color="auto"/>
            </w:tcBorders>
            <w:noWrap/>
            <w:vAlign w:val="center"/>
            <w:hideMark/>
          </w:tcPr>
          <w:p w14:paraId="5421273A"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0,83 </w:t>
            </w:r>
          </w:p>
        </w:tc>
        <w:tc>
          <w:tcPr>
            <w:tcW w:w="483" w:type="pct"/>
            <w:tcBorders>
              <w:top w:val="nil"/>
              <w:left w:val="single" w:sz="8" w:space="0" w:color="auto"/>
              <w:bottom w:val="nil"/>
              <w:right w:val="single" w:sz="8" w:space="0" w:color="000000" w:themeColor="text1"/>
            </w:tcBorders>
            <w:noWrap/>
            <w:vAlign w:val="center"/>
            <w:hideMark/>
          </w:tcPr>
          <w:p w14:paraId="16EABFCD"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0,59 </w:t>
            </w:r>
          </w:p>
        </w:tc>
      </w:tr>
      <w:tr w:rsidR="00126381" w:rsidRPr="00430860" w14:paraId="43C9C6E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1" w:type="pct"/>
            <w:tcBorders>
              <w:top w:val="nil"/>
              <w:left w:val="single" w:sz="8" w:space="0" w:color="000000" w:themeColor="text1"/>
              <w:bottom w:val="nil"/>
              <w:right w:val="single" w:sz="8" w:space="0" w:color="000000" w:themeColor="text1"/>
            </w:tcBorders>
            <w:noWrap/>
            <w:vAlign w:val="center"/>
            <w:hideMark/>
          </w:tcPr>
          <w:p w14:paraId="3E8FFF62"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31 – 35</w:t>
            </w:r>
          </w:p>
        </w:tc>
        <w:tc>
          <w:tcPr>
            <w:tcW w:w="546" w:type="pct"/>
            <w:tcBorders>
              <w:top w:val="nil"/>
              <w:left w:val="single" w:sz="8" w:space="0" w:color="000000" w:themeColor="text1"/>
              <w:bottom w:val="nil"/>
              <w:right w:val="single" w:sz="4" w:space="0" w:color="auto"/>
            </w:tcBorders>
            <w:noWrap/>
            <w:vAlign w:val="center"/>
            <w:hideMark/>
          </w:tcPr>
          <w:p w14:paraId="35452BEB"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12,80</w:t>
            </w:r>
          </w:p>
        </w:tc>
        <w:tc>
          <w:tcPr>
            <w:tcW w:w="546" w:type="pct"/>
            <w:tcBorders>
              <w:top w:val="nil"/>
              <w:left w:val="single" w:sz="8" w:space="0" w:color="auto"/>
              <w:bottom w:val="nil"/>
              <w:right w:val="single" w:sz="8" w:space="0" w:color="auto"/>
            </w:tcBorders>
            <w:noWrap/>
            <w:vAlign w:val="center"/>
            <w:hideMark/>
          </w:tcPr>
          <w:p w14:paraId="39B29DA1"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8,58 </w:t>
            </w:r>
          </w:p>
        </w:tc>
        <w:tc>
          <w:tcPr>
            <w:tcW w:w="546" w:type="pct"/>
            <w:tcBorders>
              <w:top w:val="nil"/>
              <w:left w:val="single" w:sz="8" w:space="0" w:color="auto"/>
              <w:bottom w:val="nil"/>
              <w:right w:val="single" w:sz="8" w:space="0" w:color="auto"/>
            </w:tcBorders>
            <w:noWrap/>
            <w:vAlign w:val="center"/>
            <w:hideMark/>
          </w:tcPr>
          <w:p w14:paraId="1455F95D"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8,06 </w:t>
            </w:r>
          </w:p>
        </w:tc>
        <w:tc>
          <w:tcPr>
            <w:tcW w:w="546" w:type="pct"/>
            <w:tcBorders>
              <w:top w:val="nil"/>
              <w:left w:val="single" w:sz="8" w:space="0" w:color="auto"/>
              <w:bottom w:val="nil"/>
              <w:right w:val="single" w:sz="8" w:space="0" w:color="auto"/>
            </w:tcBorders>
            <w:noWrap/>
            <w:vAlign w:val="center"/>
            <w:hideMark/>
          </w:tcPr>
          <w:p w14:paraId="414C3063"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6,53 </w:t>
            </w:r>
          </w:p>
        </w:tc>
        <w:tc>
          <w:tcPr>
            <w:tcW w:w="546" w:type="pct"/>
            <w:tcBorders>
              <w:top w:val="nil"/>
              <w:left w:val="single" w:sz="8" w:space="0" w:color="auto"/>
              <w:bottom w:val="nil"/>
              <w:right w:val="single" w:sz="8" w:space="0" w:color="auto"/>
            </w:tcBorders>
            <w:noWrap/>
            <w:vAlign w:val="center"/>
            <w:hideMark/>
          </w:tcPr>
          <w:p w14:paraId="22E92A5F"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6,27 </w:t>
            </w:r>
          </w:p>
        </w:tc>
        <w:tc>
          <w:tcPr>
            <w:tcW w:w="483" w:type="pct"/>
            <w:tcBorders>
              <w:top w:val="nil"/>
              <w:left w:val="single" w:sz="8" w:space="0" w:color="auto"/>
              <w:bottom w:val="nil"/>
              <w:right w:val="single" w:sz="8" w:space="0" w:color="auto"/>
            </w:tcBorders>
            <w:noWrap/>
            <w:vAlign w:val="center"/>
            <w:hideMark/>
          </w:tcPr>
          <w:p w14:paraId="660B4145"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2,82 </w:t>
            </w:r>
          </w:p>
        </w:tc>
        <w:tc>
          <w:tcPr>
            <w:tcW w:w="483" w:type="pct"/>
            <w:tcBorders>
              <w:top w:val="nil"/>
              <w:left w:val="single" w:sz="8" w:space="0" w:color="auto"/>
              <w:bottom w:val="nil"/>
              <w:right w:val="single" w:sz="8" w:space="0" w:color="auto"/>
            </w:tcBorders>
            <w:noWrap/>
            <w:vAlign w:val="center"/>
            <w:hideMark/>
          </w:tcPr>
          <w:p w14:paraId="58D3EE33"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0,90 </w:t>
            </w:r>
          </w:p>
        </w:tc>
        <w:tc>
          <w:tcPr>
            <w:tcW w:w="483" w:type="pct"/>
            <w:tcBorders>
              <w:top w:val="nil"/>
              <w:left w:val="single" w:sz="8" w:space="0" w:color="auto"/>
              <w:bottom w:val="nil"/>
              <w:right w:val="single" w:sz="8" w:space="0" w:color="000000" w:themeColor="text1"/>
            </w:tcBorders>
            <w:noWrap/>
            <w:vAlign w:val="center"/>
            <w:hideMark/>
          </w:tcPr>
          <w:p w14:paraId="5565F736"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0,64 </w:t>
            </w:r>
          </w:p>
        </w:tc>
      </w:tr>
      <w:tr w:rsidR="00126381" w:rsidRPr="00430860" w14:paraId="299D20A7" w14:textId="77777777">
        <w:trPr>
          <w:trHeight w:val="340"/>
        </w:trPr>
        <w:tc>
          <w:tcPr>
            <w:cnfStyle w:val="001000000000" w:firstRow="0" w:lastRow="0" w:firstColumn="1" w:lastColumn="0" w:oddVBand="0" w:evenVBand="0" w:oddHBand="0" w:evenHBand="0" w:firstRowFirstColumn="0" w:firstRowLastColumn="0" w:lastRowFirstColumn="0" w:lastRowLastColumn="0"/>
            <w:tcW w:w="821" w:type="pct"/>
            <w:tcBorders>
              <w:top w:val="nil"/>
              <w:bottom w:val="nil"/>
            </w:tcBorders>
            <w:noWrap/>
            <w:vAlign w:val="center"/>
            <w:hideMark/>
          </w:tcPr>
          <w:p w14:paraId="2EE08886"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36 – 40</w:t>
            </w:r>
          </w:p>
        </w:tc>
        <w:tc>
          <w:tcPr>
            <w:tcW w:w="546" w:type="pct"/>
            <w:tcBorders>
              <w:top w:val="nil"/>
              <w:left w:val="single" w:sz="4" w:space="0" w:color="auto"/>
              <w:bottom w:val="nil"/>
              <w:right w:val="single" w:sz="4" w:space="0" w:color="auto"/>
            </w:tcBorders>
            <w:noWrap/>
            <w:vAlign w:val="center"/>
            <w:hideMark/>
          </w:tcPr>
          <w:p w14:paraId="76E25923"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15,00</w:t>
            </w:r>
          </w:p>
        </w:tc>
        <w:tc>
          <w:tcPr>
            <w:tcW w:w="546" w:type="pct"/>
            <w:tcBorders>
              <w:top w:val="nil"/>
              <w:left w:val="single" w:sz="8" w:space="0" w:color="auto"/>
              <w:bottom w:val="nil"/>
              <w:right w:val="single" w:sz="8" w:space="0" w:color="auto"/>
            </w:tcBorders>
            <w:noWrap/>
            <w:vAlign w:val="center"/>
            <w:hideMark/>
          </w:tcPr>
          <w:p w14:paraId="64829976"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10,05 </w:t>
            </w:r>
          </w:p>
        </w:tc>
        <w:tc>
          <w:tcPr>
            <w:tcW w:w="546" w:type="pct"/>
            <w:tcBorders>
              <w:top w:val="nil"/>
              <w:left w:val="single" w:sz="8" w:space="0" w:color="auto"/>
              <w:bottom w:val="nil"/>
              <w:right w:val="single" w:sz="8" w:space="0" w:color="auto"/>
            </w:tcBorders>
            <w:noWrap/>
            <w:vAlign w:val="center"/>
            <w:hideMark/>
          </w:tcPr>
          <w:p w14:paraId="0146268D"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9,45 </w:t>
            </w:r>
          </w:p>
        </w:tc>
        <w:tc>
          <w:tcPr>
            <w:tcW w:w="546" w:type="pct"/>
            <w:tcBorders>
              <w:top w:val="nil"/>
              <w:left w:val="single" w:sz="8" w:space="0" w:color="auto"/>
              <w:bottom w:val="nil"/>
              <w:right w:val="single" w:sz="8" w:space="0" w:color="auto"/>
            </w:tcBorders>
            <w:noWrap/>
            <w:vAlign w:val="center"/>
            <w:hideMark/>
          </w:tcPr>
          <w:p w14:paraId="7B41AB29"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7,65 </w:t>
            </w:r>
          </w:p>
        </w:tc>
        <w:tc>
          <w:tcPr>
            <w:tcW w:w="546" w:type="pct"/>
            <w:tcBorders>
              <w:top w:val="nil"/>
              <w:left w:val="single" w:sz="8" w:space="0" w:color="auto"/>
              <w:bottom w:val="nil"/>
              <w:right w:val="single" w:sz="8" w:space="0" w:color="auto"/>
            </w:tcBorders>
            <w:noWrap/>
            <w:vAlign w:val="center"/>
            <w:hideMark/>
          </w:tcPr>
          <w:p w14:paraId="21505017"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7,35 </w:t>
            </w:r>
          </w:p>
        </w:tc>
        <w:tc>
          <w:tcPr>
            <w:tcW w:w="483" w:type="pct"/>
            <w:tcBorders>
              <w:top w:val="nil"/>
              <w:left w:val="single" w:sz="8" w:space="0" w:color="auto"/>
              <w:bottom w:val="nil"/>
              <w:right w:val="single" w:sz="8" w:space="0" w:color="auto"/>
            </w:tcBorders>
            <w:noWrap/>
            <w:vAlign w:val="center"/>
            <w:hideMark/>
          </w:tcPr>
          <w:p w14:paraId="211D3BAE"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3,30 </w:t>
            </w:r>
          </w:p>
        </w:tc>
        <w:tc>
          <w:tcPr>
            <w:tcW w:w="483" w:type="pct"/>
            <w:tcBorders>
              <w:top w:val="nil"/>
              <w:left w:val="single" w:sz="8" w:space="0" w:color="auto"/>
              <w:bottom w:val="nil"/>
              <w:right w:val="single" w:sz="8" w:space="0" w:color="auto"/>
            </w:tcBorders>
            <w:noWrap/>
            <w:vAlign w:val="center"/>
            <w:hideMark/>
          </w:tcPr>
          <w:p w14:paraId="798733F6"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1,05 </w:t>
            </w:r>
          </w:p>
        </w:tc>
        <w:tc>
          <w:tcPr>
            <w:tcW w:w="483" w:type="pct"/>
            <w:tcBorders>
              <w:top w:val="nil"/>
              <w:left w:val="single" w:sz="8" w:space="0" w:color="auto"/>
              <w:bottom w:val="nil"/>
              <w:right w:val="single" w:sz="8" w:space="0" w:color="000000" w:themeColor="text1"/>
            </w:tcBorders>
            <w:noWrap/>
            <w:vAlign w:val="center"/>
            <w:hideMark/>
          </w:tcPr>
          <w:p w14:paraId="52E15595"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0,75 </w:t>
            </w:r>
          </w:p>
        </w:tc>
      </w:tr>
      <w:tr w:rsidR="00126381" w:rsidRPr="00430860" w14:paraId="465E124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1" w:type="pct"/>
            <w:tcBorders>
              <w:top w:val="nil"/>
              <w:left w:val="single" w:sz="8" w:space="0" w:color="000000" w:themeColor="text1"/>
              <w:bottom w:val="nil"/>
              <w:right w:val="single" w:sz="8" w:space="0" w:color="000000" w:themeColor="text1"/>
            </w:tcBorders>
            <w:noWrap/>
            <w:vAlign w:val="center"/>
            <w:hideMark/>
          </w:tcPr>
          <w:p w14:paraId="0BFA7340"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41 – 45</w:t>
            </w:r>
          </w:p>
        </w:tc>
        <w:tc>
          <w:tcPr>
            <w:tcW w:w="546" w:type="pct"/>
            <w:tcBorders>
              <w:top w:val="nil"/>
              <w:left w:val="single" w:sz="8" w:space="0" w:color="000000" w:themeColor="text1"/>
              <w:bottom w:val="nil"/>
              <w:right w:val="single" w:sz="4" w:space="0" w:color="auto"/>
            </w:tcBorders>
            <w:noWrap/>
            <w:vAlign w:val="center"/>
            <w:hideMark/>
          </w:tcPr>
          <w:p w14:paraId="222403CB"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16,10</w:t>
            </w:r>
          </w:p>
        </w:tc>
        <w:tc>
          <w:tcPr>
            <w:tcW w:w="546" w:type="pct"/>
            <w:tcBorders>
              <w:top w:val="nil"/>
              <w:left w:val="single" w:sz="8" w:space="0" w:color="auto"/>
              <w:bottom w:val="nil"/>
              <w:right w:val="single" w:sz="8" w:space="0" w:color="auto"/>
            </w:tcBorders>
            <w:noWrap/>
            <w:vAlign w:val="center"/>
            <w:hideMark/>
          </w:tcPr>
          <w:p w14:paraId="5AB2364C"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10,79 </w:t>
            </w:r>
          </w:p>
        </w:tc>
        <w:tc>
          <w:tcPr>
            <w:tcW w:w="546" w:type="pct"/>
            <w:tcBorders>
              <w:top w:val="nil"/>
              <w:left w:val="single" w:sz="8" w:space="0" w:color="auto"/>
              <w:bottom w:val="nil"/>
              <w:right w:val="single" w:sz="8" w:space="0" w:color="auto"/>
            </w:tcBorders>
            <w:noWrap/>
            <w:vAlign w:val="center"/>
            <w:hideMark/>
          </w:tcPr>
          <w:p w14:paraId="01D9DA41"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10,14 </w:t>
            </w:r>
          </w:p>
        </w:tc>
        <w:tc>
          <w:tcPr>
            <w:tcW w:w="546" w:type="pct"/>
            <w:tcBorders>
              <w:top w:val="nil"/>
              <w:left w:val="single" w:sz="8" w:space="0" w:color="auto"/>
              <w:bottom w:val="nil"/>
              <w:right w:val="single" w:sz="8" w:space="0" w:color="auto"/>
            </w:tcBorders>
            <w:noWrap/>
            <w:vAlign w:val="center"/>
            <w:hideMark/>
          </w:tcPr>
          <w:p w14:paraId="1D969E85"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8,21 </w:t>
            </w:r>
          </w:p>
        </w:tc>
        <w:tc>
          <w:tcPr>
            <w:tcW w:w="546" w:type="pct"/>
            <w:tcBorders>
              <w:top w:val="nil"/>
              <w:left w:val="single" w:sz="8" w:space="0" w:color="auto"/>
              <w:bottom w:val="nil"/>
              <w:right w:val="single" w:sz="8" w:space="0" w:color="auto"/>
            </w:tcBorders>
            <w:noWrap/>
            <w:vAlign w:val="center"/>
            <w:hideMark/>
          </w:tcPr>
          <w:p w14:paraId="364C22EB"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7,89 </w:t>
            </w:r>
          </w:p>
        </w:tc>
        <w:tc>
          <w:tcPr>
            <w:tcW w:w="483" w:type="pct"/>
            <w:tcBorders>
              <w:top w:val="nil"/>
              <w:left w:val="single" w:sz="8" w:space="0" w:color="auto"/>
              <w:bottom w:val="nil"/>
              <w:right w:val="single" w:sz="8" w:space="0" w:color="auto"/>
            </w:tcBorders>
            <w:noWrap/>
            <w:vAlign w:val="center"/>
            <w:hideMark/>
          </w:tcPr>
          <w:p w14:paraId="21E4709B"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3,54 </w:t>
            </w:r>
          </w:p>
        </w:tc>
        <w:tc>
          <w:tcPr>
            <w:tcW w:w="483" w:type="pct"/>
            <w:tcBorders>
              <w:top w:val="nil"/>
              <w:left w:val="single" w:sz="8" w:space="0" w:color="auto"/>
              <w:bottom w:val="nil"/>
              <w:right w:val="single" w:sz="8" w:space="0" w:color="auto"/>
            </w:tcBorders>
            <w:noWrap/>
            <w:vAlign w:val="center"/>
            <w:hideMark/>
          </w:tcPr>
          <w:p w14:paraId="53C0BEFA"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1,13 </w:t>
            </w:r>
          </w:p>
        </w:tc>
        <w:tc>
          <w:tcPr>
            <w:tcW w:w="483" w:type="pct"/>
            <w:tcBorders>
              <w:top w:val="nil"/>
              <w:left w:val="single" w:sz="8" w:space="0" w:color="auto"/>
              <w:bottom w:val="nil"/>
              <w:right w:val="single" w:sz="8" w:space="0" w:color="000000" w:themeColor="text1"/>
            </w:tcBorders>
            <w:noWrap/>
            <w:vAlign w:val="center"/>
            <w:hideMark/>
          </w:tcPr>
          <w:p w14:paraId="246B6067"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0,80 </w:t>
            </w:r>
          </w:p>
        </w:tc>
      </w:tr>
      <w:tr w:rsidR="00126381" w:rsidRPr="00430860" w14:paraId="0F23FA74" w14:textId="77777777">
        <w:trPr>
          <w:trHeight w:val="340"/>
        </w:trPr>
        <w:tc>
          <w:tcPr>
            <w:cnfStyle w:val="001000000000" w:firstRow="0" w:lastRow="0" w:firstColumn="1" w:lastColumn="0" w:oddVBand="0" w:evenVBand="0" w:oddHBand="0" w:evenHBand="0" w:firstRowFirstColumn="0" w:firstRowLastColumn="0" w:lastRowFirstColumn="0" w:lastRowLastColumn="0"/>
            <w:tcW w:w="821" w:type="pct"/>
            <w:tcBorders>
              <w:top w:val="nil"/>
              <w:bottom w:val="nil"/>
            </w:tcBorders>
            <w:noWrap/>
            <w:vAlign w:val="center"/>
            <w:hideMark/>
          </w:tcPr>
          <w:p w14:paraId="21EF225B"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46 – 50</w:t>
            </w:r>
          </w:p>
        </w:tc>
        <w:tc>
          <w:tcPr>
            <w:tcW w:w="546" w:type="pct"/>
            <w:tcBorders>
              <w:top w:val="nil"/>
              <w:left w:val="single" w:sz="4" w:space="0" w:color="auto"/>
              <w:bottom w:val="nil"/>
              <w:right w:val="single" w:sz="4" w:space="0" w:color="auto"/>
            </w:tcBorders>
            <w:noWrap/>
            <w:vAlign w:val="center"/>
            <w:hideMark/>
          </w:tcPr>
          <w:p w14:paraId="6E05AF42"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18,20</w:t>
            </w:r>
          </w:p>
        </w:tc>
        <w:tc>
          <w:tcPr>
            <w:tcW w:w="546" w:type="pct"/>
            <w:tcBorders>
              <w:top w:val="nil"/>
              <w:left w:val="single" w:sz="8" w:space="0" w:color="auto"/>
              <w:bottom w:val="nil"/>
              <w:right w:val="single" w:sz="8" w:space="0" w:color="auto"/>
            </w:tcBorders>
            <w:noWrap/>
            <w:vAlign w:val="center"/>
            <w:hideMark/>
          </w:tcPr>
          <w:p w14:paraId="6B216BA3"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12,19 </w:t>
            </w:r>
          </w:p>
        </w:tc>
        <w:tc>
          <w:tcPr>
            <w:tcW w:w="546" w:type="pct"/>
            <w:tcBorders>
              <w:top w:val="nil"/>
              <w:left w:val="single" w:sz="8" w:space="0" w:color="auto"/>
              <w:bottom w:val="nil"/>
              <w:right w:val="single" w:sz="8" w:space="0" w:color="auto"/>
            </w:tcBorders>
            <w:noWrap/>
            <w:vAlign w:val="center"/>
            <w:hideMark/>
          </w:tcPr>
          <w:p w14:paraId="7C2B455F"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11,47 </w:t>
            </w:r>
          </w:p>
        </w:tc>
        <w:tc>
          <w:tcPr>
            <w:tcW w:w="546" w:type="pct"/>
            <w:tcBorders>
              <w:top w:val="nil"/>
              <w:left w:val="single" w:sz="8" w:space="0" w:color="auto"/>
              <w:bottom w:val="nil"/>
              <w:right w:val="single" w:sz="8" w:space="0" w:color="auto"/>
            </w:tcBorders>
            <w:noWrap/>
            <w:vAlign w:val="center"/>
            <w:hideMark/>
          </w:tcPr>
          <w:p w14:paraId="231142C7"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9,28 </w:t>
            </w:r>
          </w:p>
        </w:tc>
        <w:tc>
          <w:tcPr>
            <w:tcW w:w="546" w:type="pct"/>
            <w:tcBorders>
              <w:top w:val="nil"/>
              <w:left w:val="single" w:sz="8" w:space="0" w:color="auto"/>
              <w:bottom w:val="nil"/>
              <w:right w:val="single" w:sz="8" w:space="0" w:color="auto"/>
            </w:tcBorders>
            <w:noWrap/>
            <w:vAlign w:val="center"/>
            <w:hideMark/>
          </w:tcPr>
          <w:p w14:paraId="683B8A1B"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8,92 </w:t>
            </w:r>
          </w:p>
        </w:tc>
        <w:tc>
          <w:tcPr>
            <w:tcW w:w="483" w:type="pct"/>
            <w:tcBorders>
              <w:top w:val="nil"/>
              <w:left w:val="single" w:sz="8" w:space="0" w:color="auto"/>
              <w:bottom w:val="nil"/>
              <w:right w:val="single" w:sz="8" w:space="0" w:color="auto"/>
            </w:tcBorders>
            <w:noWrap/>
            <w:vAlign w:val="center"/>
            <w:hideMark/>
          </w:tcPr>
          <w:p w14:paraId="4F2E2864"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4,00 </w:t>
            </w:r>
          </w:p>
        </w:tc>
        <w:tc>
          <w:tcPr>
            <w:tcW w:w="483" w:type="pct"/>
            <w:tcBorders>
              <w:top w:val="nil"/>
              <w:left w:val="single" w:sz="8" w:space="0" w:color="auto"/>
              <w:bottom w:val="nil"/>
              <w:right w:val="single" w:sz="8" w:space="0" w:color="auto"/>
            </w:tcBorders>
            <w:noWrap/>
            <w:vAlign w:val="center"/>
            <w:hideMark/>
          </w:tcPr>
          <w:p w14:paraId="38D06476"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1,27 </w:t>
            </w:r>
          </w:p>
        </w:tc>
        <w:tc>
          <w:tcPr>
            <w:tcW w:w="483" w:type="pct"/>
            <w:tcBorders>
              <w:top w:val="nil"/>
              <w:left w:val="single" w:sz="8" w:space="0" w:color="auto"/>
              <w:bottom w:val="nil"/>
              <w:right w:val="single" w:sz="8" w:space="0" w:color="000000" w:themeColor="text1"/>
            </w:tcBorders>
            <w:noWrap/>
            <w:vAlign w:val="center"/>
            <w:hideMark/>
          </w:tcPr>
          <w:p w14:paraId="2DAADE6E"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0,91 </w:t>
            </w:r>
          </w:p>
        </w:tc>
      </w:tr>
      <w:tr w:rsidR="00126381" w:rsidRPr="00430860" w14:paraId="3EDAFD9F"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1" w:type="pct"/>
            <w:tcBorders>
              <w:top w:val="nil"/>
              <w:left w:val="single" w:sz="8" w:space="0" w:color="000000" w:themeColor="text1"/>
              <w:bottom w:val="nil"/>
              <w:right w:val="single" w:sz="8" w:space="0" w:color="000000" w:themeColor="text1"/>
            </w:tcBorders>
            <w:noWrap/>
            <w:vAlign w:val="center"/>
            <w:hideMark/>
          </w:tcPr>
          <w:p w14:paraId="724BFB78"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51 – 55</w:t>
            </w:r>
          </w:p>
        </w:tc>
        <w:tc>
          <w:tcPr>
            <w:tcW w:w="546" w:type="pct"/>
            <w:tcBorders>
              <w:top w:val="nil"/>
              <w:left w:val="single" w:sz="8" w:space="0" w:color="000000" w:themeColor="text1"/>
              <w:bottom w:val="nil"/>
              <w:right w:val="single" w:sz="4" w:space="0" w:color="auto"/>
            </w:tcBorders>
            <w:noWrap/>
            <w:vAlign w:val="center"/>
            <w:hideMark/>
          </w:tcPr>
          <w:p w14:paraId="67FB27CC"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19,30</w:t>
            </w:r>
          </w:p>
        </w:tc>
        <w:tc>
          <w:tcPr>
            <w:tcW w:w="546" w:type="pct"/>
            <w:tcBorders>
              <w:top w:val="nil"/>
              <w:left w:val="single" w:sz="8" w:space="0" w:color="auto"/>
              <w:bottom w:val="nil"/>
              <w:right w:val="single" w:sz="8" w:space="0" w:color="auto"/>
            </w:tcBorders>
            <w:noWrap/>
            <w:vAlign w:val="center"/>
            <w:hideMark/>
          </w:tcPr>
          <w:p w14:paraId="2932AB08"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12,93 </w:t>
            </w:r>
          </w:p>
        </w:tc>
        <w:tc>
          <w:tcPr>
            <w:tcW w:w="546" w:type="pct"/>
            <w:tcBorders>
              <w:top w:val="nil"/>
              <w:left w:val="single" w:sz="8" w:space="0" w:color="auto"/>
              <w:bottom w:val="nil"/>
              <w:right w:val="single" w:sz="8" w:space="0" w:color="auto"/>
            </w:tcBorders>
            <w:noWrap/>
            <w:vAlign w:val="center"/>
            <w:hideMark/>
          </w:tcPr>
          <w:p w14:paraId="17D8174B"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12,16 </w:t>
            </w:r>
          </w:p>
        </w:tc>
        <w:tc>
          <w:tcPr>
            <w:tcW w:w="546" w:type="pct"/>
            <w:tcBorders>
              <w:top w:val="nil"/>
              <w:left w:val="single" w:sz="8" w:space="0" w:color="auto"/>
              <w:bottom w:val="nil"/>
              <w:right w:val="single" w:sz="8" w:space="0" w:color="auto"/>
            </w:tcBorders>
            <w:noWrap/>
            <w:vAlign w:val="center"/>
            <w:hideMark/>
          </w:tcPr>
          <w:p w14:paraId="5802535D"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9,84 </w:t>
            </w:r>
          </w:p>
        </w:tc>
        <w:tc>
          <w:tcPr>
            <w:tcW w:w="546" w:type="pct"/>
            <w:tcBorders>
              <w:top w:val="nil"/>
              <w:left w:val="single" w:sz="8" w:space="0" w:color="auto"/>
              <w:bottom w:val="nil"/>
              <w:right w:val="single" w:sz="8" w:space="0" w:color="auto"/>
            </w:tcBorders>
            <w:noWrap/>
            <w:vAlign w:val="center"/>
            <w:hideMark/>
          </w:tcPr>
          <w:p w14:paraId="6C44FCAF"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9,46 </w:t>
            </w:r>
          </w:p>
        </w:tc>
        <w:tc>
          <w:tcPr>
            <w:tcW w:w="483" w:type="pct"/>
            <w:tcBorders>
              <w:top w:val="nil"/>
              <w:left w:val="single" w:sz="8" w:space="0" w:color="auto"/>
              <w:bottom w:val="nil"/>
              <w:right w:val="single" w:sz="8" w:space="0" w:color="auto"/>
            </w:tcBorders>
            <w:noWrap/>
            <w:vAlign w:val="center"/>
            <w:hideMark/>
          </w:tcPr>
          <w:p w14:paraId="2D9EC6FA"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4,25 </w:t>
            </w:r>
          </w:p>
        </w:tc>
        <w:tc>
          <w:tcPr>
            <w:tcW w:w="483" w:type="pct"/>
            <w:tcBorders>
              <w:top w:val="nil"/>
              <w:left w:val="single" w:sz="8" w:space="0" w:color="auto"/>
              <w:bottom w:val="nil"/>
              <w:right w:val="single" w:sz="8" w:space="0" w:color="auto"/>
            </w:tcBorders>
            <w:noWrap/>
            <w:vAlign w:val="center"/>
            <w:hideMark/>
          </w:tcPr>
          <w:p w14:paraId="3F4432F9"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1,35 </w:t>
            </w:r>
          </w:p>
        </w:tc>
        <w:tc>
          <w:tcPr>
            <w:tcW w:w="483" w:type="pct"/>
            <w:tcBorders>
              <w:top w:val="nil"/>
              <w:left w:val="single" w:sz="8" w:space="0" w:color="auto"/>
              <w:bottom w:val="nil"/>
              <w:right w:val="single" w:sz="8" w:space="0" w:color="000000" w:themeColor="text1"/>
            </w:tcBorders>
            <w:noWrap/>
            <w:vAlign w:val="center"/>
            <w:hideMark/>
          </w:tcPr>
          <w:p w14:paraId="36643F3E"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0,96 </w:t>
            </w:r>
          </w:p>
        </w:tc>
      </w:tr>
      <w:tr w:rsidR="00126381" w:rsidRPr="00430860" w14:paraId="5A7796EB" w14:textId="77777777">
        <w:trPr>
          <w:trHeight w:val="340"/>
        </w:trPr>
        <w:tc>
          <w:tcPr>
            <w:cnfStyle w:val="001000000000" w:firstRow="0" w:lastRow="0" w:firstColumn="1" w:lastColumn="0" w:oddVBand="0" w:evenVBand="0" w:oddHBand="0" w:evenHBand="0" w:firstRowFirstColumn="0" w:firstRowLastColumn="0" w:lastRowFirstColumn="0" w:lastRowLastColumn="0"/>
            <w:tcW w:w="821" w:type="pct"/>
            <w:tcBorders>
              <w:top w:val="nil"/>
              <w:bottom w:val="nil"/>
            </w:tcBorders>
            <w:noWrap/>
            <w:vAlign w:val="center"/>
            <w:hideMark/>
          </w:tcPr>
          <w:p w14:paraId="72409D44"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56 – 60</w:t>
            </w:r>
          </w:p>
        </w:tc>
        <w:tc>
          <w:tcPr>
            <w:tcW w:w="546" w:type="pct"/>
            <w:tcBorders>
              <w:top w:val="nil"/>
              <w:left w:val="single" w:sz="4" w:space="0" w:color="auto"/>
              <w:bottom w:val="nil"/>
              <w:right w:val="single" w:sz="4" w:space="0" w:color="auto"/>
            </w:tcBorders>
            <w:noWrap/>
            <w:vAlign w:val="center"/>
            <w:hideMark/>
          </w:tcPr>
          <w:p w14:paraId="33DE381C"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20,40</w:t>
            </w:r>
          </w:p>
        </w:tc>
        <w:tc>
          <w:tcPr>
            <w:tcW w:w="546" w:type="pct"/>
            <w:tcBorders>
              <w:top w:val="nil"/>
              <w:left w:val="single" w:sz="8" w:space="0" w:color="auto"/>
              <w:bottom w:val="nil"/>
              <w:right w:val="single" w:sz="8" w:space="0" w:color="auto"/>
            </w:tcBorders>
            <w:noWrap/>
            <w:vAlign w:val="center"/>
            <w:hideMark/>
          </w:tcPr>
          <w:p w14:paraId="6F1B4E21"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13,67 </w:t>
            </w:r>
          </w:p>
        </w:tc>
        <w:tc>
          <w:tcPr>
            <w:tcW w:w="546" w:type="pct"/>
            <w:tcBorders>
              <w:top w:val="nil"/>
              <w:left w:val="single" w:sz="8" w:space="0" w:color="auto"/>
              <w:bottom w:val="nil"/>
              <w:right w:val="single" w:sz="8" w:space="0" w:color="auto"/>
            </w:tcBorders>
            <w:noWrap/>
            <w:vAlign w:val="center"/>
            <w:hideMark/>
          </w:tcPr>
          <w:p w14:paraId="05913E87"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12,85 </w:t>
            </w:r>
          </w:p>
        </w:tc>
        <w:tc>
          <w:tcPr>
            <w:tcW w:w="546" w:type="pct"/>
            <w:tcBorders>
              <w:top w:val="nil"/>
              <w:left w:val="single" w:sz="8" w:space="0" w:color="auto"/>
              <w:bottom w:val="nil"/>
              <w:right w:val="single" w:sz="8" w:space="0" w:color="auto"/>
            </w:tcBorders>
            <w:noWrap/>
            <w:vAlign w:val="center"/>
            <w:hideMark/>
          </w:tcPr>
          <w:p w14:paraId="3018824F"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10,40 </w:t>
            </w:r>
          </w:p>
        </w:tc>
        <w:tc>
          <w:tcPr>
            <w:tcW w:w="546" w:type="pct"/>
            <w:tcBorders>
              <w:top w:val="nil"/>
              <w:left w:val="single" w:sz="8" w:space="0" w:color="auto"/>
              <w:bottom w:val="nil"/>
              <w:right w:val="single" w:sz="8" w:space="0" w:color="auto"/>
            </w:tcBorders>
            <w:noWrap/>
            <w:vAlign w:val="center"/>
            <w:hideMark/>
          </w:tcPr>
          <w:p w14:paraId="374BCC31"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10,00 </w:t>
            </w:r>
          </w:p>
        </w:tc>
        <w:tc>
          <w:tcPr>
            <w:tcW w:w="483" w:type="pct"/>
            <w:tcBorders>
              <w:top w:val="nil"/>
              <w:left w:val="single" w:sz="8" w:space="0" w:color="auto"/>
              <w:bottom w:val="nil"/>
              <w:right w:val="single" w:sz="8" w:space="0" w:color="auto"/>
            </w:tcBorders>
            <w:noWrap/>
            <w:vAlign w:val="center"/>
            <w:hideMark/>
          </w:tcPr>
          <w:p w14:paraId="71E5562E"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4,49 </w:t>
            </w:r>
          </w:p>
        </w:tc>
        <w:tc>
          <w:tcPr>
            <w:tcW w:w="483" w:type="pct"/>
            <w:tcBorders>
              <w:top w:val="nil"/>
              <w:left w:val="single" w:sz="8" w:space="0" w:color="auto"/>
              <w:bottom w:val="nil"/>
              <w:right w:val="single" w:sz="8" w:space="0" w:color="auto"/>
            </w:tcBorders>
            <w:noWrap/>
            <w:vAlign w:val="center"/>
            <w:hideMark/>
          </w:tcPr>
          <w:p w14:paraId="06280F83"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1,43 </w:t>
            </w:r>
          </w:p>
        </w:tc>
        <w:tc>
          <w:tcPr>
            <w:tcW w:w="483" w:type="pct"/>
            <w:tcBorders>
              <w:top w:val="nil"/>
              <w:left w:val="single" w:sz="8" w:space="0" w:color="auto"/>
              <w:bottom w:val="nil"/>
              <w:right w:val="single" w:sz="8" w:space="0" w:color="000000" w:themeColor="text1"/>
            </w:tcBorders>
            <w:noWrap/>
            <w:vAlign w:val="center"/>
            <w:hideMark/>
          </w:tcPr>
          <w:p w14:paraId="49E7BE2D"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1,02 </w:t>
            </w:r>
          </w:p>
        </w:tc>
      </w:tr>
      <w:tr w:rsidR="00126381" w:rsidRPr="00430860" w14:paraId="58E033E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1" w:type="pct"/>
            <w:tcBorders>
              <w:top w:val="nil"/>
              <w:left w:val="single" w:sz="8" w:space="0" w:color="000000" w:themeColor="text1"/>
              <w:bottom w:val="nil"/>
              <w:right w:val="single" w:sz="8" w:space="0" w:color="000000" w:themeColor="text1"/>
            </w:tcBorders>
            <w:noWrap/>
            <w:vAlign w:val="center"/>
          </w:tcPr>
          <w:p w14:paraId="38E595A8"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61 – 70</w:t>
            </w:r>
          </w:p>
        </w:tc>
        <w:tc>
          <w:tcPr>
            <w:tcW w:w="546" w:type="pct"/>
            <w:tcBorders>
              <w:top w:val="nil"/>
              <w:left w:val="single" w:sz="8" w:space="0" w:color="000000" w:themeColor="text1"/>
              <w:bottom w:val="nil"/>
              <w:right w:val="single" w:sz="4" w:space="0" w:color="auto"/>
            </w:tcBorders>
            <w:noWrap/>
            <w:vAlign w:val="center"/>
          </w:tcPr>
          <w:p w14:paraId="5AAB112A"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21,40</w:t>
            </w:r>
          </w:p>
        </w:tc>
        <w:tc>
          <w:tcPr>
            <w:tcW w:w="546" w:type="pct"/>
            <w:tcBorders>
              <w:top w:val="nil"/>
              <w:left w:val="single" w:sz="8" w:space="0" w:color="auto"/>
              <w:bottom w:val="nil"/>
              <w:right w:val="single" w:sz="8" w:space="0" w:color="auto"/>
            </w:tcBorders>
            <w:noWrap/>
            <w:vAlign w:val="center"/>
          </w:tcPr>
          <w:p w14:paraId="6FBE6EDE"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14,34 </w:t>
            </w:r>
          </w:p>
        </w:tc>
        <w:tc>
          <w:tcPr>
            <w:tcW w:w="546" w:type="pct"/>
            <w:tcBorders>
              <w:top w:val="nil"/>
              <w:left w:val="single" w:sz="8" w:space="0" w:color="auto"/>
              <w:bottom w:val="nil"/>
              <w:right w:val="single" w:sz="8" w:space="0" w:color="auto"/>
            </w:tcBorders>
            <w:noWrap/>
            <w:vAlign w:val="center"/>
          </w:tcPr>
          <w:p w14:paraId="77B02917"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13,48 </w:t>
            </w:r>
          </w:p>
        </w:tc>
        <w:tc>
          <w:tcPr>
            <w:tcW w:w="546" w:type="pct"/>
            <w:tcBorders>
              <w:top w:val="nil"/>
              <w:left w:val="single" w:sz="8" w:space="0" w:color="auto"/>
              <w:bottom w:val="nil"/>
              <w:right w:val="single" w:sz="8" w:space="0" w:color="auto"/>
            </w:tcBorders>
            <w:noWrap/>
            <w:vAlign w:val="center"/>
          </w:tcPr>
          <w:p w14:paraId="3C254DAB"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10,91 </w:t>
            </w:r>
          </w:p>
        </w:tc>
        <w:tc>
          <w:tcPr>
            <w:tcW w:w="546" w:type="pct"/>
            <w:tcBorders>
              <w:top w:val="nil"/>
              <w:left w:val="single" w:sz="8" w:space="0" w:color="auto"/>
              <w:bottom w:val="nil"/>
              <w:right w:val="single" w:sz="8" w:space="0" w:color="auto"/>
            </w:tcBorders>
            <w:noWrap/>
            <w:vAlign w:val="center"/>
          </w:tcPr>
          <w:p w14:paraId="7E216BC3"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10,49 </w:t>
            </w:r>
          </w:p>
        </w:tc>
        <w:tc>
          <w:tcPr>
            <w:tcW w:w="483" w:type="pct"/>
            <w:tcBorders>
              <w:top w:val="nil"/>
              <w:left w:val="single" w:sz="8" w:space="0" w:color="auto"/>
              <w:bottom w:val="nil"/>
              <w:right w:val="single" w:sz="8" w:space="0" w:color="auto"/>
            </w:tcBorders>
            <w:noWrap/>
            <w:vAlign w:val="center"/>
          </w:tcPr>
          <w:p w14:paraId="63302574"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4,71 </w:t>
            </w:r>
          </w:p>
        </w:tc>
        <w:tc>
          <w:tcPr>
            <w:tcW w:w="483" w:type="pct"/>
            <w:tcBorders>
              <w:top w:val="nil"/>
              <w:left w:val="single" w:sz="8" w:space="0" w:color="auto"/>
              <w:bottom w:val="nil"/>
              <w:right w:val="single" w:sz="8" w:space="0" w:color="auto"/>
            </w:tcBorders>
            <w:noWrap/>
            <w:vAlign w:val="center"/>
          </w:tcPr>
          <w:p w14:paraId="4919B8AB"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1,50 </w:t>
            </w:r>
          </w:p>
        </w:tc>
        <w:tc>
          <w:tcPr>
            <w:tcW w:w="483" w:type="pct"/>
            <w:tcBorders>
              <w:top w:val="nil"/>
              <w:left w:val="single" w:sz="8" w:space="0" w:color="auto"/>
              <w:bottom w:val="nil"/>
              <w:right w:val="single" w:sz="8" w:space="0" w:color="000000" w:themeColor="text1"/>
            </w:tcBorders>
            <w:noWrap/>
            <w:vAlign w:val="center"/>
          </w:tcPr>
          <w:p w14:paraId="7ACE56AD"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1,07 </w:t>
            </w:r>
          </w:p>
        </w:tc>
      </w:tr>
      <w:tr w:rsidR="00126381" w:rsidRPr="00430860" w14:paraId="29B128DF" w14:textId="77777777">
        <w:trPr>
          <w:trHeight w:val="340"/>
        </w:trPr>
        <w:tc>
          <w:tcPr>
            <w:cnfStyle w:val="001000000000" w:firstRow="0" w:lastRow="0" w:firstColumn="1" w:lastColumn="0" w:oddVBand="0" w:evenVBand="0" w:oddHBand="0" w:evenHBand="0" w:firstRowFirstColumn="0" w:firstRowLastColumn="0" w:lastRowFirstColumn="0" w:lastRowLastColumn="0"/>
            <w:tcW w:w="821" w:type="pct"/>
            <w:tcBorders>
              <w:top w:val="nil"/>
              <w:bottom w:val="nil"/>
            </w:tcBorders>
            <w:noWrap/>
            <w:vAlign w:val="center"/>
          </w:tcPr>
          <w:p w14:paraId="2C339436"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71 – 80</w:t>
            </w:r>
          </w:p>
        </w:tc>
        <w:tc>
          <w:tcPr>
            <w:tcW w:w="546" w:type="pct"/>
            <w:tcBorders>
              <w:top w:val="nil"/>
              <w:left w:val="single" w:sz="4" w:space="0" w:color="auto"/>
              <w:bottom w:val="nil"/>
              <w:right w:val="single" w:sz="4" w:space="0" w:color="auto"/>
            </w:tcBorders>
            <w:noWrap/>
            <w:vAlign w:val="center"/>
          </w:tcPr>
          <w:p w14:paraId="51C9A20D"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22,40</w:t>
            </w:r>
          </w:p>
        </w:tc>
        <w:tc>
          <w:tcPr>
            <w:tcW w:w="546" w:type="pct"/>
            <w:tcBorders>
              <w:top w:val="nil"/>
              <w:left w:val="single" w:sz="8" w:space="0" w:color="auto"/>
              <w:bottom w:val="nil"/>
              <w:right w:val="single" w:sz="8" w:space="0" w:color="auto"/>
            </w:tcBorders>
            <w:noWrap/>
            <w:vAlign w:val="center"/>
          </w:tcPr>
          <w:p w14:paraId="3F5A9CAC"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15,01 </w:t>
            </w:r>
          </w:p>
        </w:tc>
        <w:tc>
          <w:tcPr>
            <w:tcW w:w="546" w:type="pct"/>
            <w:tcBorders>
              <w:top w:val="nil"/>
              <w:left w:val="single" w:sz="8" w:space="0" w:color="auto"/>
              <w:bottom w:val="nil"/>
              <w:right w:val="single" w:sz="8" w:space="0" w:color="auto"/>
            </w:tcBorders>
            <w:noWrap/>
            <w:vAlign w:val="center"/>
          </w:tcPr>
          <w:p w14:paraId="1239450F"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14,11 </w:t>
            </w:r>
          </w:p>
        </w:tc>
        <w:tc>
          <w:tcPr>
            <w:tcW w:w="546" w:type="pct"/>
            <w:tcBorders>
              <w:top w:val="nil"/>
              <w:left w:val="single" w:sz="8" w:space="0" w:color="auto"/>
              <w:bottom w:val="nil"/>
              <w:right w:val="single" w:sz="8" w:space="0" w:color="auto"/>
            </w:tcBorders>
            <w:noWrap/>
            <w:vAlign w:val="center"/>
          </w:tcPr>
          <w:p w14:paraId="3A1B0A5F"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11,42 </w:t>
            </w:r>
          </w:p>
        </w:tc>
        <w:tc>
          <w:tcPr>
            <w:tcW w:w="546" w:type="pct"/>
            <w:tcBorders>
              <w:top w:val="nil"/>
              <w:left w:val="single" w:sz="8" w:space="0" w:color="auto"/>
              <w:bottom w:val="nil"/>
              <w:right w:val="single" w:sz="8" w:space="0" w:color="auto"/>
            </w:tcBorders>
            <w:noWrap/>
            <w:vAlign w:val="center"/>
          </w:tcPr>
          <w:p w14:paraId="3A69A1A6"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10,98 </w:t>
            </w:r>
          </w:p>
        </w:tc>
        <w:tc>
          <w:tcPr>
            <w:tcW w:w="483" w:type="pct"/>
            <w:tcBorders>
              <w:top w:val="nil"/>
              <w:left w:val="single" w:sz="8" w:space="0" w:color="auto"/>
              <w:bottom w:val="nil"/>
              <w:right w:val="single" w:sz="8" w:space="0" w:color="auto"/>
            </w:tcBorders>
            <w:noWrap/>
            <w:vAlign w:val="center"/>
          </w:tcPr>
          <w:p w14:paraId="016B2D8F"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4,93 </w:t>
            </w:r>
          </w:p>
        </w:tc>
        <w:tc>
          <w:tcPr>
            <w:tcW w:w="483" w:type="pct"/>
            <w:tcBorders>
              <w:top w:val="nil"/>
              <w:left w:val="single" w:sz="8" w:space="0" w:color="auto"/>
              <w:bottom w:val="nil"/>
              <w:right w:val="single" w:sz="8" w:space="0" w:color="auto"/>
            </w:tcBorders>
            <w:noWrap/>
            <w:vAlign w:val="center"/>
          </w:tcPr>
          <w:p w14:paraId="07BF68AC"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1,57 </w:t>
            </w:r>
          </w:p>
        </w:tc>
        <w:tc>
          <w:tcPr>
            <w:tcW w:w="483" w:type="pct"/>
            <w:tcBorders>
              <w:top w:val="nil"/>
              <w:left w:val="single" w:sz="8" w:space="0" w:color="auto"/>
              <w:bottom w:val="nil"/>
              <w:right w:val="single" w:sz="8" w:space="0" w:color="000000" w:themeColor="text1"/>
            </w:tcBorders>
            <w:noWrap/>
            <w:vAlign w:val="center"/>
          </w:tcPr>
          <w:p w14:paraId="551F37EC"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1,12 </w:t>
            </w:r>
          </w:p>
        </w:tc>
      </w:tr>
      <w:tr w:rsidR="00126381" w:rsidRPr="00430860" w14:paraId="1F33259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1" w:type="pct"/>
            <w:tcBorders>
              <w:top w:val="nil"/>
              <w:left w:val="single" w:sz="8" w:space="0" w:color="000000" w:themeColor="text1"/>
              <w:bottom w:val="single" w:sz="8" w:space="0" w:color="000000" w:themeColor="text1"/>
              <w:right w:val="single" w:sz="8" w:space="0" w:color="000000" w:themeColor="text1"/>
            </w:tcBorders>
            <w:noWrap/>
            <w:vAlign w:val="center"/>
          </w:tcPr>
          <w:p w14:paraId="0C79C3CA"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81 – 89</w:t>
            </w:r>
          </w:p>
        </w:tc>
        <w:tc>
          <w:tcPr>
            <w:tcW w:w="546" w:type="pct"/>
            <w:tcBorders>
              <w:top w:val="nil"/>
              <w:left w:val="single" w:sz="8" w:space="0" w:color="000000" w:themeColor="text1"/>
              <w:bottom w:val="single" w:sz="8" w:space="0" w:color="000000" w:themeColor="text1"/>
              <w:right w:val="single" w:sz="4" w:space="0" w:color="auto"/>
            </w:tcBorders>
            <w:noWrap/>
            <w:vAlign w:val="center"/>
          </w:tcPr>
          <w:p w14:paraId="3658C884"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24,60</w:t>
            </w:r>
          </w:p>
        </w:tc>
        <w:tc>
          <w:tcPr>
            <w:tcW w:w="546" w:type="pct"/>
            <w:tcBorders>
              <w:top w:val="nil"/>
              <w:left w:val="single" w:sz="8" w:space="0" w:color="auto"/>
              <w:bottom w:val="single" w:sz="8" w:space="0" w:color="000000" w:themeColor="text1"/>
              <w:right w:val="single" w:sz="8" w:space="0" w:color="auto"/>
            </w:tcBorders>
            <w:noWrap/>
            <w:vAlign w:val="center"/>
          </w:tcPr>
          <w:p w14:paraId="07114945"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16,48 </w:t>
            </w:r>
          </w:p>
        </w:tc>
        <w:tc>
          <w:tcPr>
            <w:tcW w:w="546" w:type="pct"/>
            <w:tcBorders>
              <w:top w:val="nil"/>
              <w:left w:val="single" w:sz="8" w:space="0" w:color="auto"/>
              <w:bottom w:val="single" w:sz="8" w:space="0" w:color="000000" w:themeColor="text1"/>
              <w:right w:val="single" w:sz="8" w:space="0" w:color="auto"/>
            </w:tcBorders>
            <w:noWrap/>
            <w:vAlign w:val="center"/>
          </w:tcPr>
          <w:p w14:paraId="3D34A353"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15,50 </w:t>
            </w:r>
          </w:p>
        </w:tc>
        <w:tc>
          <w:tcPr>
            <w:tcW w:w="546" w:type="pct"/>
            <w:tcBorders>
              <w:top w:val="nil"/>
              <w:left w:val="single" w:sz="8" w:space="0" w:color="auto"/>
              <w:bottom w:val="single" w:sz="8" w:space="0" w:color="000000" w:themeColor="text1"/>
              <w:right w:val="single" w:sz="8" w:space="0" w:color="auto"/>
            </w:tcBorders>
            <w:noWrap/>
            <w:vAlign w:val="center"/>
          </w:tcPr>
          <w:p w14:paraId="276A7707"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12,55 </w:t>
            </w:r>
          </w:p>
        </w:tc>
        <w:tc>
          <w:tcPr>
            <w:tcW w:w="546" w:type="pct"/>
            <w:tcBorders>
              <w:top w:val="nil"/>
              <w:left w:val="single" w:sz="8" w:space="0" w:color="auto"/>
              <w:bottom w:val="single" w:sz="8" w:space="0" w:color="000000" w:themeColor="text1"/>
              <w:right w:val="single" w:sz="8" w:space="0" w:color="auto"/>
            </w:tcBorders>
            <w:noWrap/>
            <w:vAlign w:val="center"/>
          </w:tcPr>
          <w:p w14:paraId="3A651325"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12,05 </w:t>
            </w:r>
          </w:p>
        </w:tc>
        <w:tc>
          <w:tcPr>
            <w:tcW w:w="483" w:type="pct"/>
            <w:tcBorders>
              <w:top w:val="nil"/>
              <w:left w:val="single" w:sz="8" w:space="0" w:color="auto"/>
              <w:bottom w:val="single" w:sz="8" w:space="0" w:color="000000" w:themeColor="text1"/>
              <w:right w:val="single" w:sz="8" w:space="0" w:color="auto"/>
            </w:tcBorders>
            <w:noWrap/>
            <w:vAlign w:val="center"/>
          </w:tcPr>
          <w:p w14:paraId="529C56D8"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5,41 </w:t>
            </w:r>
          </w:p>
        </w:tc>
        <w:tc>
          <w:tcPr>
            <w:tcW w:w="483" w:type="pct"/>
            <w:tcBorders>
              <w:top w:val="nil"/>
              <w:left w:val="single" w:sz="8" w:space="0" w:color="auto"/>
              <w:bottom w:val="single" w:sz="8" w:space="0" w:color="000000" w:themeColor="text1"/>
              <w:right w:val="single" w:sz="8" w:space="0" w:color="auto"/>
            </w:tcBorders>
            <w:noWrap/>
            <w:vAlign w:val="center"/>
          </w:tcPr>
          <w:p w14:paraId="52BC8598"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1,72 </w:t>
            </w:r>
          </w:p>
        </w:tc>
        <w:tc>
          <w:tcPr>
            <w:tcW w:w="483" w:type="pct"/>
            <w:tcBorders>
              <w:top w:val="nil"/>
              <w:left w:val="single" w:sz="8" w:space="0" w:color="auto"/>
              <w:bottom w:val="single" w:sz="8" w:space="0" w:color="000000" w:themeColor="text1"/>
              <w:right w:val="single" w:sz="8" w:space="0" w:color="000000" w:themeColor="text1"/>
            </w:tcBorders>
            <w:noWrap/>
            <w:vAlign w:val="center"/>
          </w:tcPr>
          <w:p w14:paraId="255DEBFE"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1,23 </w:t>
            </w:r>
          </w:p>
        </w:tc>
      </w:tr>
    </w:tbl>
    <w:p w14:paraId="08362C83" w14:textId="77777777" w:rsidR="00126381" w:rsidRPr="00430860" w:rsidRDefault="00126381" w:rsidP="00126381">
      <w:pPr>
        <w:pStyle w:val="Akapitzlist"/>
        <w:widowControl/>
        <w:suppressAutoHyphens w:val="0"/>
        <w:spacing w:after="200" w:line="276" w:lineRule="auto"/>
        <w:ind w:left="357"/>
        <w:rPr>
          <w:rFonts w:cs="Arial"/>
          <w:b/>
          <w:bCs/>
        </w:rPr>
      </w:pPr>
    </w:p>
    <w:p w14:paraId="21564D79" w14:textId="544FA27F" w:rsidR="00126381" w:rsidRPr="00BF3908" w:rsidRDefault="00126381" w:rsidP="00BF3908">
      <w:pPr>
        <w:widowControl/>
        <w:suppressAutoHyphens w:val="0"/>
        <w:spacing w:after="200" w:line="276" w:lineRule="auto"/>
        <w:jc w:val="center"/>
        <w:rPr>
          <w:rFonts w:cs="Arial"/>
          <w:b/>
          <w:bCs/>
        </w:rPr>
      </w:pPr>
      <w:r w:rsidRPr="00BF3908">
        <w:rPr>
          <w:rFonts w:cs="Arial"/>
          <w:b/>
          <w:bCs/>
        </w:rPr>
        <w:t>Tabela opłat za bilety odcinkowe miesięczne imienne na przejazd TAM/POWRÓT</w:t>
      </w:r>
    </w:p>
    <w:tbl>
      <w:tblPr>
        <w:tblStyle w:val="Jasnecieniowanie"/>
        <w:tblW w:w="5000" w:type="pct"/>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337"/>
        <w:gridCol w:w="1388"/>
        <w:gridCol w:w="1228"/>
        <w:gridCol w:w="1228"/>
        <w:gridCol w:w="1228"/>
        <w:gridCol w:w="1228"/>
        <w:gridCol w:w="1041"/>
        <w:gridCol w:w="817"/>
      </w:tblGrid>
      <w:tr w:rsidR="00126381" w:rsidRPr="00430860" w14:paraId="6AE60F3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3" w:type="pct"/>
            <w:vMerge w:val="restart"/>
            <w:vAlign w:val="center"/>
            <w:hideMark/>
          </w:tcPr>
          <w:p w14:paraId="06E6D10F" w14:textId="77777777" w:rsidR="00126381" w:rsidRPr="00430860" w:rsidRDefault="00126381">
            <w:pPr>
              <w:jc w:val="center"/>
              <w:rPr>
                <w:rFonts w:eastAsia="Times New Roman" w:cs="Arial"/>
                <w:b w:val="0"/>
                <w:bCs w:val="0"/>
                <w:lang w:eastAsia="pl-PL"/>
              </w:rPr>
            </w:pPr>
            <w:r w:rsidRPr="00430860">
              <w:rPr>
                <w:rFonts w:eastAsia="Times New Roman" w:cs="Arial"/>
                <w:lang w:eastAsia="pl-PL"/>
              </w:rPr>
              <w:t xml:space="preserve">Za </w:t>
            </w:r>
            <w:r w:rsidRPr="00430860">
              <w:rPr>
                <w:rFonts w:eastAsia="Times New Roman" w:cs="Arial"/>
                <w:lang w:eastAsia="pl-PL"/>
              </w:rPr>
              <w:br/>
              <w:t>odległość</w:t>
            </w:r>
          </w:p>
        </w:tc>
        <w:tc>
          <w:tcPr>
            <w:tcW w:w="4447" w:type="pct"/>
            <w:gridSpan w:val="7"/>
            <w:noWrap/>
            <w:vAlign w:val="center"/>
            <w:hideMark/>
          </w:tcPr>
          <w:p w14:paraId="5FEEE578" w14:textId="77777777" w:rsidR="00126381" w:rsidRPr="00430860" w:rsidRDefault="0012638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lang w:eastAsia="pl-PL"/>
              </w:rPr>
            </w:pPr>
            <w:r w:rsidRPr="00430860">
              <w:rPr>
                <w:rFonts w:eastAsia="Times New Roman" w:cs="Arial"/>
                <w:lang w:eastAsia="pl-PL"/>
              </w:rPr>
              <w:t>Ceny biletów</w:t>
            </w:r>
          </w:p>
        </w:tc>
      </w:tr>
      <w:tr w:rsidR="00126381" w:rsidRPr="00430860" w14:paraId="0497073D" w14:textId="77777777">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553" w:type="pct"/>
            <w:vMerge/>
            <w:vAlign w:val="center"/>
            <w:hideMark/>
          </w:tcPr>
          <w:p w14:paraId="16E1F2DE" w14:textId="77777777" w:rsidR="00126381" w:rsidRPr="00430860" w:rsidRDefault="00126381">
            <w:pPr>
              <w:jc w:val="center"/>
              <w:rPr>
                <w:rFonts w:eastAsia="Times New Roman" w:cs="Arial"/>
                <w:b w:val="0"/>
                <w:bCs w:val="0"/>
                <w:lang w:eastAsia="pl-PL"/>
              </w:rPr>
            </w:pPr>
          </w:p>
        </w:tc>
        <w:tc>
          <w:tcPr>
            <w:tcW w:w="773" w:type="pct"/>
            <w:vAlign w:val="center"/>
            <w:hideMark/>
          </w:tcPr>
          <w:p w14:paraId="752EF24E"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lang w:eastAsia="pl-PL"/>
              </w:rPr>
            </w:pPr>
            <w:r w:rsidRPr="00430860">
              <w:rPr>
                <w:rFonts w:eastAsia="Times New Roman" w:cs="Arial"/>
                <w:b/>
                <w:bCs/>
                <w:lang w:eastAsia="pl-PL"/>
              </w:rPr>
              <w:t>N</w:t>
            </w:r>
          </w:p>
        </w:tc>
        <w:tc>
          <w:tcPr>
            <w:tcW w:w="688" w:type="pct"/>
            <w:vAlign w:val="center"/>
            <w:hideMark/>
          </w:tcPr>
          <w:p w14:paraId="25129B5D"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lang w:eastAsia="pl-PL"/>
              </w:rPr>
            </w:pPr>
            <w:r w:rsidRPr="00430860">
              <w:rPr>
                <w:rFonts w:eastAsia="Times New Roman" w:cs="Arial"/>
                <w:b/>
                <w:bCs/>
                <w:lang w:eastAsia="pl-PL"/>
              </w:rPr>
              <w:t>33%</w:t>
            </w:r>
          </w:p>
        </w:tc>
        <w:tc>
          <w:tcPr>
            <w:tcW w:w="688" w:type="pct"/>
            <w:vAlign w:val="center"/>
            <w:hideMark/>
          </w:tcPr>
          <w:p w14:paraId="55DF1088"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lang w:eastAsia="pl-PL"/>
              </w:rPr>
            </w:pPr>
            <w:r w:rsidRPr="00430860">
              <w:rPr>
                <w:rFonts w:eastAsia="Times New Roman" w:cs="Arial"/>
                <w:b/>
                <w:bCs/>
                <w:lang w:eastAsia="pl-PL"/>
              </w:rPr>
              <w:t>37%</w:t>
            </w:r>
          </w:p>
        </w:tc>
        <w:tc>
          <w:tcPr>
            <w:tcW w:w="688" w:type="pct"/>
            <w:vAlign w:val="center"/>
            <w:hideMark/>
          </w:tcPr>
          <w:p w14:paraId="698A11C3"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lang w:eastAsia="pl-PL"/>
              </w:rPr>
            </w:pPr>
            <w:r w:rsidRPr="00430860">
              <w:rPr>
                <w:rFonts w:eastAsia="Times New Roman" w:cs="Arial"/>
                <w:b/>
                <w:bCs/>
                <w:lang w:eastAsia="pl-PL"/>
              </w:rPr>
              <w:t>49%</w:t>
            </w:r>
          </w:p>
        </w:tc>
        <w:tc>
          <w:tcPr>
            <w:tcW w:w="688" w:type="pct"/>
            <w:vAlign w:val="center"/>
            <w:hideMark/>
          </w:tcPr>
          <w:p w14:paraId="70D8564E"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lang w:eastAsia="pl-PL"/>
              </w:rPr>
            </w:pPr>
            <w:r w:rsidRPr="00430860">
              <w:rPr>
                <w:rFonts w:eastAsia="Times New Roman" w:cs="Arial"/>
                <w:b/>
                <w:bCs/>
                <w:lang w:eastAsia="pl-PL"/>
              </w:rPr>
              <w:t>51%</w:t>
            </w:r>
          </w:p>
        </w:tc>
        <w:tc>
          <w:tcPr>
            <w:tcW w:w="590" w:type="pct"/>
            <w:vAlign w:val="center"/>
            <w:hideMark/>
          </w:tcPr>
          <w:p w14:paraId="3673E0D4"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lang w:eastAsia="pl-PL"/>
              </w:rPr>
            </w:pPr>
            <w:r w:rsidRPr="00430860">
              <w:rPr>
                <w:rFonts w:eastAsia="Times New Roman" w:cs="Arial"/>
                <w:b/>
                <w:bCs/>
                <w:lang w:eastAsia="pl-PL"/>
              </w:rPr>
              <w:t>78%</w:t>
            </w:r>
          </w:p>
        </w:tc>
        <w:tc>
          <w:tcPr>
            <w:tcW w:w="331" w:type="pct"/>
            <w:vAlign w:val="center"/>
            <w:hideMark/>
          </w:tcPr>
          <w:p w14:paraId="1684ED79"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lang w:eastAsia="pl-PL"/>
              </w:rPr>
            </w:pPr>
            <w:r w:rsidRPr="00430860">
              <w:rPr>
                <w:rFonts w:eastAsia="Times New Roman" w:cs="Arial"/>
                <w:b/>
                <w:bCs/>
                <w:lang w:eastAsia="pl-PL"/>
              </w:rPr>
              <w:t>93%</w:t>
            </w:r>
          </w:p>
        </w:tc>
      </w:tr>
      <w:tr w:rsidR="00126381" w:rsidRPr="00430860" w14:paraId="548F4EE2" w14:textId="77777777">
        <w:trPr>
          <w:trHeight w:val="300"/>
        </w:trPr>
        <w:tc>
          <w:tcPr>
            <w:cnfStyle w:val="001000000000" w:firstRow="0" w:lastRow="0" w:firstColumn="1" w:lastColumn="0" w:oddVBand="0" w:evenVBand="0" w:oddHBand="0" w:evenHBand="0" w:firstRowFirstColumn="0" w:firstRowLastColumn="0" w:lastRowFirstColumn="0" w:lastRowLastColumn="0"/>
            <w:tcW w:w="0" w:type="pct"/>
            <w:tcBorders>
              <w:bottom w:val="single" w:sz="8" w:space="0" w:color="000000" w:themeColor="text1"/>
            </w:tcBorders>
            <w:noWrap/>
            <w:vAlign w:val="center"/>
            <w:hideMark/>
          </w:tcPr>
          <w:p w14:paraId="30FD5F31" w14:textId="77777777" w:rsidR="00126381" w:rsidRPr="00430860" w:rsidRDefault="00126381">
            <w:pPr>
              <w:jc w:val="center"/>
              <w:rPr>
                <w:rFonts w:eastAsia="Times New Roman" w:cs="Arial"/>
                <w:b w:val="0"/>
                <w:bCs w:val="0"/>
                <w:lang w:eastAsia="pl-PL"/>
              </w:rPr>
            </w:pPr>
            <w:r w:rsidRPr="00430860">
              <w:rPr>
                <w:rFonts w:eastAsia="Times New Roman" w:cs="Arial"/>
                <w:lang w:eastAsia="pl-PL"/>
              </w:rPr>
              <w:t>w km</w:t>
            </w:r>
          </w:p>
        </w:tc>
        <w:tc>
          <w:tcPr>
            <w:tcW w:w="0" w:type="pct"/>
            <w:gridSpan w:val="7"/>
            <w:tcBorders>
              <w:bottom w:val="single" w:sz="8" w:space="0" w:color="auto"/>
            </w:tcBorders>
            <w:noWrap/>
            <w:vAlign w:val="center"/>
            <w:hideMark/>
          </w:tcPr>
          <w:p w14:paraId="03399ED7"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pl-PL"/>
              </w:rPr>
            </w:pPr>
            <w:r w:rsidRPr="00430860">
              <w:rPr>
                <w:rFonts w:eastAsia="Times New Roman" w:cs="Arial"/>
                <w:b/>
                <w:bCs/>
                <w:lang w:eastAsia="pl-PL"/>
              </w:rPr>
              <w:t>w złotych</w:t>
            </w:r>
          </w:p>
        </w:tc>
      </w:tr>
      <w:tr w:rsidR="00126381" w:rsidRPr="00430860" w14:paraId="679440D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pct"/>
            <w:tcBorders>
              <w:left w:val="single" w:sz="8" w:space="0" w:color="000000" w:themeColor="text1"/>
              <w:bottom w:val="nil"/>
              <w:right w:val="single" w:sz="8" w:space="0" w:color="auto"/>
            </w:tcBorders>
            <w:vAlign w:val="center"/>
            <w:hideMark/>
          </w:tcPr>
          <w:p w14:paraId="18D21776"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do 5</w:t>
            </w:r>
          </w:p>
        </w:tc>
        <w:tc>
          <w:tcPr>
            <w:tcW w:w="0" w:type="pct"/>
            <w:tcBorders>
              <w:top w:val="single" w:sz="8" w:space="0" w:color="auto"/>
              <w:left w:val="single" w:sz="8" w:space="0" w:color="auto"/>
              <w:bottom w:val="nil"/>
            </w:tcBorders>
            <w:noWrap/>
            <w:vAlign w:val="center"/>
            <w:hideMark/>
          </w:tcPr>
          <w:p w14:paraId="4EDACECD"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120,80 </w:t>
            </w:r>
          </w:p>
        </w:tc>
        <w:tc>
          <w:tcPr>
            <w:tcW w:w="0" w:type="pct"/>
            <w:tcBorders>
              <w:top w:val="single" w:sz="8" w:space="0" w:color="auto"/>
              <w:left w:val="single" w:sz="8" w:space="0" w:color="000000"/>
              <w:bottom w:val="nil"/>
            </w:tcBorders>
            <w:noWrap/>
            <w:vAlign w:val="center"/>
            <w:hideMark/>
          </w:tcPr>
          <w:p w14:paraId="3B3C6C82"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80,94 </w:t>
            </w:r>
          </w:p>
        </w:tc>
        <w:tc>
          <w:tcPr>
            <w:tcW w:w="0" w:type="pct"/>
            <w:tcBorders>
              <w:top w:val="single" w:sz="8" w:space="0" w:color="auto"/>
              <w:left w:val="single" w:sz="8" w:space="0" w:color="000000"/>
              <w:bottom w:val="nil"/>
            </w:tcBorders>
            <w:noWrap/>
            <w:vAlign w:val="center"/>
            <w:hideMark/>
          </w:tcPr>
          <w:p w14:paraId="181B8F7F"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76,10 </w:t>
            </w:r>
          </w:p>
        </w:tc>
        <w:tc>
          <w:tcPr>
            <w:tcW w:w="0" w:type="pct"/>
            <w:tcBorders>
              <w:top w:val="single" w:sz="8" w:space="0" w:color="auto"/>
              <w:left w:val="single" w:sz="8" w:space="0" w:color="000000"/>
              <w:bottom w:val="nil"/>
            </w:tcBorders>
            <w:noWrap/>
            <w:vAlign w:val="center"/>
            <w:hideMark/>
          </w:tcPr>
          <w:p w14:paraId="745CAD90"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61,61 </w:t>
            </w:r>
          </w:p>
        </w:tc>
        <w:tc>
          <w:tcPr>
            <w:tcW w:w="0" w:type="pct"/>
            <w:tcBorders>
              <w:top w:val="single" w:sz="8" w:space="0" w:color="auto"/>
              <w:left w:val="single" w:sz="8" w:space="0" w:color="000000"/>
              <w:bottom w:val="nil"/>
            </w:tcBorders>
            <w:noWrap/>
            <w:vAlign w:val="center"/>
            <w:hideMark/>
          </w:tcPr>
          <w:p w14:paraId="227B5085"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59,19 </w:t>
            </w:r>
          </w:p>
        </w:tc>
        <w:tc>
          <w:tcPr>
            <w:tcW w:w="0" w:type="pct"/>
            <w:tcBorders>
              <w:top w:val="single" w:sz="8" w:space="0" w:color="auto"/>
              <w:left w:val="single" w:sz="8" w:space="0" w:color="000000"/>
              <w:bottom w:val="nil"/>
            </w:tcBorders>
            <w:noWrap/>
            <w:vAlign w:val="center"/>
            <w:hideMark/>
          </w:tcPr>
          <w:p w14:paraId="6FCCC4AC"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26,58 </w:t>
            </w:r>
          </w:p>
        </w:tc>
        <w:tc>
          <w:tcPr>
            <w:tcW w:w="0" w:type="pct"/>
            <w:tcBorders>
              <w:top w:val="single" w:sz="8" w:space="0" w:color="auto"/>
              <w:left w:val="single" w:sz="8" w:space="0" w:color="000000"/>
              <w:bottom w:val="nil"/>
              <w:right w:val="single" w:sz="8" w:space="0" w:color="auto"/>
            </w:tcBorders>
            <w:noWrap/>
            <w:vAlign w:val="center"/>
            <w:hideMark/>
          </w:tcPr>
          <w:p w14:paraId="1DA1E9D5"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8,46 </w:t>
            </w:r>
          </w:p>
        </w:tc>
      </w:tr>
      <w:tr w:rsidR="00126381" w:rsidRPr="00430860" w14:paraId="411E8B98" w14:textId="77777777">
        <w:trPr>
          <w:trHeight w:val="340"/>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right w:val="single" w:sz="8" w:space="0" w:color="auto"/>
            </w:tcBorders>
            <w:noWrap/>
            <w:vAlign w:val="center"/>
            <w:hideMark/>
          </w:tcPr>
          <w:p w14:paraId="3D88FF67"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6 - 10</w:t>
            </w:r>
          </w:p>
        </w:tc>
        <w:tc>
          <w:tcPr>
            <w:tcW w:w="0" w:type="pct"/>
            <w:tcBorders>
              <w:top w:val="nil"/>
              <w:left w:val="single" w:sz="8" w:space="0" w:color="auto"/>
              <w:bottom w:val="nil"/>
              <w:right w:val="nil"/>
            </w:tcBorders>
            <w:noWrap/>
            <w:vAlign w:val="center"/>
            <w:hideMark/>
          </w:tcPr>
          <w:p w14:paraId="4BBAF732"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140,80 </w:t>
            </w:r>
          </w:p>
        </w:tc>
        <w:tc>
          <w:tcPr>
            <w:tcW w:w="0" w:type="pct"/>
            <w:tcBorders>
              <w:top w:val="nil"/>
              <w:left w:val="single" w:sz="8" w:space="0" w:color="000000"/>
              <w:bottom w:val="nil"/>
              <w:right w:val="nil"/>
            </w:tcBorders>
            <w:noWrap/>
            <w:vAlign w:val="center"/>
            <w:hideMark/>
          </w:tcPr>
          <w:p w14:paraId="5EAA1EC4"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94,34 </w:t>
            </w:r>
          </w:p>
        </w:tc>
        <w:tc>
          <w:tcPr>
            <w:tcW w:w="0" w:type="pct"/>
            <w:tcBorders>
              <w:top w:val="nil"/>
              <w:left w:val="single" w:sz="8" w:space="0" w:color="000000"/>
              <w:bottom w:val="nil"/>
              <w:right w:val="nil"/>
            </w:tcBorders>
            <w:noWrap/>
            <w:vAlign w:val="center"/>
            <w:hideMark/>
          </w:tcPr>
          <w:p w14:paraId="3F6B2ABB"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88,70 </w:t>
            </w:r>
          </w:p>
        </w:tc>
        <w:tc>
          <w:tcPr>
            <w:tcW w:w="0" w:type="pct"/>
            <w:tcBorders>
              <w:top w:val="nil"/>
              <w:left w:val="single" w:sz="8" w:space="0" w:color="000000"/>
              <w:bottom w:val="nil"/>
              <w:right w:val="nil"/>
            </w:tcBorders>
            <w:noWrap/>
            <w:vAlign w:val="center"/>
            <w:hideMark/>
          </w:tcPr>
          <w:p w14:paraId="0D53267F"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71,81 </w:t>
            </w:r>
          </w:p>
        </w:tc>
        <w:tc>
          <w:tcPr>
            <w:tcW w:w="0" w:type="pct"/>
            <w:tcBorders>
              <w:top w:val="nil"/>
              <w:left w:val="single" w:sz="8" w:space="0" w:color="000000"/>
              <w:bottom w:val="nil"/>
              <w:right w:val="nil"/>
            </w:tcBorders>
            <w:noWrap/>
            <w:vAlign w:val="center"/>
            <w:hideMark/>
          </w:tcPr>
          <w:p w14:paraId="49F89274"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68,99 </w:t>
            </w:r>
          </w:p>
        </w:tc>
        <w:tc>
          <w:tcPr>
            <w:tcW w:w="0" w:type="pct"/>
            <w:tcBorders>
              <w:top w:val="nil"/>
              <w:left w:val="single" w:sz="8" w:space="0" w:color="000000"/>
              <w:bottom w:val="nil"/>
              <w:right w:val="nil"/>
            </w:tcBorders>
            <w:noWrap/>
            <w:vAlign w:val="center"/>
            <w:hideMark/>
          </w:tcPr>
          <w:p w14:paraId="60174E72"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30,98 </w:t>
            </w:r>
          </w:p>
        </w:tc>
        <w:tc>
          <w:tcPr>
            <w:tcW w:w="0" w:type="pct"/>
            <w:tcBorders>
              <w:top w:val="nil"/>
              <w:left w:val="single" w:sz="8" w:space="0" w:color="000000"/>
              <w:bottom w:val="nil"/>
              <w:right w:val="single" w:sz="8" w:space="0" w:color="auto"/>
            </w:tcBorders>
            <w:noWrap/>
            <w:vAlign w:val="center"/>
            <w:hideMark/>
          </w:tcPr>
          <w:p w14:paraId="7929513D"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9,86 </w:t>
            </w:r>
          </w:p>
        </w:tc>
      </w:tr>
      <w:tr w:rsidR="00126381" w:rsidRPr="00430860" w14:paraId="01B6D21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pct"/>
            <w:tcBorders>
              <w:top w:val="nil"/>
              <w:left w:val="single" w:sz="8" w:space="0" w:color="000000" w:themeColor="text1"/>
              <w:bottom w:val="nil"/>
              <w:right w:val="single" w:sz="8" w:space="0" w:color="auto"/>
            </w:tcBorders>
            <w:noWrap/>
            <w:vAlign w:val="center"/>
            <w:hideMark/>
          </w:tcPr>
          <w:p w14:paraId="4BDE1891"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11 - 15</w:t>
            </w:r>
          </w:p>
        </w:tc>
        <w:tc>
          <w:tcPr>
            <w:tcW w:w="0" w:type="pct"/>
            <w:tcBorders>
              <w:top w:val="nil"/>
              <w:left w:val="single" w:sz="8" w:space="0" w:color="auto"/>
              <w:bottom w:val="nil"/>
            </w:tcBorders>
            <w:noWrap/>
            <w:vAlign w:val="center"/>
            <w:hideMark/>
          </w:tcPr>
          <w:p w14:paraId="22613E0E"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192,40 </w:t>
            </w:r>
          </w:p>
        </w:tc>
        <w:tc>
          <w:tcPr>
            <w:tcW w:w="0" w:type="pct"/>
            <w:tcBorders>
              <w:top w:val="nil"/>
              <w:left w:val="single" w:sz="8" w:space="0" w:color="000000"/>
              <w:bottom w:val="nil"/>
            </w:tcBorders>
            <w:noWrap/>
            <w:vAlign w:val="center"/>
            <w:hideMark/>
          </w:tcPr>
          <w:p w14:paraId="07966E97"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128,91 </w:t>
            </w:r>
          </w:p>
        </w:tc>
        <w:tc>
          <w:tcPr>
            <w:tcW w:w="0" w:type="pct"/>
            <w:tcBorders>
              <w:top w:val="nil"/>
              <w:left w:val="single" w:sz="8" w:space="0" w:color="000000"/>
              <w:bottom w:val="nil"/>
            </w:tcBorders>
            <w:noWrap/>
            <w:vAlign w:val="center"/>
            <w:hideMark/>
          </w:tcPr>
          <w:p w14:paraId="311D3F9E"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121,21 </w:t>
            </w:r>
          </w:p>
        </w:tc>
        <w:tc>
          <w:tcPr>
            <w:tcW w:w="0" w:type="pct"/>
            <w:tcBorders>
              <w:top w:val="nil"/>
              <w:left w:val="single" w:sz="8" w:space="0" w:color="000000"/>
              <w:bottom w:val="nil"/>
            </w:tcBorders>
            <w:noWrap/>
            <w:vAlign w:val="center"/>
            <w:hideMark/>
          </w:tcPr>
          <w:p w14:paraId="4A1E630B"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98,12 </w:t>
            </w:r>
          </w:p>
        </w:tc>
        <w:tc>
          <w:tcPr>
            <w:tcW w:w="0" w:type="pct"/>
            <w:tcBorders>
              <w:top w:val="nil"/>
              <w:left w:val="single" w:sz="8" w:space="0" w:color="000000"/>
              <w:bottom w:val="nil"/>
            </w:tcBorders>
            <w:noWrap/>
            <w:vAlign w:val="center"/>
            <w:hideMark/>
          </w:tcPr>
          <w:p w14:paraId="0ACA8440"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94,28 </w:t>
            </w:r>
          </w:p>
        </w:tc>
        <w:tc>
          <w:tcPr>
            <w:tcW w:w="0" w:type="pct"/>
            <w:tcBorders>
              <w:top w:val="nil"/>
              <w:left w:val="single" w:sz="8" w:space="0" w:color="000000"/>
              <w:bottom w:val="nil"/>
            </w:tcBorders>
            <w:noWrap/>
            <w:vAlign w:val="center"/>
            <w:hideMark/>
          </w:tcPr>
          <w:p w14:paraId="16404A44"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42,33 </w:t>
            </w:r>
          </w:p>
        </w:tc>
        <w:tc>
          <w:tcPr>
            <w:tcW w:w="0" w:type="pct"/>
            <w:tcBorders>
              <w:top w:val="nil"/>
              <w:left w:val="single" w:sz="8" w:space="0" w:color="000000"/>
              <w:bottom w:val="nil"/>
              <w:right w:val="single" w:sz="8" w:space="0" w:color="auto"/>
            </w:tcBorders>
            <w:noWrap/>
            <w:vAlign w:val="center"/>
            <w:hideMark/>
          </w:tcPr>
          <w:p w14:paraId="3B6DE354"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13,47 </w:t>
            </w:r>
          </w:p>
        </w:tc>
      </w:tr>
      <w:tr w:rsidR="00126381" w:rsidRPr="00430860" w14:paraId="27FFEC83" w14:textId="77777777">
        <w:trPr>
          <w:trHeight w:val="340"/>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right w:val="single" w:sz="8" w:space="0" w:color="auto"/>
            </w:tcBorders>
            <w:noWrap/>
            <w:vAlign w:val="center"/>
            <w:hideMark/>
          </w:tcPr>
          <w:p w14:paraId="5DA60475"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16 - 20</w:t>
            </w:r>
          </w:p>
        </w:tc>
        <w:tc>
          <w:tcPr>
            <w:tcW w:w="0" w:type="pct"/>
            <w:tcBorders>
              <w:top w:val="nil"/>
              <w:left w:val="single" w:sz="8" w:space="0" w:color="auto"/>
              <w:bottom w:val="nil"/>
              <w:right w:val="nil"/>
            </w:tcBorders>
            <w:noWrap/>
            <w:vAlign w:val="center"/>
            <w:hideMark/>
          </w:tcPr>
          <w:p w14:paraId="4505E961"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221,70 </w:t>
            </w:r>
          </w:p>
        </w:tc>
        <w:tc>
          <w:tcPr>
            <w:tcW w:w="0" w:type="pct"/>
            <w:tcBorders>
              <w:top w:val="nil"/>
              <w:left w:val="single" w:sz="8" w:space="0" w:color="000000"/>
              <w:bottom w:val="nil"/>
              <w:right w:val="nil"/>
            </w:tcBorders>
            <w:noWrap/>
            <w:vAlign w:val="center"/>
            <w:hideMark/>
          </w:tcPr>
          <w:p w14:paraId="0ED6F5CC"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148,54 </w:t>
            </w:r>
          </w:p>
        </w:tc>
        <w:tc>
          <w:tcPr>
            <w:tcW w:w="0" w:type="pct"/>
            <w:tcBorders>
              <w:top w:val="nil"/>
              <w:left w:val="single" w:sz="8" w:space="0" w:color="000000"/>
              <w:bottom w:val="nil"/>
              <w:right w:val="nil"/>
            </w:tcBorders>
            <w:noWrap/>
            <w:vAlign w:val="center"/>
            <w:hideMark/>
          </w:tcPr>
          <w:p w14:paraId="67A0587E"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139,67 </w:t>
            </w:r>
          </w:p>
        </w:tc>
        <w:tc>
          <w:tcPr>
            <w:tcW w:w="0" w:type="pct"/>
            <w:tcBorders>
              <w:top w:val="nil"/>
              <w:left w:val="single" w:sz="8" w:space="0" w:color="000000"/>
              <w:bottom w:val="nil"/>
              <w:right w:val="nil"/>
            </w:tcBorders>
            <w:noWrap/>
            <w:vAlign w:val="center"/>
            <w:hideMark/>
          </w:tcPr>
          <w:p w14:paraId="0D6FBB42"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113,07 </w:t>
            </w:r>
          </w:p>
        </w:tc>
        <w:tc>
          <w:tcPr>
            <w:tcW w:w="0" w:type="pct"/>
            <w:tcBorders>
              <w:top w:val="nil"/>
              <w:left w:val="single" w:sz="8" w:space="0" w:color="000000"/>
              <w:bottom w:val="nil"/>
              <w:right w:val="nil"/>
            </w:tcBorders>
            <w:noWrap/>
            <w:vAlign w:val="center"/>
            <w:hideMark/>
          </w:tcPr>
          <w:p w14:paraId="126F9285"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108,63 </w:t>
            </w:r>
          </w:p>
        </w:tc>
        <w:tc>
          <w:tcPr>
            <w:tcW w:w="0" w:type="pct"/>
            <w:tcBorders>
              <w:top w:val="nil"/>
              <w:left w:val="single" w:sz="8" w:space="0" w:color="000000"/>
              <w:bottom w:val="nil"/>
              <w:right w:val="nil"/>
            </w:tcBorders>
            <w:noWrap/>
            <w:vAlign w:val="center"/>
            <w:hideMark/>
          </w:tcPr>
          <w:p w14:paraId="5D54ACFD"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48,77 </w:t>
            </w:r>
          </w:p>
        </w:tc>
        <w:tc>
          <w:tcPr>
            <w:tcW w:w="0" w:type="pct"/>
            <w:tcBorders>
              <w:top w:val="nil"/>
              <w:left w:val="single" w:sz="8" w:space="0" w:color="000000"/>
              <w:bottom w:val="nil"/>
              <w:right w:val="single" w:sz="8" w:space="0" w:color="auto"/>
            </w:tcBorders>
            <w:noWrap/>
            <w:vAlign w:val="center"/>
            <w:hideMark/>
          </w:tcPr>
          <w:p w14:paraId="147D5A5A"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15,52 </w:t>
            </w:r>
          </w:p>
        </w:tc>
      </w:tr>
      <w:tr w:rsidR="00126381" w:rsidRPr="00430860" w14:paraId="1DBA1DC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pct"/>
            <w:tcBorders>
              <w:top w:val="nil"/>
              <w:left w:val="single" w:sz="8" w:space="0" w:color="000000" w:themeColor="text1"/>
              <w:bottom w:val="nil"/>
              <w:right w:val="single" w:sz="8" w:space="0" w:color="auto"/>
            </w:tcBorders>
            <w:noWrap/>
            <w:vAlign w:val="center"/>
            <w:hideMark/>
          </w:tcPr>
          <w:p w14:paraId="202131D0"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21 - 25</w:t>
            </w:r>
          </w:p>
        </w:tc>
        <w:tc>
          <w:tcPr>
            <w:tcW w:w="0" w:type="pct"/>
            <w:tcBorders>
              <w:top w:val="nil"/>
              <w:left w:val="single" w:sz="8" w:space="0" w:color="auto"/>
              <w:bottom w:val="nil"/>
            </w:tcBorders>
            <w:noWrap/>
            <w:vAlign w:val="center"/>
            <w:hideMark/>
          </w:tcPr>
          <w:p w14:paraId="3480B255"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245,20 </w:t>
            </w:r>
          </w:p>
        </w:tc>
        <w:tc>
          <w:tcPr>
            <w:tcW w:w="0" w:type="pct"/>
            <w:tcBorders>
              <w:top w:val="nil"/>
              <w:left w:val="single" w:sz="8" w:space="0" w:color="000000"/>
              <w:bottom w:val="nil"/>
            </w:tcBorders>
            <w:noWrap/>
            <w:vAlign w:val="center"/>
            <w:hideMark/>
          </w:tcPr>
          <w:p w14:paraId="48464271"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164,28 </w:t>
            </w:r>
          </w:p>
        </w:tc>
        <w:tc>
          <w:tcPr>
            <w:tcW w:w="0" w:type="pct"/>
            <w:tcBorders>
              <w:top w:val="nil"/>
              <w:left w:val="single" w:sz="8" w:space="0" w:color="000000"/>
              <w:bottom w:val="nil"/>
            </w:tcBorders>
            <w:noWrap/>
            <w:vAlign w:val="center"/>
            <w:hideMark/>
          </w:tcPr>
          <w:p w14:paraId="4A6FC18A"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154,48 </w:t>
            </w:r>
          </w:p>
        </w:tc>
        <w:tc>
          <w:tcPr>
            <w:tcW w:w="0" w:type="pct"/>
            <w:tcBorders>
              <w:top w:val="nil"/>
              <w:left w:val="single" w:sz="8" w:space="0" w:color="000000"/>
              <w:bottom w:val="nil"/>
            </w:tcBorders>
            <w:noWrap/>
            <w:vAlign w:val="center"/>
            <w:hideMark/>
          </w:tcPr>
          <w:p w14:paraId="3C60B8D4"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125,05 </w:t>
            </w:r>
          </w:p>
        </w:tc>
        <w:tc>
          <w:tcPr>
            <w:tcW w:w="0" w:type="pct"/>
            <w:tcBorders>
              <w:top w:val="nil"/>
              <w:left w:val="single" w:sz="8" w:space="0" w:color="000000"/>
              <w:bottom w:val="nil"/>
            </w:tcBorders>
            <w:noWrap/>
            <w:vAlign w:val="center"/>
            <w:hideMark/>
          </w:tcPr>
          <w:p w14:paraId="659F73DB"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120,15 </w:t>
            </w:r>
          </w:p>
        </w:tc>
        <w:tc>
          <w:tcPr>
            <w:tcW w:w="0" w:type="pct"/>
            <w:tcBorders>
              <w:top w:val="nil"/>
              <w:left w:val="single" w:sz="8" w:space="0" w:color="000000"/>
              <w:bottom w:val="nil"/>
            </w:tcBorders>
            <w:noWrap/>
            <w:vAlign w:val="center"/>
            <w:hideMark/>
          </w:tcPr>
          <w:p w14:paraId="312C8668"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53,94 </w:t>
            </w:r>
          </w:p>
        </w:tc>
        <w:tc>
          <w:tcPr>
            <w:tcW w:w="0" w:type="pct"/>
            <w:tcBorders>
              <w:top w:val="nil"/>
              <w:left w:val="single" w:sz="8" w:space="0" w:color="000000"/>
              <w:bottom w:val="nil"/>
              <w:right w:val="single" w:sz="8" w:space="0" w:color="auto"/>
            </w:tcBorders>
            <w:noWrap/>
            <w:vAlign w:val="center"/>
            <w:hideMark/>
          </w:tcPr>
          <w:p w14:paraId="142D0233"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17,16 </w:t>
            </w:r>
          </w:p>
        </w:tc>
      </w:tr>
      <w:tr w:rsidR="00126381" w:rsidRPr="00430860" w14:paraId="06CDF197" w14:textId="77777777">
        <w:trPr>
          <w:trHeight w:val="340"/>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right w:val="single" w:sz="8" w:space="0" w:color="auto"/>
            </w:tcBorders>
            <w:noWrap/>
            <w:vAlign w:val="center"/>
            <w:hideMark/>
          </w:tcPr>
          <w:p w14:paraId="0814CDBC"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26 - 30</w:t>
            </w:r>
          </w:p>
        </w:tc>
        <w:tc>
          <w:tcPr>
            <w:tcW w:w="0" w:type="pct"/>
            <w:tcBorders>
              <w:top w:val="nil"/>
              <w:left w:val="single" w:sz="8" w:space="0" w:color="auto"/>
              <w:bottom w:val="nil"/>
              <w:right w:val="nil"/>
            </w:tcBorders>
            <w:noWrap/>
            <w:vAlign w:val="center"/>
            <w:hideMark/>
          </w:tcPr>
          <w:p w14:paraId="21255D7F"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269,80 </w:t>
            </w:r>
          </w:p>
        </w:tc>
        <w:tc>
          <w:tcPr>
            <w:tcW w:w="0" w:type="pct"/>
            <w:tcBorders>
              <w:top w:val="nil"/>
              <w:left w:val="single" w:sz="8" w:space="0" w:color="000000"/>
              <w:bottom w:val="nil"/>
              <w:right w:val="nil"/>
            </w:tcBorders>
            <w:noWrap/>
            <w:vAlign w:val="center"/>
            <w:hideMark/>
          </w:tcPr>
          <w:p w14:paraId="31808D75"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180,77 </w:t>
            </w:r>
          </w:p>
        </w:tc>
        <w:tc>
          <w:tcPr>
            <w:tcW w:w="0" w:type="pct"/>
            <w:tcBorders>
              <w:top w:val="nil"/>
              <w:left w:val="single" w:sz="8" w:space="0" w:color="000000"/>
              <w:bottom w:val="nil"/>
              <w:right w:val="nil"/>
            </w:tcBorders>
            <w:noWrap/>
            <w:vAlign w:val="center"/>
            <w:hideMark/>
          </w:tcPr>
          <w:p w14:paraId="2BBF7D73"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169,97 </w:t>
            </w:r>
          </w:p>
        </w:tc>
        <w:tc>
          <w:tcPr>
            <w:tcW w:w="0" w:type="pct"/>
            <w:tcBorders>
              <w:top w:val="nil"/>
              <w:left w:val="single" w:sz="8" w:space="0" w:color="000000"/>
              <w:bottom w:val="nil"/>
              <w:right w:val="nil"/>
            </w:tcBorders>
            <w:noWrap/>
            <w:vAlign w:val="center"/>
            <w:hideMark/>
          </w:tcPr>
          <w:p w14:paraId="6C3C643D"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137,60 </w:t>
            </w:r>
          </w:p>
        </w:tc>
        <w:tc>
          <w:tcPr>
            <w:tcW w:w="0" w:type="pct"/>
            <w:tcBorders>
              <w:top w:val="nil"/>
              <w:left w:val="single" w:sz="8" w:space="0" w:color="000000"/>
              <w:bottom w:val="nil"/>
              <w:right w:val="nil"/>
            </w:tcBorders>
            <w:noWrap/>
            <w:vAlign w:val="center"/>
            <w:hideMark/>
          </w:tcPr>
          <w:p w14:paraId="63DE7297"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132,20 </w:t>
            </w:r>
          </w:p>
        </w:tc>
        <w:tc>
          <w:tcPr>
            <w:tcW w:w="0" w:type="pct"/>
            <w:tcBorders>
              <w:top w:val="nil"/>
              <w:left w:val="single" w:sz="8" w:space="0" w:color="000000"/>
              <w:bottom w:val="nil"/>
              <w:right w:val="nil"/>
            </w:tcBorders>
            <w:noWrap/>
            <w:vAlign w:val="center"/>
            <w:hideMark/>
          </w:tcPr>
          <w:p w14:paraId="67DF0390"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59,36 </w:t>
            </w:r>
          </w:p>
        </w:tc>
        <w:tc>
          <w:tcPr>
            <w:tcW w:w="0" w:type="pct"/>
            <w:tcBorders>
              <w:top w:val="nil"/>
              <w:left w:val="single" w:sz="8" w:space="0" w:color="000000"/>
              <w:bottom w:val="nil"/>
              <w:right w:val="single" w:sz="8" w:space="0" w:color="auto"/>
            </w:tcBorders>
            <w:noWrap/>
            <w:vAlign w:val="center"/>
            <w:hideMark/>
          </w:tcPr>
          <w:p w14:paraId="71989D0D"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18,89 </w:t>
            </w:r>
          </w:p>
        </w:tc>
      </w:tr>
      <w:tr w:rsidR="00126381" w:rsidRPr="00430860" w14:paraId="1C16BB9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pct"/>
            <w:tcBorders>
              <w:top w:val="nil"/>
              <w:left w:val="single" w:sz="8" w:space="0" w:color="000000" w:themeColor="text1"/>
              <w:bottom w:val="nil"/>
              <w:right w:val="single" w:sz="8" w:space="0" w:color="auto"/>
            </w:tcBorders>
            <w:noWrap/>
            <w:vAlign w:val="center"/>
            <w:hideMark/>
          </w:tcPr>
          <w:p w14:paraId="25B9D6B1"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31 - 35</w:t>
            </w:r>
          </w:p>
        </w:tc>
        <w:tc>
          <w:tcPr>
            <w:tcW w:w="0" w:type="pct"/>
            <w:tcBorders>
              <w:top w:val="nil"/>
              <w:left w:val="single" w:sz="8" w:space="0" w:color="auto"/>
              <w:bottom w:val="nil"/>
            </w:tcBorders>
            <w:noWrap/>
            <w:vAlign w:val="center"/>
            <w:hideMark/>
          </w:tcPr>
          <w:p w14:paraId="656E1DEA"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281,50 </w:t>
            </w:r>
          </w:p>
        </w:tc>
        <w:tc>
          <w:tcPr>
            <w:tcW w:w="0" w:type="pct"/>
            <w:tcBorders>
              <w:top w:val="nil"/>
              <w:left w:val="single" w:sz="8" w:space="0" w:color="000000"/>
              <w:bottom w:val="nil"/>
            </w:tcBorders>
            <w:noWrap/>
            <w:vAlign w:val="center"/>
            <w:hideMark/>
          </w:tcPr>
          <w:p w14:paraId="4C7E7D23"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188,60 </w:t>
            </w:r>
          </w:p>
        </w:tc>
        <w:tc>
          <w:tcPr>
            <w:tcW w:w="0" w:type="pct"/>
            <w:tcBorders>
              <w:top w:val="nil"/>
              <w:left w:val="single" w:sz="8" w:space="0" w:color="000000"/>
              <w:bottom w:val="nil"/>
            </w:tcBorders>
            <w:noWrap/>
            <w:vAlign w:val="center"/>
            <w:hideMark/>
          </w:tcPr>
          <w:p w14:paraId="2B938D78"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177,34 </w:t>
            </w:r>
          </w:p>
        </w:tc>
        <w:tc>
          <w:tcPr>
            <w:tcW w:w="0" w:type="pct"/>
            <w:tcBorders>
              <w:top w:val="nil"/>
              <w:left w:val="single" w:sz="8" w:space="0" w:color="000000"/>
              <w:bottom w:val="nil"/>
            </w:tcBorders>
            <w:noWrap/>
            <w:vAlign w:val="center"/>
            <w:hideMark/>
          </w:tcPr>
          <w:p w14:paraId="56A701B2"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143,56 </w:t>
            </w:r>
          </w:p>
        </w:tc>
        <w:tc>
          <w:tcPr>
            <w:tcW w:w="0" w:type="pct"/>
            <w:tcBorders>
              <w:top w:val="nil"/>
              <w:left w:val="single" w:sz="8" w:space="0" w:color="000000"/>
              <w:bottom w:val="nil"/>
            </w:tcBorders>
            <w:noWrap/>
            <w:vAlign w:val="center"/>
            <w:hideMark/>
          </w:tcPr>
          <w:p w14:paraId="5FF8DFFB"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137,93 </w:t>
            </w:r>
          </w:p>
        </w:tc>
        <w:tc>
          <w:tcPr>
            <w:tcW w:w="0" w:type="pct"/>
            <w:tcBorders>
              <w:top w:val="nil"/>
              <w:left w:val="single" w:sz="8" w:space="0" w:color="000000"/>
              <w:bottom w:val="nil"/>
            </w:tcBorders>
            <w:noWrap/>
            <w:vAlign w:val="center"/>
            <w:hideMark/>
          </w:tcPr>
          <w:p w14:paraId="69B5839C"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61,93 </w:t>
            </w:r>
          </w:p>
        </w:tc>
        <w:tc>
          <w:tcPr>
            <w:tcW w:w="0" w:type="pct"/>
            <w:tcBorders>
              <w:top w:val="nil"/>
              <w:left w:val="single" w:sz="8" w:space="0" w:color="000000"/>
              <w:bottom w:val="nil"/>
              <w:right w:val="single" w:sz="8" w:space="0" w:color="auto"/>
            </w:tcBorders>
            <w:noWrap/>
            <w:vAlign w:val="center"/>
            <w:hideMark/>
          </w:tcPr>
          <w:p w14:paraId="7386F94C"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19,70 </w:t>
            </w:r>
          </w:p>
        </w:tc>
      </w:tr>
      <w:tr w:rsidR="00126381" w:rsidRPr="00430860" w14:paraId="2A7516A1" w14:textId="77777777">
        <w:trPr>
          <w:trHeight w:val="340"/>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right w:val="single" w:sz="8" w:space="0" w:color="auto"/>
            </w:tcBorders>
            <w:noWrap/>
            <w:vAlign w:val="center"/>
            <w:hideMark/>
          </w:tcPr>
          <w:p w14:paraId="2F2767BF"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36 - 40</w:t>
            </w:r>
          </w:p>
        </w:tc>
        <w:tc>
          <w:tcPr>
            <w:tcW w:w="0" w:type="pct"/>
            <w:tcBorders>
              <w:top w:val="nil"/>
              <w:left w:val="single" w:sz="8" w:space="0" w:color="auto"/>
              <w:bottom w:val="nil"/>
              <w:right w:val="nil"/>
            </w:tcBorders>
            <w:noWrap/>
            <w:vAlign w:val="center"/>
            <w:hideMark/>
          </w:tcPr>
          <w:p w14:paraId="15C3E6B4"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312,00 </w:t>
            </w:r>
          </w:p>
        </w:tc>
        <w:tc>
          <w:tcPr>
            <w:tcW w:w="0" w:type="pct"/>
            <w:tcBorders>
              <w:top w:val="nil"/>
              <w:left w:val="single" w:sz="8" w:space="0" w:color="000000"/>
              <w:bottom w:val="nil"/>
              <w:right w:val="nil"/>
            </w:tcBorders>
            <w:noWrap/>
            <w:vAlign w:val="center"/>
            <w:hideMark/>
          </w:tcPr>
          <w:p w14:paraId="1776327A"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209,04 </w:t>
            </w:r>
          </w:p>
        </w:tc>
        <w:tc>
          <w:tcPr>
            <w:tcW w:w="0" w:type="pct"/>
            <w:tcBorders>
              <w:top w:val="nil"/>
              <w:left w:val="single" w:sz="8" w:space="0" w:color="000000"/>
              <w:bottom w:val="nil"/>
              <w:right w:val="nil"/>
            </w:tcBorders>
            <w:noWrap/>
            <w:vAlign w:val="center"/>
            <w:hideMark/>
          </w:tcPr>
          <w:p w14:paraId="2C7B36CE"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196,56 </w:t>
            </w:r>
          </w:p>
        </w:tc>
        <w:tc>
          <w:tcPr>
            <w:tcW w:w="0" w:type="pct"/>
            <w:tcBorders>
              <w:top w:val="nil"/>
              <w:left w:val="single" w:sz="8" w:space="0" w:color="000000"/>
              <w:bottom w:val="nil"/>
              <w:right w:val="nil"/>
            </w:tcBorders>
            <w:noWrap/>
            <w:vAlign w:val="center"/>
            <w:hideMark/>
          </w:tcPr>
          <w:p w14:paraId="0DF2576D"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159,12 </w:t>
            </w:r>
          </w:p>
        </w:tc>
        <w:tc>
          <w:tcPr>
            <w:tcW w:w="0" w:type="pct"/>
            <w:tcBorders>
              <w:top w:val="nil"/>
              <w:left w:val="single" w:sz="8" w:space="0" w:color="000000"/>
              <w:bottom w:val="nil"/>
              <w:right w:val="nil"/>
            </w:tcBorders>
            <w:noWrap/>
            <w:vAlign w:val="center"/>
            <w:hideMark/>
          </w:tcPr>
          <w:p w14:paraId="2510BB3A"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152,88 </w:t>
            </w:r>
          </w:p>
        </w:tc>
        <w:tc>
          <w:tcPr>
            <w:tcW w:w="0" w:type="pct"/>
            <w:tcBorders>
              <w:top w:val="nil"/>
              <w:left w:val="single" w:sz="8" w:space="0" w:color="000000"/>
              <w:bottom w:val="nil"/>
              <w:right w:val="nil"/>
            </w:tcBorders>
            <w:noWrap/>
            <w:vAlign w:val="center"/>
            <w:hideMark/>
          </w:tcPr>
          <w:p w14:paraId="0DEB769E"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68,64 </w:t>
            </w:r>
          </w:p>
        </w:tc>
        <w:tc>
          <w:tcPr>
            <w:tcW w:w="0" w:type="pct"/>
            <w:tcBorders>
              <w:top w:val="nil"/>
              <w:left w:val="single" w:sz="8" w:space="0" w:color="000000"/>
              <w:bottom w:val="nil"/>
              <w:right w:val="single" w:sz="8" w:space="0" w:color="auto"/>
            </w:tcBorders>
            <w:noWrap/>
            <w:vAlign w:val="center"/>
            <w:hideMark/>
          </w:tcPr>
          <w:p w14:paraId="1D323702"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21,84 </w:t>
            </w:r>
          </w:p>
        </w:tc>
      </w:tr>
      <w:tr w:rsidR="00126381" w:rsidRPr="00430860" w14:paraId="68DE331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pct"/>
            <w:tcBorders>
              <w:top w:val="nil"/>
              <w:left w:val="single" w:sz="8" w:space="0" w:color="000000" w:themeColor="text1"/>
              <w:bottom w:val="nil"/>
              <w:right w:val="single" w:sz="8" w:space="0" w:color="auto"/>
            </w:tcBorders>
            <w:noWrap/>
            <w:vAlign w:val="center"/>
            <w:hideMark/>
          </w:tcPr>
          <w:p w14:paraId="68F1DC3A"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41 - 45</w:t>
            </w:r>
          </w:p>
        </w:tc>
        <w:tc>
          <w:tcPr>
            <w:tcW w:w="0" w:type="pct"/>
            <w:tcBorders>
              <w:top w:val="nil"/>
              <w:left w:val="single" w:sz="8" w:space="0" w:color="auto"/>
              <w:bottom w:val="nil"/>
            </w:tcBorders>
            <w:noWrap/>
            <w:vAlign w:val="center"/>
            <w:hideMark/>
          </w:tcPr>
          <w:p w14:paraId="219A90B0"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341,30 </w:t>
            </w:r>
          </w:p>
        </w:tc>
        <w:tc>
          <w:tcPr>
            <w:tcW w:w="0" w:type="pct"/>
            <w:tcBorders>
              <w:top w:val="nil"/>
              <w:left w:val="single" w:sz="8" w:space="0" w:color="000000"/>
              <w:bottom w:val="nil"/>
            </w:tcBorders>
            <w:noWrap/>
            <w:vAlign w:val="center"/>
            <w:hideMark/>
          </w:tcPr>
          <w:p w14:paraId="41AD6DD4"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228,67 </w:t>
            </w:r>
          </w:p>
        </w:tc>
        <w:tc>
          <w:tcPr>
            <w:tcW w:w="0" w:type="pct"/>
            <w:tcBorders>
              <w:top w:val="nil"/>
              <w:left w:val="single" w:sz="8" w:space="0" w:color="000000"/>
              <w:bottom w:val="nil"/>
            </w:tcBorders>
            <w:noWrap/>
            <w:vAlign w:val="center"/>
            <w:hideMark/>
          </w:tcPr>
          <w:p w14:paraId="355B3934"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215,02 </w:t>
            </w:r>
          </w:p>
        </w:tc>
        <w:tc>
          <w:tcPr>
            <w:tcW w:w="0" w:type="pct"/>
            <w:tcBorders>
              <w:top w:val="nil"/>
              <w:left w:val="single" w:sz="8" w:space="0" w:color="000000"/>
              <w:bottom w:val="nil"/>
            </w:tcBorders>
            <w:noWrap/>
            <w:vAlign w:val="center"/>
            <w:hideMark/>
          </w:tcPr>
          <w:p w14:paraId="07AE5BE8"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174,06 </w:t>
            </w:r>
          </w:p>
        </w:tc>
        <w:tc>
          <w:tcPr>
            <w:tcW w:w="0" w:type="pct"/>
            <w:tcBorders>
              <w:top w:val="nil"/>
              <w:left w:val="single" w:sz="8" w:space="0" w:color="000000"/>
              <w:bottom w:val="nil"/>
            </w:tcBorders>
            <w:noWrap/>
            <w:vAlign w:val="center"/>
            <w:hideMark/>
          </w:tcPr>
          <w:p w14:paraId="470888DB"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167,24 </w:t>
            </w:r>
          </w:p>
        </w:tc>
        <w:tc>
          <w:tcPr>
            <w:tcW w:w="0" w:type="pct"/>
            <w:tcBorders>
              <w:top w:val="nil"/>
              <w:left w:val="single" w:sz="8" w:space="0" w:color="000000"/>
              <w:bottom w:val="nil"/>
            </w:tcBorders>
            <w:noWrap/>
            <w:vAlign w:val="center"/>
            <w:hideMark/>
          </w:tcPr>
          <w:p w14:paraId="2D770E87"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75,09 </w:t>
            </w:r>
          </w:p>
        </w:tc>
        <w:tc>
          <w:tcPr>
            <w:tcW w:w="0" w:type="pct"/>
            <w:tcBorders>
              <w:top w:val="nil"/>
              <w:left w:val="single" w:sz="8" w:space="0" w:color="000000"/>
              <w:bottom w:val="nil"/>
              <w:right w:val="single" w:sz="8" w:space="0" w:color="auto"/>
            </w:tcBorders>
            <w:noWrap/>
            <w:vAlign w:val="center"/>
            <w:hideMark/>
          </w:tcPr>
          <w:p w14:paraId="4B752A22"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23,89 </w:t>
            </w:r>
          </w:p>
        </w:tc>
      </w:tr>
      <w:tr w:rsidR="00126381" w:rsidRPr="00430860" w14:paraId="06E13DAD" w14:textId="77777777">
        <w:trPr>
          <w:trHeight w:val="340"/>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right w:val="single" w:sz="8" w:space="0" w:color="auto"/>
            </w:tcBorders>
            <w:noWrap/>
            <w:vAlign w:val="center"/>
            <w:hideMark/>
          </w:tcPr>
          <w:p w14:paraId="2F59EF6A"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46 - 50</w:t>
            </w:r>
          </w:p>
        </w:tc>
        <w:tc>
          <w:tcPr>
            <w:tcW w:w="0" w:type="pct"/>
            <w:tcBorders>
              <w:top w:val="nil"/>
              <w:left w:val="single" w:sz="8" w:space="0" w:color="auto"/>
              <w:bottom w:val="nil"/>
              <w:right w:val="nil"/>
            </w:tcBorders>
            <w:noWrap/>
            <w:vAlign w:val="center"/>
            <w:hideMark/>
          </w:tcPr>
          <w:p w14:paraId="28427FFD"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356,60 </w:t>
            </w:r>
          </w:p>
        </w:tc>
        <w:tc>
          <w:tcPr>
            <w:tcW w:w="0" w:type="pct"/>
            <w:tcBorders>
              <w:top w:val="nil"/>
              <w:left w:val="single" w:sz="8" w:space="0" w:color="000000"/>
              <w:bottom w:val="nil"/>
              <w:right w:val="nil"/>
            </w:tcBorders>
            <w:noWrap/>
            <w:vAlign w:val="center"/>
            <w:hideMark/>
          </w:tcPr>
          <w:p w14:paraId="1A34D585"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238,92 </w:t>
            </w:r>
          </w:p>
        </w:tc>
        <w:tc>
          <w:tcPr>
            <w:tcW w:w="0" w:type="pct"/>
            <w:tcBorders>
              <w:top w:val="nil"/>
              <w:left w:val="single" w:sz="8" w:space="0" w:color="000000"/>
              <w:bottom w:val="nil"/>
              <w:right w:val="nil"/>
            </w:tcBorders>
            <w:noWrap/>
            <w:vAlign w:val="center"/>
            <w:hideMark/>
          </w:tcPr>
          <w:p w14:paraId="77F0032A"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224,66 </w:t>
            </w:r>
          </w:p>
        </w:tc>
        <w:tc>
          <w:tcPr>
            <w:tcW w:w="0" w:type="pct"/>
            <w:tcBorders>
              <w:top w:val="nil"/>
              <w:left w:val="single" w:sz="8" w:space="0" w:color="000000"/>
              <w:bottom w:val="nil"/>
              <w:right w:val="nil"/>
            </w:tcBorders>
            <w:noWrap/>
            <w:vAlign w:val="center"/>
            <w:hideMark/>
          </w:tcPr>
          <w:p w14:paraId="4DB656C5"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181,87 </w:t>
            </w:r>
          </w:p>
        </w:tc>
        <w:tc>
          <w:tcPr>
            <w:tcW w:w="0" w:type="pct"/>
            <w:tcBorders>
              <w:top w:val="nil"/>
              <w:left w:val="single" w:sz="8" w:space="0" w:color="000000"/>
              <w:bottom w:val="nil"/>
              <w:right w:val="nil"/>
            </w:tcBorders>
            <w:noWrap/>
            <w:vAlign w:val="center"/>
            <w:hideMark/>
          </w:tcPr>
          <w:p w14:paraId="672BAEC9"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174,73 </w:t>
            </w:r>
          </w:p>
        </w:tc>
        <w:tc>
          <w:tcPr>
            <w:tcW w:w="0" w:type="pct"/>
            <w:tcBorders>
              <w:top w:val="nil"/>
              <w:left w:val="single" w:sz="8" w:space="0" w:color="000000"/>
              <w:bottom w:val="nil"/>
              <w:right w:val="nil"/>
            </w:tcBorders>
            <w:noWrap/>
            <w:vAlign w:val="center"/>
            <w:hideMark/>
          </w:tcPr>
          <w:p w14:paraId="11DD5274"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78,45 </w:t>
            </w:r>
          </w:p>
        </w:tc>
        <w:tc>
          <w:tcPr>
            <w:tcW w:w="0" w:type="pct"/>
            <w:tcBorders>
              <w:top w:val="nil"/>
              <w:left w:val="single" w:sz="8" w:space="0" w:color="000000"/>
              <w:bottom w:val="nil"/>
              <w:right w:val="single" w:sz="8" w:space="0" w:color="auto"/>
            </w:tcBorders>
            <w:noWrap/>
            <w:vAlign w:val="center"/>
            <w:hideMark/>
          </w:tcPr>
          <w:p w14:paraId="72B0E229"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24,96 </w:t>
            </w:r>
          </w:p>
        </w:tc>
      </w:tr>
      <w:tr w:rsidR="00126381" w:rsidRPr="00430860" w14:paraId="3B864726"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pct"/>
            <w:tcBorders>
              <w:top w:val="nil"/>
              <w:left w:val="single" w:sz="8" w:space="0" w:color="000000" w:themeColor="text1"/>
              <w:bottom w:val="nil"/>
              <w:right w:val="single" w:sz="8" w:space="0" w:color="auto"/>
            </w:tcBorders>
            <w:noWrap/>
            <w:vAlign w:val="center"/>
            <w:hideMark/>
          </w:tcPr>
          <w:p w14:paraId="0A07D637"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51 - 60</w:t>
            </w:r>
          </w:p>
        </w:tc>
        <w:tc>
          <w:tcPr>
            <w:tcW w:w="0" w:type="pct"/>
            <w:tcBorders>
              <w:top w:val="nil"/>
              <w:left w:val="single" w:sz="8" w:space="0" w:color="auto"/>
              <w:bottom w:val="nil"/>
            </w:tcBorders>
            <w:noWrap/>
            <w:vAlign w:val="center"/>
            <w:hideMark/>
          </w:tcPr>
          <w:p w14:paraId="69B1B094"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369,50 </w:t>
            </w:r>
          </w:p>
        </w:tc>
        <w:tc>
          <w:tcPr>
            <w:tcW w:w="0" w:type="pct"/>
            <w:tcBorders>
              <w:top w:val="nil"/>
              <w:left w:val="single" w:sz="8" w:space="0" w:color="000000"/>
              <w:bottom w:val="nil"/>
            </w:tcBorders>
            <w:noWrap/>
            <w:vAlign w:val="center"/>
            <w:hideMark/>
          </w:tcPr>
          <w:p w14:paraId="60D00B3C"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247,56 </w:t>
            </w:r>
          </w:p>
        </w:tc>
        <w:tc>
          <w:tcPr>
            <w:tcW w:w="0" w:type="pct"/>
            <w:tcBorders>
              <w:top w:val="nil"/>
              <w:left w:val="single" w:sz="8" w:space="0" w:color="000000"/>
              <w:bottom w:val="nil"/>
            </w:tcBorders>
            <w:noWrap/>
            <w:vAlign w:val="center"/>
            <w:hideMark/>
          </w:tcPr>
          <w:p w14:paraId="284BE519"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232,78 </w:t>
            </w:r>
          </w:p>
        </w:tc>
        <w:tc>
          <w:tcPr>
            <w:tcW w:w="0" w:type="pct"/>
            <w:tcBorders>
              <w:top w:val="nil"/>
              <w:left w:val="single" w:sz="8" w:space="0" w:color="000000"/>
              <w:bottom w:val="nil"/>
            </w:tcBorders>
            <w:noWrap/>
            <w:vAlign w:val="center"/>
            <w:hideMark/>
          </w:tcPr>
          <w:p w14:paraId="02A0C3EE"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188,44 </w:t>
            </w:r>
          </w:p>
        </w:tc>
        <w:tc>
          <w:tcPr>
            <w:tcW w:w="0" w:type="pct"/>
            <w:tcBorders>
              <w:top w:val="nil"/>
              <w:left w:val="single" w:sz="8" w:space="0" w:color="000000"/>
              <w:bottom w:val="nil"/>
            </w:tcBorders>
            <w:noWrap/>
            <w:vAlign w:val="center"/>
            <w:hideMark/>
          </w:tcPr>
          <w:p w14:paraId="6C893EC0"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181,05 </w:t>
            </w:r>
          </w:p>
        </w:tc>
        <w:tc>
          <w:tcPr>
            <w:tcW w:w="0" w:type="pct"/>
            <w:tcBorders>
              <w:top w:val="nil"/>
              <w:left w:val="single" w:sz="8" w:space="0" w:color="000000"/>
              <w:bottom w:val="nil"/>
            </w:tcBorders>
            <w:noWrap/>
            <w:vAlign w:val="center"/>
            <w:hideMark/>
          </w:tcPr>
          <w:p w14:paraId="68393BEB"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81,29 </w:t>
            </w:r>
          </w:p>
        </w:tc>
        <w:tc>
          <w:tcPr>
            <w:tcW w:w="0" w:type="pct"/>
            <w:tcBorders>
              <w:top w:val="nil"/>
              <w:left w:val="single" w:sz="8" w:space="0" w:color="000000"/>
              <w:bottom w:val="nil"/>
              <w:right w:val="single" w:sz="8" w:space="0" w:color="auto"/>
            </w:tcBorders>
            <w:noWrap/>
            <w:vAlign w:val="center"/>
            <w:hideMark/>
          </w:tcPr>
          <w:p w14:paraId="76BC93FD"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25,86 </w:t>
            </w:r>
          </w:p>
        </w:tc>
      </w:tr>
      <w:tr w:rsidR="00126381" w:rsidRPr="00430860" w14:paraId="55679812" w14:textId="77777777">
        <w:trPr>
          <w:trHeight w:val="340"/>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right w:val="single" w:sz="8" w:space="0" w:color="auto"/>
            </w:tcBorders>
            <w:noWrap/>
            <w:vAlign w:val="center"/>
            <w:hideMark/>
          </w:tcPr>
          <w:p w14:paraId="2964488F"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61 - 70</w:t>
            </w:r>
          </w:p>
        </w:tc>
        <w:tc>
          <w:tcPr>
            <w:tcW w:w="0" w:type="pct"/>
            <w:tcBorders>
              <w:top w:val="nil"/>
              <w:left w:val="single" w:sz="8" w:space="0" w:color="auto"/>
              <w:bottom w:val="nil"/>
              <w:right w:val="nil"/>
            </w:tcBorders>
            <w:noWrap/>
            <w:vAlign w:val="center"/>
            <w:hideMark/>
          </w:tcPr>
          <w:p w14:paraId="074061EE"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389,40 </w:t>
            </w:r>
          </w:p>
        </w:tc>
        <w:tc>
          <w:tcPr>
            <w:tcW w:w="0" w:type="pct"/>
            <w:tcBorders>
              <w:top w:val="nil"/>
              <w:left w:val="single" w:sz="8" w:space="0" w:color="000000"/>
              <w:bottom w:val="nil"/>
              <w:right w:val="nil"/>
            </w:tcBorders>
            <w:noWrap/>
            <w:vAlign w:val="center"/>
            <w:hideMark/>
          </w:tcPr>
          <w:p w14:paraId="4BF9A1FB"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260,90 </w:t>
            </w:r>
          </w:p>
        </w:tc>
        <w:tc>
          <w:tcPr>
            <w:tcW w:w="0" w:type="pct"/>
            <w:tcBorders>
              <w:top w:val="nil"/>
              <w:left w:val="single" w:sz="8" w:space="0" w:color="000000"/>
              <w:bottom w:val="nil"/>
              <w:right w:val="nil"/>
            </w:tcBorders>
            <w:noWrap/>
            <w:vAlign w:val="center"/>
            <w:hideMark/>
          </w:tcPr>
          <w:p w14:paraId="42C7EEB4"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245,32 </w:t>
            </w:r>
          </w:p>
        </w:tc>
        <w:tc>
          <w:tcPr>
            <w:tcW w:w="0" w:type="pct"/>
            <w:tcBorders>
              <w:top w:val="nil"/>
              <w:left w:val="single" w:sz="8" w:space="0" w:color="000000"/>
              <w:bottom w:val="nil"/>
              <w:right w:val="nil"/>
            </w:tcBorders>
            <w:noWrap/>
            <w:vAlign w:val="center"/>
            <w:hideMark/>
          </w:tcPr>
          <w:p w14:paraId="0B1D450A"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198,59 </w:t>
            </w:r>
          </w:p>
        </w:tc>
        <w:tc>
          <w:tcPr>
            <w:tcW w:w="0" w:type="pct"/>
            <w:tcBorders>
              <w:top w:val="nil"/>
              <w:left w:val="single" w:sz="8" w:space="0" w:color="000000"/>
              <w:bottom w:val="nil"/>
              <w:right w:val="nil"/>
            </w:tcBorders>
            <w:noWrap/>
            <w:vAlign w:val="center"/>
            <w:hideMark/>
          </w:tcPr>
          <w:p w14:paraId="7CEE3558"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190,81 </w:t>
            </w:r>
          </w:p>
        </w:tc>
        <w:tc>
          <w:tcPr>
            <w:tcW w:w="0" w:type="pct"/>
            <w:tcBorders>
              <w:top w:val="nil"/>
              <w:left w:val="single" w:sz="8" w:space="0" w:color="000000"/>
              <w:bottom w:val="nil"/>
              <w:right w:val="nil"/>
            </w:tcBorders>
            <w:noWrap/>
            <w:vAlign w:val="center"/>
            <w:hideMark/>
          </w:tcPr>
          <w:p w14:paraId="59817152"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85,67 </w:t>
            </w:r>
          </w:p>
        </w:tc>
        <w:tc>
          <w:tcPr>
            <w:tcW w:w="0" w:type="pct"/>
            <w:tcBorders>
              <w:top w:val="nil"/>
              <w:left w:val="single" w:sz="8" w:space="0" w:color="000000"/>
              <w:bottom w:val="nil"/>
              <w:right w:val="single" w:sz="8" w:space="0" w:color="auto"/>
            </w:tcBorders>
            <w:noWrap/>
            <w:vAlign w:val="center"/>
            <w:hideMark/>
          </w:tcPr>
          <w:p w14:paraId="55E53679"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27,26 </w:t>
            </w:r>
          </w:p>
        </w:tc>
      </w:tr>
      <w:tr w:rsidR="00126381" w:rsidRPr="00430860" w14:paraId="664D41FF"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pct"/>
            <w:tcBorders>
              <w:top w:val="nil"/>
              <w:left w:val="single" w:sz="8" w:space="0" w:color="000000" w:themeColor="text1"/>
              <w:bottom w:val="nil"/>
              <w:right w:val="single" w:sz="8" w:space="0" w:color="auto"/>
            </w:tcBorders>
            <w:noWrap/>
            <w:vAlign w:val="center"/>
          </w:tcPr>
          <w:p w14:paraId="0241DBC3"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71 - 80</w:t>
            </w:r>
          </w:p>
        </w:tc>
        <w:tc>
          <w:tcPr>
            <w:tcW w:w="0" w:type="pct"/>
            <w:tcBorders>
              <w:top w:val="nil"/>
              <w:left w:val="single" w:sz="8" w:space="0" w:color="auto"/>
              <w:bottom w:val="nil"/>
            </w:tcBorders>
            <w:noWrap/>
            <w:vAlign w:val="center"/>
          </w:tcPr>
          <w:p w14:paraId="33986690"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401,20 </w:t>
            </w:r>
          </w:p>
        </w:tc>
        <w:tc>
          <w:tcPr>
            <w:tcW w:w="0" w:type="pct"/>
            <w:tcBorders>
              <w:top w:val="nil"/>
              <w:left w:val="single" w:sz="8" w:space="0" w:color="000000"/>
              <w:bottom w:val="nil"/>
            </w:tcBorders>
            <w:noWrap/>
            <w:vAlign w:val="center"/>
          </w:tcPr>
          <w:p w14:paraId="78A367EC"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268,80 </w:t>
            </w:r>
          </w:p>
        </w:tc>
        <w:tc>
          <w:tcPr>
            <w:tcW w:w="0" w:type="pct"/>
            <w:tcBorders>
              <w:top w:val="nil"/>
              <w:left w:val="single" w:sz="8" w:space="0" w:color="000000"/>
              <w:bottom w:val="nil"/>
            </w:tcBorders>
            <w:noWrap/>
            <w:vAlign w:val="center"/>
          </w:tcPr>
          <w:p w14:paraId="2FD6AFC3"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252,76 </w:t>
            </w:r>
          </w:p>
        </w:tc>
        <w:tc>
          <w:tcPr>
            <w:tcW w:w="0" w:type="pct"/>
            <w:tcBorders>
              <w:top w:val="nil"/>
              <w:left w:val="single" w:sz="8" w:space="0" w:color="000000"/>
              <w:bottom w:val="nil"/>
            </w:tcBorders>
            <w:noWrap/>
            <w:vAlign w:val="center"/>
          </w:tcPr>
          <w:p w14:paraId="5A219C63"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204,61 </w:t>
            </w:r>
          </w:p>
        </w:tc>
        <w:tc>
          <w:tcPr>
            <w:tcW w:w="0" w:type="pct"/>
            <w:tcBorders>
              <w:top w:val="nil"/>
              <w:left w:val="single" w:sz="8" w:space="0" w:color="000000"/>
              <w:bottom w:val="nil"/>
            </w:tcBorders>
            <w:noWrap/>
            <w:vAlign w:val="center"/>
          </w:tcPr>
          <w:p w14:paraId="567965EB"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196,59 </w:t>
            </w:r>
          </w:p>
        </w:tc>
        <w:tc>
          <w:tcPr>
            <w:tcW w:w="0" w:type="pct"/>
            <w:tcBorders>
              <w:top w:val="nil"/>
              <w:left w:val="single" w:sz="8" w:space="0" w:color="000000"/>
              <w:bottom w:val="nil"/>
            </w:tcBorders>
            <w:noWrap/>
            <w:vAlign w:val="center"/>
          </w:tcPr>
          <w:p w14:paraId="0A47CE0D"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88,26 </w:t>
            </w:r>
          </w:p>
        </w:tc>
        <w:tc>
          <w:tcPr>
            <w:tcW w:w="0" w:type="pct"/>
            <w:tcBorders>
              <w:top w:val="nil"/>
              <w:left w:val="single" w:sz="8" w:space="0" w:color="000000"/>
              <w:bottom w:val="nil"/>
              <w:right w:val="single" w:sz="8" w:space="0" w:color="auto"/>
            </w:tcBorders>
            <w:noWrap/>
            <w:vAlign w:val="center"/>
          </w:tcPr>
          <w:p w14:paraId="7FB88EDA" w14:textId="77777777" w:rsidR="00126381" w:rsidRPr="00430860" w:rsidRDefault="0012638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lang w:eastAsia="pl-PL"/>
              </w:rPr>
            </w:pPr>
            <w:r w:rsidRPr="00430860">
              <w:rPr>
                <w:rFonts w:cs="Arial"/>
              </w:rPr>
              <w:t xml:space="preserve">28,08 </w:t>
            </w:r>
          </w:p>
        </w:tc>
      </w:tr>
      <w:tr w:rsidR="00126381" w:rsidRPr="00430860" w14:paraId="0075CA08" w14:textId="77777777">
        <w:trPr>
          <w:trHeight w:val="340"/>
        </w:trPr>
        <w:tc>
          <w:tcPr>
            <w:cnfStyle w:val="001000000000" w:firstRow="0" w:lastRow="0" w:firstColumn="1" w:lastColumn="0" w:oddVBand="0" w:evenVBand="0" w:oddHBand="0" w:evenHBand="0" w:firstRowFirstColumn="0" w:firstRowLastColumn="0" w:lastRowFirstColumn="0" w:lastRowLastColumn="0"/>
            <w:tcW w:w="0" w:type="pct"/>
            <w:tcBorders>
              <w:top w:val="nil"/>
              <w:right w:val="single" w:sz="8" w:space="0" w:color="auto"/>
            </w:tcBorders>
            <w:noWrap/>
            <w:vAlign w:val="center"/>
          </w:tcPr>
          <w:p w14:paraId="3CE9B6C4" w14:textId="77777777" w:rsidR="00126381" w:rsidRPr="00430860" w:rsidRDefault="00126381">
            <w:pPr>
              <w:jc w:val="center"/>
              <w:rPr>
                <w:rFonts w:eastAsia="Times New Roman" w:cs="Arial"/>
                <w:b w:val="0"/>
                <w:bCs w:val="0"/>
                <w:lang w:eastAsia="pl-PL"/>
              </w:rPr>
            </w:pPr>
            <w:r w:rsidRPr="00430860">
              <w:rPr>
                <w:rFonts w:eastAsia="Times New Roman" w:cs="Arial"/>
                <w:b w:val="0"/>
                <w:bCs w:val="0"/>
                <w:lang w:eastAsia="pl-PL"/>
              </w:rPr>
              <w:t>81 - 89</w:t>
            </w:r>
          </w:p>
        </w:tc>
        <w:tc>
          <w:tcPr>
            <w:tcW w:w="0" w:type="pct"/>
            <w:tcBorders>
              <w:top w:val="nil"/>
              <w:left w:val="single" w:sz="8" w:space="0" w:color="auto"/>
              <w:bottom w:val="single" w:sz="8" w:space="0" w:color="auto"/>
              <w:right w:val="nil"/>
            </w:tcBorders>
            <w:noWrap/>
            <w:vAlign w:val="center"/>
          </w:tcPr>
          <w:p w14:paraId="6D1562F4"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411,70 </w:t>
            </w:r>
          </w:p>
        </w:tc>
        <w:tc>
          <w:tcPr>
            <w:tcW w:w="0" w:type="pct"/>
            <w:tcBorders>
              <w:top w:val="nil"/>
              <w:left w:val="single" w:sz="8" w:space="0" w:color="000000"/>
              <w:bottom w:val="single" w:sz="8" w:space="0" w:color="auto"/>
              <w:right w:val="nil"/>
            </w:tcBorders>
            <w:noWrap/>
            <w:vAlign w:val="center"/>
          </w:tcPr>
          <w:p w14:paraId="68821E1A"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275,84 </w:t>
            </w:r>
          </w:p>
        </w:tc>
        <w:tc>
          <w:tcPr>
            <w:tcW w:w="0" w:type="pct"/>
            <w:tcBorders>
              <w:top w:val="nil"/>
              <w:left w:val="single" w:sz="8" w:space="0" w:color="000000"/>
              <w:bottom w:val="single" w:sz="8" w:space="0" w:color="auto"/>
              <w:right w:val="nil"/>
            </w:tcBorders>
            <w:noWrap/>
            <w:vAlign w:val="center"/>
          </w:tcPr>
          <w:p w14:paraId="62C9C833"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259,37 </w:t>
            </w:r>
          </w:p>
        </w:tc>
        <w:tc>
          <w:tcPr>
            <w:tcW w:w="0" w:type="pct"/>
            <w:tcBorders>
              <w:top w:val="nil"/>
              <w:left w:val="single" w:sz="8" w:space="0" w:color="000000"/>
              <w:bottom w:val="single" w:sz="8" w:space="0" w:color="auto"/>
              <w:right w:val="nil"/>
            </w:tcBorders>
            <w:noWrap/>
            <w:vAlign w:val="center"/>
          </w:tcPr>
          <w:p w14:paraId="721236EC"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209,97 </w:t>
            </w:r>
          </w:p>
        </w:tc>
        <w:tc>
          <w:tcPr>
            <w:tcW w:w="0" w:type="pct"/>
            <w:tcBorders>
              <w:top w:val="nil"/>
              <w:left w:val="single" w:sz="8" w:space="0" w:color="000000"/>
              <w:bottom w:val="single" w:sz="8" w:space="0" w:color="auto"/>
              <w:right w:val="nil"/>
            </w:tcBorders>
            <w:noWrap/>
            <w:vAlign w:val="center"/>
          </w:tcPr>
          <w:p w14:paraId="3FD1F93D"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201,73 </w:t>
            </w:r>
          </w:p>
        </w:tc>
        <w:tc>
          <w:tcPr>
            <w:tcW w:w="0" w:type="pct"/>
            <w:tcBorders>
              <w:top w:val="nil"/>
              <w:left w:val="single" w:sz="8" w:space="0" w:color="000000"/>
              <w:bottom w:val="single" w:sz="8" w:space="0" w:color="auto"/>
              <w:right w:val="nil"/>
            </w:tcBorders>
            <w:noWrap/>
            <w:vAlign w:val="center"/>
          </w:tcPr>
          <w:p w14:paraId="75537C96"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90,57 </w:t>
            </w:r>
          </w:p>
        </w:tc>
        <w:tc>
          <w:tcPr>
            <w:tcW w:w="0" w:type="pct"/>
            <w:tcBorders>
              <w:top w:val="nil"/>
              <w:left w:val="single" w:sz="8" w:space="0" w:color="000000"/>
              <w:bottom w:val="single" w:sz="8" w:space="0" w:color="auto"/>
              <w:right w:val="single" w:sz="8" w:space="0" w:color="auto"/>
            </w:tcBorders>
            <w:noWrap/>
            <w:vAlign w:val="center"/>
          </w:tcPr>
          <w:p w14:paraId="1EDF881F" w14:textId="77777777" w:rsidR="00126381" w:rsidRPr="00430860" w:rsidRDefault="0012638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pl-PL"/>
              </w:rPr>
            </w:pPr>
            <w:r w:rsidRPr="00430860">
              <w:rPr>
                <w:rFonts w:cs="Arial"/>
              </w:rPr>
              <w:t xml:space="preserve">28,82 </w:t>
            </w:r>
          </w:p>
        </w:tc>
      </w:tr>
    </w:tbl>
    <w:p w14:paraId="41D4544C" w14:textId="77777777" w:rsidR="00126381" w:rsidRPr="00430860" w:rsidRDefault="00126381" w:rsidP="00126381"/>
    <w:p w14:paraId="09B2B4B7" w14:textId="37E42C2E" w:rsidR="00126381" w:rsidRPr="00430860" w:rsidRDefault="00126381" w:rsidP="00126381">
      <w:pPr>
        <w:pStyle w:val="Akapitzlist"/>
        <w:spacing w:before="360" w:after="240"/>
        <w:ind w:left="0"/>
        <w:contextualSpacing w:val="0"/>
        <w:jc w:val="center"/>
        <w:rPr>
          <w:rFonts w:cs="Arial"/>
          <w:b/>
        </w:rPr>
      </w:pPr>
      <w:r w:rsidRPr="00430860">
        <w:rPr>
          <w:rFonts w:cs="Arial"/>
          <w:b/>
        </w:rPr>
        <w:t>5. Zmiana umowy przewozu/zwrot należności za bilet</w:t>
      </w:r>
    </w:p>
    <w:p w14:paraId="27CB8BE7" w14:textId="77777777" w:rsidR="00126381" w:rsidRPr="00430860" w:rsidRDefault="00126381" w:rsidP="00BF3908">
      <w:pPr>
        <w:pStyle w:val="Akapitzlist"/>
        <w:widowControl/>
        <w:numPr>
          <w:ilvl w:val="3"/>
          <w:numId w:val="131"/>
        </w:numPr>
        <w:suppressAutoHyphens w:val="0"/>
        <w:spacing w:before="120" w:after="120" w:line="276" w:lineRule="auto"/>
        <w:ind w:left="357" w:hanging="357"/>
        <w:contextualSpacing w:val="0"/>
        <w:jc w:val="left"/>
        <w:rPr>
          <w:rFonts w:cs="Arial"/>
        </w:rPr>
      </w:pPr>
      <w:r w:rsidRPr="00430860">
        <w:rPr>
          <w:rFonts w:cs="Arial"/>
        </w:rPr>
        <w:t xml:space="preserve">Podróżny ma prawo do zmiany umowy przewozu – w zależności od sposobu nabycia biletu na przejazd – wg zasad określonych w Regulaminie przewozu osób, zwierząt </w:t>
      </w:r>
      <w:r w:rsidRPr="00430860">
        <w:rPr>
          <w:rFonts w:cs="Arial"/>
        </w:rPr>
        <w:br/>
        <w:t xml:space="preserve">i rzeczy przez Koleje Śląskie (RPO-KŚ) albo regulaminie właściwym dla danego elektronicznego kanału sprzedaży. </w:t>
      </w:r>
    </w:p>
    <w:p w14:paraId="46C2D1F8" w14:textId="5267C19B" w:rsidR="00126381" w:rsidRPr="00430860" w:rsidRDefault="00126381" w:rsidP="00BF3908">
      <w:pPr>
        <w:pStyle w:val="Akapitzlist"/>
        <w:widowControl/>
        <w:numPr>
          <w:ilvl w:val="3"/>
          <w:numId w:val="131"/>
        </w:numPr>
        <w:suppressAutoHyphens w:val="0"/>
        <w:spacing w:before="120" w:after="120" w:line="276" w:lineRule="auto"/>
        <w:ind w:left="357" w:hanging="357"/>
        <w:jc w:val="left"/>
        <w:rPr>
          <w:rFonts w:cs="Arial"/>
        </w:rPr>
      </w:pPr>
      <w:r w:rsidRPr="00430860">
        <w:rPr>
          <w:rFonts w:cs="Arial"/>
        </w:rPr>
        <w:t xml:space="preserve">W przypadku przejazdu poza stację </w:t>
      </w:r>
      <w:r w:rsidR="1B69B848" w:rsidRPr="00430860">
        <w:rPr>
          <w:rFonts w:cs="Arial"/>
        </w:rPr>
        <w:t>docelową</w:t>
      </w:r>
      <w:r w:rsidRPr="00430860">
        <w:rPr>
          <w:rFonts w:cs="Arial"/>
        </w:rPr>
        <w:t xml:space="preserve"> wskazaną na bilecie: </w:t>
      </w:r>
    </w:p>
    <w:p w14:paraId="3AFDE1A6" w14:textId="1EA91137" w:rsidR="00126381" w:rsidRPr="00430860" w:rsidRDefault="00126381" w:rsidP="00BF3908">
      <w:pPr>
        <w:pStyle w:val="Akapitzlist"/>
        <w:widowControl/>
        <w:numPr>
          <w:ilvl w:val="0"/>
          <w:numId w:val="132"/>
        </w:numPr>
        <w:suppressAutoHyphens w:val="0"/>
        <w:spacing w:before="120" w:after="120" w:line="276" w:lineRule="auto"/>
        <w:ind w:left="714" w:hanging="357"/>
        <w:jc w:val="left"/>
        <w:rPr>
          <w:rFonts w:cs="Arial"/>
        </w:rPr>
      </w:pPr>
      <w:r w:rsidRPr="00430860">
        <w:rPr>
          <w:rFonts w:cs="Arial"/>
        </w:rPr>
        <w:t xml:space="preserve">do stacji położonej na odcinku objętym ofertą – podróżny dopłaca różnicę należności pomiędzy ceną biletu jednorazowego, obliczoną za odległość od stacji wyjazdu </w:t>
      </w:r>
      <w:r w:rsidRPr="00430860">
        <w:br/>
      </w:r>
      <w:r w:rsidRPr="00430860">
        <w:rPr>
          <w:rFonts w:cs="Arial"/>
        </w:rPr>
        <w:t xml:space="preserve">do nowej stacji </w:t>
      </w:r>
      <w:r w:rsidR="473E271A" w:rsidRPr="00430860">
        <w:rPr>
          <w:rFonts w:cs="Arial"/>
        </w:rPr>
        <w:t>docelowej</w:t>
      </w:r>
      <w:r w:rsidRPr="00430860">
        <w:rPr>
          <w:rFonts w:cs="Arial"/>
        </w:rPr>
        <w:t xml:space="preserve">, a ceną biletu jednorazowego w relacji wskazanej </w:t>
      </w:r>
      <w:r w:rsidRPr="00430860">
        <w:br/>
      </w:r>
      <w:r w:rsidRPr="00430860">
        <w:rPr>
          <w:rFonts w:cs="Arial"/>
        </w:rPr>
        <w:t xml:space="preserve">na posiadanym bilecie, z zastosowaniem tabel opłat za bilety jednorazowe obowiązujących w ramach niniejszej oferty, </w:t>
      </w:r>
    </w:p>
    <w:p w14:paraId="38C66CE1" w14:textId="00ACE808" w:rsidR="00126381" w:rsidRPr="00430860" w:rsidRDefault="00126381" w:rsidP="00BF3908">
      <w:pPr>
        <w:pStyle w:val="Akapitzlist"/>
        <w:widowControl/>
        <w:numPr>
          <w:ilvl w:val="0"/>
          <w:numId w:val="132"/>
        </w:numPr>
        <w:spacing w:before="120" w:after="120" w:line="276" w:lineRule="auto"/>
        <w:ind w:left="714" w:hanging="357"/>
        <w:jc w:val="left"/>
        <w:rPr>
          <w:rFonts w:cs="Arial"/>
        </w:rPr>
      </w:pPr>
      <w:r w:rsidRPr="00430860">
        <w:rPr>
          <w:rFonts w:cs="Arial"/>
        </w:rPr>
        <w:t xml:space="preserve">do stacji położonej poza odcinkiem objętym ofertą – podróżny dopłaca różnicę należności pomiędzy ceną biletu jednorazowego, obliczoną za odległość od stacji wyjazdu do nowej stacji </w:t>
      </w:r>
      <w:r w:rsidR="7139050B" w:rsidRPr="00430860">
        <w:rPr>
          <w:rFonts w:cs="Arial"/>
        </w:rPr>
        <w:t>docelowej</w:t>
      </w:r>
      <w:r w:rsidRPr="00430860">
        <w:rPr>
          <w:rFonts w:cs="Arial"/>
        </w:rPr>
        <w:t xml:space="preserve"> z zastosowaniem opłat zawartych w Taryfie przewozowej (TP-KŚ) a ceną biletu jednorazowego w relacji wskazanej </w:t>
      </w:r>
      <w:r w:rsidRPr="00430860">
        <w:br/>
      </w:r>
      <w:r w:rsidRPr="00430860">
        <w:rPr>
          <w:rFonts w:cs="Arial"/>
        </w:rPr>
        <w:t xml:space="preserve">na posiadanym bilecie, </w:t>
      </w:r>
    </w:p>
    <w:p w14:paraId="2F4BC9D5" w14:textId="435FD7BC" w:rsidR="00126381" w:rsidRPr="00430860" w:rsidRDefault="00126381" w:rsidP="00BF3908">
      <w:pPr>
        <w:pStyle w:val="Akapitzlist"/>
        <w:widowControl/>
        <w:numPr>
          <w:ilvl w:val="0"/>
          <w:numId w:val="132"/>
        </w:numPr>
        <w:suppressAutoHyphens w:val="0"/>
        <w:spacing w:before="120" w:after="120" w:line="276" w:lineRule="auto"/>
        <w:ind w:left="714" w:hanging="357"/>
        <w:jc w:val="left"/>
        <w:rPr>
          <w:rFonts w:cs="Arial"/>
        </w:rPr>
      </w:pPr>
      <w:r w:rsidRPr="00430860">
        <w:rPr>
          <w:rFonts w:cs="Arial"/>
        </w:rPr>
        <w:t xml:space="preserve">podróżny, gdy jest to dla niego korzystne, może zawrzeć nową umowę przewozu poprzez nabycie biletu jednorazowego od pierwotnej stacji wyjazdu do nowej stacji </w:t>
      </w:r>
      <w:r w:rsidR="1A9A9199" w:rsidRPr="00430860">
        <w:rPr>
          <w:rFonts w:cs="Arial"/>
        </w:rPr>
        <w:t>docelowej</w:t>
      </w:r>
      <w:r w:rsidRPr="00430860">
        <w:rPr>
          <w:rFonts w:cs="Arial"/>
        </w:rPr>
        <w:t xml:space="preserve"> lub od pierwotnej do nowej stacji </w:t>
      </w:r>
      <w:r w:rsidR="7F963619" w:rsidRPr="00430860">
        <w:rPr>
          <w:rFonts w:cs="Arial"/>
        </w:rPr>
        <w:t>docelowej</w:t>
      </w:r>
      <w:r w:rsidRPr="00430860">
        <w:rPr>
          <w:rFonts w:cs="Arial"/>
        </w:rPr>
        <w:t>,</w:t>
      </w:r>
    </w:p>
    <w:p w14:paraId="098ABEE8" w14:textId="77777777" w:rsidR="00126381" w:rsidRPr="00430860" w:rsidRDefault="00126381" w:rsidP="00BF3908">
      <w:pPr>
        <w:spacing w:before="120" w:after="120"/>
        <w:ind w:left="714" w:hanging="357"/>
        <w:jc w:val="left"/>
        <w:rPr>
          <w:rFonts w:cs="Arial"/>
        </w:rPr>
      </w:pPr>
      <w:r w:rsidRPr="00430860">
        <w:rPr>
          <w:rFonts w:cs="Arial"/>
        </w:rPr>
        <w:t>z uwzględnieniem indywidualnych uprawnień podróżnego do przejazdów ulgowych.</w:t>
      </w:r>
    </w:p>
    <w:p w14:paraId="2ACA8B8C" w14:textId="77777777" w:rsidR="00126381" w:rsidRPr="00430860" w:rsidRDefault="00126381" w:rsidP="00BF3908">
      <w:pPr>
        <w:pStyle w:val="Akapitzlist"/>
        <w:widowControl/>
        <w:numPr>
          <w:ilvl w:val="3"/>
          <w:numId w:val="131"/>
        </w:numPr>
        <w:suppressAutoHyphens w:val="0"/>
        <w:spacing w:before="120" w:after="120" w:line="276" w:lineRule="auto"/>
        <w:ind w:left="357" w:hanging="357"/>
        <w:contextualSpacing w:val="0"/>
        <w:jc w:val="left"/>
        <w:rPr>
          <w:rFonts w:cs="Arial"/>
        </w:rPr>
      </w:pPr>
      <w:r w:rsidRPr="00430860">
        <w:rPr>
          <w:rFonts w:cs="Arial"/>
        </w:rPr>
        <w:t xml:space="preserve">Za całkowicie niewykorzystany bilet zwrócony przed rozpoczęciem terminu ważności zwraca się zapłaconą należność, po potrąceniu 10% odstępnego, z zastrzeżeniem </w:t>
      </w:r>
      <w:r w:rsidRPr="00430860">
        <w:rPr>
          <w:rFonts w:cs="Arial"/>
        </w:rPr>
        <w:br/>
        <w:t>§13 ust. 10 RPO-KŚ.</w:t>
      </w:r>
    </w:p>
    <w:p w14:paraId="3758355A" w14:textId="77777777" w:rsidR="00126381" w:rsidRPr="00430860" w:rsidRDefault="00126381" w:rsidP="00BF3908">
      <w:pPr>
        <w:pStyle w:val="Akapitzlist"/>
        <w:widowControl/>
        <w:numPr>
          <w:ilvl w:val="3"/>
          <w:numId w:val="131"/>
        </w:numPr>
        <w:suppressAutoHyphens w:val="0"/>
        <w:spacing w:before="120" w:after="120" w:line="276" w:lineRule="auto"/>
        <w:ind w:left="357" w:hanging="357"/>
        <w:contextualSpacing w:val="0"/>
        <w:jc w:val="left"/>
        <w:rPr>
          <w:rFonts w:cs="Arial"/>
        </w:rPr>
      </w:pPr>
      <w:r w:rsidRPr="00430860">
        <w:rPr>
          <w:rFonts w:cs="Arial"/>
        </w:rPr>
        <w:t xml:space="preserve">Zwrotu należności za poświadczony częściowo niewykorzystany bilet dokonuje punkt odprawy prowadzący sprzedaż biletów z tej oferty na podstawie oryginału biletu przekazanego przez podróżnego, bez potrącenia odstępnego, w terminie trzech miesięcy od dnia przejazdu lub w drodze pisemnej reklamacji skierowanej do przewoźnika </w:t>
      </w:r>
      <w:r w:rsidRPr="00430860">
        <w:rPr>
          <w:rFonts w:cs="Arial"/>
        </w:rPr>
        <w:br/>
        <w:t>na zasadach określonych w §22 RPO-KŚ.</w:t>
      </w:r>
    </w:p>
    <w:p w14:paraId="4E03A013" w14:textId="77777777" w:rsidR="00126381" w:rsidRPr="00430860" w:rsidRDefault="00126381" w:rsidP="00BF3908">
      <w:pPr>
        <w:pStyle w:val="Akapitzlist"/>
        <w:widowControl/>
        <w:numPr>
          <w:ilvl w:val="3"/>
          <w:numId w:val="131"/>
        </w:numPr>
        <w:suppressAutoHyphens w:val="0"/>
        <w:spacing w:before="120" w:after="120" w:line="276" w:lineRule="auto"/>
        <w:ind w:left="357" w:hanging="357"/>
        <w:contextualSpacing w:val="0"/>
        <w:jc w:val="left"/>
        <w:rPr>
          <w:rFonts w:cs="Arial"/>
        </w:rPr>
      </w:pPr>
      <w:r w:rsidRPr="00430860">
        <w:rPr>
          <w:rFonts w:cs="Arial"/>
        </w:rPr>
        <w:t>Zwrotu należności za bilet zakupiony za pośrednictwem internetowego i/lub mobilnego kanału sprzedaży można dokonać na zasadach określonych w Regulaminie odpowiednim dla danego kanału sprzedaży.</w:t>
      </w:r>
    </w:p>
    <w:p w14:paraId="7C20E5B2" w14:textId="7A0F747B" w:rsidR="00126381" w:rsidRPr="00430860" w:rsidRDefault="00126381" w:rsidP="00126381">
      <w:pPr>
        <w:pStyle w:val="Akapitzlist"/>
        <w:spacing w:before="360" w:after="240"/>
        <w:ind w:left="0"/>
        <w:contextualSpacing w:val="0"/>
        <w:jc w:val="center"/>
        <w:rPr>
          <w:rFonts w:cs="Arial"/>
          <w:b/>
        </w:rPr>
      </w:pPr>
      <w:r w:rsidRPr="00430860">
        <w:rPr>
          <w:rFonts w:cs="Arial"/>
          <w:b/>
        </w:rPr>
        <w:t>6. Inne</w:t>
      </w:r>
    </w:p>
    <w:p w14:paraId="1518D3FB" w14:textId="77777777" w:rsidR="00126381" w:rsidRPr="00430860" w:rsidRDefault="00126381" w:rsidP="00126381">
      <w:pPr>
        <w:spacing w:before="120" w:after="120"/>
        <w:rPr>
          <w:rFonts w:cs="Arial"/>
        </w:rPr>
      </w:pPr>
      <w:r w:rsidRPr="00430860">
        <w:rPr>
          <w:rFonts w:cs="Arial"/>
        </w:rPr>
        <w:t xml:space="preserve">W sprawach nieuregulowanych w niniejszych warunkach stosuje się odpowiednie postanowienia: </w:t>
      </w:r>
    </w:p>
    <w:p w14:paraId="7488F077" w14:textId="77777777" w:rsidR="00126381" w:rsidRPr="00430860" w:rsidRDefault="00126381" w:rsidP="00126381">
      <w:pPr>
        <w:pStyle w:val="Akapitzlist"/>
        <w:widowControl/>
        <w:numPr>
          <w:ilvl w:val="0"/>
          <w:numId w:val="133"/>
        </w:numPr>
        <w:suppressAutoHyphens w:val="0"/>
        <w:spacing w:before="120" w:after="120" w:line="276" w:lineRule="auto"/>
        <w:ind w:left="357" w:hanging="357"/>
        <w:contextualSpacing w:val="0"/>
        <w:rPr>
          <w:rFonts w:cs="Arial"/>
        </w:rPr>
      </w:pPr>
      <w:r w:rsidRPr="00430860">
        <w:rPr>
          <w:rFonts w:cs="Arial"/>
        </w:rPr>
        <w:t>Regulaminu przewozu osób, zwierząt i rzeczy przez Koleje Śląskie (RPO-KŚ);</w:t>
      </w:r>
    </w:p>
    <w:p w14:paraId="447DEC7B" w14:textId="5D4EF621" w:rsidR="00126381" w:rsidRPr="00430860" w:rsidRDefault="7741B2DF" w:rsidP="0ABF5821">
      <w:pPr>
        <w:pStyle w:val="Akapitzlist"/>
        <w:widowControl/>
        <w:numPr>
          <w:ilvl w:val="0"/>
          <w:numId w:val="133"/>
        </w:numPr>
        <w:suppressAutoHyphens w:val="0"/>
        <w:spacing w:before="120" w:after="120" w:line="276" w:lineRule="auto"/>
        <w:ind w:left="357" w:hanging="357"/>
        <w:rPr>
          <w:rFonts w:cs="Arial"/>
        </w:rPr>
      </w:pPr>
      <w:r w:rsidRPr="00430860">
        <w:rPr>
          <w:rFonts w:cs="Arial"/>
        </w:rPr>
        <w:t xml:space="preserve">Niniejszej </w:t>
      </w:r>
      <w:r w:rsidR="00126381" w:rsidRPr="00430860">
        <w:rPr>
          <w:rFonts w:cs="Arial"/>
        </w:rPr>
        <w:t xml:space="preserve">Taryfy przewozowej (TP-KŚ); </w:t>
      </w:r>
    </w:p>
    <w:p w14:paraId="2DE61036" w14:textId="77777777" w:rsidR="00126381" w:rsidRPr="00430860" w:rsidRDefault="00126381" w:rsidP="00126381">
      <w:pPr>
        <w:pStyle w:val="Akapitzlist"/>
        <w:widowControl/>
        <w:numPr>
          <w:ilvl w:val="0"/>
          <w:numId w:val="133"/>
        </w:numPr>
        <w:suppressAutoHyphens w:val="0"/>
        <w:spacing w:before="120" w:after="120" w:line="276" w:lineRule="auto"/>
        <w:ind w:left="357" w:hanging="357"/>
        <w:contextualSpacing w:val="0"/>
        <w:rPr>
          <w:rFonts w:cs="Arial"/>
        </w:rPr>
      </w:pPr>
      <w:r w:rsidRPr="00430860">
        <w:rPr>
          <w:rFonts w:cs="Arial"/>
        </w:rPr>
        <w:t xml:space="preserve">regulaminów właściwych dla internetowego i/lub mobilnego kanału sprzedaży; </w:t>
      </w:r>
    </w:p>
    <w:p w14:paraId="3EE526DA" w14:textId="15526362" w:rsidR="00126381" w:rsidRPr="00430860" w:rsidRDefault="00126381" w:rsidP="00BF3908">
      <w:pPr>
        <w:spacing w:before="120" w:after="120"/>
        <w:rPr>
          <w:rFonts w:cs="Arial"/>
        </w:rPr>
      </w:pPr>
      <w:r w:rsidRPr="00430860">
        <w:rPr>
          <w:rFonts w:cs="Arial"/>
        </w:rPr>
        <w:t xml:space="preserve">dostępnych na stronie </w:t>
      </w:r>
      <w:hyperlink r:id="rId16" w:history="1">
        <w:r w:rsidRPr="00430860">
          <w:rPr>
            <w:rStyle w:val="Hipercze"/>
            <w:rFonts w:cs="Arial"/>
          </w:rPr>
          <w:t>www.kolejeslaskie.</w:t>
        </w:r>
      </w:hyperlink>
      <w:r w:rsidRPr="00430860">
        <w:rPr>
          <w:rStyle w:val="Hipercze"/>
          <w:rFonts w:cs="Arial"/>
        </w:rPr>
        <w:t>pl</w:t>
      </w:r>
      <w:r w:rsidRPr="00430860">
        <w:rPr>
          <w:rFonts w:cs="Arial"/>
        </w:rPr>
        <w:t xml:space="preserve">. </w:t>
      </w:r>
      <w:r w:rsidRPr="00430860">
        <w:rPr>
          <w:rFonts w:cs="Arial"/>
        </w:rPr>
        <w:br w:type="page"/>
      </w:r>
    </w:p>
    <w:p w14:paraId="74FA3D04" w14:textId="3118434C" w:rsidR="00C161D7" w:rsidRPr="00430860" w:rsidRDefault="00C161D7" w:rsidP="00C161D7">
      <w:pPr>
        <w:pStyle w:val="Nagwek1"/>
        <w:spacing w:before="0"/>
        <w:rPr>
          <w:rFonts w:cs="Arial"/>
          <w:sz w:val="24"/>
          <w:szCs w:val="24"/>
          <w:lang w:val="pl-PL"/>
        </w:rPr>
      </w:pPr>
      <w:bookmarkStart w:id="308" w:name="_Toc214880872"/>
      <w:bookmarkEnd w:id="299"/>
      <w:r w:rsidRPr="00430860">
        <w:rPr>
          <w:rFonts w:cs="Arial"/>
          <w:sz w:val="24"/>
          <w:szCs w:val="24"/>
        </w:rPr>
        <w:t xml:space="preserve">Dział </w:t>
      </w:r>
      <w:r w:rsidR="00FA03EE" w:rsidRPr="00430860">
        <w:rPr>
          <w:rFonts w:cs="Arial"/>
          <w:sz w:val="24"/>
          <w:szCs w:val="24"/>
          <w:lang w:val="pl-PL"/>
        </w:rPr>
        <w:t>I</w:t>
      </w:r>
      <w:r w:rsidRPr="00430860">
        <w:rPr>
          <w:rFonts w:cs="Arial"/>
          <w:sz w:val="24"/>
          <w:szCs w:val="24"/>
          <w:lang w:val="pl-PL"/>
        </w:rPr>
        <w:t>V</w:t>
      </w:r>
      <w:r w:rsidRPr="00430860">
        <w:rPr>
          <w:rFonts w:cs="Arial"/>
          <w:sz w:val="24"/>
          <w:szCs w:val="24"/>
        </w:rPr>
        <w:t xml:space="preserve">. </w:t>
      </w:r>
      <w:r w:rsidR="00245CE2" w:rsidRPr="00430860">
        <w:rPr>
          <w:rFonts w:cs="Arial"/>
          <w:sz w:val="24"/>
          <w:szCs w:val="24"/>
          <w:lang w:val="pl-PL"/>
        </w:rPr>
        <w:t>Cennik Usług Przewozowych (C-KŚ)</w:t>
      </w:r>
      <w:bookmarkEnd w:id="308"/>
    </w:p>
    <w:p w14:paraId="3F03C91A" w14:textId="77777777" w:rsidR="00245CE2" w:rsidRPr="00430860" w:rsidRDefault="00245CE2" w:rsidP="00245CE2">
      <w:pPr>
        <w:widowControl/>
        <w:suppressAutoHyphens w:val="0"/>
        <w:jc w:val="left"/>
        <w:rPr>
          <w:rFonts w:eastAsia="Calibri" w:cs="Arial"/>
          <w:kern w:val="0"/>
          <w:lang w:eastAsia="pl-PL" w:bidi="ar-SA"/>
        </w:rPr>
      </w:pPr>
    </w:p>
    <w:p w14:paraId="0F46ADA9" w14:textId="5A570F92" w:rsidR="00245CE2" w:rsidRPr="00430860" w:rsidRDefault="00015CB4" w:rsidP="00176A00">
      <w:pPr>
        <w:pStyle w:val="Nagwek2"/>
        <w:rPr>
          <w:rFonts w:cs="Arial"/>
          <w:sz w:val="24"/>
          <w:szCs w:val="24"/>
          <w:lang w:val="pl-PL" w:eastAsia="pl-PL" w:bidi="ar-SA"/>
        </w:rPr>
      </w:pPr>
      <w:bookmarkStart w:id="309" w:name="_Toc214880873"/>
      <w:r w:rsidRPr="00430860">
        <w:rPr>
          <w:rFonts w:cs="Arial"/>
          <w:sz w:val="24"/>
          <w:szCs w:val="24"/>
          <w:lang w:val="pl-PL" w:eastAsia="pl-PL" w:bidi="ar-SA"/>
        </w:rPr>
        <w:t xml:space="preserve">Rozdział 1. </w:t>
      </w:r>
      <w:r w:rsidR="00176A00" w:rsidRPr="00430860">
        <w:rPr>
          <w:rFonts w:cs="Arial"/>
          <w:sz w:val="24"/>
          <w:szCs w:val="24"/>
          <w:lang w:val="pl-PL" w:eastAsia="pl-PL" w:bidi="ar-SA"/>
        </w:rPr>
        <w:t>Ustawowe uprawnienia do</w:t>
      </w:r>
      <w:r w:rsidRPr="00430860">
        <w:rPr>
          <w:rFonts w:cs="Arial"/>
          <w:sz w:val="24"/>
          <w:szCs w:val="24"/>
          <w:lang w:eastAsia="pl-PL" w:bidi="ar-SA"/>
        </w:rPr>
        <w:t xml:space="preserve"> ulgowych </w:t>
      </w:r>
      <w:r w:rsidR="00176A00" w:rsidRPr="00430860">
        <w:rPr>
          <w:rFonts w:cs="Arial"/>
          <w:sz w:val="24"/>
          <w:szCs w:val="24"/>
          <w:lang w:val="pl-PL" w:eastAsia="pl-PL" w:bidi="ar-SA"/>
        </w:rPr>
        <w:t xml:space="preserve">i bezpłatnych </w:t>
      </w:r>
      <w:r w:rsidRPr="00430860">
        <w:rPr>
          <w:rFonts w:cs="Arial"/>
          <w:sz w:val="24"/>
          <w:szCs w:val="24"/>
          <w:lang w:eastAsia="pl-PL" w:bidi="ar-SA"/>
        </w:rPr>
        <w:t xml:space="preserve">przejazdów w pociągach </w:t>
      </w:r>
      <w:r w:rsidRPr="00430860">
        <w:rPr>
          <w:rFonts w:cs="Arial"/>
          <w:sz w:val="24"/>
          <w:szCs w:val="24"/>
          <w:lang w:val="pl-PL" w:eastAsia="pl-PL" w:bidi="ar-SA"/>
        </w:rPr>
        <w:t>KŚ</w:t>
      </w:r>
      <w:bookmarkEnd w:id="309"/>
    </w:p>
    <w:p w14:paraId="2580DD40" w14:textId="77777777" w:rsidR="00176A00" w:rsidRPr="00430860" w:rsidRDefault="00176A00" w:rsidP="00176A00">
      <w:pPr>
        <w:pStyle w:val="Tekstpodstawowy"/>
        <w:rPr>
          <w:rFonts w:cs="Arial"/>
          <w:lang w:val="pl-PL" w:eastAsia="pl-PL" w:bidi="ar-SA"/>
        </w:rPr>
      </w:pPr>
    </w:p>
    <w:p w14:paraId="5BB4A435" w14:textId="77777777" w:rsidR="00245CE2" w:rsidRPr="00430860" w:rsidRDefault="00176A00" w:rsidP="00176A00">
      <w:pPr>
        <w:widowControl/>
        <w:suppressAutoHyphens w:val="0"/>
        <w:spacing w:line="276" w:lineRule="auto"/>
        <w:jc w:val="center"/>
        <w:rPr>
          <w:rFonts w:eastAsia="Calibri" w:cs="Arial"/>
          <w:b/>
          <w:kern w:val="0"/>
          <w:szCs w:val="20"/>
          <w:lang w:eastAsia="pl-PL" w:bidi="ar-SA"/>
        </w:rPr>
      </w:pPr>
      <w:r w:rsidRPr="00430860">
        <w:rPr>
          <w:rFonts w:eastAsia="Calibri" w:cs="Arial"/>
          <w:b/>
          <w:kern w:val="0"/>
          <w:szCs w:val="20"/>
          <w:lang w:eastAsia="pl-PL" w:bidi="ar-SA"/>
        </w:rPr>
        <w:t>ULGI USTAWOWE</w:t>
      </w:r>
    </w:p>
    <w:p w14:paraId="3C0C7BCB" w14:textId="1DF1EA1D" w:rsidR="00176A00" w:rsidRPr="00430860" w:rsidRDefault="00176A00" w:rsidP="00176A00">
      <w:pPr>
        <w:widowControl/>
        <w:suppressAutoHyphens w:val="0"/>
        <w:spacing w:line="276" w:lineRule="auto"/>
        <w:jc w:val="center"/>
        <w:rPr>
          <w:rFonts w:eastAsia="Calibri" w:cs="Arial"/>
          <w:b/>
          <w:kern w:val="0"/>
          <w:szCs w:val="20"/>
          <w:lang w:eastAsia="pl-PL" w:bidi="ar-SA"/>
        </w:rPr>
      </w:pPr>
    </w:p>
    <w:tbl>
      <w:tblPr>
        <w:tblW w:w="9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8"/>
        <w:gridCol w:w="6212"/>
        <w:gridCol w:w="1700"/>
        <w:gridCol w:w="1418"/>
      </w:tblGrid>
      <w:tr w:rsidR="00015CB4" w:rsidRPr="00430860" w14:paraId="15F3B765" w14:textId="77777777" w:rsidTr="00892AEA">
        <w:trPr>
          <w:cantSplit/>
          <w:trHeight w:val="20"/>
          <w:tblHeader/>
        </w:trPr>
        <w:tc>
          <w:tcPr>
            <w:tcW w:w="508" w:type="dxa"/>
            <w:vMerge w:val="restart"/>
            <w:tcBorders>
              <w:top w:val="single" w:sz="24" w:space="0" w:color="auto"/>
              <w:left w:val="single" w:sz="24" w:space="0" w:color="auto"/>
              <w:right w:val="single" w:sz="24" w:space="0" w:color="auto"/>
            </w:tcBorders>
            <w:noWrap/>
            <w:tcMar>
              <w:left w:w="57" w:type="dxa"/>
              <w:right w:w="57" w:type="dxa"/>
            </w:tcMar>
            <w:vAlign w:val="center"/>
          </w:tcPr>
          <w:p w14:paraId="45F5DBDC"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Lp.</w:t>
            </w:r>
          </w:p>
        </w:tc>
        <w:tc>
          <w:tcPr>
            <w:tcW w:w="6212" w:type="dxa"/>
            <w:vMerge w:val="restart"/>
            <w:tcBorders>
              <w:top w:val="single" w:sz="24" w:space="0" w:color="auto"/>
              <w:left w:val="single" w:sz="24" w:space="0" w:color="auto"/>
              <w:right w:val="single" w:sz="24" w:space="0" w:color="auto"/>
            </w:tcBorders>
            <w:noWrap/>
            <w:tcMar>
              <w:left w:w="57" w:type="dxa"/>
              <w:right w:w="57" w:type="dxa"/>
            </w:tcMar>
            <w:vAlign w:val="center"/>
          </w:tcPr>
          <w:p w14:paraId="04005AD8" w14:textId="77777777" w:rsidR="00245CE2" w:rsidRPr="00430860" w:rsidRDefault="00245CE2" w:rsidP="00245CE2">
            <w:pPr>
              <w:widowControl/>
              <w:suppressAutoHyphens w:val="0"/>
              <w:jc w:val="center"/>
              <w:rPr>
                <w:rFonts w:eastAsia="Calibri" w:cs="Arial"/>
                <w:b/>
                <w:kern w:val="0"/>
                <w:sz w:val="20"/>
                <w:szCs w:val="20"/>
                <w:lang w:eastAsia="pl-PL" w:bidi="ar-SA"/>
              </w:rPr>
            </w:pPr>
            <w:r w:rsidRPr="00430860">
              <w:rPr>
                <w:rFonts w:eastAsia="Calibri" w:cs="Arial"/>
                <w:b/>
                <w:kern w:val="0"/>
                <w:sz w:val="20"/>
                <w:szCs w:val="20"/>
                <w:lang w:eastAsia="pl-PL" w:bidi="ar-SA"/>
              </w:rPr>
              <w:t>Uprawnieni do ulgi</w:t>
            </w:r>
          </w:p>
        </w:tc>
        <w:tc>
          <w:tcPr>
            <w:tcW w:w="3118" w:type="dxa"/>
            <w:gridSpan w:val="2"/>
            <w:tcBorders>
              <w:top w:val="single" w:sz="24" w:space="0" w:color="auto"/>
              <w:left w:val="single" w:sz="24" w:space="0" w:color="auto"/>
              <w:right w:val="single" w:sz="24" w:space="0" w:color="auto"/>
            </w:tcBorders>
            <w:noWrap/>
            <w:tcMar>
              <w:left w:w="57" w:type="dxa"/>
              <w:right w:w="57" w:type="dxa"/>
            </w:tcMar>
            <w:vAlign w:val="center"/>
          </w:tcPr>
          <w:p w14:paraId="1CA9D4BB" w14:textId="77777777" w:rsidR="00245CE2" w:rsidRPr="00430860" w:rsidRDefault="00245CE2" w:rsidP="00245CE2">
            <w:pPr>
              <w:widowControl/>
              <w:suppressAutoHyphens w:val="0"/>
              <w:jc w:val="center"/>
              <w:rPr>
                <w:rFonts w:eastAsia="Calibri" w:cs="Arial"/>
                <w:b/>
                <w:kern w:val="0"/>
                <w:sz w:val="20"/>
                <w:szCs w:val="20"/>
                <w:lang w:eastAsia="pl-PL" w:bidi="ar-SA"/>
              </w:rPr>
            </w:pPr>
            <w:r w:rsidRPr="00430860">
              <w:rPr>
                <w:rFonts w:eastAsia="Calibri" w:cs="Arial"/>
                <w:b/>
                <w:kern w:val="0"/>
                <w:sz w:val="20"/>
                <w:szCs w:val="20"/>
                <w:lang w:eastAsia="pl-PL" w:bidi="ar-SA"/>
              </w:rPr>
              <w:t>Wymiar ulgi</w:t>
            </w:r>
          </w:p>
          <w:p w14:paraId="3A52CF9E"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na podstawie biletów:</w:t>
            </w:r>
          </w:p>
        </w:tc>
      </w:tr>
      <w:tr w:rsidR="00015CB4" w:rsidRPr="00430860" w14:paraId="000C3D09" w14:textId="77777777" w:rsidTr="00892AEA">
        <w:trPr>
          <w:cantSplit/>
          <w:trHeight w:val="20"/>
          <w:tblHeader/>
        </w:trPr>
        <w:tc>
          <w:tcPr>
            <w:tcW w:w="508" w:type="dxa"/>
            <w:vMerge/>
            <w:tcBorders>
              <w:left w:val="single" w:sz="24" w:space="0" w:color="auto"/>
              <w:bottom w:val="single" w:sz="24" w:space="0" w:color="auto"/>
              <w:right w:val="single" w:sz="24" w:space="0" w:color="auto"/>
            </w:tcBorders>
            <w:shd w:val="clear" w:color="auto" w:fill="E6E6E6"/>
            <w:noWrap/>
            <w:tcMar>
              <w:left w:w="57" w:type="dxa"/>
              <w:right w:w="57" w:type="dxa"/>
            </w:tcMar>
            <w:vAlign w:val="center"/>
          </w:tcPr>
          <w:p w14:paraId="41CF4CBF" w14:textId="77777777" w:rsidR="00245CE2" w:rsidRPr="00430860" w:rsidRDefault="00245CE2" w:rsidP="00245CE2">
            <w:pPr>
              <w:widowControl/>
              <w:suppressAutoHyphens w:val="0"/>
              <w:jc w:val="center"/>
              <w:rPr>
                <w:rFonts w:eastAsia="Calibri" w:cs="Arial"/>
                <w:b/>
                <w:kern w:val="0"/>
                <w:sz w:val="20"/>
                <w:szCs w:val="20"/>
                <w:lang w:eastAsia="en-US" w:bidi="ar-SA"/>
              </w:rPr>
            </w:pPr>
          </w:p>
        </w:tc>
        <w:tc>
          <w:tcPr>
            <w:tcW w:w="6212" w:type="dxa"/>
            <w:vMerge/>
            <w:tcBorders>
              <w:left w:val="single" w:sz="24" w:space="0" w:color="auto"/>
              <w:bottom w:val="single" w:sz="24" w:space="0" w:color="auto"/>
              <w:right w:val="single" w:sz="24" w:space="0" w:color="auto"/>
            </w:tcBorders>
            <w:shd w:val="clear" w:color="auto" w:fill="E6E6E6"/>
            <w:noWrap/>
            <w:tcMar>
              <w:left w:w="57" w:type="dxa"/>
              <w:right w:w="57" w:type="dxa"/>
            </w:tcMar>
            <w:vAlign w:val="center"/>
          </w:tcPr>
          <w:p w14:paraId="48C017EC" w14:textId="77777777" w:rsidR="00245CE2" w:rsidRPr="00430860" w:rsidRDefault="00245CE2" w:rsidP="00245CE2">
            <w:pPr>
              <w:widowControl/>
              <w:suppressAutoHyphens w:val="0"/>
              <w:jc w:val="center"/>
              <w:rPr>
                <w:rFonts w:eastAsia="Calibri" w:cs="Arial"/>
                <w:b/>
                <w:kern w:val="0"/>
                <w:sz w:val="20"/>
                <w:szCs w:val="20"/>
                <w:lang w:eastAsia="en-US" w:bidi="ar-SA"/>
              </w:rPr>
            </w:pPr>
          </w:p>
        </w:tc>
        <w:tc>
          <w:tcPr>
            <w:tcW w:w="1700" w:type="dxa"/>
            <w:tcBorders>
              <w:left w:val="single" w:sz="24" w:space="0" w:color="auto"/>
              <w:bottom w:val="single" w:sz="24" w:space="0" w:color="auto"/>
            </w:tcBorders>
            <w:noWrap/>
            <w:tcMar>
              <w:left w:w="57" w:type="dxa"/>
              <w:right w:w="57" w:type="dxa"/>
            </w:tcMar>
            <w:vAlign w:val="center"/>
          </w:tcPr>
          <w:p w14:paraId="0C629F17"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jednorazowych</w:t>
            </w:r>
          </w:p>
        </w:tc>
        <w:tc>
          <w:tcPr>
            <w:tcW w:w="1418" w:type="dxa"/>
            <w:tcBorders>
              <w:bottom w:val="single" w:sz="24" w:space="0" w:color="auto"/>
              <w:right w:val="single" w:sz="24" w:space="0" w:color="auto"/>
            </w:tcBorders>
            <w:noWrap/>
            <w:tcMar>
              <w:left w:w="57" w:type="dxa"/>
              <w:right w:w="57" w:type="dxa"/>
            </w:tcMar>
            <w:vAlign w:val="center"/>
          </w:tcPr>
          <w:p w14:paraId="3E7DED7A"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miesięcznych</w:t>
            </w:r>
          </w:p>
        </w:tc>
      </w:tr>
      <w:tr w:rsidR="00015CB4" w:rsidRPr="00430860" w14:paraId="57977A81" w14:textId="77777777" w:rsidTr="00892AEA">
        <w:trPr>
          <w:cantSplit/>
          <w:trHeight w:val="20"/>
        </w:trPr>
        <w:tc>
          <w:tcPr>
            <w:tcW w:w="508" w:type="dxa"/>
            <w:tcBorders>
              <w:top w:val="single" w:sz="24" w:space="0" w:color="auto"/>
              <w:left w:val="single" w:sz="24" w:space="0" w:color="auto"/>
              <w:right w:val="single" w:sz="24" w:space="0" w:color="auto"/>
            </w:tcBorders>
            <w:noWrap/>
            <w:tcMar>
              <w:left w:w="57" w:type="dxa"/>
              <w:right w:w="57" w:type="dxa"/>
            </w:tcMar>
          </w:tcPr>
          <w:p w14:paraId="708E4255"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1.</w:t>
            </w:r>
          </w:p>
        </w:tc>
        <w:tc>
          <w:tcPr>
            <w:tcW w:w="6212" w:type="dxa"/>
            <w:tcBorders>
              <w:top w:val="single" w:sz="24" w:space="0" w:color="auto"/>
              <w:left w:val="single" w:sz="24" w:space="0" w:color="auto"/>
              <w:right w:val="single" w:sz="24" w:space="0" w:color="auto"/>
            </w:tcBorders>
            <w:noWrap/>
            <w:tcMar>
              <w:left w:w="57" w:type="dxa"/>
              <w:right w:w="57" w:type="dxa"/>
            </w:tcMar>
          </w:tcPr>
          <w:p w14:paraId="1C939C56" w14:textId="77777777" w:rsidR="00245CE2" w:rsidRPr="00430860" w:rsidRDefault="00245CE2" w:rsidP="00245CE2">
            <w:pPr>
              <w:widowControl/>
              <w:suppressAutoHyphens w:val="0"/>
              <w:rPr>
                <w:rFonts w:eastAsia="Calibri" w:cs="Arial"/>
                <w:kern w:val="0"/>
                <w:sz w:val="20"/>
                <w:szCs w:val="20"/>
                <w:lang w:eastAsia="en-US" w:bidi="ar-SA"/>
              </w:rPr>
            </w:pPr>
            <w:r w:rsidRPr="00430860">
              <w:rPr>
                <w:rFonts w:eastAsia="Calibri" w:cs="Arial"/>
                <w:kern w:val="0"/>
                <w:sz w:val="20"/>
                <w:szCs w:val="20"/>
                <w:lang w:eastAsia="pl-PL" w:bidi="ar-SA"/>
              </w:rPr>
              <w:t>Dzieci do lat 4</w:t>
            </w:r>
          </w:p>
        </w:tc>
        <w:tc>
          <w:tcPr>
            <w:tcW w:w="1700" w:type="dxa"/>
            <w:tcBorders>
              <w:top w:val="single" w:sz="24" w:space="0" w:color="auto"/>
              <w:left w:val="single" w:sz="24" w:space="0" w:color="auto"/>
            </w:tcBorders>
            <w:noWrap/>
            <w:tcMar>
              <w:left w:w="57" w:type="dxa"/>
              <w:right w:w="57" w:type="dxa"/>
            </w:tcMar>
            <w:vAlign w:val="center"/>
          </w:tcPr>
          <w:p w14:paraId="65E14E41"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100%</w:t>
            </w:r>
          </w:p>
        </w:tc>
        <w:tc>
          <w:tcPr>
            <w:tcW w:w="1418" w:type="dxa"/>
            <w:tcBorders>
              <w:top w:val="single" w:sz="24" w:space="0" w:color="auto"/>
              <w:right w:val="single" w:sz="24" w:space="0" w:color="auto"/>
            </w:tcBorders>
            <w:noWrap/>
            <w:tcMar>
              <w:left w:w="57" w:type="dxa"/>
              <w:right w:w="57" w:type="dxa"/>
            </w:tcMar>
            <w:vAlign w:val="center"/>
          </w:tcPr>
          <w:p w14:paraId="0F840A9A"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w:t>
            </w:r>
          </w:p>
        </w:tc>
      </w:tr>
      <w:tr w:rsidR="00015CB4" w:rsidRPr="00430860" w14:paraId="1EDFE97A"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6943886B"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2.</w:t>
            </w:r>
          </w:p>
        </w:tc>
        <w:tc>
          <w:tcPr>
            <w:tcW w:w="6212" w:type="dxa"/>
            <w:tcBorders>
              <w:left w:val="single" w:sz="24" w:space="0" w:color="auto"/>
              <w:right w:val="single" w:sz="24" w:space="0" w:color="auto"/>
            </w:tcBorders>
            <w:noWrap/>
            <w:tcMar>
              <w:left w:w="57" w:type="dxa"/>
              <w:right w:w="57" w:type="dxa"/>
            </w:tcMar>
          </w:tcPr>
          <w:p w14:paraId="5ED55DBE" w14:textId="77777777" w:rsidR="00245CE2" w:rsidRPr="00430860" w:rsidRDefault="00245CE2" w:rsidP="00D819CA">
            <w:pPr>
              <w:widowControl/>
              <w:suppressAutoHyphens w:val="0"/>
              <w:snapToGrid w:val="0"/>
              <w:rPr>
                <w:rFonts w:eastAsia="Calibri" w:cs="Arial"/>
                <w:spacing w:val="-2"/>
                <w:kern w:val="0"/>
                <w:sz w:val="20"/>
                <w:szCs w:val="20"/>
                <w:lang w:eastAsia="pl-PL" w:bidi="ar-SA"/>
              </w:rPr>
            </w:pPr>
            <w:r w:rsidRPr="00430860">
              <w:rPr>
                <w:rFonts w:eastAsia="Calibri" w:cs="Arial"/>
                <w:spacing w:val="-2"/>
                <w:kern w:val="0"/>
                <w:sz w:val="20"/>
                <w:szCs w:val="20"/>
                <w:lang w:eastAsia="pl-PL" w:bidi="ar-SA"/>
              </w:rPr>
              <w:t>Funkcjonariusze Straży Granicznej:</w:t>
            </w:r>
          </w:p>
          <w:p w14:paraId="3A7A18F1" w14:textId="77777777" w:rsidR="00245CE2" w:rsidRPr="00430860" w:rsidRDefault="00245CE2">
            <w:pPr>
              <w:widowControl/>
              <w:numPr>
                <w:ilvl w:val="0"/>
                <w:numId w:val="64"/>
              </w:numPr>
              <w:tabs>
                <w:tab w:val="num" w:pos="317"/>
              </w:tabs>
              <w:suppressAutoHyphens w:val="0"/>
              <w:ind w:left="317" w:hanging="284"/>
              <w:rPr>
                <w:rFonts w:eastAsia="Calibri" w:cs="Arial"/>
                <w:spacing w:val="-2"/>
                <w:kern w:val="0"/>
                <w:sz w:val="20"/>
                <w:szCs w:val="20"/>
                <w:lang w:eastAsia="pl-PL" w:bidi="ar-SA"/>
              </w:rPr>
            </w:pPr>
            <w:r w:rsidRPr="00430860">
              <w:rPr>
                <w:rFonts w:eastAsia="Calibri" w:cs="Arial"/>
                <w:spacing w:val="-2"/>
                <w:kern w:val="0"/>
                <w:sz w:val="20"/>
                <w:szCs w:val="20"/>
                <w:lang w:eastAsia="pl-PL" w:bidi="ar-SA"/>
              </w:rPr>
              <w:t>umundurowani – w czasie wykonywania czynności służbowych, związanych z ochroną granicy państwowej, a także w czasie konwojowania osób zatrzymanych, służby patrolowej oraz wykonywania czynności związanych z kontrolą ruchu granicznego;</w:t>
            </w:r>
          </w:p>
          <w:p w14:paraId="791BA3FF" w14:textId="77777777" w:rsidR="00245CE2" w:rsidRPr="00430860" w:rsidRDefault="00245CE2">
            <w:pPr>
              <w:widowControl/>
              <w:numPr>
                <w:ilvl w:val="0"/>
                <w:numId w:val="64"/>
              </w:numPr>
              <w:tabs>
                <w:tab w:val="num" w:pos="317"/>
              </w:tabs>
              <w:suppressAutoHyphens w:val="0"/>
              <w:ind w:left="317" w:hanging="284"/>
              <w:rPr>
                <w:rFonts w:eastAsia="Calibri" w:cs="Arial"/>
                <w:spacing w:val="-2"/>
                <w:kern w:val="0"/>
                <w:sz w:val="20"/>
                <w:szCs w:val="20"/>
                <w:lang w:eastAsia="en-US" w:bidi="ar-SA"/>
              </w:rPr>
            </w:pPr>
            <w:r w:rsidRPr="00430860">
              <w:rPr>
                <w:rFonts w:eastAsia="Calibri" w:cs="Arial"/>
                <w:spacing w:val="-2"/>
                <w:kern w:val="0"/>
                <w:sz w:val="20"/>
                <w:szCs w:val="20"/>
                <w:lang w:eastAsia="pl-PL" w:bidi="ar-SA"/>
              </w:rPr>
              <w:t xml:space="preserve">w czasie wykonywania czynności służbowych, związanych </w:t>
            </w:r>
            <w:r w:rsidRPr="00430860">
              <w:rPr>
                <w:rFonts w:eastAsia="Calibri" w:cs="Arial"/>
                <w:spacing w:val="-2"/>
                <w:kern w:val="0"/>
                <w:sz w:val="20"/>
                <w:szCs w:val="20"/>
                <w:lang w:eastAsia="pl-PL" w:bidi="ar-SA"/>
              </w:rPr>
              <w:br/>
              <w:t xml:space="preserve">z zapobieganiem i przeciwdziałaniem nielegalnej migracji realizowanych na szlakach komunikacyjnych o szczególnym znaczeniu międzynarodowym </w:t>
            </w:r>
          </w:p>
        </w:tc>
        <w:tc>
          <w:tcPr>
            <w:tcW w:w="1700" w:type="dxa"/>
            <w:tcBorders>
              <w:left w:val="single" w:sz="24" w:space="0" w:color="auto"/>
            </w:tcBorders>
            <w:noWrap/>
            <w:tcMar>
              <w:left w:w="57" w:type="dxa"/>
              <w:right w:w="57" w:type="dxa"/>
            </w:tcMar>
            <w:vAlign w:val="center"/>
          </w:tcPr>
          <w:p w14:paraId="346F74A9"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100%</w:t>
            </w:r>
          </w:p>
        </w:tc>
        <w:tc>
          <w:tcPr>
            <w:tcW w:w="1418" w:type="dxa"/>
            <w:tcBorders>
              <w:right w:val="single" w:sz="24" w:space="0" w:color="auto"/>
            </w:tcBorders>
            <w:noWrap/>
            <w:tcMar>
              <w:left w:w="57" w:type="dxa"/>
              <w:right w:w="57" w:type="dxa"/>
            </w:tcMar>
            <w:vAlign w:val="center"/>
          </w:tcPr>
          <w:p w14:paraId="32DB3729"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w:t>
            </w:r>
          </w:p>
        </w:tc>
      </w:tr>
      <w:tr w:rsidR="00015CB4" w:rsidRPr="00430860" w14:paraId="0938613A" w14:textId="77777777" w:rsidTr="00892AEA">
        <w:trPr>
          <w:cantSplit/>
          <w:trHeight w:val="371"/>
        </w:trPr>
        <w:tc>
          <w:tcPr>
            <w:tcW w:w="508" w:type="dxa"/>
            <w:tcBorders>
              <w:left w:val="single" w:sz="24" w:space="0" w:color="auto"/>
              <w:right w:val="single" w:sz="24" w:space="0" w:color="auto"/>
            </w:tcBorders>
            <w:noWrap/>
            <w:tcMar>
              <w:left w:w="57" w:type="dxa"/>
              <w:right w:w="57" w:type="dxa"/>
            </w:tcMar>
          </w:tcPr>
          <w:p w14:paraId="0F0CAF09"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3.</w:t>
            </w:r>
          </w:p>
        </w:tc>
        <w:tc>
          <w:tcPr>
            <w:tcW w:w="6212" w:type="dxa"/>
            <w:tcBorders>
              <w:left w:val="single" w:sz="24" w:space="0" w:color="auto"/>
              <w:right w:val="single" w:sz="24" w:space="0" w:color="auto"/>
            </w:tcBorders>
            <w:noWrap/>
            <w:tcMar>
              <w:left w:w="57" w:type="dxa"/>
              <w:right w:w="57" w:type="dxa"/>
            </w:tcMar>
          </w:tcPr>
          <w:p w14:paraId="74A3AB35" w14:textId="221C7875" w:rsidR="00245CE2" w:rsidRPr="00430860" w:rsidRDefault="00245CE2" w:rsidP="003E2F41">
            <w:pPr>
              <w:widowControl/>
              <w:suppressAutoHyphens w:val="0"/>
              <w:rPr>
                <w:rFonts w:eastAsia="Calibri" w:cs="Arial"/>
                <w:kern w:val="0"/>
                <w:sz w:val="20"/>
                <w:szCs w:val="20"/>
                <w:lang w:eastAsia="en-US" w:bidi="ar-SA"/>
              </w:rPr>
            </w:pPr>
            <w:r w:rsidRPr="00430860">
              <w:rPr>
                <w:rFonts w:eastAsia="Calibri" w:cs="Arial"/>
                <w:spacing w:val="-2"/>
                <w:kern w:val="0"/>
                <w:sz w:val="20"/>
                <w:szCs w:val="20"/>
                <w:lang w:eastAsia="pl-PL" w:bidi="ar-SA"/>
              </w:rPr>
              <w:t xml:space="preserve">Funkcjonariusze </w:t>
            </w:r>
            <w:r w:rsidR="003F1D29" w:rsidRPr="00430860">
              <w:rPr>
                <w:rFonts w:cs="Arial"/>
                <w:spacing w:val="-2"/>
                <w:sz w:val="20"/>
                <w:szCs w:val="20"/>
              </w:rPr>
              <w:t xml:space="preserve">Służby Celno-Skarbowej w czasie wykonywania czynności służbowych kontroli określonej w Dziale V ustawy z dnia </w:t>
            </w:r>
            <w:r w:rsidR="00365A4E" w:rsidRPr="00430860">
              <w:rPr>
                <w:rFonts w:cs="Arial"/>
                <w:spacing w:val="-2"/>
                <w:sz w:val="20"/>
                <w:szCs w:val="20"/>
              </w:rPr>
              <w:br/>
            </w:r>
            <w:r w:rsidR="003F1D29" w:rsidRPr="00430860">
              <w:rPr>
                <w:rFonts w:cs="Arial"/>
                <w:spacing w:val="-2"/>
                <w:sz w:val="20"/>
                <w:szCs w:val="20"/>
              </w:rPr>
              <w:t xml:space="preserve">16 listopada 2016 r. o Krajowej Administracji Skarbowej </w:t>
            </w:r>
          </w:p>
        </w:tc>
        <w:tc>
          <w:tcPr>
            <w:tcW w:w="1700" w:type="dxa"/>
            <w:tcBorders>
              <w:left w:val="single" w:sz="24" w:space="0" w:color="auto"/>
            </w:tcBorders>
            <w:noWrap/>
            <w:tcMar>
              <w:left w:w="57" w:type="dxa"/>
              <w:right w:w="57" w:type="dxa"/>
            </w:tcMar>
            <w:vAlign w:val="center"/>
          </w:tcPr>
          <w:p w14:paraId="45EC0046"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100%</w:t>
            </w:r>
          </w:p>
        </w:tc>
        <w:tc>
          <w:tcPr>
            <w:tcW w:w="1418" w:type="dxa"/>
            <w:tcBorders>
              <w:right w:val="single" w:sz="24" w:space="0" w:color="auto"/>
            </w:tcBorders>
            <w:noWrap/>
            <w:tcMar>
              <w:left w:w="57" w:type="dxa"/>
              <w:right w:w="57" w:type="dxa"/>
            </w:tcMar>
            <w:vAlign w:val="center"/>
          </w:tcPr>
          <w:p w14:paraId="09D34630" w14:textId="309172A1"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w:t>
            </w:r>
          </w:p>
        </w:tc>
      </w:tr>
      <w:tr w:rsidR="00015CB4" w:rsidRPr="00430860" w14:paraId="0CBC7AC5"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52F6B3FA"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4.</w:t>
            </w:r>
          </w:p>
        </w:tc>
        <w:tc>
          <w:tcPr>
            <w:tcW w:w="6212" w:type="dxa"/>
            <w:tcBorders>
              <w:left w:val="single" w:sz="24" w:space="0" w:color="auto"/>
              <w:right w:val="single" w:sz="24" w:space="0" w:color="auto"/>
            </w:tcBorders>
            <w:noWrap/>
            <w:tcMar>
              <w:left w:w="57" w:type="dxa"/>
              <w:right w:w="57" w:type="dxa"/>
            </w:tcMar>
          </w:tcPr>
          <w:p w14:paraId="5D6369B7" w14:textId="77777777" w:rsidR="00245CE2" w:rsidRPr="00430860" w:rsidRDefault="00245CE2" w:rsidP="00245CE2">
            <w:pPr>
              <w:widowControl/>
              <w:suppressAutoHyphens w:val="0"/>
              <w:rPr>
                <w:rFonts w:eastAsia="Calibri" w:cs="Arial"/>
                <w:kern w:val="0"/>
                <w:sz w:val="20"/>
                <w:szCs w:val="20"/>
                <w:lang w:eastAsia="en-US" w:bidi="ar-SA"/>
              </w:rPr>
            </w:pPr>
            <w:r w:rsidRPr="00430860">
              <w:rPr>
                <w:rFonts w:eastAsia="Calibri" w:cs="Arial"/>
                <w:spacing w:val="-2"/>
                <w:kern w:val="0"/>
                <w:sz w:val="20"/>
                <w:szCs w:val="20"/>
                <w:lang w:eastAsia="pl-PL" w:bidi="ar-SA"/>
              </w:rPr>
              <w:t>Umundurowani funkcjonariusze Policji w czasie konwojowania osób zatrzymanych lub chronionego mienia, przewożenia poczty specjalnej, służby patrolowej oraz udzielania pomocy lub asystowania przy czynnościach organów egzekucyjnych</w:t>
            </w:r>
          </w:p>
        </w:tc>
        <w:tc>
          <w:tcPr>
            <w:tcW w:w="1700" w:type="dxa"/>
            <w:tcBorders>
              <w:left w:val="single" w:sz="24" w:space="0" w:color="auto"/>
            </w:tcBorders>
            <w:noWrap/>
            <w:tcMar>
              <w:left w:w="57" w:type="dxa"/>
              <w:right w:w="57" w:type="dxa"/>
            </w:tcMar>
            <w:vAlign w:val="center"/>
          </w:tcPr>
          <w:p w14:paraId="49DB80E6"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100%</w:t>
            </w:r>
          </w:p>
        </w:tc>
        <w:tc>
          <w:tcPr>
            <w:tcW w:w="1418" w:type="dxa"/>
            <w:tcBorders>
              <w:right w:val="single" w:sz="24" w:space="0" w:color="auto"/>
            </w:tcBorders>
            <w:noWrap/>
            <w:tcMar>
              <w:left w:w="57" w:type="dxa"/>
              <w:right w:w="57" w:type="dxa"/>
            </w:tcMar>
            <w:vAlign w:val="center"/>
          </w:tcPr>
          <w:p w14:paraId="04ECD538"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w:t>
            </w:r>
          </w:p>
        </w:tc>
      </w:tr>
      <w:tr w:rsidR="00015CB4" w:rsidRPr="00430860" w14:paraId="5BB692BA"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35BE9E99"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5.</w:t>
            </w:r>
          </w:p>
        </w:tc>
        <w:tc>
          <w:tcPr>
            <w:tcW w:w="6212" w:type="dxa"/>
            <w:tcBorders>
              <w:left w:val="single" w:sz="24" w:space="0" w:color="auto"/>
              <w:right w:val="single" w:sz="24" w:space="0" w:color="auto"/>
            </w:tcBorders>
            <w:noWrap/>
            <w:tcMar>
              <w:left w:w="57" w:type="dxa"/>
              <w:right w:w="57" w:type="dxa"/>
            </w:tcMar>
          </w:tcPr>
          <w:p w14:paraId="6CD734E9" w14:textId="77777777" w:rsidR="00245CE2" w:rsidRPr="00430860" w:rsidRDefault="00245CE2" w:rsidP="00245CE2">
            <w:pPr>
              <w:widowControl/>
              <w:suppressAutoHyphens w:val="0"/>
              <w:rPr>
                <w:rFonts w:eastAsia="Calibri" w:cs="Arial"/>
                <w:kern w:val="0"/>
                <w:sz w:val="20"/>
                <w:szCs w:val="20"/>
                <w:lang w:eastAsia="en-US" w:bidi="ar-SA"/>
              </w:rPr>
            </w:pPr>
            <w:r w:rsidRPr="00430860">
              <w:rPr>
                <w:rFonts w:eastAsia="Calibri" w:cs="Arial"/>
                <w:spacing w:val="-2"/>
                <w:kern w:val="0"/>
                <w:sz w:val="20"/>
                <w:szCs w:val="20"/>
                <w:lang w:eastAsia="pl-PL" w:bidi="ar-SA"/>
              </w:rPr>
              <w:t>Żołnierze Żandarmerii Wojskowej oraz wojskowych organów porządkowych, wykonujący czynności urzędowe patrolowania i inne czynności służbowe w pociągu</w:t>
            </w:r>
          </w:p>
        </w:tc>
        <w:tc>
          <w:tcPr>
            <w:tcW w:w="1700" w:type="dxa"/>
            <w:tcBorders>
              <w:left w:val="single" w:sz="24" w:space="0" w:color="auto"/>
            </w:tcBorders>
            <w:noWrap/>
            <w:tcMar>
              <w:left w:w="57" w:type="dxa"/>
              <w:right w:w="57" w:type="dxa"/>
            </w:tcMar>
            <w:vAlign w:val="center"/>
          </w:tcPr>
          <w:p w14:paraId="1715CCFA"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100%</w:t>
            </w:r>
          </w:p>
        </w:tc>
        <w:tc>
          <w:tcPr>
            <w:tcW w:w="1418" w:type="dxa"/>
            <w:tcBorders>
              <w:right w:val="single" w:sz="24" w:space="0" w:color="auto"/>
            </w:tcBorders>
            <w:noWrap/>
            <w:tcMar>
              <w:left w:w="57" w:type="dxa"/>
              <w:right w:w="57" w:type="dxa"/>
            </w:tcMar>
            <w:vAlign w:val="center"/>
          </w:tcPr>
          <w:p w14:paraId="3A654FE3"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w:t>
            </w:r>
          </w:p>
        </w:tc>
      </w:tr>
      <w:tr w:rsidR="00015CB4" w:rsidRPr="00430860" w14:paraId="48B0B996" w14:textId="77777777" w:rsidTr="00892AEA">
        <w:trPr>
          <w:cantSplit/>
          <w:trHeight w:val="20"/>
        </w:trPr>
        <w:tc>
          <w:tcPr>
            <w:tcW w:w="508" w:type="dxa"/>
            <w:vMerge w:val="restart"/>
            <w:tcBorders>
              <w:left w:val="single" w:sz="24" w:space="0" w:color="auto"/>
              <w:right w:val="single" w:sz="24" w:space="0" w:color="auto"/>
            </w:tcBorders>
            <w:noWrap/>
            <w:tcMar>
              <w:left w:w="57" w:type="dxa"/>
              <w:right w:w="57" w:type="dxa"/>
            </w:tcMar>
          </w:tcPr>
          <w:p w14:paraId="0627CC8E"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6.</w:t>
            </w:r>
          </w:p>
        </w:tc>
        <w:tc>
          <w:tcPr>
            <w:tcW w:w="6212" w:type="dxa"/>
            <w:tcBorders>
              <w:left w:val="single" w:sz="24" w:space="0" w:color="auto"/>
              <w:bottom w:val="dashed" w:sz="4" w:space="0" w:color="000000"/>
              <w:right w:val="single" w:sz="24" w:space="0" w:color="auto"/>
            </w:tcBorders>
            <w:noWrap/>
            <w:tcMar>
              <w:left w:w="57" w:type="dxa"/>
              <w:right w:w="57" w:type="dxa"/>
            </w:tcMar>
          </w:tcPr>
          <w:p w14:paraId="3FDF150A" w14:textId="77777777" w:rsidR="00245CE2" w:rsidRPr="00430860" w:rsidRDefault="00245CE2" w:rsidP="00245CE2">
            <w:pPr>
              <w:widowControl/>
              <w:suppressAutoHyphens w:val="0"/>
              <w:rPr>
                <w:rFonts w:eastAsia="Calibri" w:cs="Arial"/>
                <w:spacing w:val="-2"/>
                <w:kern w:val="0"/>
                <w:sz w:val="20"/>
                <w:szCs w:val="20"/>
                <w:lang w:eastAsia="en-US" w:bidi="ar-SA"/>
              </w:rPr>
            </w:pPr>
            <w:r w:rsidRPr="00430860">
              <w:rPr>
                <w:rFonts w:eastAsia="Calibri" w:cs="Arial"/>
                <w:spacing w:val="-2"/>
                <w:kern w:val="0"/>
                <w:sz w:val="20"/>
                <w:szCs w:val="20"/>
                <w:lang w:eastAsia="pl-PL" w:bidi="ar-SA"/>
              </w:rPr>
              <w:t>Przewodnik towarzyszący w podróży osobie niewidomej albo cywilnej niewidomej ofierze działań wojennych</w:t>
            </w:r>
          </w:p>
        </w:tc>
        <w:tc>
          <w:tcPr>
            <w:tcW w:w="1700" w:type="dxa"/>
            <w:vMerge w:val="restart"/>
            <w:tcBorders>
              <w:left w:val="single" w:sz="24" w:space="0" w:color="auto"/>
            </w:tcBorders>
            <w:noWrap/>
            <w:tcMar>
              <w:left w:w="57" w:type="dxa"/>
              <w:right w:w="57" w:type="dxa"/>
            </w:tcMar>
            <w:vAlign w:val="center"/>
          </w:tcPr>
          <w:p w14:paraId="6C36F5F9"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95%</w:t>
            </w:r>
          </w:p>
        </w:tc>
        <w:tc>
          <w:tcPr>
            <w:tcW w:w="1418" w:type="dxa"/>
            <w:vMerge w:val="restart"/>
            <w:tcBorders>
              <w:right w:val="single" w:sz="24" w:space="0" w:color="auto"/>
            </w:tcBorders>
            <w:noWrap/>
            <w:tcMar>
              <w:left w:w="57" w:type="dxa"/>
              <w:right w:w="57" w:type="dxa"/>
            </w:tcMar>
            <w:vAlign w:val="center"/>
          </w:tcPr>
          <w:p w14:paraId="13874D64"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w:t>
            </w:r>
          </w:p>
        </w:tc>
      </w:tr>
      <w:tr w:rsidR="00015CB4" w:rsidRPr="00430860" w14:paraId="485E0ED5" w14:textId="77777777" w:rsidTr="00892AEA">
        <w:trPr>
          <w:cantSplit/>
          <w:trHeight w:val="20"/>
        </w:trPr>
        <w:tc>
          <w:tcPr>
            <w:tcW w:w="508" w:type="dxa"/>
            <w:vMerge/>
            <w:tcBorders>
              <w:left w:val="single" w:sz="24" w:space="0" w:color="auto"/>
              <w:right w:val="single" w:sz="24" w:space="0" w:color="auto"/>
            </w:tcBorders>
            <w:noWrap/>
            <w:tcMar>
              <w:left w:w="57" w:type="dxa"/>
              <w:right w:w="57" w:type="dxa"/>
            </w:tcMar>
          </w:tcPr>
          <w:p w14:paraId="3ECC9B8A" w14:textId="77777777" w:rsidR="00245CE2" w:rsidRPr="00430860" w:rsidRDefault="00245CE2" w:rsidP="00245CE2">
            <w:pPr>
              <w:widowControl/>
              <w:suppressAutoHyphens w:val="0"/>
              <w:jc w:val="left"/>
              <w:rPr>
                <w:rFonts w:eastAsia="Calibri" w:cs="Arial"/>
                <w:b/>
                <w:kern w:val="0"/>
                <w:sz w:val="20"/>
                <w:szCs w:val="20"/>
                <w:lang w:eastAsia="en-US" w:bidi="ar-SA"/>
              </w:rPr>
            </w:pPr>
          </w:p>
        </w:tc>
        <w:tc>
          <w:tcPr>
            <w:tcW w:w="6212" w:type="dxa"/>
            <w:tcBorders>
              <w:top w:val="dashed" w:sz="4" w:space="0" w:color="000000"/>
              <w:left w:val="single" w:sz="24" w:space="0" w:color="auto"/>
              <w:right w:val="single" w:sz="24" w:space="0" w:color="auto"/>
            </w:tcBorders>
            <w:noWrap/>
            <w:tcMar>
              <w:left w:w="57" w:type="dxa"/>
              <w:right w:w="57" w:type="dxa"/>
            </w:tcMar>
          </w:tcPr>
          <w:p w14:paraId="4A77D420" w14:textId="77777777" w:rsidR="00245CE2" w:rsidRPr="00430860" w:rsidRDefault="00245CE2" w:rsidP="00245CE2">
            <w:pPr>
              <w:widowControl/>
              <w:suppressAutoHyphens w:val="0"/>
              <w:rPr>
                <w:rFonts w:eastAsia="Calibri" w:cs="Arial"/>
                <w:spacing w:val="-2"/>
                <w:kern w:val="0"/>
                <w:sz w:val="20"/>
                <w:szCs w:val="20"/>
                <w:lang w:eastAsia="en-US" w:bidi="ar-SA"/>
              </w:rPr>
            </w:pPr>
            <w:r w:rsidRPr="00430860">
              <w:rPr>
                <w:rFonts w:eastAsia="Calibri" w:cs="Arial"/>
                <w:spacing w:val="-2"/>
                <w:kern w:val="0"/>
                <w:sz w:val="20"/>
                <w:szCs w:val="20"/>
                <w:lang w:eastAsia="pl-PL" w:bidi="ar-SA"/>
              </w:rPr>
              <w:t xml:space="preserve">Przewodnikiem winna być osoba, która ukończyła 13 lat, albo </w:t>
            </w:r>
            <w:r w:rsidR="00B266B5" w:rsidRPr="00430860">
              <w:rPr>
                <w:rFonts w:eastAsia="Calibri" w:cs="Arial"/>
                <w:spacing w:val="-2"/>
                <w:kern w:val="0"/>
                <w:sz w:val="20"/>
                <w:szCs w:val="20"/>
                <w:lang w:eastAsia="pl-PL" w:bidi="ar-SA"/>
              </w:rPr>
              <w:t>pies przewodnik</w:t>
            </w:r>
          </w:p>
        </w:tc>
        <w:tc>
          <w:tcPr>
            <w:tcW w:w="1700" w:type="dxa"/>
            <w:vMerge/>
            <w:tcBorders>
              <w:left w:val="single" w:sz="24" w:space="0" w:color="auto"/>
            </w:tcBorders>
            <w:noWrap/>
            <w:tcMar>
              <w:left w:w="57" w:type="dxa"/>
              <w:right w:w="57" w:type="dxa"/>
            </w:tcMar>
            <w:vAlign w:val="center"/>
          </w:tcPr>
          <w:p w14:paraId="7211A50A" w14:textId="77777777" w:rsidR="00245CE2" w:rsidRPr="00430860" w:rsidRDefault="00245CE2" w:rsidP="00245CE2">
            <w:pPr>
              <w:widowControl/>
              <w:suppressAutoHyphens w:val="0"/>
              <w:jc w:val="left"/>
              <w:rPr>
                <w:rFonts w:eastAsia="Calibri" w:cs="Arial"/>
                <w:b/>
                <w:kern w:val="0"/>
                <w:sz w:val="20"/>
                <w:szCs w:val="20"/>
                <w:lang w:eastAsia="en-US" w:bidi="ar-SA"/>
              </w:rPr>
            </w:pPr>
          </w:p>
        </w:tc>
        <w:tc>
          <w:tcPr>
            <w:tcW w:w="1418" w:type="dxa"/>
            <w:vMerge/>
            <w:tcBorders>
              <w:right w:val="single" w:sz="24" w:space="0" w:color="auto"/>
            </w:tcBorders>
            <w:noWrap/>
            <w:tcMar>
              <w:left w:w="57" w:type="dxa"/>
              <w:right w:w="57" w:type="dxa"/>
            </w:tcMar>
            <w:vAlign w:val="center"/>
          </w:tcPr>
          <w:p w14:paraId="29F57389" w14:textId="77777777" w:rsidR="00245CE2" w:rsidRPr="00430860" w:rsidRDefault="00245CE2" w:rsidP="00245CE2">
            <w:pPr>
              <w:widowControl/>
              <w:suppressAutoHyphens w:val="0"/>
              <w:jc w:val="left"/>
              <w:rPr>
                <w:rFonts w:eastAsia="Calibri" w:cs="Arial"/>
                <w:kern w:val="0"/>
                <w:sz w:val="20"/>
                <w:szCs w:val="20"/>
                <w:lang w:eastAsia="en-US" w:bidi="ar-SA"/>
              </w:rPr>
            </w:pPr>
          </w:p>
        </w:tc>
      </w:tr>
      <w:tr w:rsidR="00015CB4" w:rsidRPr="00430860" w14:paraId="6EF8359C" w14:textId="77777777" w:rsidTr="00892AEA">
        <w:trPr>
          <w:cantSplit/>
          <w:trHeight w:val="20"/>
        </w:trPr>
        <w:tc>
          <w:tcPr>
            <w:tcW w:w="508" w:type="dxa"/>
            <w:vMerge/>
            <w:tcBorders>
              <w:left w:val="single" w:sz="24" w:space="0" w:color="auto"/>
              <w:right w:val="single" w:sz="24" w:space="0" w:color="auto"/>
            </w:tcBorders>
            <w:noWrap/>
            <w:tcMar>
              <w:left w:w="57" w:type="dxa"/>
              <w:right w:w="57" w:type="dxa"/>
            </w:tcMar>
          </w:tcPr>
          <w:p w14:paraId="5B6BE6D5" w14:textId="77777777" w:rsidR="00245CE2" w:rsidRPr="00430860" w:rsidRDefault="00245CE2" w:rsidP="00245CE2">
            <w:pPr>
              <w:widowControl/>
              <w:suppressAutoHyphens w:val="0"/>
              <w:jc w:val="left"/>
              <w:rPr>
                <w:rFonts w:eastAsia="Calibri" w:cs="Arial"/>
                <w:b/>
                <w:kern w:val="0"/>
                <w:sz w:val="20"/>
                <w:szCs w:val="20"/>
                <w:lang w:eastAsia="en-US" w:bidi="ar-SA"/>
              </w:rPr>
            </w:pPr>
          </w:p>
        </w:tc>
        <w:tc>
          <w:tcPr>
            <w:tcW w:w="6212" w:type="dxa"/>
            <w:tcBorders>
              <w:left w:val="single" w:sz="24" w:space="0" w:color="auto"/>
              <w:bottom w:val="dashed" w:sz="4" w:space="0" w:color="000000"/>
              <w:right w:val="single" w:sz="24" w:space="0" w:color="auto"/>
            </w:tcBorders>
            <w:noWrap/>
            <w:tcMar>
              <w:left w:w="57" w:type="dxa"/>
              <w:right w:w="57" w:type="dxa"/>
            </w:tcMar>
          </w:tcPr>
          <w:p w14:paraId="558350F8" w14:textId="77777777" w:rsidR="00245CE2" w:rsidRPr="00430860" w:rsidRDefault="00245CE2" w:rsidP="00245CE2">
            <w:pPr>
              <w:widowControl/>
              <w:suppressAutoHyphens w:val="0"/>
              <w:rPr>
                <w:rFonts w:eastAsia="Calibri" w:cs="Arial"/>
                <w:kern w:val="0"/>
                <w:sz w:val="20"/>
                <w:szCs w:val="20"/>
                <w:lang w:eastAsia="en-US" w:bidi="ar-SA"/>
              </w:rPr>
            </w:pPr>
            <w:r w:rsidRPr="00430860">
              <w:rPr>
                <w:rFonts w:eastAsia="Calibri" w:cs="Arial"/>
                <w:spacing w:val="-2"/>
                <w:kern w:val="0"/>
                <w:sz w:val="20"/>
                <w:szCs w:val="20"/>
                <w:lang w:eastAsia="pl-PL" w:bidi="ar-SA"/>
              </w:rPr>
              <w:t>Opiekun towarzyszący w podróży osobie niezdolnej do samodzielnej egzystencji</w:t>
            </w:r>
            <w:r w:rsidRPr="00430860">
              <w:rPr>
                <w:rFonts w:eastAsia="Calibri" w:cs="Arial"/>
                <w:spacing w:val="-2"/>
                <w:kern w:val="0"/>
                <w:sz w:val="20"/>
                <w:szCs w:val="20"/>
                <w:vertAlign w:val="superscript"/>
                <w:lang w:eastAsia="pl-PL" w:bidi="ar-SA"/>
              </w:rPr>
              <w:t>1)</w:t>
            </w:r>
          </w:p>
        </w:tc>
        <w:tc>
          <w:tcPr>
            <w:tcW w:w="1700" w:type="dxa"/>
            <w:vMerge/>
            <w:tcBorders>
              <w:left w:val="single" w:sz="24" w:space="0" w:color="auto"/>
            </w:tcBorders>
            <w:noWrap/>
            <w:tcMar>
              <w:left w:w="57" w:type="dxa"/>
              <w:right w:w="57" w:type="dxa"/>
            </w:tcMar>
            <w:vAlign w:val="center"/>
          </w:tcPr>
          <w:p w14:paraId="29C620E6" w14:textId="77777777" w:rsidR="00245CE2" w:rsidRPr="00430860" w:rsidRDefault="00245CE2" w:rsidP="00245CE2">
            <w:pPr>
              <w:widowControl/>
              <w:suppressAutoHyphens w:val="0"/>
              <w:jc w:val="left"/>
              <w:rPr>
                <w:rFonts w:eastAsia="Calibri" w:cs="Arial"/>
                <w:b/>
                <w:kern w:val="0"/>
                <w:sz w:val="20"/>
                <w:szCs w:val="20"/>
                <w:lang w:eastAsia="en-US" w:bidi="ar-SA"/>
              </w:rPr>
            </w:pPr>
          </w:p>
        </w:tc>
        <w:tc>
          <w:tcPr>
            <w:tcW w:w="1418" w:type="dxa"/>
            <w:vMerge/>
            <w:tcBorders>
              <w:right w:val="single" w:sz="24" w:space="0" w:color="auto"/>
            </w:tcBorders>
            <w:noWrap/>
            <w:tcMar>
              <w:left w:w="57" w:type="dxa"/>
              <w:right w:w="57" w:type="dxa"/>
            </w:tcMar>
            <w:vAlign w:val="center"/>
          </w:tcPr>
          <w:p w14:paraId="30E8D320" w14:textId="77777777" w:rsidR="00245CE2" w:rsidRPr="00430860" w:rsidRDefault="00245CE2" w:rsidP="00245CE2">
            <w:pPr>
              <w:widowControl/>
              <w:suppressAutoHyphens w:val="0"/>
              <w:jc w:val="left"/>
              <w:rPr>
                <w:rFonts w:eastAsia="Calibri" w:cs="Arial"/>
                <w:kern w:val="0"/>
                <w:sz w:val="20"/>
                <w:szCs w:val="20"/>
                <w:lang w:eastAsia="en-US" w:bidi="ar-SA"/>
              </w:rPr>
            </w:pPr>
          </w:p>
        </w:tc>
      </w:tr>
      <w:tr w:rsidR="00015CB4" w:rsidRPr="00430860" w14:paraId="62BABCE9" w14:textId="77777777" w:rsidTr="00892AEA">
        <w:trPr>
          <w:cantSplit/>
          <w:trHeight w:val="20"/>
        </w:trPr>
        <w:tc>
          <w:tcPr>
            <w:tcW w:w="508" w:type="dxa"/>
            <w:vMerge/>
            <w:tcBorders>
              <w:left w:val="single" w:sz="24" w:space="0" w:color="auto"/>
              <w:right w:val="single" w:sz="24" w:space="0" w:color="auto"/>
            </w:tcBorders>
            <w:noWrap/>
            <w:tcMar>
              <w:left w:w="57" w:type="dxa"/>
              <w:right w:w="57" w:type="dxa"/>
            </w:tcMar>
          </w:tcPr>
          <w:p w14:paraId="432D8A59" w14:textId="77777777" w:rsidR="00245CE2" w:rsidRPr="00430860" w:rsidRDefault="00245CE2" w:rsidP="00245CE2">
            <w:pPr>
              <w:widowControl/>
              <w:suppressAutoHyphens w:val="0"/>
              <w:jc w:val="left"/>
              <w:rPr>
                <w:rFonts w:eastAsia="Calibri" w:cs="Arial"/>
                <w:b/>
                <w:kern w:val="0"/>
                <w:sz w:val="20"/>
                <w:szCs w:val="20"/>
                <w:lang w:eastAsia="en-US" w:bidi="ar-SA"/>
              </w:rPr>
            </w:pPr>
          </w:p>
        </w:tc>
        <w:tc>
          <w:tcPr>
            <w:tcW w:w="6212" w:type="dxa"/>
            <w:tcBorders>
              <w:top w:val="dashed" w:sz="4" w:space="0" w:color="000000"/>
              <w:left w:val="single" w:sz="24" w:space="0" w:color="auto"/>
              <w:right w:val="single" w:sz="24" w:space="0" w:color="auto"/>
            </w:tcBorders>
            <w:noWrap/>
            <w:tcMar>
              <w:left w:w="57" w:type="dxa"/>
              <w:right w:w="57" w:type="dxa"/>
            </w:tcMar>
          </w:tcPr>
          <w:p w14:paraId="452148BB" w14:textId="77777777" w:rsidR="00245CE2" w:rsidRPr="00430860" w:rsidRDefault="00245CE2" w:rsidP="00245CE2">
            <w:pPr>
              <w:widowControl/>
              <w:suppressAutoHyphens w:val="0"/>
              <w:rPr>
                <w:rFonts w:eastAsia="Calibri" w:cs="Arial"/>
                <w:spacing w:val="-2"/>
                <w:kern w:val="0"/>
                <w:sz w:val="20"/>
                <w:szCs w:val="20"/>
                <w:lang w:eastAsia="en-US" w:bidi="ar-SA"/>
              </w:rPr>
            </w:pPr>
            <w:r w:rsidRPr="00430860">
              <w:rPr>
                <w:rFonts w:eastAsia="Calibri" w:cs="Arial"/>
                <w:spacing w:val="-2"/>
                <w:kern w:val="0"/>
                <w:sz w:val="20"/>
                <w:szCs w:val="20"/>
                <w:lang w:eastAsia="pl-PL" w:bidi="ar-SA"/>
              </w:rPr>
              <w:t xml:space="preserve">Opiekunem winna być osoba pełnoletnia  </w:t>
            </w:r>
          </w:p>
        </w:tc>
        <w:tc>
          <w:tcPr>
            <w:tcW w:w="1700" w:type="dxa"/>
            <w:vMerge/>
            <w:tcBorders>
              <w:left w:val="single" w:sz="24" w:space="0" w:color="auto"/>
            </w:tcBorders>
            <w:noWrap/>
            <w:tcMar>
              <w:left w:w="57" w:type="dxa"/>
              <w:right w:w="57" w:type="dxa"/>
            </w:tcMar>
            <w:vAlign w:val="center"/>
          </w:tcPr>
          <w:p w14:paraId="28F003F4" w14:textId="77777777" w:rsidR="00245CE2" w:rsidRPr="00430860" w:rsidRDefault="00245CE2" w:rsidP="00245CE2">
            <w:pPr>
              <w:widowControl/>
              <w:suppressAutoHyphens w:val="0"/>
              <w:jc w:val="left"/>
              <w:rPr>
                <w:rFonts w:eastAsia="Calibri" w:cs="Arial"/>
                <w:b/>
                <w:kern w:val="0"/>
                <w:sz w:val="20"/>
                <w:szCs w:val="20"/>
                <w:lang w:eastAsia="en-US" w:bidi="ar-SA"/>
              </w:rPr>
            </w:pPr>
          </w:p>
        </w:tc>
        <w:tc>
          <w:tcPr>
            <w:tcW w:w="1418" w:type="dxa"/>
            <w:vMerge/>
            <w:tcBorders>
              <w:right w:val="single" w:sz="24" w:space="0" w:color="auto"/>
            </w:tcBorders>
            <w:noWrap/>
            <w:tcMar>
              <w:left w:w="57" w:type="dxa"/>
              <w:right w:w="57" w:type="dxa"/>
            </w:tcMar>
            <w:vAlign w:val="center"/>
          </w:tcPr>
          <w:p w14:paraId="1AD46F33" w14:textId="77777777" w:rsidR="00245CE2" w:rsidRPr="00430860" w:rsidRDefault="00245CE2" w:rsidP="00245CE2">
            <w:pPr>
              <w:widowControl/>
              <w:suppressAutoHyphens w:val="0"/>
              <w:jc w:val="left"/>
              <w:rPr>
                <w:rFonts w:eastAsia="Calibri" w:cs="Arial"/>
                <w:kern w:val="0"/>
                <w:sz w:val="20"/>
                <w:szCs w:val="20"/>
                <w:lang w:eastAsia="en-US" w:bidi="ar-SA"/>
              </w:rPr>
            </w:pPr>
          </w:p>
        </w:tc>
      </w:tr>
      <w:tr w:rsidR="00015CB4" w:rsidRPr="00430860" w14:paraId="6CE77791"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30EE1821"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7.</w:t>
            </w:r>
          </w:p>
        </w:tc>
        <w:tc>
          <w:tcPr>
            <w:tcW w:w="6212" w:type="dxa"/>
            <w:tcBorders>
              <w:left w:val="single" w:sz="24" w:space="0" w:color="auto"/>
              <w:right w:val="single" w:sz="24" w:space="0" w:color="auto"/>
            </w:tcBorders>
            <w:noWrap/>
            <w:tcMar>
              <w:left w:w="57" w:type="dxa"/>
              <w:right w:w="57" w:type="dxa"/>
            </w:tcMar>
          </w:tcPr>
          <w:p w14:paraId="39206987" w14:textId="77777777" w:rsidR="00245CE2" w:rsidRPr="00430860" w:rsidRDefault="00245CE2" w:rsidP="00245CE2">
            <w:pPr>
              <w:widowControl/>
              <w:suppressAutoHyphens w:val="0"/>
              <w:rPr>
                <w:rFonts w:eastAsia="Calibri" w:cs="Arial"/>
                <w:spacing w:val="-2"/>
                <w:kern w:val="0"/>
                <w:sz w:val="20"/>
                <w:szCs w:val="20"/>
                <w:lang w:eastAsia="en-US" w:bidi="ar-SA"/>
              </w:rPr>
            </w:pPr>
            <w:r w:rsidRPr="00430860">
              <w:rPr>
                <w:rFonts w:eastAsia="Calibri" w:cs="Arial"/>
                <w:spacing w:val="-2"/>
                <w:kern w:val="0"/>
                <w:sz w:val="20"/>
                <w:szCs w:val="20"/>
                <w:lang w:eastAsia="pl-PL" w:bidi="ar-SA"/>
              </w:rPr>
              <w:t xml:space="preserve">Dzieci i młodzież dotknięte inwalidztwem lub niepełnosprawne </w:t>
            </w:r>
            <w:r w:rsidR="00D819CA" w:rsidRPr="00430860">
              <w:rPr>
                <w:rFonts w:eastAsia="Calibri" w:cs="Arial"/>
                <w:spacing w:val="-2"/>
                <w:kern w:val="0"/>
                <w:sz w:val="20"/>
                <w:szCs w:val="20"/>
                <w:lang w:eastAsia="pl-PL" w:bidi="ar-SA"/>
              </w:rPr>
              <w:br/>
            </w:r>
            <w:r w:rsidRPr="00430860">
              <w:rPr>
                <w:rFonts w:eastAsia="Calibri" w:cs="Arial"/>
                <w:spacing w:val="-2"/>
                <w:kern w:val="0"/>
                <w:sz w:val="20"/>
                <w:szCs w:val="20"/>
                <w:lang w:eastAsia="pl-PL" w:bidi="ar-SA"/>
              </w:rPr>
              <w:t xml:space="preserve">do ukończenia 24 roku życia oraz studenci dotknięci inwalidztwem </w:t>
            </w:r>
            <w:r w:rsidR="00D819CA" w:rsidRPr="00430860">
              <w:rPr>
                <w:rFonts w:eastAsia="Calibri" w:cs="Arial"/>
                <w:spacing w:val="-2"/>
                <w:kern w:val="0"/>
                <w:sz w:val="20"/>
                <w:szCs w:val="20"/>
                <w:lang w:eastAsia="pl-PL" w:bidi="ar-SA"/>
              </w:rPr>
              <w:br/>
            </w:r>
            <w:r w:rsidRPr="00430860">
              <w:rPr>
                <w:rFonts w:eastAsia="Calibri" w:cs="Arial"/>
                <w:spacing w:val="-2"/>
                <w:kern w:val="0"/>
                <w:sz w:val="20"/>
                <w:szCs w:val="20"/>
                <w:lang w:eastAsia="pl-PL" w:bidi="ar-SA"/>
              </w:rPr>
              <w:t xml:space="preserve">lub niepełnosprawni do ukończenia 26 roku życia – </w:t>
            </w:r>
            <w:r w:rsidRPr="00430860">
              <w:rPr>
                <w:rFonts w:eastAsia="Calibri" w:cs="Arial"/>
                <w:b/>
                <w:spacing w:val="-2"/>
                <w:kern w:val="0"/>
                <w:sz w:val="20"/>
                <w:szCs w:val="20"/>
                <w:lang w:eastAsia="pl-PL" w:bidi="ar-SA"/>
              </w:rPr>
              <w:t>wyłącznie przy przejazdach</w:t>
            </w:r>
            <w:r w:rsidRPr="00430860">
              <w:rPr>
                <w:rFonts w:eastAsia="Calibri" w:cs="Arial"/>
                <w:spacing w:val="-2"/>
                <w:kern w:val="0"/>
                <w:sz w:val="20"/>
                <w:szCs w:val="20"/>
                <w:lang w:eastAsia="pl-PL" w:bidi="ar-SA"/>
              </w:rPr>
              <w:t xml:space="preserve"> z miejsca zamieszkania lub z miejsca pobytu </w:t>
            </w:r>
            <w:r w:rsidR="00D819CA" w:rsidRPr="00430860">
              <w:rPr>
                <w:rFonts w:eastAsia="Calibri" w:cs="Arial"/>
                <w:spacing w:val="-2"/>
                <w:kern w:val="0"/>
                <w:sz w:val="20"/>
                <w:szCs w:val="20"/>
                <w:lang w:eastAsia="pl-PL" w:bidi="ar-SA"/>
              </w:rPr>
              <w:br/>
            </w:r>
            <w:r w:rsidRPr="00430860">
              <w:rPr>
                <w:rFonts w:eastAsia="Calibri" w:cs="Arial"/>
                <w:spacing w:val="-2"/>
                <w:kern w:val="0"/>
                <w:sz w:val="20"/>
                <w:szCs w:val="20"/>
                <w:lang w:eastAsia="pl-PL" w:bidi="ar-SA"/>
              </w:rPr>
              <w:t>do przedszkola, szkoły, szkoły wyższej, placówki opiekuńczo</w:t>
            </w:r>
            <w:r w:rsidRPr="00430860">
              <w:rPr>
                <w:rFonts w:eastAsia="Calibri" w:cs="Arial"/>
                <w:spacing w:val="-2"/>
                <w:kern w:val="0"/>
                <w:sz w:val="20"/>
                <w:szCs w:val="20"/>
                <w:lang w:eastAsia="pl-PL" w:bidi="ar-SA"/>
              </w:rPr>
              <w:br/>
              <w:t>-wychowawczej, placówki oświatowo-wychowawczej, specjalnego ośrodka szkolno-wychowawczego, specjalnego ośrodka wychowawczego, ośrodka umożliwiającego dzieciom i młodzieży spełnienie obowiązku szkolnego i obowiązku nauki, ośrodka rehabilitacyjno-wychowawczego, domu pomocy społecznej, ośrodka wsparcia, zakładu opieki zdrowotnej, poradni psychologiczno-pedagogicznej, w tym poradni specjalistycznej, a także na turnus rehabilitacyjny – i z powrotem</w:t>
            </w:r>
          </w:p>
        </w:tc>
        <w:tc>
          <w:tcPr>
            <w:tcW w:w="1700" w:type="dxa"/>
            <w:tcBorders>
              <w:left w:val="single" w:sz="24" w:space="0" w:color="auto"/>
            </w:tcBorders>
            <w:noWrap/>
            <w:tcMar>
              <w:left w:w="57" w:type="dxa"/>
              <w:right w:w="57" w:type="dxa"/>
            </w:tcMar>
            <w:vAlign w:val="center"/>
          </w:tcPr>
          <w:p w14:paraId="2B7D3B15"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78%</w:t>
            </w:r>
          </w:p>
        </w:tc>
        <w:tc>
          <w:tcPr>
            <w:tcW w:w="1418" w:type="dxa"/>
            <w:tcBorders>
              <w:right w:val="single" w:sz="24" w:space="0" w:color="auto"/>
            </w:tcBorders>
            <w:noWrap/>
            <w:tcMar>
              <w:left w:w="57" w:type="dxa"/>
              <w:right w:w="57" w:type="dxa"/>
            </w:tcMar>
            <w:vAlign w:val="center"/>
          </w:tcPr>
          <w:p w14:paraId="7E5062B3"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78%</w:t>
            </w:r>
          </w:p>
        </w:tc>
      </w:tr>
      <w:tr w:rsidR="00015CB4" w:rsidRPr="00430860" w14:paraId="6DFAA149"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06E2F056"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8.</w:t>
            </w:r>
          </w:p>
        </w:tc>
        <w:tc>
          <w:tcPr>
            <w:tcW w:w="6212" w:type="dxa"/>
            <w:tcBorders>
              <w:left w:val="single" w:sz="24" w:space="0" w:color="auto"/>
              <w:right w:val="single" w:sz="24" w:space="0" w:color="auto"/>
            </w:tcBorders>
            <w:noWrap/>
            <w:tcMar>
              <w:left w:w="57" w:type="dxa"/>
              <w:right w:w="57" w:type="dxa"/>
            </w:tcMar>
          </w:tcPr>
          <w:p w14:paraId="4B2AD40E" w14:textId="77777777" w:rsidR="00245CE2" w:rsidRPr="00430860" w:rsidRDefault="00245CE2" w:rsidP="00245CE2">
            <w:pPr>
              <w:widowControl/>
              <w:suppressAutoHyphens w:val="0"/>
              <w:rPr>
                <w:rFonts w:eastAsia="Calibri" w:cs="Arial"/>
                <w:kern w:val="0"/>
                <w:sz w:val="20"/>
                <w:szCs w:val="20"/>
                <w:lang w:eastAsia="en-US" w:bidi="ar-SA"/>
              </w:rPr>
            </w:pPr>
            <w:r w:rsidRPr="00430860">
              <w:rPr>
                <w:rFonts w:eastAsia="Calibri" w:cs="Arial"/>
                <w:spacing w:val="-2"/>
                <w:kern w:val="0"/>
                <w:sz w:val="20"/>
                <w:szCs w:val="20"/>
                <w:lang w:eastAsia="pl-PL" w:bidi="ar-SA"/>
              </w:rPr>
              <w:t>Jedno z rodziców lub opiekun</w:t>
            </w:r>
            <w:r w:rsidR="00321D4C" w:rsidRPr="00430860">
              <w:rPr>
                <w:rFonts w:eastAsia="Calibri" w:cs="Arial"/>
                <w:spacing w:val="-2"/>
                <w:kern w:val="0"/>
                <w:sz w:val="20"/>
                <w:szCs w:val="20"/>
                <w:lang w:eastAsia="pl-PL" w:bidi="ar-SA"/>
              </w:rPr>
              <w:t xml:space="preserve"> </w:t>
            </w:r>
            <w:r w:rsidRPr="00430860">
              <w:rPr>
                <w:rFonts w:eastAsia="Calibri" w:cs="Arial"/>
                <w:spacing w:val="-2"/>
                <w:kern w:val="0"/>
                <w:sz w:val="20"/>
                <w:szCs w:val="20"/>
                <w:lang w:eastAsia="pl-PL" w:bidi="ar-SA"/>
              </w:rPr>
              <w:t>(osoba pełnoletnia) dzieci i młodzieży dotkniętych inwalidztwem lub niepełnosprawnych – wyłącznie przy przejazdach w relacjach określonych w poz. 7</w:t>
            </w:r>
          </w:p>
        </w:tc>
        <w:tc>
          <w:tcPr>
            <w:tcW w:w="1700" w:type="dxa"/>
            <w:tcBorders>
              <w:left w:val="single" w:sz="24" w:space="0" w:color="auto"/>
            </w:tcBorders>
            <w:noWrap/>
            <w:tcMar>
              <w:left w:w="57" w:type="dxa"/>
              <w:right w:w="57" w:type="dxa"/>
            </w:tcMar>
            <w:vAlign w:val="center"/>
          </w:tcPr>
          <w:p w14:paraId="4515FB7F"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78%</w:t>
            </w:r>
          </w:p>
        </w:tc>
        <w:tc>
          <w:tcPr>
            <w:tcW w:w="1418" w:type="dxa"/>
            <w:tcBorders>
              <w:right w:val="single" w:sz="24" w:space="0" w:color="auto"/>
            </w:tcBorders>
            <w:noWrap/>
            <w:tcMar>
              <w:left w:w="57" w:type="dxa"/>
              <w:right w:w="57" w:type="dxa"/>
            </w:tcMar>
            <w:vAlign w:val="center"/>
          </w:tcPr>
          <w:p w14:paraId="775E0BE1"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w:t>
            </w:r>
          </w:p>
        </w:tc>
      </w:tr>
      <w:tr w:rsidR="00015CB4" w:rsidRPr="00430860" w14:paraId="2AC084D7"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430A52BF"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9.</w:t>
            </w:r>
          </w:p>
        </w:tc>
        <w:tc>
          <w:tcPr>
            <w:tcW w:w="6212" w:type="dxa"/>
            <w:tcBorders>
              <w:left w:val="single" w:sz="24" w:space="0" w:color="auto"/>
              <w:right w:val="single" w:sz="24" w:space="0" w:color="auto"/>
            </w:tcBorders>
            <w:noWrap/>
            <w:tcMar>
              <w:left w:w="57" w:type="dxa"/>
              <w:right w:w="57" w:type="dxa"/>
            </w:tcMar>
          </w:tcPr>
          <w:p w14:paraId="7E155282" w14:textId="77777777" w:rsidR="00245CE2" w:rsidRPr="00430860" w:rsidRDefault="00245CE2" w:rsidP="00245CE2">
            <w:pPr>
              <w:widowControl/>
              <w:suppressAutoHyphens w:val="0"/>
              <w:rPr>
                <w:rFonts w:eastAsia="Calibri" w:cs="Arial"/>
                <w:kern w:val="0"/>
                <w:sz w:val="20"/>
                <w:szCs w:val="20"/>
                <w:lang w:eastAsia="en-US" w:bidi="ar-SA"/>
              </w:rPr>
            </w:pPr>
            <w:r w:rsidRPr="00430860">
              <w:rPr>
                <w:rFonts w:eastAsia="Calibri" w:cs="Arial"/>
                <w:spacing w:val="-2"/>
                <w:kern w:val="0"/>
                <w:sz w:val="20"/>
                <w:szCs w:val="20"/>
                <w:lang w:eastAsia="pl-PL" w:bidi="ar-SA"/>
              </w:rPr>
              <w:t>Żołnierze odbywający niezawodową służbę wojskową</w:t>
            </w:r>
            <w:r w:rsidRPr="00430860">
              <w:rPr>
                <w:rFonts w:eastAsia="Calibri" w:cs="Arial"/>
                <w:spacing w:val="-2"/>
                <w:kern w:val="0"/>
                <w:sz w:val="20"/>
                <w:szCs w:val="20"/>
                <w:vertAlign w:val="superscript"/>
                <w:lang w:eastAsia="pl-PL" w:bidi="ar-SA"/>
              </w:rPr>
              <w:t>2)</w:t>
            </w:r>
            <w:r w:rsidRPr="00430860">
              <w:rPr>
                <w:rFonts w:eastAsia="Calibri" w:cs="Arial"/>
                <w:spacing w:val="-2"/>
                <w:kern w:val="0"/>
                <w:sz w:val="20"/>
                <w:szCs w:val="20"/>
                <w:lang w:eastAsia="pl-PL" w:bidi="ar-SA"/>
              </w:rPr>
              <w:t>, z wyjątkiem służby okresowej i nadterminowej, oraz osoby spełniające obowiązek tej służby w formach równorzędnych</w:t>
            </w:r>
          </w:p>
        </w:tc>
        <w:tc>
          <w:tcPr>
            <w:tcW w:w="1700" w:type="dxa"/>
            <w:tcBorders>
              <w:left w:val="single" w:sz="24" w:space="0" w:color="auto"/>
            </w:tcBorders>
            <w:noWrap/>
            <w:tcMar>
              <w:left w:w="57" w:type="dxa"/>
              <w:right w:w="57" w:type="dxa"/>
            </w:tcMar>
            <w:vAlign w:val="center"/>
          </w:tcPr>
          <w:p w14:paraId="130B3F5D"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78%</w:t>
            </w:r>
          </w:p>
        </w:tc>
        <w:tc>
          <w:tcPr>
            <w:tcW w:w="1418" w:type="dxa"/>
            <w:tcBorders>
              <w:right w:val="single" w:sz="24" w:space="0" w:color="auto"/>
            </w:tcBorders>
            <w:noWrap/>
            <w:tcMar>
              <w:left w:w="57" w:type="dxa"/>
              <w:right w:w="57" w:type="dxa"/>
            </w:tcMar>
            <w:vAlign w:val="center"/>
          </w:tcPr>
          <w:p w14:paraId="318A8942"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w:t>
            </w:r>
          </w:p>
        </w:tc>
      </w:tr>
      <w:tr w:rsidR="00015CB4" w:rsidRPr="00430860" w14:paraId="6F7D9AF7"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36B4FA1B"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10.</w:t>
            </w:r>
          </w:p>
        </w:tc>
        <w:tc>
          <w:tcPr>
            <w:tcW w:w="6212" w:type="dxa"/>
            <w:tcBorders>
              <w:left w:val="single" w:sz="24" w:space="0" w:color="auto"/>
              <w:right w:val="single" w:sz="24" w:space="0" w:color="auto"/>
            </w:tcBorders>
            <w:noWrap/>
            <w:tcMar>
              <w:left w:w="57" w:type="dxa"/>
              <w:right w:w="57" w:type="dxa"/>
            </w:tcMar>
          </w:tcPr>
          <w:p w14:paraId="57EBBB05" w14:textId="77777777" w:rsidR="00245CE2" w:rsidRPr="00430860" w:rsidRDefault="00245CE2" w:rsidP="00245CE2">
            <w:pPr>
              <w:widowControl/>
              <w:suppressAutoHyphens w:val="0"/>
              <w:rPr>
                <w:rFonts w:eastAsia="Calibri" w:cs="Arial"/>
                <w:spacing w:val="-2"/>
                <w:kern w:val="0"/>
                <w:sz w:val="20"/>
                <w:szCs w:val="20"/>
                <w:lang w:eastAsia="en-US" w:bidi="ar-SA"/>
              </w:rPr>
            </w:pPr>
            <w:r w:rsidRPr="00430860">
              <w:rPr>
                <w:rFonts w:eastAsia="Calibri" w:cs="Arial"/>
                <w:spacing w:val="-2"/>
                <w:kern w:val="0"/>
                <w:sz w:val="20"/>
                <w:szCs w:val="20"/>
                <w:lang w:eastAsia="pl-PL" w:bidi="ar-SA"/>
              </w:rPr>
              <w:t>Cywilne niewidome ofiary działań wojennych, uznane za osoby niezdolne do samodzielnej egzystencji</w:t>
            </w:r>
            <w:r w:rsidRPr="00430860">
              <w:rPr>
                <w:rFonts w:eastAsia="Calibri" w:cs="Arial"/>
                <w:spacing w:val="-2"/>
                <w:kern w:val="0"/>
                <w:sz w:val="20"/>
                <w:szCs w:val="20"/>
                <w:vertAlign w:val="superscript"/>
                <w:lang w:eastAsia="pl-PL" w:bidi="ar-SA"/>
              </w:rPr>
              <w:t>1)</w:t>
            </w:r>
          </w:p>
        </w:tc>
        <w:tc>
          <w:tcPr>
            <w:tcW w:w="1700" w:type="dxa"/>
            <w:tcBorders>
              <w:left w:val="single" w:sz="24" w:space="0" w:color="auto"/>
            </w:tcBorders>
            <w:noWrap/>
            <w:tcMar>
              <w:left w:w="57" w:type="dxa"/>
              <w:right w:w="57" w:type="dxa"/>
            </w:tcMar>
            <w:vAlign w:val="center"/>
          </w:tcPr>
          <w:p w14:paraId="09728729"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78%</w:t>
            </w:r>
          </w:p>
        </w:tc>
        <w:tc>
          <w:tcPr>
            <w:tcW w:w="1418" w:type="dxa"/>
            <w:tcBorders>
              <w:right w:val="single" w:sz="24" w:space="0" w:color="auto"/>
            </w:tcBorders>
            <w:noWrap/>
            <w:tcMar>
              <w:left w:w="57" w:type="dxa"/>
              <w:right w:w="57" w:type="dxa"/>
            </w:tcMar>
            <w:vAlign w:val="center"/>
          </w:tcPr>
          <w:p w14:paraId="09B7E94B"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w:t>
            </w:r>
          </w:p>
        </w:tc>
      </w:tr>
      <w:tr w:rsidR="00015CB4" w:rsidRPr="00430860" w14:paraId="5747B8B9"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40AEE2D4"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11.</w:t>
            </w:r>
          </w:p>
        </w:tc>
        <w:tc>
          <w:tcPr>
            <w:tcW w:w="6212" w:type="dxa"/>
            <w:tcBorders>
              <w:left w:val="single" w:sz="24" w:space="0" w:color="auto"/>
              <w:right w:val="single" w:sz="24" w:space="0" w:color="auto"/>
            </w:tcBorders>
            <w:noWrap/>
            <w:tcMar>
              <w:left w:w="57" w:type="dxa"/>
              <w:right w:w="57" w:type="dxa"/>
            </w:tcMar>
          </w:tcPr>
          <w:p w14:paraId="1040A47A" w14:textId="77777777" w:rsidR="00245CE2" w:rsidRPr="00430860" w:rsidRDefault="00245CE2" w:rsidP="00245CE2">
            <w:pPr>
              <w:widowControl/>
              <w:suppressAutoHyphens w:val="0"/>
              <w:rPr>
                <w:rFonts w:eastAsia="Calibri" w:cs="Arial"/>
                <w:spacing w:val="-2"/>
                <w:kern w:val="0"/>
                <w:sz w:val="20"/>
                <w:szCs w:val="20"/>
                <w:lang w:eastAsia="en-US" w:bidi="ar-SA"/>
              </w:rPr>
            </w:pPr>
            <w:r w:rsidRPr="00430860">
              <w:rPr>
                <w:rFonts w:eastAsia="Calibri" w:cs="Arial"/>
                <w:spacing w:val="-2"/>
                <w:kern w:val="0"/>
                <w:sz w:val="20"/>
                <w:szCs w:val="20"/>
                <w:lang w:eastAsia="pl-PL" w:bidi="ar-SA"/>
              </w:rPr>
              <w:t xml:space="preserve">Cywilne niewidome ofiary działań wojennych, jeśli są uznane </w:t>
            </w:r>
            <w:r w:rsidR="00D819CA" w:rsidRPr="00430860">
              <w:rPr>
                <w:rFonts w:eastAsia="Calibri" w:cs="Arial"/>
                <w:spacing w:val="-2"/>
                <w:kern w:val="0"/>
                <w:sz w:val="20"/>
                <w:szCs w:val="20"/>
                <w:lang w:eastAsia="pl-PL" w:bidi="ar-SA"/>
              </w:rPr>
              <w:br/>
            </w:r>
            <w:r w:rsidRPr="00430860">
              <w:rPr>
                <w:rFonts w:eastAsia="Calibri" w:cs="Arial"/>
                <w:spacing w:val="-2"/>
                <w:kern w:val="0"/>
                <w:sz w:val="20"/>
                <w:szCs w:val="20"/>
                <w:lang w:eastAsia="pl-PL" w:bidi="ar-SA"/>
              </w:rPr>
              <w:t>za osoby całkowicie niezdolne do pracy</w:t>
            </w:r>
          </w:p>
        </w:tc>
        <w:tc>
          <w:tcPr>
            <w:tcW w:w="1700" w:type="dxa"/>
            <w:tcBorders>
              <w:left w:val="single" w:sz="24" w:space="0" w:color="auto"/>
            </w:tcBorders>
            <w:noWrap/>
            <w:tcMar>
              <w:left w:w="57" w:type="dxa"/>
              <w:right w:w="57" w:type="dxa"/>
            </w:tcMar>
            <w:vAlign w:val="center"/>
          </w:tcPr>
          <w:p w14:paraId="1AF29E69"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37%</w:t>
            </w:r>
          </w:p>
        </w:tc>
        <w:tc>
          <w:tcPr>
            <w:tcW w:w="1418" w:type="dxa"/>
            <w:tcBorders>
              <w:right w:val="single" w:sz="24" w:space="0" w:color="auto"/>
            </w:tcBorders>
            <w:noWrap/>
            <w:tcMar>
              <w:left w:w="57" w:type="dxa"/>
              <w:right w:w="57" w:type="dxa"/>
            </w:tcMar>
            <w:vAlign w:val="center"/>
          </w:tcPr>
          <w:p w14:paraId="68B3DD8F" w14:textId="64AF2C35"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37%</w:t>
            </w:r>
          </w:p>
        </w:tc>
      </w:tr>
      <w:tr w:rsidR="00015CB4" w:rsidRPr="00430860" w14:paraId="05B378EE"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7586821F"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12.</w:t>
            </w:r>
          </w:p>
        </w:tc>
        <w:tc>
          <w:tcPr>
            <w:tcW w:w="6212" w:type="dxa"/>
            <w:tcBorders>
              <w:left w:val="single" w:sz="24" w:space="0" w:color="auto"/>
              <w:right w:val="single" w:sz="24" w:space="0" w:color="auto"/>
            </w:tcBorders>
            <w:noWrap/>
            <w:tcMar>
              <w:left w:w="57" w:type="dxa"/>
              <w:right w:w="57" w:type="dxa"/>
            </w:tcMar>
          </w:tcPr>
          <w:p w14:paraId="443AD533" w14:textId="77777777" w:rsidR="00245CE2" w:rsidRPr="00430860" w:rsidRDefault="00245CE2" w:rsidP="00245CE2">
            <w:pPr>
              <w:widowControl/>
              <w:suppressAutoHyphens w:val="0"/>
              <w:rPr>
                <w:rFonts w:eastAsia="Calibri" w:cs="Arial"/>
                <w:kern w:val="0"/>
                <w:sz w:val="20"/>
                <w:szCs w:val="20"/>
                <w:lang w:eastAsia="en-US" w:bidi="ar-SA"/>
              </w:rPr>
            </w:pPr>
            <w:r w:rsidRPr="00430860">
              <w:rPr>
                <w:rFonts w:eastAsia="Calibri" w:cs="Arial"/>
                <w:spacing w:val="-2"/>
                <w:kern w:val="0"/>
                <w:sz w:val="20"/>
                <w:szCs w:val="20"/>
                <w:lang w:eastAsia="pl-PL" w:bidi="ar-SA"/>
              </w:rPr>
              <w:t>Osoby niezdolne do samodzielnej egzystencji</w:t>
            </w:r>
            <w:r w:rsidRPr="00430860">
              <w:rPr>
                <w:rFonts w:eastAsia="Calibri" w:cs="Arial"/>
                <w:spacing w:val="-2"/>
                <w:kern w:val="0"/>
                <w:sz w:val="20"/>
                <w:szCs w:val="20"/>
                <w:vertAlign w:val="superscript"/>
                <w:lang w:eastAsia="pl-PL" w:bidi="ar-SA"/>
              </w:rPr>
              <w:t>1)</w:t>
            </w:r>
            <w:r w:rsidRPr="00430860">
              <w:rPr>
                <w:rFonts w:eastAsia="Calibri" w:cs="Arial"/>
                <w:spacing w:val="-2"/>
                <w:kern w:val="0"/>
                <w:sz w:val="20"/>
                <w:szCs w:val="20"/>
                <w:lang w:eastAsia="pl-PL" w:bidi="ar-SA"/>
              </w:rPr>
              <w:t>, z wyjątkiem osób niewidomych</w:t>
            </w:r>
          </w:p>
        </w:tc>
        <w:tc>
          <w:tcPr>
            <w:tcW w:w="1700" w:type="dxa"/>
            <w:tcBorders>
              <w:left w:val="single" w:sz="24" w:space="0" w:color="auto"/>
            </w:tcBorders>
            <w:noWrap/>
            <w:tcMar>
              <w:left w:w="57" w:type="dxa"/>
              <w:right w:w="57" w:type="dxa"/>
            </w:tcMar>
            <w:vAlign w:val="center"/>
          </w:tcPr>
          <w:p w14:paraId="2011DBC6"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49%</w:t>
            </w:r>
          </w:p>
        </w:tc>
        <w:tc>
          <w:tcPr>
            <w:tcW w:w="1418" w:type="dxa"/>
            <w:tcBorders>
              <w:right w:val="single" w:sz="24" w:space="0" w:color="auto"/>
            </w:tcBorders>
            <w:noWrap/>
            <w:tcMar>
              <w:left w:w="57" w:type="dxa"/>
              <w:right w:w="57" w:type="dxa"/>
            </w:tcMar>
            <w:vAlign w:val="center"/>
          </w:tcPr>
          <w:p w14:paraId="6828F107" w14:textId="24756272" w:rsidR="00245CE2" w:rsidRPr="00430860" w:rsidRDefault="000B3999"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49%</w:t>
            </w:r>
          </w:p>
        </w:tc>
      </w:tr>
      <w:tr w:rsidR="00015CB4" w:rsidRPr="00430860" w14:paraId="296515CF"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5132FEB4"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13.</w:t>
            </w:r>
          </w:p>
        </w:tc>
        <w:tc>
          <w:tcPr>
            <w:tcW w:w="6212" w:type="dxa"/>
            <w:tcBorders>
              <w:left w:val="single" w:sz="24" w:space="0" w:color="auto"/>
              <w:right w:val="single" w:sz="24" w:space="0" w:color="auto"/>
            </w:tcBorders>
            <w:noWrap/>
            <w:tcMar>
              <w:left w:w="57" w:type="dxa"/>
              <w:right w:w="57" w:type="dxa"/>
            </w:tcMar>
          </w:tcPr>
          <w:p w14:paraId="2C621ABB" w14:textId="5A776435" w:rsidR="00245CE2" w:rsidRPr="00430860" w:rsidRDefault="00245CE2" w:rsidP="00245CE2">
            <w:pPr>
              <w:widowControl/>
              <w:suppressAutoHyphens w:val="0"/>
              <w:rPr>
                <w:rFonts w:eastAsia="Calibri" w:cs="Arial"/>
                <w:kern w:val="0"/>
                <w:sz w:val="20"/>
                <w:szCs w:val="20"/>
                <w:lang w:eastAsia="en-US" w:bidi="ar-SA"/>
              </w:rPr>
            </w:pPr>
            <w:r w:rsidRPr="00430860">
              <w:rPr>
                <w:rFonts w:eastAsia="Calibri" w:cs="Arial"/>
                <w:spacing w:val="-2"/>
                <w:kern w:val="0"/>
                <w:sz w:val="20"/>
                <w:szCs w:val="20"/>
                <w:lang w:eastAsia="pl-PL" w:bidi="ar-SA"/>
              </w:rPr>
              <w:t>Osoby niewidome, jeśli są uznane za osoby niezdolne do samodzielnej egzystencji</w:t>
            </w:r>
            <w:r w:rsidRPr="00430860">
              <w:rPr>
                <w:rFonts w:eastAsia="Calibri" w:cs="Arial"/>
                <w:spacing w:val="-2"/>
                <w:kern w:val="0"/>
                <w:sz w:val="20"/>
                <w:szCs w:val="20"/>
                <w:vertAlign w:val="superscript"/>
                <w:lang w:eastAsia="pl-PL" w:bidi="ar-SA"/>
              </w:rPr>
              <w:t>1)</w:t>
            </w:r>
          </w:p>
        </w:tc>
        <w:tc>
          <w:tcPr>
            <w:tcW w:w="1700" w:type="dxa"/>
            <w:tcBorders>
              <w:left w:val="single" w:sz="24" w:space="0" w:color="auto"/>
            </w:tcBorders>
            <w:noWrap/>
            <w:tcMar>
              <w:left w:w="57" w:type="dxa"/>
              <w:right w:w="57" w:type="dxa"/>
            </w:tcMar>
            <w:vAlign w:val="center"/>
          </w:tcPr>
          <w:p w14:paraId="4AA83B85"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93%</w:t>
            </w:r>
          </w:p>
        </w:tc>
        <w:tc>
          <w:tcPr>
            <w:tcW w:w="1418" w:type="dxa"/>
            <w:tcBorders>
              <w:right w:val="single" w:sz="24" w:space="0" w:color="auto"/>
            </w:tcBorders>
            <w:noWrap/>
            <w:tcMar>
              <w:left w:w="57" w:type="dxa"/>
              <w:right w:w="57" w:type="dxa"/>
            </w:tcMar>
            <w:vAlign w:val="center"/>
          </w:tcPr>
          <w:p w14:paraId="33003103"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93%</w:t>
            </w:r>
          </w:p>
        </w:tc>
      </w:tr>
      <w:tr w:rsidR="00015CB4" w:rsidRPr="00430860" w14:paraId="6ECB5E7C"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2602783F"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14.</w:t>
            </w:r>
          </w:p>
        </w:tc>
        <w:tc>
          <w:tcPr>
            <w:tcW w:w="6212" w:type="dxa"/>
            <w:tcBorders>
              <w:left w:val="single" w:sz="24" w:space="0" w:color="auto"/>
              <w:right w:val="single" w:sz="24" w:space="0" w:color="auto"/>
            </w:tcBorders>
            <w:noWrap/>
            <w:tcMar>
              <w:left w:w="57" w:type="dxa"/>
              <w:right w:w="57" w:type="dxa"/>
            </w:tcMar>
          </w:tcPr>
          <w:p w14:paraId="47CBDEC1" w14:textId="77777777" w:rsidR="00245CE2" w:rsidRPr="00430860" w:rsidRDefault="00245CE2" w:rsidP="00245CE2">
            <w:pPr>
              <w:widowControl/>
              <w:suppressAutoHyphens w:val="0"/>
              <w:rPr>
                <w:rFonts w:eastAsia="Calibri" w:cs="Arial"/>
                <w:kern w:val="0"/>
                <w:sz w:val="20"/>
                <w:szCs w:val="20"/>
                <w:vertAlign w:val="superscript"/>
                <w:lang w:eastAsia="en-US" w:bidi="ar-SA"/>
              </w:rPr>
            </w:pPr>
            <w:r w:rsidRPr="00430860">
              <w:rPr>
                <w:rFonts w:eastAsia="Calibri" w:cs="Arial"/>
                <w:spacing w:val="-2"/>
                <w:kern w:val="0"/>
                <w:sz w:val="20"/>
                <w:szCs w:val="20"/>
                <w:lang w:eastAsia="pl-PL" w:bidi="ar-SA"/>
              </w:rPr>
              <w:t>Osoby niewidome</w:t>
            </w:r>
            <w:r w:rsidRPr="00430860">
              <w:rPr>
                <w:rFonts w:eastAsia="Calibri" w:cs="Arial"/>
                <w:spacing w:val="-2"/>
                <w:kern w:val="0"/>
                <w:sz w:val="20"/>
                <w:szCs w:val="20"/>
                <w:vertAlign w:val="superscript"/>
                <w:lang w:eastAsia="pl-PL" w:bidi="ar-SA"/>
              </w:rPr>
              <w:t>3)</w:t>
            </w:r>
            <w:r w:rsidRPr="00430860">
              <w:rPr>
                <w:rFonts w:eastAsia="Calibri" w:cs="Arial"/>
                <w:spacing w:val="-2"/>
                <w:kern w:val="0"/>
                <w:sz w:val="20"/>
                <w:szCs w:val="20"/>
                <w:lang w:eastAsia="pl-PL" w:bidi="ar-SA"/>
              </w:rPr>
              <w:t xml:space="preserve">, jeśli nie są uznane za osoby niezdolne </w:t>
            </w:r>
            <w:r w:rsidR="00D819CA" w:rsidRPr="00430860">
              <w:rPr>
                <w:rFonts w:eastAsia="Calibri" w:cs="Arial"/>
                <w:spacing w:val="-2"/>
                <w:kern w:val="0"/>
                <w:sz w:val="20"/>
                <w:szCs w:val="20"/>
                <w:lang w:eastAsia="pl-PL" w:bidi="ar-SA"/>
              </w:rPr>
              <w:br/>
            </w:r>
            <w:r w:rsidRPr="00430860">
              <w:rPr>
                <w:rFonts w:eastAsia="Calibri" w:cs="Arial"/>
                <w:spacing w:val="-2"/>
                <w:kern w:val="0"/>
                <w:sz w:val="20"/>
                <w:szCs w:val="20"/>
                <w:lang w:eastAsia="pl-PL" w:bidi="ar-SA"/>
              </w:rPr>
              <w:t>do samodzielnej egzystencji</w:t>
            </w:r>
          </w:p>
        </w:tc>
        <w:tc>
          <w:tcPr>
            <w:tcW w:w="1700" w:type="dxa"/>
            <w:tcBorders>
              <w:left w:val="single" w:sz="24" w:space="0" w:color="auto"/>
            </w:tcBorders>
            <w:noWrap/>
            <w:tcMar>
              <w:left w:w="57" w:type="dxa"/>
              <w:right w:w="57" w:type="dxa"/>
            </w:tcMar>
            <w:vAlign w:val="center"/>
          </w:tcPr>
          <w:p w14:paraId="732D7218"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37%</w:t>
            </w:r>
          </w:p>
        </w:tc>
        <w:tc>
          <w:tcPr>
            <w:tcW w:w="1418" w:type="dxa"/>
            <w:tcBorders>
              <w:right w:val="single" w:sz="24" w:space="0" w:color="auto"/>
            </w:tcBorders>
            <w:noWrap/>
            <w:tcMar>
              <w:left w:w="57" w:type="dxa"/>
              <w:right w:w="57" w:type="dxa"/>
            </w:tcMar>
            <w:vAlign w:val="center"/>
          </w:tcPr>
          <w:p w14:paraId="317EF6B5"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37%</w:t>
            </w:r>
          </w:p>
        </w:tc>
      </w:tr>
      <w:tr w:rsidR="00015CB4" w:rsidRPr="00430860" w14:paraId="70985885"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0AF4A7FF"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15.</w:t>
            </w:r>
          </w:p>
        </w:tc>
        <w:tc>
          <w:tcPr>
            <w:tcW w:w="6212" w:type="dxa"/>
            <w:tcBorders>
              <w:left w:val="single" w:sz="24" w:space="0" w:color="auto"/>
              <w:right w:val="single" w:sz="24" w:space="0" w:color="auto"/>
            </w:tcBorders>
            <w:noWrap/>
            <w:tcMar>
              <w:left w:w="57" w:type="dxa"/>
              <w:right w:w="57" w:type="dxa"/>
            </w:tcMar>
          </w:tcPr>
          <w:p w14:paraId="66DD994E" w14:textId="77777777" w:rsidR="00245CE2" w:rsidRPr="00430860" w:rsidRDefault="00245CE2" w:rsidP="00245CE2">
            <w:pPr>
              <w:widowControl/>
              <w:suppressAutoHyphens w:val="0"/>
              <w:rPr>
                <w:rFonts w:eastAsia="Calibri" w:cs="Arial"/>
                <w:kern w:val="0"/>
                <w:sz w:val="20"/>
                <w:szCs w:val="20"/>
                <w:lang w:eastAsia="en-US" w:bidi="ar-SA"/>
              </w:rPr>
            </w:pPr>
            <w:r w:rsidRPr="00430860">
              <w:rPr>
                <w:rFonts w:eastAsia="Calibri" w:cs="Arial"/>
                <w:spacing w:val="-2"/>
                <w:kern w:val="0"/>
                <w:sz w:val="20"/>
                <w:szCs w:val="20"/>
                <w:lang w:eastAsia="pl-PL" w:bidi="ar-SA"/>
              </w:rPr>
              <w:t xml:space="preserve">Dzieci w wieku powyżej 4 lat do rozpoczęcia odbywania obowiązkowego rocznego przygotowania przedszkolnego </w:t>
            </w:r>
          </w:p>
        </w:tc>
        <w:tc>
          <w:tcPr>
            <w:tcW w:w="1700" w:type="dxa"/>
            <w:tcBorders>
              <w:left w:val="single" w:sz="24" w:space="0" w:color="auto"/>
            </w:tcBorders>
            <w:noWrap/>
            <w:tcMar>
              <w:left w:w="57" w:type="dxa"/>
              <w:right w:w="57" w:type="dxa"/>
            </w:tcMar>
            <w:vAlign w:val="center"/>
          </w:tcPr>
          <w:p w14:paraId="5E4F43F7"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37%</w:t>
            </w:r>
          </w:p>
        </w:tc>
        <w:tc>
          <w:tcPr>
            <w:tcW w:w="1418" w:type="dxa"/>
            <w:tcBorders>
              <w:right w:val="single" w:sz="24" w:space="0" w:color="auto"/>
            </w:tcBorders>
            <w:noWrap/>
            <w:tcMar>
              <w:left w:w="57" w:type="dxa"/>
              <w:right w:w="57" w:type="dxa"/>
            </w:tcMar>
            <w:vAlign w:val="center"/>
          </w:tcPr>
          <w:p w14:paraId="21EF3386"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w:t>
            </w:r>
          </w:p>
        </w:tc>
      </w:tr>
      <w:tr w:rsidR="00015CB4" w:rsidRPr="00430860" w14:paraId="46E9988B"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1F88D30A"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16.</w:t>
            </w:r>
          </w:p>
        </w:tc>
        <w:tc>
          <w:tcPr>
            <w:tcW w:w="6212" w:type="dxa"/>
            <w:tcBorders>
              <w:left w:val="single" w:sz="24" w:space="0" w:color="auto"/>
              <w:right w:val="single" w:sz="24" w:space="0" w:color="auto"/>
            </w:tcBorders>
            <w:noWrap/>
            <w:tcMar>
              <w:left w:w="57" w:type="dxa"/>
              <w:right w:w="57" w:type="dxa"/>
            </w:tcMar>
          </w:tcPr>
          <w:p w14:paraId="5F14EFB0" w14:textId="7EE63B64" w:rsidR="00245CE2" w:rsidRPr="00430860" w:rsidRDefault="00245CE2" w:rsidP="00E717C7">
            <w:pPr>
              <w:widowControl/>
              <w:suppressAutoHyphens w:val="0"/>
              <w:rPr>
                <w:rFonts w:eastAsia="Calibri" w:cs="Arial"/>
                <w:kern w:val="0"/>
                <w:sz w:val="20"/>
                <w:szCs w:val="20"/>
                <w:lang w:eastAsia="en-US" w:bidi="ar-SA"/>
              </w:rPr>
            </w:pPr>
            <w:r w:rsidRPr="00430860">
              <w:rPr>
                <w:rFonts w:eastAsia="Calibri" w:cs="Arial"/>
                <w:spacing w:val="-2"/>
                <w:kern w:val="0"/>
                <w:sz w:val="20"/>
                <w:szCs w:val="20"/>
                <w:lang w:eastAsia="pl-PL" w:bidi="ar-SA"/>
              </w:rPr>
              <w:t xml:space="preserve">Dzieci i młodzież w okresie od rozpoczęcia odbywania obowiązkowego rocznego przygotowania przedszkolnego do ukończenia, szkoły </w:t>
            </w:r>
            <w:r w:rsidR="00E717C7" w:rsidRPr="00430860">
              <w:rPr>
                <w:rFonts w:eastAsia="Calibri" w:cs="Arial"/>
                <w:spacing w:val="-2"/>
                <w:kern w:val="0"/>
                <w:sz w:val="20"/>
                <w:szCs w:val="20"/>
                <w:lang w:eastAsia="pl-PL" w:bidi="ar-SA"/>
              </w:rPr>
              <w:t xml:space="preserve">podstawowej lub </w:t>
            </w:r>
            <w:r w:rsidRPr="00430860">
              <w:rPr>
                <w:rFonts w:eastAsia="Calibri" w:cs="Arial"/>
                <w:spacing w:val="-2"/>
                <w:kern w:val="0"/>
                <w:sz w:val="20"/>
                <w:szCs w:val="20"/>
                <w:lang w:eastAsia="pl-PL" w:bidi="ar-SA"/>
              </w:rPr>
              <w:t>ponadpodstawowej</w:t>
            </w:r>
            <w:r w:rsidR="00365A4E" w:rsidRPr="00430860">
              <w:rPr>
                <w:rFonts w:eastAsia="Calibri" w:cs="Arial"/>
                <w:spacing w:val="-2"/>
                <w:kern w:val="0"/>
                <w:sz w:val="20"/>
                <w:szCs w:val="20"/>
                <w:lang w:eastAsia="pl-PL" w:bidi="ar-SA"/>
              </w:rPr>
              <w:t xml:space="preserve"> </w:t>
            </w:r>
            <w:r w:rsidRPr="00430860">
              <w:rPr>
                <w:rFonts w:eastAsia="Calibri" w:cs="Arial"/>
                <w:spacing w:val="-2"/>
                <w:kern w:val="0"/>
                <w:sz w:val="20"/>
                <w:szCs w:val="20"/>
                <w:lang w:eastAsia="pl-PL" w:bidi="ar-SA"/>
              </w:rPr>
              <w:t>– publicznej lub niepublicznej o uprawnieniach szkoły publicznej, nie dłużej niż do ukończenia 24 roku życia</w:t>
            </w:r>
          </w:p>
        </w:tc>
        <w:tc>
          <w:tcPr>
            <w:tcW w:w="1700" w:type="dxa"/>
            <w:tcBorders>
              <w:left w:val="single" w:sz="24" w:space="0" w:color="auto"/>
            </w:tcBorders>
            <w:noWrap/>
            <w:tcMar>
              <w:left w:w="57" w:type="dxa"/>
              <w:right w:w="57" w:type="dxa"/>
            </w:tcMar>
            <w:vAlign w:val="center"/>
          </w:tcPr>
          <w:p w14:paraId="413C1099"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37%</w:t>
            </w:r>
          </w:p>
        </w:tc>
        <w:tc>
          <w:tcPr>
            <w:tcW w:w="1418" w:type="dxa"/>
            <w:tcBorders>
              <w:right w:val="single" w:sz="24" w:space="0" w:color="auto"/>
            </w:tcBorders>
            <w:noWrap/>
            <w:tcMar>
              <w:left w:w="57" w:type="dxa"/>
              <w:right w:w="57" w:type="dxa"/>
            </w:tcMar>
            <w:vAlign w:val="center"/>
          </w:tcPr>
          <w:p w14:paraId="3855995F"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49%</w:t>
            </w:r>
          </w:p>
        </w:tc>
      </w:tr>
      <w:tr w:rsidR="003F1D29" w:rsidRPr="00430860" w14:paraId="23E0E5E1"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0A8DEDD5" w14:textId="77777777" w:rsidR="003F1D29" w:rsidRPr="00430860" w:rsidRDefault="003F1D29" w:rsidP="00245CE2">
            <w:pPr>
              <w:widowControl/>
              <w:suppressAutoHyphens w:val="0"/>
              <w:jc w:val="center"/>
              <w:rPr>
                <w:rFonts w:eastAsia="Calibri" w:cs="Arial"/>
                <w:b/>
                <w:kern w:val="0"/>
                <w:sz w:val="20"/>
                <w:szCs w:val="20"/>
                <w:lang w:eastAsia="pl-PL" w:bidi="ar-SA"/>
              </w:rPr>
            </w:pPr>
            <w:r w:rsidRPr="00430860">
              <w:rPr>
                <w:rFonts w:eastAsia="Calibri" w:cs="Arial"/>
                <w:b/>
                <w:kern w:val="0"/>
                <w:sz w:val="20"/>
                <w:szCs w:val="20"/>
                <w:lang w:eastAsia="pl-PL" w:bidi="ar-SA"/>
              </w:rPr>
              <w:t>17.</w:t>
            </w:r>
          </w:p>
        </w:tc>
        <w:tc>
          <w:tcPr>
            <w:tcW w:w="6212" w:type="dxa"/>
            <w:tcBorders>
              <w:left w:val="single" w:sz="24" w:space="0" w:color="auto"/>
              <w:right w:val="single" w:sz="24" w:space="0" w:color="auto"/>
            </w:tcBorders>
            <w:noWrap/>
            <w:tcMar>
              <w:left w:w="57" w:type="dxa"/>
              <w:right w:w="57" w:type="dxa"/>
            </w:tcMar>
          </w:tcPr>
          <w:p w14:paraId="01E9B5FC" w14:textId="77777777" w:rsidR="003F1D29" w:rsidRPr="00430860" w:rsidRDefault="00461DAA" w:rsidP="00892AEA">
            <w:pPr>
              <w:widowControl/>
              <w:suppressAutoHyphens w:val="0"/>
              <w:rPr>
                <w:rFonts w:eastAsia="Calibri" w:cs="Arial"/>
                <w:spacing w:val="-2"/>
                <w:kern w:val="0"/>
                <w:sz w:val="20"/>
                <w:szCs w:val="20"/>
                <w:lang w:eastAsia="pl-PL" w:bidi="ar-SA"/>
              </w:rPr>
            </w:pPr>
            <w:r w:rsidRPr="00430860">
              <w:rPr>
                <w:rFonts w:eastAsia="Calibri" w:cs="Arial"/>
                <w:spacing w:val="-2"/>
                <w:kern w:val="0"/>
                <w:sz w:val="20"/>
                <w:szCs w:val="20"/>
                <w:lang w:eastAsia="pl-PL" w:bidi="ar-SA"/>
              </w:rPr>
              <w:t>Dzieci</w:t>
            </w:r>
            <w:r w:rsidR="003F1D29" w:rsidRPr="00430860">
              <w:rPr>
                <w:rFonts w:eastAsia="Calibri" w:cs="Arial"/>
                <w:spacing w:val="-2"/>
                <w:kern w:val="0"/>
                <w:sz w:val="20"/>
                <w:szCs w:val="20"/>
                <w:lang w:eastAsia="pl-PL" w:bidi="ar-SA"/>
              </w:rPr>
              <w:t xml:space="preserve"> i młodzież, nie dłużej niż do ukończenia 18 roku życia, </w:t>
            </w:r>
            <w:r w:rsidR="003F1D29" w:rsidRPr="00430860">
              <w:rPr>
                <w:rFonts w:eastAsia="Calibri" w:cs="Arial"/>
                <w:spacing w:val="-2"/>
                <w:kern w:val="0"/>
                <w:sz w:val="20"/>
                <w:szCs w:val="20"/>
                <w:lang w:eastAsia="pl-PL" w:bidi="ar-SA"/>
              </w:rPr>
              <w:br/>
              <w:t>w okresie pobierania nauki języka polskiego, historii, geografii, kultury polskiej lub innych przedmiotów nauczanych w języku polskim w:</w:t>
            </w:r>
          </w:p>
          <w:p w14:paraId="7DF74176" w14:textId="77777777" w:rsidR="003F1D29" w:rsidRPr="00430860" w:rsidRDefault="003F1D29">
            <w:pPr>
              <w:widowControl/>
              <w:numPr>
                <w:ilvl w:val="0"/>
                <w:numId w:val="69"/>
              </w:numPr>
              <w:suppressAutoHyphens w:val="0"/>
              <w:ind w:left="201" w:hanging="218"/>
              <w:contextualSpacing/>
              <w:rPr>
                <w:rFonts w:eastAsia="Calibri" w:cs="Arial"/>
                <w:spacing w:val="-2"/>
                <w:kern w:val="0"/>
                <w:sz w:val="20"/>
                <w:szCs w:val="20"/>
                <w:lang w:eastAsia="pl-PL" w:bidi="ar-SA"/>
              </w:rPr>
            </w:pPr>
            <w:r w:rsidRPr="00430860">
              <w:rPr>
                <w:rFonts w:eastAsia="Calibri" w:cs="Arial"/>
                <w:spacing w:val="-2"/>
                <w:kern w:val="0"/>
                <w:sz w:val="20"/>
                <w:szCs w:val="20"/>
                <w:lang w:eastAsia="pl-PL" w:bidi="ar-SA"/>
              </w:rPr>
              <w:t xml:space="preserve">szkołach prowadzonych przez organizacje społeczne za granicą zarejestrowanych w bazie prowadzonej przez upoważnioną jednostkę podległą ministrowi właściwemu do spraw oświaty </w:t>
            </w:r>
            <w:r w:rsidR="008361EF" w:rsidRPr="00430860">
              <w:rPr>
                <w:rFonts w:eastAsia="Calibri" w:cs="Arial"/>
                <w:spacing w:val="-2"/>
                <w:kern w:val="0"/>
                <w:sz w:val="20"/>
                <w:szCs w:val="20"/>
                <w:lang w:eastAsia="pl-PL" w:bidi="ar-SA"/>
              </w:rPr>
              <w:br/>
            </w:r>
            <w:r w:rsidRPr="00430860">
              <w:rPr>
                <w:rFonts w:eastAsia="Calibri" w:cs="Arial"/>
                <w:spacing w:val="-2"/>
                <w:kern w:val="0"/>
                <w:sz w:val="20"/>
                <w:szCs w:val="20"/>
                <w:lang w:eastAsia="pl-PL" w:bidi="ar-SA"/>
              </w:rPr>
              <w:t>i wychowania,</w:t>
            </w:r>
          </w:p>
          <w:p w14:paraId="11973F90" w14:textId="77777777" w:rsidR="003F1D29" w:rsidRPr="00430860" w:rsidRDefault="003F1D29">
            <w:pPr>
              <w:widowControl/>
              <w:numPr>
                <w:ilvl w:val="0"/>
                <w:numId w:val="69"/>
              </w:numPr>
              <w:suppressAutoHyphens w:val="0"/>
              <w:ind w:left="201" w:hanging="201"/>
              <w:contextualSpacing/>
              <w:rPr>
                <w:rFonts w:eastAsia="Calibri" w:cs="Arial"/>
                <w:spacing w:val="-2"/>
                <w:kern w:val="0"/>
                <w:sz w:val="20"/>
                <w:szCs w:val="20"/>
                <w:lang w:eastAsia="pl-PL" w:bidi="ar-SA"/>
              </w:rPr>
            </w:pPr>
            <w:r w:rsidRPr="00430860">
              <w:rPr>
                <w:rFonts w:eastAsia="Calibri" w:cs="Arial"/>
                <w:spacing w:val="-2"/>
                <w:kern w:val="0"/>
                <w:sz w:val="20"/>
                <w:szCs w:val="20"/>
                <w:lang w:eastAsia="pl-PL" w:bidi="ar-SA"/>
              </w:rPr>
              <w:t>szkołach funkcjonujących w systemach oświaty innych państw,</w:t>
            </w:r>
          </w:p>
          <w:p w14:paraId="726E2CE2" w14:textId="77777777" w:rsidR="00E717C7" w:rsidRPr="00430860" w:rsidRDefault="003F1D29">
            <w:pPr>
              <w:widowControl/>
              <w:numPr>
                <w:ilvl w:val="0"/>
                <w:numId w:val="69"/>
              </w:numPr>
              <w:suppressAutoHyphens w:val="0"/>
              <w:ind w:left="201" w:hanging="218"/>
              <w:contextualSpacing/>
              <w:rPr>
                <w:rFonts w:eastAsia="Calibri" w:cs="Arial"/>
                <w:spacing w:val="-2"/>
                <w:kern w:val="0"/>
                <w:sz w:val="20"/>
                <w:szCs w:val="20"/>
                <w:lang w:eastAsia="pl-PL" w:bidi="ar-SA"/>
              </w:rPr>
            </w:pPr>
            <w:r w:rsidRPr="00430860">
              <w:rPr>
                <w:rFonts w:eastAsia="Calibri" w:cs="Arial"/>
                <w:spacing w:val="-2"/>
                <w:kern w:val="0"/>
                <w:sz w:val="20"/>
                <w:szCs w:val="20"/>
                <w:lang w:eastAsia="pl-PL" w:bidi="ar-SA"/>
              </w:rPr>
              <w:t xml:space="preserve">sekcjach polskich funkcjonujących w szkołach działających </w:t>
            </w:r>
            <w:r w:rsidR="008361EF" w:rsidRPr="00430860">
              <w:rPr>
                <w:rFonts w:eastAsia="Calibri" w:cs="Arial"/>
                <w:spacing w:val="-2"/>
                <w:kern w:val="0"/>
                <w:sz w:val="20"/>
                <w:szCs w:val="20"/>
                <w:lang w:eastAsia="pl-PL" w:bidi="ar-SA"/>
              </w:rPr>
              <w:br/>
            </w:r>
            <w:r w:rsidRPr="00430860">
              <w:rPr>
                <w:rFonts w:eastAsia="Calibri" w:cs="Arial"/>
                <w:spacing w:val="-2"/>
                <w:kern w:val="0"/>
                <w:sz w:val="20"/>
                <w:szCs w:val="20"/>
                <w:lang w:eastAsia="pl-PL" w:bidi="ar-SA"/>
              </w:rPr>
              <w:t>w systemach oświaty innych państw,</w:t>
            </w:r>
            <w:r w:rsidR="008361EF" w:rsidRPr="00430860">
              <w:rPr>
                <w:rFonts w:eastAsia="Calibri" w:cs="Arial"/>
                <w:spacing w:val="-2"/>
                <w:kern w:val="0"/>
                <w:sz w:val="20"/>
                <w:szCs w:val="20"/>
                <w:lang w:eastAsia="pl-PL" w:bidi="ar-SA"/>
              </w:rPr>
              <w:t xml:space="preserve"> </w:t>
            </w:r>
          </w:p>
          <w:p w14:paraId="07BCD570" w14:textId="77777777" w:rsidR="003F1D29" w:rsidRPr="00430860" w:rsidRDefault="003F1D29">
            <w:pPr>
              <w:widowControl/>
              <w:numPr>
                <w:ilvl w:val="0"/>
                <w:numId w:val="69"/>
              </w:numPr>
              <w:suppressAutoHyphens w:val="0"/>
              <w:ind w:left="201" w:hanging="218"/>
              <w:contextualSpacing/>
              <w:rPr>
                <w:rFonts w:eastAsia="Calibri" w:cs="Arial"/>
                <w:spacing w:val="-2"/>
                <w:kern w:val="0"/>
                <w:sz w:val="20"/>
                <w:szCs w:val="20"/>
                <w:lang w:eastAsia="pl-PL" w:bidi="ar-SA"/>
              </w:rPr>
            </w:pPr>
            <w:r w:rsidRPr="00430860">
              <w:rPr>
                <w:rFonts w:eastAsia="Calibri" w:cs="Arial"/>
                <w:spacing w:val="-2"/>
                <w:kern w:val="0"/>
                <w:sz w:val="20"/>
                <w:szCs w:val="20"/>
                <w:lang w:eastAsia="pl-PL" w:bidi="ar-SA"/>
              </w:rPr>
              <w:t xml:space="preserve">szkołach europejskich działających na podstawie Konwencji </w:t>
            </w:r>
            <w:r w:rsidR="00461DAA" w:rsidRPr="00430860">
              <w:rPr>
                <w:rFonts w:eastAsia="Calibri" w:cs="Arial"/>
                <w:spacing w:val="-2"/>
                <w:kern w:val="0"/>
                <w:sz w:val="20"/>
                <w:szCs w:val="20"/>
                <w:lang w:eastAsia="pl-PL" w:bidi="ar-SA"/>
              </w:rPr>
              <w:br/>
            </w:r>
            <w:r w:rsidRPr="00430860">
              <w:rPr>
                <w:rFonts w:eastAsia="Calibri" w:cs="Arial"/>
                <w:spacing w:val="-2"/>
                <w:kern w:val="0"/>
                <w:sz w:val="20"/>
                <w:szCs w:val="20"/>
                <w:lang w:eastAsia="pl-PL" w:bidi="ar-SA"/>
              </w:rPr>
              <w:t xml:space="preserve">o Statucie Szkół Europejskich, sporządzonej w Luksemburgu dnia 21 czerwca 1994 r. (Dz.U. z 2005 r. </w:t>
            </w:r>
            <w:r w:rsidR="00461DAA" w:rsidRPr="00430860">
              <w:rPr>
                <w:rFonts w:eastAsia="Calibri" w:cs="Arial"/>
                <w:spacing w:val="-2"/>
                <w:kern w:val="0"/>
                <w:sz w:val="20"/>
                <w:szCs w:val="20"/>
                <w:lang w:eastAsia="pl-PL" w:bidi="ar-SA"/>
              </w:rPr>
              <w:t xml:space="preserve">Nr 3, </w:t>
            </w:r>
            <w:r w:rsidRPr="00430860">
              <w:rPr>
                <w:rFonts w:eastAsia="Calibri" w:cs="Arial"/>
                <w:spacing w:val="-2"/>
                <w:kern w:val="0"/>
                <w:sz w:val="20"/>
                <w:szCs w:val="20"/>
                <w:lang w:eastAsia="pl-PL" w:bidi="ar-SA"/>
              </w:rPr>
              <w:t>poz. 10)</w:t>
            </w:r>
          </w:p>
        </w:tc>
        <w:tc>
          <w:tcPr>
            <w:tcW w:w="1700" w:type="dxa"/>
            <w:tcBorders>
              <w:left w:val="single" w:sz="24" w:space="0" w:color="auto"/>
            </w:tcBorders>
            <w:noWrap/>
            <w:tcMar>
              <w:left w:w="57" w:type="dxa"/>
              <w:right w:w="57" w:type="dxa"/>
            </w:tcMar>
            <w:vAlign w:val="center"/>
          </w:tcPr>
          <w:p w14:paraId="7254DC90" w14:textId="77777777" w:rsidR="003F1D29" w:rsidRPr="00430860" w:rsidRDefault="008361EF" w:rsidP="00245CE2">
            <w:pPr>
              <w:widowControl/>
              <w:suppressAutoHyphens w:val="0"/>
              <w:jc w:val="center"/>
              <w:rPr>
                <w:rFonts w:eastAsia="Calibri" w:cs="Arial"/>
                <w:b/>
                <w:kern w:val="0"/>
                <w:sz w:val="20"/>
                <w:szCs w:val="20"/>
                <w:lang w:eastAsia="pl-PL" w:bidi="ar-SA"/>
              </w:rPr>
            </w:pPr>
            <w:r w:rsidRPr="00430860">
              <w:rPr>
                <w:rFonts w:eastAsia="Calibri" w:cs="Arial"/>
                <w:b/>
                <w:kern w:val="0"/>
                <w:sz w:val="20"/>
                <w:szCs w:val="20"/>
                <w:lang w:eastAsia="pl-PL" w:bidi="ar-SA"/>
              </w:rPr>
              <w:t>37%</w:t>
            </w:r>
          </w:p>
        </w:tc>
        <w:tc>
          <w:tcPr>
            <w:tcW w:w="1418" w:type="dxa"/>
            <w:tcBorders>
              <w:right w:val="single" w:sz="24" w:space="0" w:color="auto"/>
            </w:tcBorders>
            <w:noWrap/>
            <w:tcMar>
              <w:left w:w="57" w:type="dxa"/>
              <w:right w:w="57" w:type="dxa"/>
            </w:tcMar>
            <w:vAlign w:val="center"/>
          </w:tcPr>
          <w:p w14:paraId="3C9E66F7" w14:textId="77777777" w:rsidR="003F1D29" w:rsidRPr="00430860" w:rsidRDefault="008361EF" w:rsidP="00245CE2">
            <w:pPr>
              <w:widowControl/>
              <w:suppressAutoHyphens w:val="0"/>
              <w:jc w:val="center"/>
              <w:rPr>
                <w:rFonts w:eastAsia="Calibri" w:cs="Arial"/>
                <w:kern w:val="0"/>
                <w:sz w:val="20"/>
                <w:szCs w:val="20"/>
                <w:lang w:eastAsia="pl-PL" w:bidi="ar-SA"/>
              </w:rPr>
            </w:pPr>
            <w:r w:rsidRPr="00430860">
              <w:rPr>
                <w:rFonts w:eastAsia="Calibri" w:cs="Arial"/>
                <w:kern w:val="0"/>
                <w:sz w:val="20"/>
                <w:szCs w:val="20"/>
                <w:lang w:eastAsia="pl-PL" w:bidi="ar-SA"/>
              </w:rPr>
              <w:t>49%</w:t>
            </w:r>
          </w:p>
        </w:tc>
      </w:tr>
      <w:tr w:rsidR="00015CB4" w:rsidRPr="00430860" w14:paraId="72756647"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05DF9B8B" w14:textId="77777777" w:rsidR="00245CE2" w:rsidRPr="00430860" w:rsidRDefault="008361EF" w:rsidP="00245CE2">
            <w:pPr>
              <w:widowControl/>
              <w:suppressAutoHyphens w:val="0"/>
              <w:jc w:val="center"/>
              <w:rPr>
                <w:rFonts w:eastAsia="Calibri" w:cs="Arial"/>
                <w:b/>
                <w:strike/>
                <w:kern w:val="0"/>
                <w:sz w:val="20"/>
                <w:szCs w:val="20"/>
                <w:lang w:eastAsia="en-US" w:bidi="ar-SA"/>
              </w:rPr>
            </w:pPr>
            <w:r w:rsidRPr="00430860">
              <w:rPr>
                <w:rFonts w:eastAsia="Calibri" w:cs="Arial"/>
                <w:b/>
                <w:kern w:val="0"/>
                <w:sz w:val="20"/>
                <w:szCs w:val="20"/>
                <w:lang w:eastAsia="pl-PL" w:bidi="ar-SA"/>
              </w:rPr>
              <w:t>18.</w:t>
            </w:r>
          </w:p>
        </w:tc>
        <w:tc>
          <w:tcPr>
            <w:tcW w:w="6212" w:type="dxa"/>
            <w:tcBorders>
              <w:left w:val="single" w:sz="24" w:space="0" w:color="auto"/>
              <w:right w:val="single" w:sz="24" w:space="0" w:color="auto"/>
            </w:tcBorders>
            <w:noWrap/>
            <w:tcMar>
              <w:left w:w="57" w:type="dxa"/>
              <w:right w:w="57" w:type="dxa"/>
            </w:tcMar>
          </w:tcPr>
          <w:p w14:paraId="6E5EDCD0" w14:textId="77777777" w:rsidR="00245CE2" w:rsidRPr="00430860" w:rsidRDefault="00245CE2" w:rsidP="00E717C7">
            <w:pPr>
              <w:widowControl/>
              <w:suppressAutoHyphens w:val="0"/>
              <w:rPr>
                <w:rFonts w:eastAsia="Calibri" w:cs="Arial"/>
                <w:kern w:val="0"/>
                <w:sz w:val="20"/>
                <w:szCs w:val="20"/>
                <w:lang w:eastAsia="en-US" w:bidi="ar-SA"/>
              </w:rPr>
            </w:pPr>
            <w:r w:rsidRPr="00430860">
              <w:rPr>
                <w:rFonts w:eastAsia="Calibri" w:cs="Arial"/>
                <w:spacing w:val="-2"/>
                <w:kern w:val="0"/>
                <w:sz w:val="20"/>
                <w:szCs w:val="20"/>
                <w:lang w:eastAsia="pl-PL" w:bidi="ar-SA"/>
              </w:rPr>
              <w:t xml:space="preserve">Studenci do ukończenia 26 roku życia, w tym słuchacze </w:t>
            </w:r>
            <w:r w:rsidR="00E717C7" w:rsidRPr="00430860">
              <w:rPr>
                <w:rFonts w:eastAsia="Calibri" w:cs="Arial"/>
                <w:spacing w:val="-2"/>
                <w:kern w:val="0"/>
                <w:sz w:val="20"/>
                <w:szCs w:val="20"/>
                <w:lang w:eastAsia="pl-PL" w:bidi="ar-SA"/>
              </w:rPr>
              <w:t xml:space="preserve">kolegiów </w:t>
            </w:r>
            <w:r w:rsidRPr="00430860">
              <w:rPr>
                <w:rFonts w:eastAsia="Calibri" w:cs="Arial"/>
                <w:spacing w:val="-2"/>
                <w:kern w:val="0"/>
                <w:sz w:val="20"/>
                <w:szCs w:val="20"/>
                <w:lang w:eastAsia="pl-PL" w:bidi="ar-SA"/>
              </w:rPr>
              <w:t>pracowników służb społecznych</w:t>
            </w:r>
          </w:p>
        </w:tc>
        <w:tc>
          <w:tcPr>
            <w:tcW w:w="1700" w:type="dxa"/>
            <w:tcBorders>
              <w:left w:val="single" w:sz="24" w:space="0" w:color="auto"/>
            </w:tcBorders>
            <w:noWrap/>
            <w:tcMar>
              <w:left w:w="57" w:type="dxa"/>
              <w:right w:w="57" w:type="dxa"/>
            </w:tcMar>
            <w:vAlign w:val="center"/>
          </w:tcPr>
          <w:p w14:paraId="484A160B"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51%</w:t>
            </w:r>
          </w:p>
        </w:tc>
        <w:tc>
          <w:tcPr>
            <w:tcW w:w="1418" w:type="dxa"/>
            <w:tcBorders>
              <w:right w:val="single" w:sz="24" w:space="0" w:color="auto"/>
            </w:tcBorders>
            <w:noWrap/>
            <w:tcMar>
              <w:left w:w="57" w:type="dxa"/>
              <w:right w:w="57" w:type="dxa"/>
            </w:tcMar>
            <w:vAlign w:val="center"/>
          </w:tcPr>
          <w:p w14:paraId="5D3C6ED9"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51%</w:t>
            </w:r>
          </w:p>
        </w:tc>
      </w:tr>
      <w:tr w:rsidR="00015CB4" w:rsidRPr="00430860" w14:paraId="303D6375"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1CE19DC4" w14:textId="77777777" w:rsidR="00245CE2" w:rsidRPr="00430860" w:rsidRDefault="008361EF" w:rsidP="00245CE2">
            <w:pPr>
              <w:widowControl/>
              <w:suppressAutoHyphens w:val="0"/>
              <w:jc w:val="center"/>
              <w:rPr>
                <w:rFonts w:eastAsia="Calibri" w:cs="Arial"/>
                <w:b/>
                <w:strike/>
                <w:kern w:val="0"/>
                <w:sz w:val="20"/>
                <w:szCs w:val="20"/>
                <w:lang w:eastAsia="pl-PL" w:bidi="ar-SA"/>
              </w:rPr>
            </w:pPr>
            <w:r w:rsidRPr="00430860">
              <w:rPr>
                <w:rFonts w:eastAsia="Calibri" w:cs="Arial"/>
                <w:b/>
                <w:kern w:val="0"/>
                <w:sz w:val="20"/>
                <w:szCs w:val="20"/>
                <w:lang w:eastAsia="pl-PL" w:bidi="ar-SA"/>
              </w:rPr>
              <w:t>19.</w:t>
            </w:r>
          </w:p>
        </w:tc>
        <w:tc>
          <w:tcPr>
            <w:tcW w:w="6212" w:type="dxa"/>
            <w:tcBorders>
              <w:left w:val="single" w:sz="24" w:space="0" w:color="auto"/>
              <w:right w:val="single" w:sz="24" w:space="0" w:color="auto"/>
            </w:tcBorders>
            <w:noWrap/>
            <w:tcMar>
              <w:left w:w="57" w:type="dxa"/>
              <w:right w:w="57" w:type="dxa"/>
            </w:tcMar>
          </w:tcPr>
          <w:p w14:paraId="166E384E" w14:textId="77777777" w:rsidR="00245CE2" w:rsidRPr="00430860" w:rsidRDefault="00245CE2" w:rsidP="00245CE2">
            <w:pPr>
              <w:widowControl/>
              <w:suppressAutoHyphens w:val="0"/>
              <w:rPr>
                <w:rFonts w:eastAsia="Calibri" w:cs="Arial"/>
                <w:spacing w:val="-2"/>
                <w:kern w:val="0"/>
                <w:sz w:val="20"/>
                <w:szCs w:val="20"/>
                <w:lang w:eastAsia="pl-PL" w:bidi="ar-SA"/>
              </w:rPr>
            </w:pPr>
            <w:r w:rsidRPr="00430860">
              <w:rPr>
                <w:rFonts w:eastAsia="Calibri" w:cs="Arial"/>
                <w:spacing w:val="-2"/>
                <w:kern w:val="0"/>
                <w:sz w:val="20"/>
                <w:szCs w:val="20"/>
                <w:lang w:eastAsia="pl-PL" w:bidi="ar-SA"/>
              </w:rPr>
              <w:t>Doktoranci, do ukończenia 35 roku życia</w:t>
            </w:r>
          </w:p>
        </w:tc>
        <w:tc>
          <w:tcPr>
            <w:tcW w:w="1700" w:type="dxa"/>
            <w:tcBorders>
              <w:left w:val="single" w:sz="24" w:space="0" w:color="auto"/>
            </w:tcBorders>
            <w:noWrap/>
            <w:tcMar>
              <w:left w:w="57" w:type="dxa"/>
              <w:right w:w="57" w:type="dxa"/>
            </w:tcMar>
            <w:vAlign w:val="center"/>
          </w:tcPr>
          <w:p w14:paraId="1D72C27C" w14:textId="77777777" w:rsidR="00245CE2" w:rsidRPr="00430860" w:rsidRDefault="00245CE2" w:rsidP="00245CE2">
            <w:pPr>
              <w:widowControl/>
              <w:suppressAutoHyphens w:val="0"/>
              <w:jc w:val="center"/>
              <w:rPr>
                <w:rFonts w:eastAsia="Calibri" w:cs="Arial"/>
                <w:b/>
                <w:kern w:val="0"/>
                <w:sz w:val="20"/>
                <w:szCs w:val="20"/>
                <w:lang w:eastAsia="pl-PL" w:bidi="ar-SA"/>
              </w:rPr>
            </w:pPr>
            <w:r w:rsidRPr="00430860">
              <w:rPr>
                <w:rFonts w:eastAsia="Calibri" w:cs="Arial"/>
                <w:b/>
                <w:kern w:val="0"/>
                <w:sz w:val="20"/>
                <w:szCs w:val="20"/>
                <w:lang w:eastAsia="pl-PL" w:bidi="ar-SA"/>
              </w:rPr>
              <w:t>51%</w:t>
            </w:r>
          </w:p>
        </w:tc>
        <w:tc>
          <w:tcPr>
            <w:tcW w:w="1418" w:type="dxa"/>
            <w:tcBorders>
              <w:right w:val="single" w:sz="24" w:space="0" w:color="auto"/>
            </w:tcBorders>
            <w:noWrap/>
            <w:tcMar>
              <w:left w:w="57" w:type="dxa"/>
              <w:right w:w="57" w:type="dxa"/>
            </w:tcMar>
            <w:vAlign w:val="center"/>
          </w:tcPr>
          <w:p w14:paraId="569BC0B9" w14:textId="77777777" w:rsidR="00245CE2" w:rsidRPr="00430860" w:rsidRDefault="00245CE2" w:rsidP="00245CE2">
            <w:pPr>
              <w:widowControl/>
              <w:suppressAutoHyphens w:val="0"/>
              <w:jc w:val="center"/>
              <w:rPr>
                <w:rFonts w:eastAsia="Calibri" w:cs="Arial"/>
                <w:kern w:val="0"/>
                <w:sz w:val="20"/>
                <w:szCs w:val="20"/>
                <w:lang w:eastAsia="pl-PL" w:bidi="ar-SA"/>
              </w:rPr>
            </w:pPr>
            <w:r w:rsidRPr="00430860">
              <w:rPr>
                <w:rFonts w:eastAsia="Calibri" w:cs="Arial"/>
                <w:kern w:val="0"/>
                <w:sz w:val="20"/>
                <w:szCs w:val="20"/>
                <w:lang w:eastAsia="pl-PL" w:bidi="ar-SA"/>
              </w:rPr>
              <w:t>51%</w:t>
            </w:r>
          </w:p>
        </w:tc>
      </w:tr>
      <w:tr w:rsidR="00015CB4" w:rsidRPr="00430860" w14:paraId="2D52B4B2"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3E1D48B6" w14:textId="77777777" w:rsidR="00245CE2" w:rsidRPr="00430860" w:rsidRDefault="008361EF" w:rsidP="00245CE2">
            <w:pPr>
              <w:widowControl/>
              <w:suppressAutoHyphens w:val="0"/>
              <w:jc w:val="center"/>
              <w:rPr>
                <w:rFonts w:eastAsia="Calibri" w:cs="Arial"/>
                <w:b/>
                <w:strike/>
                <w:kern w:val="0"/>
                <w:sz w:val="20"/>
                <w:szCs w:val="20"/>
                <w:lang w:eastAsia="en-US" w:bidi="ar-SA"/>
              </w:rPr>
            </w:pPr>
            <w:r w:rsidRPr="00430860">
              <w:rPr>
                <w:rFonts w:eastAsia="Calibri" w:cs="Arial"/>
                <w:b/>
                <w:kern w:val="0"/>
                <w:sz w:val="20"/>
                <w:szCs w:val="20"/>
                <w:lang w:eastAsia="pl-PL" w:bidi="ar-SA"/>
              </w:rPr>
              <w:t>20.</w:t>
            </w:r>
          </w:p>
        </w:tc>
        <w:tc>
          <w:tcPr>
            <w:tcW w:w="6212" w:type="dxa"/>
            <w:tcBorders>
              <w:left w:val="single" w:sz="24" w:space="0" w:color="auto"/>
              <w:right w:val="single" w:sz="24" w:space="0" w:color="auto"/>
            </w:tcBorders>
            <w:noWrap/>
            <w:tcMar>
              <w:left w:w="57" w:type="dxa"/>
              <w:right w:w="57" w:type="dxa"/>
            </w:tcMar>
          </w:tcPr>
          <w:p w14:paraId="047B335B" w14:textId="77777777" w:rsidR="00245CE2" w:rsidRPr="00430860" w:rsidRDefault="00245CE2" w:rsidP="00245CE2">
            <w:pPr>
              <w:widowControl/>
              <w:suppressAutoHyphens w:val="0"/>
              <w:rPr>
                <w:rFonts w:eastAsia="Calibri" w:cs="Arial"/>
                <w:spacing w:val="-2"/>
                <w:kern w:val="0"/>
                <w:sz w:val="20"/>
                <w:szCs w:val="20"/>
                <w:lang w:eastAsia="pl-PL" w:bidi="ar-SA"/>
              </w:rPr>
            </w:pPr>
            <w:r w:rsidRPr="00430860">
              <w:rPr>
                <w:rFonts w:eastAsia="Calibri" w:cs="Arial"/>
                <w:spacing w:val="-2"/>
                <w:kern w:val="0"/>
                <w:sz w:val="20"/>
                <w:szCs w:val="20"/>
                <w:lang w:eastAsia="pl-PL" w:bidi="ar-SA"/>
              </w:rPr>
              <w:t>Studenci studiujący za granicą do ukończenia 26 roku życia:</w:t>
            </w:r>
          </w:p>
          <w:p w14:paraId="056DD73F" w14:textId="77777777" w:rsidR="00245CE2" w:rsidRPr="00430860" w:rsidRDefault="00245CE2">
            <w:pPr>
              <w:widowControl/>
              <w:numPr>
                <w:ilvl w:val="1"/>
                <w:numId w:val="67"/>
              </w:numPr>
              <w:tabs>
                <w:tab w:val="clear" w:pos="720"/>
              </w:tabs>
              <w:suppressAutoHyphens w:val="0"/>
              <w:ind w:left="343"/>
              <w:jc w:val="left"/>
              <w:rPr>
                <w:rFonts w:eastAsia="Calibri" w:cs="Arial"/>
                <w:spacing w:val="-2"/>
                <w:kern w:val="0"/>
                <w:sz w:val="20"/>
                <w:szCs w:val="20"/>
                <w:lang w:eastAsia="pl-PL" w:bidi="ar-SA"/>
              </w:rPr>
            </w:pPr>
            <w:r w:rsidRPr="00430860">
              <w:rPr>
                <w:rFonts w:eastAsia="Calibri" w:cs="Arial"/>
                <w:spacing w:val="-2"/>
                <w:kern w:val="0"/>
                <w:sz w:val="20"/>
                <w:szCs w:val="20"/>
                <w:lang w:eastAsia="pl-PL" w:bidi="ar-SA"/>
              </w:rPr>
              <w:t>obywatele polscy,</w:t>
            </w:r>
          </w:p>
          <w:p w14:paraId="61E72D4E" w14:textId="77777777" w:rsidR="00245CE2" w:rsidRPr="00430860" w:rsidRDefault="00245CE2">
            <w:pPr>
              <w:widowControl/>
              <w:numPr>
                <w:ilvl w:val="1"/>
                <w:numId w:val="67"/>
              </w:numPr>
              <w:tabs>
                <w:tab w:val="clear" w:pos="720"/>
              </w:tabs>
              <w:suppressAutoHyphens w:val="0"/>
              <w:ind w:left="343"/>
              <w:jc w:val="left"/>
              <w:rPr>
                <w:rFonts w:eastAsia="Calibri" w:cs="Arial"/>
                <w:spacing w:val="-2"/>
                <w:kern w:val="0"/>
                <w:sz w:val="20"/>
                <w:szCs w:val="20"/>
                <w:lang w:eastAsia="pl-PL" w:bidi="ar-SA"/>
              </w:rPr>
            </w:pPr>
            <w:r w:rsidRPr="00430860">
              <w:rPr>
                <w:rFonts w:eastAsia="Calibri" w:cs="Arial"/>
                <w:spacing w:val="-2"/>
                <w:kern w:val="0"/>
                <w:sz w:val="20"/>
                <w:szCs w:val="20"/>
                <w:lang w:eastAsia="pl-PL" w:bidi="ar-SA"/>
              </w:rPr>
              <w:t>obywatele Unii Europejskiej,</w:t>
            </w:r>
          </w:p>
          <w:p w14:paraId="7CC1E39F" w14:textId="77777777" w:rsidR="00245CE2" w:rsidRPr="00430860" w:rsidRDefault="00245CE2">
            <w:pPr>
              <w:widowControl/>
              <w:numPr>
                <w:ilvl w:val="1"/>
                <w:numId w:val="67"/>
              </w:numPr>
              <w:tabs>
                <w:tab w:val="clear" w:pos="720"/>
              </w:tabs>
              <w:suppressAutoHyphens w:val="0"/>
              <w:ind w:left="343"/>
              <w:jc w:val="left"/>
              <w:rPr>
                <w:rFonts w:eastAsia="Calibri" w:cs="Arial"/>
                <w:spacing w:val="-2"/>
                <w:kern w:val="0"/>
                <w:sz w:val="20"/>
                <w:szCs w:val="20"/>
                <w:lang w:eastAsia="pl-PL" w:bidi="ar-SA"/>
              </w:rPr>
            </w:pPr>
            <w:r w:rsidRPr="00430860">
              <w:rPr>
                <w:rFonts w:eastAsia="Calibri" w:cs="Arial"/>
                <w:spacing w:val="-2"/>
                <w:kern w:val="0"/>
                <w:sz w:val="20"/>
                <w:szCs w:val="20"/>
                <w:lang w:eastAsia="pl-PL" w:bidi="ar-SA"/>
              </w:rPr>
              <w:t>członkowie rodziny obywatela Unii Europejskiej</w:t>
            </w:r>
          </w:p>
        </w:tc>
        <w:tc>
          <w:tcPr>
            <w:tcW w:w="1700" w:type="dxa"/>
            <w:tcBorders>
              <w:left w:val="single" w:sz="24" w:space="0" w:color="auto"/>
            </w:tcBorders>
            <w:noWrap/>
            <w:tcMar>
              <w:left w:w="57" w:type="dxa"/>
              <w:right w:w="57" w:type="dxa"/>
            </w:tcMar>
            <w:vAlign w:val="center"/>
          </w:tcPr>
          <w:p w14:paraId="3546463F"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51%</w:t>
            </w:r>
          </w:p>
        </w:tc>
        <w:tc>
          <w:tcPr>
            <w:tcW w:w="1418" w:type="dxa"/>
            <w:tcBorders>
              <w:right w:val="single" w:sz="24" w:space="0" w:color="auto"/>
            </w:tcBorders>
            <w:noWrap/>
            <w:tcMar>
              <w:left w:w="57" w:type="dxa"/>
              <w:right w:w="57" w:type="dxa"/>
            </w:tcMar>
            <w:vAlign w:val="center"/>
          </w:tcPr>
          <w:p w14:paraId="64019F8C"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51%</w:t>
            </w:r>
          </w:p>
        </w:tc>
      </w:tr>
      <w:tr w:rsidR="00015CB4" w:rsidRPr="00430860" w14:paraId="7B7AFE82"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58EAEDA6" w14:textId="77777777" w:rsidR="00245CE2" w:rsidRPr="00430860" w:rsidRDefault="008361EF" w:rsidP="00245CE2">
            <w:pPr>
              <w:widowControl/>
              <w:suppressAutoHyphens w:val="0"/>
              <w:jc w:val="center"/>
              <w:rPr>
                <w:rFonts w:eastAsia="Calibri" w:cs="Arial"/>
                <w:b/>
                <w:strike/>
                <w:kern w:val="0"/>
                <w:sz w:val="20"/>
                <w:szCs w:val="20"/>
                <w:lang w:eastAsia="en-US" w:bidi="ar-SA"/>
              </w:rPr>
            </w:pPr>
            <w:r w:rsidRPr="00430860">
              <w:rPr>
                <w:rFonts w:eastAsia="Calibri" w:cs="Arial"/>
                <w:b/>
                <w:kern w:val="0"/>
                <w:sz w:val="20"/>
                <w:szCs w:val="20"/>
                <w:lang w:eastAsia="pl-PL" w:bidi="ar-SA"/>
              </w:rPr>
              <w:t>21.</w:t>
            </w:r>
          </w:p>
        </w:tc>
        <w:tc>
          <w:tcPr>
            <w:tcW w:w="6212" w:type="dxa"/>
            <w:tcBorders>
              <w:left w:val="single" w:sz="24" w:space="0" w:color="auto"/>
              <w:right w:val="single" w:sz="24" w:space="0" w:color="auto"/>
            </w:tcBorders>
            <w:noWrap/>
            <w:tcMar>
              <w:left w:w="57" w:type="dxa"/>
              <w:right w:w="57" w:type="dxa"/>
            </w:tcMar>
          </w:tcPr>
          <w:p w14:paraId="47ABE31A" w14:textId="77777777" w:rsidR="00245CE2" w:rsidRPr="00430860" w:rsidRDefault="00245CE2" w:rsidP="00E717C7">
            <w:pPr>
              <w:widowControl/>
              <w:suppressAutoHyphens w:val="0"/>
              <w:rPr>
                <w:rFonts w:eastAsia="Calibri" w:cs="Arial"/>
                <w:spacing w:val="-2"/>
                <w:kern w:val="0"/>
                <w:sz w:val="20"/>
                <w:szCs w:val="20"/>
                <w:lang w:eastAsia="en-US" w:bidi="ar-SA"/>
              </w:rPr>
            </w:pPr>
            <w:r w:rsidRPr="00430860">
              <w:rPr>
                <w:rFonts w:eastAsia="Calibri" w:cs="Arial"/>
                <w:spacing w:val="-2"/>
                <w:kern w:val="0"/>
                <w:sz w:val="20"/>
                <w:szCs w:val="20"/>
                <w:lang w:eastAsia="pl-PL" w:bidi="ar-SA"/>
              </w:rPr>
              <w:t xml:space="preserve">Nauczyciele przedszkoli publicznych lub niepublicznych </w:t>
            </w:r>
            <w:r w:rsidR="00D819CA" w:rsidRPr="00430860">
              <w:rPr>
                <w:rFonts w:eastAsia="Calibri" w:cs="Arial"/>
                <w:spacing w:val="-2"/>
                <w:kern w:val="0"/>
                <w:sz w:val="20"/>
                <w:szCs w:val="20"/>
                <w:lang w:eastAsia="pl-PL" w:bidi="ar-SA"/>
              </w:rPr>
              <w:br/>
            </w:r>
            <w:r w:rsidRPr="00430860">
              <w:rPr>
                <w:rFonts w:eastAsia="Calibri" w:cs="Arial"/>
                <w:spacing w:val="-2"/>
                <w:kern w:val="0"/>
                <w:sz w:val="20"/>
                <w:szCs w:val="20"/>
                <w:lang w:eastAsia="pl-PL" w:bidi="ar-SA"/>
              </w:rPr>
              <w:t xml:space="preserve">oraz nauczyciele szkół podstawowych i szkół </w:t>
            </w:r>
            <w:r w:rsidR="00E717C7" w:rsidRPr="00430860">
              <w:rPr>
                <w:rFonts w:eastAsia="Calibri" w:cs="Arial"/>
                <w:spacing w:val="-2"/>
                <w:kern w:val="0"/>
                <w:sz w:val="20"/>
                <w:szCs w:val="20"/>
                <w:lang w:eastAsia="pl-PL" w:bidi="ar-SA"/>
              </w:rPr>
              <w:t xml:space="preserve">ponadpodstawowych </w:t>
            </w:r>
            <w:r w:rsidR="00D819CA" w:rsidRPr="00430860">
              <w:rPr>
                <w:rFonts w:eastAsia="Calibri" w:cs="Arial"/>
                <w:spacing w:val="-2"/>
                <w:kern w:val="0"/>
                <w:sz w:val="20"/>
                <w:szCs w:val="20"/>
                <w:lang w:eastAsia="pl-PL" w:bidi="ar-SA"/>
              </w:rPr>
              <w:br/>
            </w:r>
            <w:r w:rsidRPr="00430860">
              <w:rPr>
                <w:rFonts w:eastAsia="Calibri" w:cs="Arial"/>
                <w:spacing w:val="-2"/>
                <w:kern w:val="0"/>
                <w:sz w:val="20"/>
                <w:szCs w:val="20"/>
                <w:lang w:eastAsia="pl-PL" w:bidi="ar-SA"/>
              </w:rPr>
              <w:t>– publicznych lub niepublicznych o uprawnieniach szkół publicznych</w:t>
            </w:r>
          </w:p>
        </w:tc>
        <w:tc>
          <w:tcPr>
            <w:tcW w:w="1700" w:type="dxa"/>
            <w:tcBorders>
              <w:left w:val="single" w:sz="24" w:space="0" w:color="auto"/>
            </w:tcBorders>
            <w:noWrap/>
            <w:tcMar>
              <w:left w:w="57" w:type="dxa"/>
              <w:right w:w="57" w:type="dxa"/>
            </w:tcMar>
            <w:vAlign w:val="center"/>
          </w:tcPr>
          <w:p w14:paraId="28344892"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33%</w:t>
            </w:r>
          </w:p>
        </w:tc>
        <w:tc>
          <w:tcPr>
            <w:tcW w:w="1418" w:type="dxa"/>
            <w:tcBorders>
              <w:right w:val="single" w:sz="24" w:space="0" w:color="auto"/>
            </w:tcBorders>
            <w:noWrap/>
            <w:tcMar>
              <w:left w:w="57" w:type="dxa"/>
              <w:right w:w="57" w:type="dxa"/>
            </w:tcMar>
            <w:vAlign w:val="center"/>
          </w:tcPr>
          <w:p w14:paraId="78D0C0A2"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33%</w:t>
            </w:r>
          </w:p>
        </w:tc>
      </w:tr>
      <w:tr w:rsidR="008361EF" w:rsidRPr="00430860" w14:paraId="2D572134"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3882C494" w14:textId="77777777" w:rsidR="008361EF" w:rsidRPr="00430860" w:rsidRDefault="008361EF" w:rsidP="00245CE2">
            <w:pPr>
              <w:widowControl/>
              <w:suppressAutoHyphens w:val="0"/>
              <w:jc w:val="center"/>
              <w:rPr>
                <w:rFonts w:eastAsia="Calibri" w:cs="Arial"/>
                <w:b/>
                <w:kern w:val="0"/>
                <w:sz w:val="20"/>
                <w:szCs w:val="20"/>
                <w:lang w:eastAsia="pl-PL" w:bidi="ar-SA"/>
              </w:rPr>
            </w:pPr>
            <w:r w:rsidRPr="00430860">
              <w:rPr>
                <w:rFonts w:eastAsia="Calibri" w:cs="Arial"/>
                <w:b/>
                <w:kern w:val="0"/>
                <w:sz w:val="20"/>
                <w:szCs w:val="20"/>
                <w:lang w:eastAsia="pl-PL" w:bidi="ar-SA"/>
              </w:rPr>
              <w:t>22.</w:t>
            </w:r>
          </w:p>
        </w:tc>
        <w:tc>
          <w:tcPr>
            <w:tcW w:w="6212" w:type="dxa"/>
            <w:tcBorders>
              <w:left w:val="single" w:sz="24" w:space="0" w:color="auto"/>
              <w:right w:val="single" w:sz="24" w:space="0" w:color="auto"/>
            </w:tcBorders>
            <w:noWrap/>
            <w:tcMar>
              <w:left w:w="57" w:type="dxa"/>
              <w:right w:w="57" w:type="dxa"/>
            </w:tcMar>
          </w:tcPr>
          <w:p w14:paraId="0BBC2548" w14:textId="3AE93E02" w:rsidR="008361EF" w:rsidRPr="00430860" w:rsidRDefault="008361EF" w:rsidP="008361EF">
            <w:pPr>
              <w:widowControl/>
              <w:suppressAutoHyphens w:val="0"/>
              <w:rPr>
                <w:rFonts w:eastAsia="Calibri" w:cs="Arial"/>
                <w:spacing w:val="-2"/>
                <w:kern w:val="0"/>
                <w:sz w:val="20"/>
                <w:szCs w:val="20"/>
                <w:lang w:eastAsia="pl-PL" w:bidi="ar-SA"/>
              </w:rPr>
            </w:pPr>
            <w:r w:rsidRPr="00430860">
              <w:rPr>
                <w:rFonts w:cs="Arial"/>
                <w:spacing w:val="-2"/>
                <w:sz w:val="20"/>
                <w:szCs w:val="20"/>
              </w:rPr>
              <w:t xml:space="preserve">Nauczyciele uczący języka polskiego, historii, geografii, kultury polskiej lub innych przedmiotów nauczanych w języku polskim w szkołach </w:t>
            </w:r>
            <w:r w:rsidR="004D4CDA" w:rsidRPr="00430860">
              <w:rPr>
                <w:rFonts w:cs="Arial"/>
                <w:spacing w:val="-2"/>
                <w:sz w:val="20"/>
                <w:szCs w:val="20"/>
              </w:rPr>
              <w:br/>
            </w:r>
            <w:r w:rsidRPr="00430860">
              <w:rPr>
                <w:rFonts w:cs="Arial"/>
                <w:spacing w:val="-2"/>
                <w:sz w:val="20"/>
                <w:szCs w:val="20"/>
              </w:rPr>
              <w:t>i sekcjach, o których mowa w poz. 17</w:t>
            </w:r>
          </w:p>
        </w:tc>
        <w:tc>
          <w:tcPr>
            <w:tcW w:w="1700" w:type="dxa"/>
            <w:tcBorders>
              <w:left w:val="single" w:sz="24" w:space="0" w:color="auto"/>
            </w:tcBorders>
            <w:noWrap/>
            <w:tcMar>
              <w:left w:w="57" w:type="dxa"/>
              <w:right w:w="57" w:type="dxa"/>
            </w:tcMar>
            <w:vAlign w:val="center"/>
          </w:tcPr>
          <w:p w14:paraId="4BEEE185" w14:textId="77777777" w:rsidR="008361EF" w:rsidRPr="00430860" w:rsidRDefault="008361EF" w:rsidP="00245CE2">
            <w:pPr>
              <w:widowControl/>
              <w:suppressAutoHyphens w:val="0"/>
              <w:jc w:val="center"/>
              <w:rPr>
                <w:rFonts w:eastAsia="Calibri" w:cs="Arial"/>
                <w:b/>
                <w:kern w:val="0"/>
                <w:sz w:val="20"/>
                <w:szCs w:val="20"/>
                <w:lang w:eastAsia="pl-PL" w:bidi="ar-SA"/>
              </w:rPr>
            </w:pPr>
            <w:r w:rsidRPr="00430860">
              <w:rPr>
                <w:rFonts w:eastAsia="Calibri" w:cs="Arial"/>
                <w:b/>
                <w:kern w:val="0"/>
                <w:sz w:val="20"/>
                <w:szCs w:val="20"/>
                <w:lang w:eastAsia="pl-PL" w:bidi="ar-SA"/>
              </w:rPr>
              <w:t>33%</w:t>
            </w:r>
          </w:p>
        </w:tc>
        <w:tc>
          <w:tcPr>
            <w:tcW w:w="1418" w:type="dxa"/>
            <w:tcBorders>
              <w:right w:val="single" w:sz="24" w:space="0" w:color="auto"/>
            </w:tcBorders>
            <w:noWrap/>
            <w:tcMar>
              <w:left w:w="57" w:type="dxa"/>
              <w:right w:w="57" w:type="dxa"/>
            </w:tcMar>
            <w:vAlign w:val="center"/>
          </w:tcPr>
          <w:p w14:paraId="264E8528" w14:textId="77777777" w:rsidR="008361EF" w:rsidRPr="00430860" w:rsidRDefault="008361EF" w:rsidP="00245CE2">
            <w:pPr>
              <w:widowControl/>
              <w:suppressAutoHyphens w:val="0"/>
              <w:jc w:val="center"/>
              <w:rPr>
                <w:rFonts w:eastAsia="Calibri" w:cs="Arial"/>
                <w:kern w:val="0"/>
                <w:sz w:val="20"/>
                <w:szCs w:val="20"/>
                <w:lang w:eastAsia="pl-PL" w:bidi="ar-SA"/>
              </w:rPr>
            </w:pPr>
            <w:r w:rsidRPr="00430860">
              <w:rPr>
                <w:rFonts w:eastAsia="Calibri" w:cs="Arial"/>
                <w:kern w:val="0"/>
                <w:sz w:val="20"/>
                <w:szCs w:val="20"/>
                <w:lang w:eastAsia="pl-PL" w:bidi="ar-SA"/>
              </w:rPr>
              <w:t>33%</w:t>
            </w:r>
          </w:p>
        </w:tc>
      </w:tr>
      <w:tr w:rsidR="00015CB4" w:rsidRPr="00430860" w14:paraId="46E90186"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02A1A149" w14:textId="77777777" w:rsidR="00245CE2" w:rsidRPr="00430860" w:rsidRDefault="008361EF"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23.</w:t>
            </w:r>
          </w:p>
        </w:tc>
        <w:tc>
          <w:tcPr>
            <w:tcW w:w="6212" w:type="dxa"/>
            <w:tcBorders>
              <w:left w:val="single" w:sz="24" w:space="0" w:color="auto"/>
              <w:right w:val="single" w:sz="24" w:space="0" w:color="auto"/>
            </w:tcBorders>
            <w:noWrap/>
            <w:tcMar>
              <w:left w:w="57" w:type="dxa"/>
              <w:right w:w="57" w:type="dxa"/>
            </w:tcMar>
          </w:tcPr>
          <w:p w14:paraId="0DB51563" w14:textId="77777777" w:rsidR="00245CE2" w:rsidRPr="00430860" w:rsidRDefault="00245CE2" w:rsidP="00245CE2">
            <w:pPr>
              <w:widowControl/>
              <w:suppressAutoHyphens w:val="0"/>
              <w:rPr>
                <w:rFonts w:eastAsia="Calibri" w:cs="Arial"/>
                <w:spacing w:val="-2"/>
                <w:kern w:val="0"/>
                <w:sz w:val="20"/>
                <w:szCs w:val="20"/>
                <w:lang w:eastAsia="en-US" w:bidi="ar-SA"/>
              </w:rPr>
            </w:pPr>
            <w:r w:rsidRPr="00430860">
              <w:rPr>
                <w:rFonts w:eastAsia="Calibri" w:cs="Arial"/>
                <w:spacing w:val="-2"/>
                <w:kern w:val="0"/>
                <w:sz w:val="20"/>
                <w:szCs w:val="20"/>
                <w:lang w:eastAsia="pl-PL" w:bidi="ar-SA"/>
              </w:rPr>
              <w:t>Nauczyciele akademiccy</w:t>
            </w:r>
          </w:p>
        </w:tc>
        <w:tc>
          <w:tcPr>
            <w:tcW w:w="1700" w:type="dxa"/>
            <w:tcBorders>
              <w:left w:val="single" w:sz="24" w:space="0" w:color="auto"/>
            </w:tcBorders>
            <w:noWrap/>
            <w:tcMar>
              <w:left w:w="57" w:type="dxa"/>
              <w:right w:w="57" w:type="dxa"/>
            </w:tcMar>
            <w:vAlign w:val="center"/>
          </w:tcPr>
          <w:p w14:paraId="77021C5A"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33%</w:t>
            </w:r>
          </w:p>
        </w:tc>
        <w:tc>
          <w:tcPr>
            <w:tcW w:w="1418" w:type="dxa"/>
            <w:tcBorders>
              <w:right w:val="single" w:sz="24" w:space="0" w:color="auto"/>
            </w:tcBorders>
            <w:noWrap/>
            <w:tcMar>
              <w:left w:w="57" w:type="dxa"/>
              <w:right w:w="57" w:type="dxa"/>
            </w:tcMar>
            <w:vAlign w:val="center"/>
          </w:tcPr>
          <w:p w14:paraId="2706B20A"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33%</w:t>
            </w:r>
          </w:p>
        </w:tc>
      </w:tr>
      <w:tr w:rsidR="00015CB4" w:rsidRPr="00430860" w14:paraId="4AC2A67F"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73EC4DFD" w14:textId="77777777" w:rsidR="00245CE2" w:rsidRPr="00430860" w:rsidRDefault="008361EF" w:rsidP="00245CE2">
            <w:pPr>
              <w:widowControl/>
              <w:suppressAutoHyphens w:val="0"/>
              <w:jc w:val="center"/>
              <w:rPr>
                <w:rFonts w:eastAsia="Calibri" w:cs="Arial"/>
                <w:b/>
                <w:strike/>
                <w:kern w:val="0"/>
                <w:sz w:val="20"/>
                <w:szCs w:val="20"/>
                <w:lang w:eastAsia="en-US" w:bidi="ar-SA"/>
              </w:rPr>
            </w:pPr>
            <w:r w:rsidRPr="00430860">
              <w:rPr>
                <w:rFonts w:eastAsia="Calibri" w:cs="Arial"/>
                <w:b/>
                <w:kern w:val="0"/>
                <w:sz w:val="20"/>
                <w:szCs w:val="20"/>
                <w:lang w:eastAsia="pl-PL" w:bidi="ar-SA"/>
              </w:rPr>
              <w:t>24.</w:t>
            </w:r>
          </w:p>
        </w:tc>
        <w:tc>
          <w:tcPr>
            <w:tcW w:w="6212" w:type="dxa"/>
            <w:tcBorders>
              <w:left w:val="single" w:sz="24" w:space="0" w:color="auto"/>
              <w:right w:val="single" w:sz="24" w:space="0" w:color="auto"/>
            </w:tcBorders>
            <w:noWrap/>
            <w:tcMar>
              <w:left w:w="57" w:type="dxa"/>
              <w:right w:w="57" w:type="dxa"/>
            </w:tcMar>
          </w:tcPr>
          <w:p w14:paraId="4B78DAB8" w14:textId="77777777" w:rsidR="00245CE2" w:rsidRPr="00430860" w:rsidRDefault="00245CE2" w:rsidP="00245CE2">
            <w:pPr>
              <w:widowControl/>
              <w:suppressAutoHyphens w:val="0"/>
              <w:rPr>
                <w:rFonts w:eastAsia="Calibri" w:cs="Arial"/>
                <w:spacing w:val="-2"/>
                <w:kern w:val="0"/>
                <w:sz w:val="20"/>
                <w:szCs w:val="20"/>
                <w:lang w:eastAsia="en-US" w:bidi="ar-SA"/>
              </w:rPr>
            </w:pPr>
            <w:r w:rsidRPr="00430860">
              <w:rPr>
                <w:rFonts w:eastAsia="Calibri" w:cs="Arial"/>
                <w:spacing w:val="-2"/>
                <w:kern w:val="0"/>
                <w:sz w:val="20"/>
                <w:szCs w:val="20"/>
                <w:lang w:eastAsia="pl-PL" w:bidi="ar-SA"/>
              </w:rPr>
              <w:t>Posiadacze ważnej Karty Polaka</w:t>
            </w:r>
          </w:p>
        </w:tc>
        <w:tc>
          <w:tcPr>
            <w:tcW w:w="1700" w:type="dxa"/>
            <w:tcBorders>
              <w:left w:val="single" w:sz="24" w:space="0" w:color="auto"/>
            </w:tcBorders>
            <w:noWrap/>
            <w:tcMar>
              <w:left w:w="57" w:type="dxa"/>
              <w:right w:w="57" w:type="dxa"/>
            </w:tcMar>
            <w:vAlign w:val="center"/>
          </w:tcPr>
          <w:p w14:paraId="766BAFC3"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37%</w:t>
            </w:r>
          </w:p>
        </w:tc>
        <w:tc>
          <w:tcPr>
            <w:tcW w:w="1418" w:type="dxa"/>
            <w:tcBorders>
              <w:right w:val="single" w:sz="24" w:space="0" w:color="auto"/>
            </w:tcBorders>
            <w:noWrap/>
            <w:tcMar>
              <w:left w:w="57" w:type="dxa"/>
              <w:right w:w="57" w:type="dxa"/>
            </w:tcMar>
            <w:vAlign w:val="center"/>
          </w:tcPr>
          <w:p w14:paraId="1C42D3C3"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w:t>
            </w:r>
          </w:p>
        </w:tc>
      </w:tr>
      <w:tr w:rsidR="00015CB4" w:rsidRPr="00430860" w14:paraId="0FFEBB0C"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287A3AFE" w14:textId="77777777" w:rsidR="00245CE2" w:rsidRPr="00430860" w:rsidRDefault="008361EF" w:rsidP="00365A4E">
            <w:pPr>
              <w:widowControl/>
              <w:suppressAutoHyphens w:val="0"/>
              <w:jc w:val="center"/>
              <w:rPr>
                <w:rFonts w:eastAsia="Calibri" w:cs="Arial"/>
                <w:b/>
                <w:kern w:val="0"/>
                <w:sz w:val="20"/>
                <w:szCs w:val="20"/>
                <w:lang w:eastAsia="pl-PL" w:bidi="ar-SA"/>
              </w:rPr>
            </w:pPr>
            <w:r w:rsidRPr="00430860">
              <w:rPr>
                <w:rFonts w:eastAsia="Calibri" w:cs="Arial"/>
                <w:b/>
                <w:kern w:val="0"/>
                <w:sz w:val="20"/>
                <w:szCs w:val="20"/>
                <w:lang w:eastAsia="pl-PL" w:bidi="ar-SA"/>
              </w:rPr>
              <w:t>25.</w:t>
            </w:r>
          </w:p>
        </w:tc>
        <w:tc>
          <w:tcPr>
            <w:tcW w:w="6212" w:type="dxa"/>
            <w:tcBorders>
              <w:left w:val="single" w:sz="24" w:space="0" w:color="auto"/>
              <w:right w:val="single" w:sz="24" w:space="0" w:color="auto"/>
            </w:tcBorders>
            <w:noWrap/>
            <w:tcMar>
              <w:left w:w="57" w:type="dxa"/>
              <w:right w:w="57" w:type="dxa"/>
            </w:tcMar>
          </w:tcPr>
          <w:p w14:paraId="7435E87A" w14:textId="77777777" w:rsidR="00245CE2" w:rsidRPr="00430860" w:rsidRDefault="00245CE2" w:rsidP="00245CE2">
            <w:pPr>
              <w:widowControl/>
              <w:suppressAutoHyphens w:val="0"/>
              <w:rPr>
                <w:rFonts w:eastAsia="Calibri" w:cs="Arial"/>
                <w:spacing w:val="-2"/>
                <w:kern w:val="0"/>
                <w:sz w:val="20"/>
                <w:szCs w:val="20"/>
                <w:lang w:eastAsia="pl-PL" w:bidi="ar-SA"/>
              </w:rPr>
            </w:pPr>
            <w:r w:rsidRPr="00430860">
              <w:rPr>
                <w:rFonts w:eastAsia="Calibri" w:cs="Arial"/>
                <w:spacing w:val="-2"/>
                <w:kern w:val="0"/>
                <w:sz w:val="20"/>
                <w:szCs w:val="20"/>
                <w:lang w:eastAsia="pl-PL" w:bidi="ar-SA"/>
              </w:rPr>
              <w:t>Rodzice lub małżonkowie rodziców posiadający</w:t>
            </w:r>
            <w:r w:rsidR="00E717C7" w:rsidRPr="00430860">
              <w:rPr>
                <w:rFonts w:eastAsia="Calibri" w:cs="Arial"/>
                <w:spacing w:val="-2"/>
                <w:kern w:val="0"/>
                <w:sz w:val="20"/>
                <w:szCs w:val="20"/>
                <w:lang w:eastAsia="pl-PL" w:bidi="ar-SA"/>
              </w:rPr>
              <w:t xml:space="preserve"> ważną</w:t>
            </w:r>
            <w:r w:rsidRPr="00430860">
              <w:rPr>
                <w:rFonts w:eastAsia="Calibri" w:cs="Arial"/>
                <w:spacing w:val="-2"/>
                <w:kern w:val="0"/>
                <w:sz w:val="20"/>
                <w:szCs w:val="20"/>
                <w:lang w:eastAsia="pl-PL" w:bidi="ar-SA"/>
              </w:rPr>
              <w:t xml:space="preserve"> Kartę Dużej Rodziny</w:t>
            </w:r>
          </w:p>
        </w:tc>
        <w:tc>
          <w:tcPr>
            <w:tcW w:w="1700" w:type="dxa"/>
            <w:tcBorders>
              <w:left w:val="single" w:sz="24" w:space="0" w:color="auto"/>
            </w:tcBorders>
            <w:noWrap/>
            <w:tcMar>
              <w:left w:w="57" w:type="dxa"/>
              <w:right w:w="57" w:type="dxa"/>
            </w:tcMar>
            <w:vAlign w:val="center"/>
          </w:tcPr>
          <w:p w14:paraId="53249817" w14:textId="77777777" w:rsidR="00245CE2" w:rsidRPr="00430860" w:rsidRDefault="00245CE2" w:rsidP="00245CE2">
            <w:pPr>
              <w:widowControl/>
              <w:suppressAutoHyphens w:val="0"/>
              <w:jc w:val="center"/>
              <w:rPr>
                <w:rFonts w:eastAsia="Calibri" w:cs="Arial"/>
                <w:b/>
                <w:kern w:val="0"/>
                <w:sz w:val="20"/>
                <w:szCs w:val="20"/>
                <w:lang w:eastAsia="pl-PL" w:bidi="ar-SA"/>
              </w:rPr>
            </w:pPr>
            <w:r w:rsidRPr="00430860">
              <w:rPr>
                <w:rFonts w:eastAsia="Calibri" w:cs="Arial"/>
                <w:b/>
                <w:kern w:val="0"/>
                <w:sz w:val="20"/>
                <w:szCs w:val="20"/>
                <w:lang w:eastAsia="pl-PL" w:bidi="ar-SA"/>
              </w:rPr>
              <w:t>37%</w:t>
            </w:r>
          </w:p>
        </w:tc>
        <w:tc>
          <w:tcPr>
            <w:tcW w:w="1418" w:type="dxa"/>
            <w:tcBorders>
              <w:right w:val="single" w:sz="24" w:space="0" w:color="auto"/>
            </w:tcBorders>
            <w:noWrap/>
            <w:tcMar>
              <w:left w:w="57" w:type="dxa"/>
              <w:right w:w="57" w:type="dxa"/>
            </w:tcMar>
            <w:vAlign w:val="center"/>
          </w:tcPr>
          <w:p w14:paraId="3DEB894A" w14:textId="77777777" w:rsidR="00245CE2" w:rsidRPr="00430860" w:rsidRDefault="00245CE2" w:rsidP="00245CE2">
            <w:pPr>
              <w:widowControl/>
              <w:suppressAutoHyphens w:val="0"/>
              <w:jc w:val="center"/>
              <w:rPr>
                <w:rFonts w:eastAsia="Calibri" w:cs="Arial"/>
                <w:kern w:val="0"/>
                <w:sz w:val="20"/>
                <w:szCs w:val="20"/>
                <w:lang w:eastAsia="pl-PL" w:bidi="ar-SA"/>
              </w:rPr>
            </w:pPr>
            <w:r w:rsidRPr="00430860">
              <w:rPr>
                <w:rFonts w:eastAsia="Calibri" w:cs="Arial"/>
                <w:kern w:val="0"/>
                <w:sz w:val="20"/>
                <w:szCs w:val="20"/>
                <w:lang w:eastAsia="pl-PL" w:bidi="ar-SA"/>
              </w:rPr>
              <w:t>49%</w:t>
            </w:r>
          </w:p>
        </w:tc>
      </w:tr>
      <w:tr w:rsidR="00015CB4" w:rsidRPr="00430860" w14:paraId="4AB89BA2" w14:textId="77777777" w:rsidTr="00892AEA">
        <w:trPr>
          <w:cantSplit/>
          <w:trHeight w:val="20"/>
        </w:trPr>
        <w:tc>
          <w:tcPr>
            <w:tcW w:w="508" w:type="dxa"/>
            <w:tcBorders>
              <w:left w:val="single" w:sz="24" w:space="0" w:color="auto"/>
              <w:right w:val="single" w:sz="24" w:space="0" w:color="auto"/>
            </w:tcBorders>
            <w:noWrap/>
            <w:tcMar>
              <w:left w:w="57" w:type="dxa"/>
              <w:right w:w="57" w:type="dxa"/>
            </w:tcMar>
          </w:tcPr>
          <w:p w14:paraId="3A5A62B3" w14:textId="77777777" w:rsidR="00245CE2" w:rsidRPr="00430860" w:rsidRDefault="008361EF" w:rsidP="00365A4E">
            <w:pPr>
              <w:widowControl/>
              <w:suppressAutoHyphens w:val="0"/>
              <w:jc w:val="center"/>
              <w:rPr>
                <w:rFonts w:eastAsia="Calibri" w:cs="Arial"/>
                <w:b/>
                <w:strike/>
                <w:kern w:val="0"/>
                <w:sz w:val="20"/>
                <w:szCs w:val="20"/>
                <w:lang w:eastAsia="en-US" w:bidi="ar-SA"/>
              </w:rPr>
            </w:pPr>
            <w:r w:rsidRPr="00430860">
              <w:rPr>
                <w:rFonts w:eastAsia="Calibri" w:cs="Arial"/>
                <w:b/>
                <w:kern w:val="0"/>
                <w:sz w:val="20"/>
                <w:szCs w:val="20"/>
                <w:lang w:eastAsia="pl-PL" w:bidi="ar-SA"/>
              </w:rPr>
              <w:t>26.</w:t>
            </w:r>
          </w:p>
        </w:tc>
        <w:tc>
          <w:tcPr>
            <w:tcW w:w="6212" w:type="dxa"/>
            <w:tcBorders>
              <w:left w:val="single" w:sz="24" w:space="0" w:color="auto"/>
              <w:right w:val="single" w:sz="24" w:space="0" w:color="auto"/>
            </w:tcBorders>
            <w:noWrap/>
            <w:tcMar>
              <w:left w:w="57" w:type="dxa"/>
              <w:right w:w="57" w:type="dxa"/>
            </w:tcMar>
          </w:tcPr>
          <w:p w14:paraId="38892E5E" w14:textId="77777777" w:rsidR="00245CE2" w:rsidRPr="00430860" w:rsidRDefault="00245CE2" w:rsidP="00245CE2">
            <w:pPr>
              <w:widowControl/>
              <w:suppressAutoHyphens w:val="0"/>
              <w:rPr>
                <w:rFonts w:eastAsia="Calibri" w:cs="Arial"/>
                <w:kern w:val="0"/>
                <w:sz w:val="20"/>
                <w:szCs w:val="20"/>
                <w:lang w:eastAsia="en-US" w:bidi="ar-SA"/>
              </w:rPr>
            </w:pPr>
            <w:r w:rsidRPr="00430860">
              <w:rPr>
                <w:rFonts w:eastAsia="Calibri" w:cs="Arial"/>
                <w:spacing w:val="-2"/>
                <w:kern w:val="0"/>
                <w:sz w:val="20"/>
                <w:szCs w:val="20"/>
                <w:lang w:eastAsia="pl-PL" w:bidi="ar-SA"/>
              </w:rPr>
              <w:t xml:space="preserve">Emeryci i renciści oraz ich współmałżonkowie, na których pobierane są zasiłki rodzinne – </w:t>
            </w:r>
            <w:r w:rsidRPr="00430860">
              <w:rPr>
                <w:rFonts w:eastAsia="Calibri" w:cs="Arial"/>
                <w:b/>
                <w:spacing w:val="-2"/>
                <w:kern w:val="0"/>
                <w:sz w:val="20"/>
                <w:szCs w:val="20"/>
                <w:lang w:eastAsia="pl-PL" w:bidi="ar-SA"/>
              </w:rPr>
              <w:t>2 przejazdy w roku</w:t>
            </w:r>
          </w:p>
        </w:tc>
        <w:tc>
          <w:tcPr>
            <w:tcW w:w="1700" w:type="dxa"/>
            <w:tcBorders>
              <w:left w:val="single" w:sz="24" w:space="0" w:color="auto"/>
            </w:tcBorders>
            <w:noWrap/>
            <w:tcMar>
              <w:left w:w="57" w:type="dxa"/>
              <w:right w:w="57" w:type="dxa"/>
            </w:tcMar>
            <w:vAlign w:val="center"/>
          </w:tcPr>
          <w:p w14:paraId="01C48E9D"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37%</w:t>
            </w:r>
          </w:p>
        </w:tc>
        <w:tc>
          <w:tcPr>
            <w:tcW w:w="1418" w:type="dxa"/>
            <w:tcBorders>
              <w:right w:val="single" w:sz="24" w:space="0" w:color="auto"/>
            </w:tcBorders>
            <w:noWrap/>
            <w:tcMar>
              <w:left w:w="57" w:type="dxa"/>
              <w:right w:w="57" w:type="dxa"/>
            </w:tcMar>
            <w:vAlign w:val="center"/>
          </w:tcPr>
          <w:p w14:paraId="6C9FD4EE"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pl-PL" w:bidi="ar-SA"/>
              </w:rPr>
              <w:t>-</w:t>
            </w:r>
          </w:p>
        </w:tc>
      </w:tr>
      <w:tr w:rsidR="00015CB4" w:rsidRPr="00430860" w14:paraId="2992646F" w14:textId="77777777" w:rsidTr="00892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508" w:type="dxa"/>
            <w:tcBorders>
              <w:left w:val="single" w:sz="24" w:space="0" w:color="auto"/>
              <w:right w:val="single" w:sz="24" w:space="0" w:color="auto"/>
            </w:tcBorders>
            <w:noWrap/>
            <w:tcMar>
              <w:left w:w="57" w:type="dxa"/>
              <w:right w:w="57" w:type="dxa"/>
            </w:tcMar>
          </w:tcPr>
          <w:p w14:paraId="27377949" w14:textId="77777777" w:rsidR="00245CE2" w:rsidRPr="00430860" w:rsidRDefault="008361EF" w:rsidP="00466F0B">
            <w:pPr>
              <w:widowControl/>
              <w:suppressAutoHyphens w:val="0"/>
              <w:jc w:val="center"/>
              <w:rPr>
                <w:rFonts w:eastAsia="Calibri" w:cs="Arial"/>
                <w:b/>
                <w:strike/>
                <w:kern w:val="0"/>
                <w:sz w:val="20"/>
                <w:szCs w:val="20"/>
                <w:lang w:eastAsia="en-US" w:bidi="ar-SA"/>
              </w:rPr>
            </w:pPr>
            <w:r w:rsidRPr="00430860">
              <w:rPr>
                <w:rFonts w:eastAsia="Calibri" w:cs="Arial"/>
                <w:b/>
                <w:kern w:val="0"/>
                <w:sz w:val="20"/>
                <w:szCs w:val="20"/>
                <w:lang w:eastAsia="pl-PL" w:bidi="ar-SA"/>
              </w:rPr>
              <w:t>27.</w:t>
            </w:r>
          </w:p>
        </w:tc>
        <w:tc>
          <w:tcPr>
            <w:tcW w:w="6212" w:type="dxa"/>
            <w:tcBorders>
              <w:left w:val="single" w:sz="24" w:space="0" w:color="auto"/>
              <w:right w:val="single" w:sz="24" w:space="0" w:color="auto"/>
            </w:tcBorders>
            <w:noWrap/>
            <w:tcMar>
              <w:left w:w="57" w:type="dxa"/>
              <w:right w:w="57" w:type="dxa"/>
            </w:tcMar>
          </w:tcPr>
          <w:p w14:paraId="16349A6C" w14:textId="5CAFAC71" w:rsidR="00245CE2" w:rsidRPr="00430860" w:rsidRDefault="00245CE2" w:rsidP="00245CE2">
            <w:pPr>
              <w:widowControl/>
              <w:suppressAutoHyphens w:val="0"/>
              <w:rPr>
                <w:rFonts w:eastAsia="Calibri" w:cs="Arial"/>
                <w:kern w:val="0"/>
                <w:sz w:val="20"/>
                <w:szCs w:val="20"/>
                <w:lang w:eastAsia="en-US" w:bidi="ar-SA"/>
              </w:rPr>
            </w:pPr>
            <w:r w:rsidRPr="00430860">
              <w:rPr>
                <w:rFonts w:eastAsia="Calibri" w:cs="Arial"/>
                <w:kern w:val="0"/>
                <w:sz w:val="20"/>
                <w:szCs w:val="20"/>
                <w:lang w:eastAsia="pl-PL" w:bidi="ar-SA"/>
              </w:rPr>
              <w:t>Inwalidzi wojenni i wojskowi zaliczeni do I grupy inwalidów albo uznani za całkowicie niezdolnych do pracy i niezdolnych do samodzielnej egzystencji (choćby bez związku z działaniami wojennymi lub służbą wojskową)</w:t>
            </w:r>
          </w:p>
        </w:tc>
        <w:tc>
          <w:tcPr>
            <w:tcW w:w="1700" w:type="dxa"/>
            <w:tcBorders>
              <w:left w:val="single" w:sz="24" w:space="0" w:color="auto"/>
            </w:tcBorders>
            <w:noWrap/>
            <w:tcMar>
              <w:left w:w="57" w:type="dxa"/>
              <w:right w:w="57" w:type="dxa"/>
            </w:tcMar>
            <w:vAlign w:val="center"/>
          </w:tcPr>
          <w:p w14:paraId="7B14DDD9"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78%</w:t>
            </w:r>
          </w:p>
        </w:tc>
        <w:tc>
          <w:tcPr>
            <w:tcW w:w="1418" w:type="dxa"/>
            <w:tcBorders>
              <w:right w:val="single" w:sz="24" w:space="0" w:color="auto"/>
            </w:tcBorders>
            <w:noWrap/>
            <w:tcMar>
              <w:left w:w="57" w:type="dxa"/>
              <w:right w:w="57" w:type="dxa"/>
            </w:tcMar>
            <w:vAlign w:val="center"/>
          </w:tcPr>
          <w:p w14:paraId="6A8FCC02"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en-US" w:bidi="ar-SA"/>
              </w:rPr>
              <w:t>-</w:t>
            </w:r>
          </w:p>
        </w:tc>
      </w:tr>
      <w:tr w:rsidR="00015CB4" w:rsidRPr="00430860" w14:paraId="15089CD9" w14:textId="77777777" w:rsidTr="00892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508" w:type="dxa"/>
            <w:tcBorders>
              <w:left w:val="single" w:sz="24" w:space="0" w:color="auto"/>
              <w:right w:val="single" w:sz="24" w:space="0" w:color="auto"/>
            </w:tcBorders>
            <w:noWrap/>
            <w:tcMar>
              <w:left w:w="57" w:type="dxa"/>
              <w:right w:w="57" w:type="dxa"/>
            </w:tcMar>
          </w:tcPr>
          <w:p w14:paraId="7023CBE4" w14:textId="77777777" w:rsidR="00245CE2" w:rsidRPr="00430860" w:rsidRDefault="008361EF" w:rsidP="00245CE2">
            <w:pPr>
              <w:widowControl/>
              <w:suppressAutoHyphens w:val="0"/>
              <w:jc w:val="center"/>
              <w:rPr>
                <w:rFonts w:eastAsia="Calibri" w:cs="Arial"/>
                <w:b/>
                <w:strike/>
                <w:kern w:val="0"/>
                <w:sz w:val="20"/>
                <w:szCs w:val="20"/>
                <w:lang w:eastAsia="en-US" w:bidi="ar-SA"/>
              </w:rPr>
            </w:pPr>
            <w:r w:rsidRPr="00430860">
              <w:rPr>
                <w:rFonts w:eastAsia="Calibri" w:cs="Arial"/>
                <w:b/>
                <w:kern w:val="0"/>
                <w:sz w:val="20"/>
                <w:szCs w:val="20"/>
                <w:lang w:eastAsia="pl-PL" w:bidi="ar-SA"/>
              </w:rPr>
              <w:t>28.</w:t>
            </w:r>
          </w:p>
        </w:tc>
        <w:tc>
          <w:tcPr>
            <w:tcW w:w="6212" w:type="dxa"/>
            <w:tcBorders>
              <w:left w:val="single" w:sz="24" w:space="0" w:color="auto"/>
              <w:right w:val="single" w:sz="24" w:space="0" w:color="auto"/>
            </w:tcBorders>
            <w:noWrap/>
            <w:tcMar>
              <w:left w:w="57" w:type="dxa"/>
              <w:right w:w="57" w:type="dxa"/>
            </w:tcMar>
          </w:tcPr>
          <w:p w14:paraId="2851D44E" w14:textId="77777777" w:rsidR="00245CE2" w:rsidRPr="00430860" w:rsidRDefault="00245CE2" w:rsidP="00245CE2">
            <w:pPr>
              <w:widowControl/>
              <w:suppressAutoHyphens w:val="0"/>
              <w:rPr>
                <w:rFonts w:eastAsia="Calibri" w:cs="Arial"/>
                <w:kern w:val="0"/>
                <w:sz w:val="20"/>
                <w:szCs w:val="20"/>
                <w:lang w:eastAsia="en-US" w:bidi="ar-SA"/>
              </w:rPr>
            </w:pPr>
            <w:r w:rsidRPr="00430860">
              <w:rPr>
                <w:rFonts w:eastAsia="Calibri" w:cs="Arial"/>
                <w:kern w:val="0"/>
                <w:sz w:val="20"/>
                <w:szCs w:val="20"/>
                <w:lang w:eastAsia="pl-PL" w:bidi="ar-SA"/>
              </w:rPr>
              <w:t xml:space="preserve">Kombatanci </w:t>
            </w:r>
            <w:r w:rsidRPr="00430860">
              <w:rPr>
                <w:rFonts w:eastAsia="Calibri" w:cs="Arial"/>
                <w:b/>
                <w:kern w:val="0"/>
                <w:sz w:val="20"/>
                <w:szCs w:val="20"/>
                <w:lang w:eastAsia="pl-PL" w:bidi="ar-SA"/>
              </w:rPr>
              <w:t xml:space="preserve">będący inwalidami wojennymi lub wojskowymi zaliczonymi do I grupy inwalidów </w:t>
            </w:r>
            <w:r w:rsidRPr="00430860">
              <w:rPr>
                <w:rFonts w:eastAsia="Calibri" w:cs="Arial"/>
                <w:kern w:val="0"/>
                <w:sz w:val="20"/>
                <w:szCs w:val="20"/>
                <w:lang w:eastAsia="pl-PL" w:bidi="ar-SA"/>
              </w:rPr>
              <w:t>lub uznani za całkowicie niezdolnych do pracy i niezdolnych do samodzielnej egzystencji</w:t>
            </w:r>
          </w:p>
        </w:tc>
        <w:tc>
          <w:tcPr>
            <w:tcW w:w="1700" w:type="dxa"/>
            <w:tcBorders>
              <w:left w:val="single" w:sz="24" w:space="0" w:color="auto"/>
            </w:tcBorders>
            <w:noWrap/>
            <w:tcMar>
              <w:left w:w="57" w:type="dxa"/>
              <w:right w:w="57" w:type="dxa"/>
            </w:tcMar>
            <w:vAlign w:val="center"/>
          </w:tcPr>
          <w:p w14:paraId="664A6C28"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78%</w:t>
            </w:r>
          </w:p>
        </w:tc>
        <w:tc>
          <w:tcPr>
            <w:tcW w:w="1418" w:type="dxa"/>
            <w:tcBorders>
              <w:right w:val="single" w:sz="24" w:space="0" w:color="auto"/>
            </w:tcBorders>
            <w:noWrap/>
            <w:tcMar>
              <w:left w:w="57" w:type="dxa"/>
              <w:right w:w="57" w:type="dxa"/>
            </w:tcMar>
            <w:vAlign w:val="center"/>
          </w:tcPr>
          <w:p w14:paraId="502420BC"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en-US" w:bidi="ar-SA"/>
              </w:rPr>
              <w:t>-</w:t>
            </w:r>
          </w:p>
        </w:tc>
      </w:tr>
      <w:tr w:rsidR="00015CB4" w:rsidRPr="00430860" w14:paraId="6DA10F15" w14:textId="77777777" w:rsidTr="00892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508" w:type="dxa"/>
            <w:tcBorders>
              <w:left w:val="single" w:sz="24" w:space="0" w:color="auto"/>
              <w:right w:val="single" w:sz="24" w:space="0" w:color="auto"/>
            </w:tcBorders>
            <w:noWrap/>
            <w:tcMar>
              <w:left w:w="57" w:type="dxa"/>
              <w:right w:w="57" w:type="dxa"/>
            </w:tcMar>
          </w:tcPr>
          <w:p w14:paraId="0675EE6D" w14:textId="77777777" w:rsidR="00245CE2" w:rsidRPr="00430860" w:rsidRDefault="008361EF" w:rsidP="00245CE2">
            <w:pPr>
              <w:widowControl/>
              <w:suppressAutoHyphens w:val="0"/>
              <w:jc w:val="center"/>
              <w:rPr>
                <w:rFonts w:eastAsia="Calibri" w:cs="Arial"/>
                <w:b/>
                <w:strike/>
                <w:kern w:val="0"/>
                <w:sz w:val="20"/>
                <w:szCs w:val="20"/>
                <w:lang w:eastAsia="en-US" w:bidi="ar-SA"/>
              </w:rPr>
            </w:pPr>
            <w:r w:rsidRPr="00430860">
              <w:rPr>
                <w:rFonts w:eastAsia="Calibri" w:cs="Arial"/>
                <w:b/>
                <w:kern w:val="0"/>
                <w:sz w:val="20"/>
                <w:szCs w:val="20"/>
                <w:lang w:eastAsia="pl-PL" w:bidi="ar-SA"/>
              </w:rPr>
              <w:t>29.</w:t>
            </w:r>
          </w:p>
        </w:tc>
        <w:tc>
          <w:tcPr>
            <w:tcW w:w="6212" w:type="dxa"/>
            <w:tcBorders>
              <w:left w:val="single" w:sz="24" w:space="0" w:color="auto"/>
              <w:right w:val="single" w:sz="24" w:space="0" w:color="auto"/>
            </w:tcBorders>
            <w:noWrap/>
            <w:tcMar>
              <w:left w:w="57" w:type="dxa"/>
              <w:right w:w="57" w:type="dxa"/>
            </w:tcMar>
          </w:tcPr>
          <w:p w14:paraId="75488AE9" w14:textId="77777777" w:rsidR="00245CE2" w:rsidRPr="00430860" w:rsidRDefault="00E717C7" w:rsidP="00E717C7">
            <w:pPr>
              <w:widowControl/>
              <w:suppressAutoHyphens w:val="0"/>
              <w:rPr>
                <w:rFonts w:eastAsia="Calibri" w:cs="Arial"/>
                <w:kern w:val="0"/>
                <w:sz w:val="20"/>
                <w:szCs w:val="20"/>
                <w:lang w:eastAsia="en-US" w:bidi="ar-SA"/>
              </w:rPr>
            </w:pPr>
            <w:r w:rsidRPr="00430860">
              <w:rPr>
                <w:rFonts w:eastAsia="Calibri" w:cs="Arial"/>
                <w:kern w:val="0"/>
                <w:sz w:val="20"/>
                <w:szCs w:val="20"/>
                <w:lang w:eastAsia="pl-PL" w:bidi="ar-SA"/>
              </w:rPr>
              <w:t>Opiekun</w:t>
            </w:r>
            <w:r w:rsidR="00D30A8B" w:rsidRPr="00430860">
              <w:rPr>
                <w:rFonts w:eastAsia="Calibri" w:cs="Arial"/>
                <w:kern w:val="0"/>
                <w:sz w:val="20"/>
                <w:szCs w:val="20"/>
                <w:vertAlign w:val="superscript"/>
                <w:lang w:eastAsia="pl-PL" w:bidi="ar-SA"/>
              </w:rPr>
              <w:t>4)</w:t>
            </w:r>
            <w:r w:rsidRPr="00430860">
              <w:rPr>
                <w:rFonts w:eastAsia="Calibri" w:cs="Arial"/>
                <w:kern w:val="0"/>
                <w:sz w:val="20"/>
                <w:szCs w:val="20"/>
                <w:lang w:eastAsia="pl-PL" w:bidi="ar-SA"/>
              </w:rPr>
              <w:t xml:space="preserve"> lub p</w:t>
            </w:r>
            <w:r w:rsidR="00245CE2" w:rsidRPr="00430860">
              <w:rPr>
                <w:rFonts w:eastAsia="Calibri" w:cs="Arial"/>
                <w:kern w:val="0"/>
                <w:sz w:val="20"/>
                <w:szCs w:val="20"/>
                <w:lang w:eastAsia="pl-PL" w:bidi="ar-SA"/>
              </w:rPr>
              <w:t>rzewodnik</w:t>
            </w:r>
            <w:r w:rsidR="00D30A8B" w:rsidRPr="00430860">
              <w:rPr>
                <w:rFonts w:eastAsia="Calibri" w:cs="Arial"/>
                <w:kern w:val="0"/>
                <w:sz w:val="20"/>
                <w:szCs w:val="20"/>
                <w:vertAlign w:val="superscript"/>
                <w:lang w:eastAsia="pl-PL" w:bidi="ar-SA"/>
              </w:rPr>
              <w:t>5)</w:t>
            </w:r>
            <w:r w:rsidR="00245CE2" w:rsidRPr="00430860">
              <w:rPr>
                <w:rFonts w:eastAsia="Calibri" w:cs="Arial"/>
                <w:kern w:val="0"/>
                <w:sz w:val="20"/>
                <w:szCs w:val="20"/>
                <w:lang w:eastAsia="pl-PL" w:bidi="ar-SA"/>
              </w:rPr>
              <w:t xml:space="preserve"> towarzyszący w podróży osobie wymienionej w poz. </w:t>
            </w:r>
            <w:r w:rsidRPr="00430860">
              <w:rPr>
                <w:rFonts w:eastAsia="Calibri" w:cs="Arial"/>
                <w:kern w:val="0"/>
                <w:sz w:val="20"/>
                <w:szCs w:val="20"/>
                <w:lang w:eastAsia="pl-PL" w:bidi="ar-SA"/>
              </w:rPr>
              <w:t xml:space="preserve">27 </w:t>
            </w:r>
            <w:r w:rsidR="00245CE2" w:rsidRPr="00430860">
              <w:rPr>
                <w:rFonts w:eastAsia="Calibri" w:cs="Arial"/>
                <w:kern w:val="0"/>
                <w:sz w:val="20"/>
                <w:szCs w:val="20"/>
                <w:lang w:eastAsia="pl-PL" w:bidi="ar-SA"/>
              </w:rPr>
              <w:t xml:space="preserve">lub </w:t>
            </w:r>
            <w:r w:rsidRPr="00430860">
              <w:rPr>
                <w:rFonts w:eastAsia="Calibri" w:cs="Arial"/>
                <w:kern w:val="0"/>
                <w:sz w:val="20"/>
                <w:szCs w:val="20"/>
                <w:lang w:eastAsia="pl-PL" w:bidi="ar-SA"/>
              </w:rPr>
              <w:t>28</w:t>
            </w:r>
          </w:p>
        </w:tc>
        <w:tc>
          <w:tcPr>
            <w:tcW w:w="1700" w:type="dxa"/>
            <w:tcBorders>
              <w:left w:val="single" w:sz="24" w:space="0" w:color="auto"/>
            </w:tcBorders>
            <w:noWrap/>
            <w:tcMar>
              <w:left w:w="57" w:type="dxa"/>
              <w:right w:w="57" w:type="dxa"/>
            </w:tcMar>
            <w:vAlign w:val="center"/>
          </w:tcPr>
          <w:p w14:paraId="7B05F923"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95%</w:t>
            </w:r>
          </w:p>
        </w:tc>
        <w:tc>
          <w:tcPr>
            <w:tcW w:w="1418" w:type="dxa"/>
            <w:tcBorders>
              <w:right w:val="single" w:sz="24" w:space="0" w:color="auto"/>
            </w:tcBorders>
            <w:noWrap/>
            <w:tcMar>
              <w:left w:w="57" w:type="dxa"/>
              <w:right w:w="57" w:type="dxa"/>
            </w:tcMar>
            <w:vAlign w:val="center"/>
          </w:tcPr>
          <w:p w14:paraId="2F33B485"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en-US" w:bidi="ar-SA"/>
              </w:rPr>
              <w:t>-</w:t>
            </w:r>
          </w:p>
        </w:tc>
      </w:tr>
      <w:tr w:rsidR="00015CB4" w:rsidRPr="00430860" w14:paraId="2ED02E7C" w14:textId="77777777" w:rsidTr="00892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508" w:type="dxa"/>
            <w:tcBorders>
              <w:left w:val="single" w:sz="24" w:space="0" w:color="auto"/>
              <w:right w:val="single" w:sz="24" w:space="0" w:color="auto"/>
            </w:tcBorders>
            <w:noWrap/>
            <w:tcMar>
              <w:left w:w="57" w:type="dxa"/>
              <w:right w:w="57" w:type="dxa"/>
            </w:tcMar>
          </w:tcPr>
          <w:p w14:paraId="56CC7E61" w14:textId="77777777" w:rsidR="00245CE2" w:rsidRPr="00430860" w:rsidRDefault="008361EF" w:rsidP="00365A4E">
            <w:pPr>
              <w:widowControl/>
              <w:suppressAutoHyphens w:val="0"/>
              <w:rPr>
                <w:rFonts w:eastAsia="Calibri" w:cs="Arial"/>
                <w:b/>
                <w:strike/>
                <w:kern w:val="0"/>
                <w:sz w:val="20"/>
                <w:szCs w:val="20"/>
                <w:lang w:eastAsia="en-US" w:bidi="ar-SA"/>
              </w:rPr>
            </w:pPr>
            <w:r w:rsidRPr="00430860">
              <w:rPr>
                <w:rFonts w:eastAsia="Calibri" w:cs="Arial"/>
                <w:b/>
                <w:strike/>
                <w:kern w:val="0"/>
                <w:sz w:val="20"/>
                <w:szCs w:val="20"/>
                <w:lang w:eastAsia="pl-PL" w:bidi="ar-SA"/>
              </w:rPr>
              <w:t xml:space="preserve"> </w:t>
            </w:r>
            <w:r w:rsidRPr="00430860">
              <w:rPr>
                <w:rFonts w:eastAsia="Calibri" w:cs="Arial"/>
                <w:b/>
                <w:kern w:val="0"/>
                <w:sz w:val="20"/>
                <w:szCs w:val="20"/>
                <w:lang w:eastAsia="pl-PL" w:bidi="ar-SA"/>
              </w:rPr>
              <w:t>30.</w:t>
            </w:r>
          </w:p>
        </w:tc>
        <w:tc>
          <w:tcPr>
            <w:tcW w:w="6212" w:type="dxa"/>
            <w:tcBorders>
              <w:left w:val="single" w:sz="24" w:space="0" w:color="auto"/>
              <w:right w:val="single" w:sz="24" w:space="0" w:color="auto"/>
            </w:tcBorders>
            <w:noWrap/>
            <w:tcMar>
              <w:left w:w="57" w:type="dxa"/>
              <w:right w:w="57" w:type="dxa"/>
            </w:tcMar>
          </w:tcPr>
          <w:p w14:paraId="7E1942D9" w14:textId="77777777" w:rsidR="00245CE2" w:rsidRPr="00430860" w:rsidRDefault="00245CE2" w:rsidP="00245CE2">
            <w:pPr>
              <w:widowControl/>
              <w:suppressAutoHyphens w:val="0"/>
              <w:rPr>
                <w:rFonts w:eastAsia="Calibri" w:cs="Arial"/>
                <w:kern w:val="0"/>
                <w:sz w:val="20"/>
                <w:szCs w:val="20"/>
                <w:lang w:eastAsia="en-US" w:bidi="ar-SA"/>
              </w:rPr>
            </w:pPr>
            <w:r w:rsidRPr="00430860">
              <w:rPr>
                <w:rFonts w:eastAsia="Calibri" w:cs="Arial"/>
                <w:kern w:val="0"/>
                <w:sz w:val="20"/>
                <w:szCs w:val="20"/>
                <w:lang w:eastAsia="pl-PL" w:bidi="ar-SA"/>
              </w:rPr>
              <w:t>Inwalidzi wojenni i wojskowi zaliczeni do II lub III grupy inwalidów albo uznani za całkowicie lub częściowo niezdolnych do pracy</w:t>
            </w:r>
          </w:p>
        </w:tc>
        <w:tc>
          <w:tcPr>
            <w:tcW w:w="1700" w:type="dxa"/>
            <w:tcBorders>
              <w:left w:val="single" w:sz="24" w:space="0" w:color="auto"/>
            </w:tcBorders>
            <w:noWrap/>
            <w:tcMar>
              <w:left w:w="57" w:type="dxa"/>
              <w:right w:w="57" w:type="dxa"/>
            </w:tcMar>
            <w:vAlign w:val="center"/>
          </w:tcPr>
          <w:p w14:paraId="2A268973"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37%</w:t>
            </w:r>
          </w:p>
        </w:tc>
        <w:tc>
          <w:tcPr>
            <w:tcW w:w="1418" w:type="dxa"/>
            <w:tcBorders>
              <w:right w:val="single" w:sz="24" w:space="0" w:color="auto"/>
            </w:tcBorders>
            <w:noWrap/>
            <w:tcMar>
              <w:left w:w="57" w:type="dxa"/>
              <w:right w:w="57" w:type="dxa"/>
            </w:tcMar>
            <w:vAlign w:val="center"/>
          </w:tcPr>
          <w:p w14:paraId="2373DC1E"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en-US" w:bidi="ar-SA"/>
              </w:rPr>
              <w:t>-</w:t>
            </w:r>
          </w:p>
        </w:tc>
      </w:tr>
      <w:tr w:rsidR="00015CB4" w:rsidRPr="00430860" w14:paraId="5D78C4C3" w14:textId="77777777" w:rsidTr="00892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508" w:type="dxa"/>
            <w:tcBorders>
              <w:left w:val="single" w:sz="24" w:space="0" w:color="auto"/>
              <w:right w:val="single" w:sz="24" w:space="0" w:color="auto"/>
            </w:tcBorders>
            <w:noWrap/>
            <w:tcMar>
              <w:left w:w="57" w:type="dxa"/>
              <w:right w:w="57" w:type="dxa"/>
            </w:tcMar>
          </w:tcPr>
          <w:p w14:paraId="03941EBF" w14:textId="77777777" w:rsidR="00245CE2" w:rsidRPr="00430860" w:rsidRDefault="008361EF" w:rsidP="00466F0B">
            <w:pPr>
              <w:widowControl/>
              <w:suppressAutoHyphens w:val="0"/>
              <w:jc w:val="center"/>
              <w:rPr>
                <w:rFonts w:eastAsia="Calibri" w:cs="Arial"/>
                <w:b/>
                <w:strike/>
                <w:kern w:val="0"/>
                <w:sz w:val="20"/>
                <w:szCs w:val="20"/>
                <w:lang w:eastAsia="en-US" w:bidi="ar-SA"/>
              </w:rPr>
            </w:pPr>
            <w:r w:rsidRPr="00430860">
              <w:rPr>
                <w:rFonts w:eastAsia="Calibri" w:cs="Arial"/>
                <w:b/>
                <w:kern w:val="0"/>
                <w:sz w:val="20"/>
                <w:szCs w:val="20"/>
                <w:lang w:eastAsia="pl-PL" w:bidi="ar-SA"/>
              </w:rPr>
              <w:t>31.</w:t>
            </w:r>
          </w:p>
        </w:tc>
        <w:tc>
          <w:tcPr>
            <w:tcW w:w="6212" w:type="dxa"/>
            <w:tcBorders>
              <w:left w:val="single" w:sz="24" w:space="0" w:color="auto"/>
              <w:right w:val="single" w:sz="24" w:space="0" w:color="auto"/>
            </w:tcBorders>
            <w:noWrap/>
            <w:tcMar>
              <w:left w:w="57" w:type="dxa"/>
              <w:right w:w="57" w:type="dxa"/>
            </w:tcMar>
          </w:tcPr>
          <w:p w14:paraId="646C34BD" w14:textId="77777777" w:rsidR="00245CE2" w:rsidRPr="00430860" w:rsidRDefault="00245CE2" w:rsidP="00D30A8B">
            <w:pPr>
              <w:widowControl/>
              <w:suppressAutoHyphens w:val="0"/>
              <w:rPr>
                <w:rFonts w:eastAsia="Calibri" w:cs="Arial"/>
                <w:kern w:val="0"/>
                <w:sz w:val="20"/>
                <w:szCs w:val="20"/>
                <w:lang w:eastAsia="en-US" w:bidi="ar-SA"/>
              </w:rPr>
            </w:pPr>
            <w:r w:rsidRPr="00430860">
              <w:rPr>
                <w:rFonts w:eastAsia="Calibri" w:cs="Arial"/>
                <w:kern w:val="0"/>
                <w:sz w:val="20"/>
                <w:szCs w:val="20"/>
                <w:lang w:eastAsia="pl-PL" w:bidi="ar-SA"/>
              </w:rPr>
              <w:t xml:space="preserve">Kombatanci </w:t>
            </w:r>
            <w:r w:rsidRPr="00430860">
              <w:rPr>
                <w:rFonts w:eastAsia="Calibri" w:cs="Arial"/>
                <w:b/>
                <w:kern w:val="0"/>
                <w:sz w:val="20"/>
                <w:szCs w:val="20"/>
                <w:lang w:eastAsia="pl-PL" w:bidi="ar-SA"/>
              </w:rPr>
              <w:t xml:space="preserve">będący inwalidami wojennymi lub wojskowymi zaliczonymi do II lub III grupy inwalidów </w:t>
            </w:r>
            <w:r w:rsidRPr="00430860">
              <w:rPr>
                <w:rFonts w:eastAsia="Calibri" w:cs="Arial"/>
                <w:kern w:val="0"/>
                <w:sz w:val="20"/>
                <w:szCs w:val="20"/>
                <w:lang w:eastAsia="pl-PL" w:bidi="ar-SA"/>
              </w:rPr>
              <w:t xml:space="preserve">albo uznani </w:t>
            </w:r>
            <w:r w:rsidR="00D819CA" w:rsidRPr="00430860">
              <w:rPr>
                <w:rFonts w:eastAsia="Calibri" w:cs="Arial"/>
                <w:kern w:val="0"/>
                <w:sz w:val="20"/>
                <w:szCs w:val="20"/>
                <w:lang w:eastAsia="pl-PL" w:bidi="ar-SA"/>
              </w:rPr>
              <w:br/>
            </w:r>
            <w:r w:rsidRPr="00430860">
              <w:rPr>
                <w:rFonts w:eastAsia="Calibri" w:cs="Arial"/>
                <w:kern w:val="0"/>
                <w:sz w:val="20"/>
                <w:szCs w:val="20"/>
                <w:lang w:eastAsia="pl-PL" w:bidi="ar-SA"/>
              </w:rPr>
              <w:t>za całkowicie lub częściowo niezdolnych do pracy</w:t>
            </w:r>
            <w:r w:rsidRPr="00430860">
              <w:rPr>
                <w:rFonts w:eastAsia="Calibri" w:cs="Arial"/>
                <w:kern w:val="0"/>
                <w:szCs w:val="20"/>
                <w:lang w:eastAsia="pl-PL" w:bidi="ar-SA"/>
              </w:rPr>
              <w:t xml:space="preserve"> </w:t>
            </w:r>
          </w:p>
        </w:tc>
        <w:tc>
          <w:tcPr>
            <w:tcW w:w="1700" w:type="dxa"/>
            <w:tcBorders>
              <w:left w:val="single" w:sz="24" w:space="0" w:color="auto"/>
            </w:tcBorders>
            <w:noWrap/>
            <w:tcMar>
              <w:left w:w="57" w:type="dxa"/>
              <w:right w:w="57" w:type="dxa"/>
            </w:tcMar>
            <w:vAlign w:val="center"/>
          </w:tcPr>
          <w:p w14:paraId="26302F12"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51%</w:t>
            </w:r>
          </w:p>
        </w:tc>
        <w:tc>
          <w:tcPr>
            <w:tcW w:w="1418" w:type="dxa"/>
            <w:tcBorders>
              <w:right w:val="single" w:sz="24" w:space="0" w:color="auto"/>
            </w:tcBorders>
            <w:noWrap/>
            <w:tcMar>
              <w:left w:w="57" w:type="dxa"/>
              <w:right w:w="57" w:type="dxa"/>
            </w:tcMar>
            <w:vAlign w:val="center"/>
          </w:tcPr>
          <w:p w14:paraId="218A9B69"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en-US" w:bidi="ar-SA"/>
              </w:rPr>
              <w:t>-</w:t>
            </w:r>
          </w:p>
        </w:tc>
      </w:tr>
      <w:tr w:rsidR="00015CB4" w:rsidRPr="00430860" w14:paraId="203B0A6D" w14:textId="77777777" w:rsidTr="00892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508" w:type="dxa"/>
            <w:tcBorders>
              <w:left w:val="single" w:sz="24" w:space="0" w:color="auto"/>
              <w:right w:val="single" w:sz="24" w:space="0" w:color="auto"/>
            </w:tcBorders>
            <w:noWrap/>
            <w:tcMar>
              <w:left w:w="57" w:type="dxa"/>
              <w:right w:w="57" w:type="dxa"/>
            </w:tcMar>
          </w:tcPr>
          <w:p w14:paraId="7D2160D3" w14:textId="77777777" w:rsidR="00245CE2" w:rsidRPr="00430860" w:rsidRDefault="008361EF" w:rsidP="00245CE2">
            <w:pPr>
              <w:widowControl/>
              <w:suppressAutoHyphens w:val="0"/>
              <w:jc w:val="center"/>
              <w:rPr>
                <w:rFonts w:eastAsia="Calibri" w:cs="Arial"/>
                <w:b/>
                <w:strike/>
                <w:kern w:val="0"/>
                <w:sz w:val="20"/>
                <w:szCs w:val="20"/>
                <w:lang w:eastAsia="en-US" w:bidi="ar-SA"/>
              </w:rPr>
            </w:pPr>
            <w:r w:rsidRPr="00430860">
              <w:rPr>
                <w:rFonts w:eastAsia="Calibri" w:cs="Arial"/>
                <w:b/>
                <w:strike/>
                <w:kern w:val="0"/>
                <w:sz w:val="20"/>
                <w:szCs w:val="20"/>
                <w:lang w:eastAsia="pl-PL" w:bidi="ar-SA"/>
              </w:rPr>
              <w:t xml:space="preserve"> </w:t>
            </w:r>
            <w:r w:rsidRPr="00430860">
              <w:rPr>
                <w:rFonts w:eastAsia="Calibri" w:cs="Arial"/>
                <w:b/>
                <w:kern w:val="0"/>
                <w:sz w:val="20"/>
                <w:szCs w:val="20"/>
                <w:lang w:eastAsia="pl-PL" w:bidi="ar-SA"/>
              </w:rPr>
              <w:t>32.</w:t>
            </w:r>
          </w:p>
        </w:tc>
        <w:tc>
          <w:tcPr>
            <w:tcW w:w="6212" w:type="dxa"/>
            <w:tcBorders>
              <w:left w:val="single" w:sz="24" w:space="0" w:color="auto"/>
              <w:right w:val="single" w:sz="24" w:space="0" w:color="auto"/>
            </w:tcBorders>
            <w:noWrap/>
            <w:tcMar>
              <w:left w:w="57" w:type="dxa"/>
              <w:right w:w="57" w:type="dxa"/>
            </w:tcMar>
          </w:tcPr>
          <w:p w14:paraId="048C85C1" w14:textId="77777777" w:rsidR="00245CE2" w:rsidRPr="00430860" w:rsidRDefault="00245CE2" w:rsidP="00D30A8B">
            <w:pPr>
              <w:widowControl/>
              <w:suppressAutoHyphens w:val="0"/>
              <w:rPr>
                <w:rFonts w:eastAsia="Calibri" w:cs="Arial"/>
                <w:kern w:val="0"/>
                <w:sz w:val="20"/>
                <w:szCs w:val="20"/>
                <w:lang w:eastAsia="en-US" w:bidi="ar-SA"/>
              </w:rPr>
            </w:pPr>
            <w:r w:rsidRPr="00430860">
              <w:rPr>
                <w:rFonts w:eastAsia="Calibri" w:cs="Arial"/>
                <w:kern w:val="0"/>
                <w:sz w:val="20"/>
                <w:szCs w:val="20"/>
                <w:lang w:eastAsia="pl-PL" w:bidi="ar-SA"/>
              </w:rPr>
              <w:t xml:space="preserve">Kombatanci oraz inne osoby uprawnione będące emerytami, rencistami i inwalidami </w:t>
            </w:r>
            <w:r w:rsidR="00D30A8B" w:rsidRPr="00430860">
              <w:rPr>
                <w:rFonts w:eastAsia="Calibri" w:cs="Arial"/>
                <w:kern w:val="0"/>
                <w:sz w:val="20"/>
                <w:szCs w:val="20"/>
                <w:lang w:eastAsia="pl-PL" w:bidi="ar-SA"/>
              </w:rPr>
              <w:t xml:space="preserve">oraz osoby pobierające uposażenie w stanie spoczynku lub uposażenie rodzinne, pozostali po kombatantach </w:t>
            </w:r>
            <w:r w:rsidR="00461DAA" w:rsidRPr="00430860">
              <w:rPr>
                <w:rFonts w:eastAsia="Calibri" w:cs="Arial"/>
                <w:kern w:val="0"/>
                <w:sz w:val="20"/>
                <w:szCs w:val="20"/>
                <w:lang w:eastAsia="pl-PL" w:bidi="ar-SA"/>
              </w:rPr>
              <w:br/>
            </w:r>
            <w:r w:rsidR="00D30A8B" w:rsidRPr="00430860">
              <w:rPr>
                <w:rFonts w:eastAsia="Calibri" w:cs="Arial"/>
                <w:kern w:val="0"/>
                <w:sz w:val="20"/>
                <w:szCs w:val="20"/>
                <w:lang w:eastAsia="pl-PL" w:bidi="ar-SA"/>
              </w:rPr>
              <w:t>i innych osobach uprawnionych</w:t>
            </w:r>
          </w:p>
        </w:tc>
        <w:tc>
          <w:tcPr>
            <w:tcW w:w="1700" w:type="dxa"/>
            <w:tcBorders>
              <w:left w:val="single" w:sz="24" w:space="0" w:color="auto"/>
            </w:tcBorders>
            <w:noWrap/>
            <w:tcMar>
              <w:left w:w="57" w:type="dxa"/>
              <w:right w:w="57" w:type="dxa"/>
            </w:tcMar>
            <w:vAlign w:val="center"/>
          </w:tcPr>
          <w:p w14:paraId="1DF3DD69" w14:textId="77777777" w:rsidR="00245CE2" w:rsidRPr="00430860" w:rsidRDefault="00245CE2" w:rsidP="00245CE2">
            <w:pPr>
              <w:widowControl/>
              <w:suppressAutoHyphens w:val="0"/>
              <w:jc w:val="center"/>
              <w:rPr>
                <w:rFonts w:eastAsia="Calibri" w:cs="Arial"/>
                <w:b/>
                <w:kern w:val="0"/>
                <w:sz w:val="20"/>
                <w:szCs w:val="20"/>
                <w:lang w:eastAsia="en-US" w:bidi="ar-SA"/>
              </w:rPr>
            </w:pPr>
            <w:r w:rsidRPr="00430860">
              <w:rPr>
                <w:rFonts w:eastAsia="Calibri" w:cs="Arial"/>
                <w:b/>
                <w:kern w:val="0"/>
                <w:sz w:val="20"/>
                <w:szCs w:val="20"/>
                <w:lang w:eastAsia="pl-PL" w:bidi="ar-SA"/>
              </w:rPr>
              <w:t>51%</w:t>
            </w:r>
          </w:p>
        </w:tc>
        <w:tc>
          <w:tcPr>
            <w:tcW w:w="1418" w:type="dxa"/>
            <w:tcBorders>
              <w:right w:val="single" w:sz="24" w:space="0" w:color="auto"/>
            </w:tcBorders>
            <w:noWrap/>
            <w:tcMar>
              <w:left w:w="57" w:type="dxa"/>
              <w:right w:w="57" w:type="dxa"/>
            </w:tcMar>
            <w:vAlign w:val="center"/>
          </w:tcPr>
          <w:p w14:paraId="2F81C3A3" w14:textId="2F3FC6A5"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en-US" w:bidi="ar-SA"/>
              </w:rPr>
              <w:t>-</w:t>
            </w:r>
          </w:p>
        </w:tc>
      </w:tr>
      <w:tr w:rsidR="00015CB4" w:rsidRPr="00430860" w14:paraId="280DAF26" w14:textId="77777777" w:rsidTr="007A3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trPr>
        <w:tc>
          <w:tcPr>
            <w:tcW w:w="508" w:type="dxa"/>
            <w:tcBorders>
              <w:left w:val="single" w:sz="24" w:space="0" w:color="auto"/>
              <w:right w:val="single" w:sz="24" w:space="0" w:color="auto"/>
            </w:tcBorders>
            <w:noWrap/>
            <w:tcMar>
              <w:left w:w="57" w:type="dxa"/>
              <w:right w:w="57" w:type="dxa"/>
            </w:tcMar>
            <w:vAlign w:val="center"/>
          </w:tcPr>
          <w:p w14:paraId="140BB2A5" w14:textId="77777777" w:rsidR="00245CE2" w:rsidRPr="00430860" w:rsidRDefault="008361EF" w:rsidP="00466F0B">
            <w:pPr>
              <w:widowControl/>
              <w:suppressAutoHyphens w:val="0"/>
              <w:jc w:val="center"/>
              <w:rPr>
                <w:rFonts w:eastAsia="Calibri" w:cs="Arial"/>
                <w:b/>
                <w:strike/>
                <w:kern w:val="0"/>
                <w:sz w:val="20"/>
                <w:szCs w:val="20"/>
                <w:lang w:eastAsia="pl-PL" w:bidi="ar-SA"/>
              </w:rPr>
            </w:pPr>
            <w:r w:rsidRPr="00430860">
              <w:rPr>
                <w:rFonts w:eastAsia="Calibri" w:cs="Arial"/>
                <w:b/>
                <w:kern w:val="0"/>
                <w:sz w:val="20"/>
                <w:szCs w:val="20"/>
                <w:lang w:eastAsia="pl-PL" w:bidi="ar-SA"/>
              </w:rPr>
              <w:t>33.</w:t>
            </w:r>
          </w:p>
        </w:tc>
        <w:tc>
          <w:tcPr>
            <w:tcW w:w="6212" w:type="dxa"/>
            <w:tcBorders>
              <w:left w:val="single" w:sz="24" w:space="0" w:color="auto"/>
              <w:right w:val="single" w:sz="24" w:space="0" w:color="auto"/>
            </w:tcBorders>
            <w:noWrap/>
            <w:tcMar>
              <w:left w:w="57" w:type="dxa"/>
              <w:right w:w="57" w:type="dxa"/>
            </w:tcMar>
            <w:vAlign w:val="center"/>
          </w:tcPr>
          <w:p w14:paraId="1FD11C84" w14:textId="77777777" w:rsidR="00245CE2" w:rsidRPr="00430860" w:rsidRDefault="00245CE2" w:rsidP="00245CE2">
            <w:pPr>
              <w:widowControl/>
              <w:suppressAutoHyphens w:val="0"/>
              <w:jc w:val="left"/>
              <w:rPr>
                <w:rFonts w:eastAsia="Calibri" w:cs="Arial"/>
                <w:kern w:val="0"/>
                <w:sz w:val="20"/>
                <w:szCs w:val="20"/>
                <w:lang w:eastAsia="pl-PL" w:bidi="ar-SA"/>
              </w:rPr>
            </w:pPr>
            <w:r w:rsidRPr="00430860">
              <w:rPr>
                <w:rFonts w:eastAsia="Calibri" w:cs="Arial"/>
                <w:kern w:val="0"/>
                <w:sz w:val="20"/>
                <w:szCs w:val="20"/>
                <w:lang w:eastAsia="pl-PL" w:bidi="ar-SA"/>
              </w:rPr>
              <w:t>Weterani poszkodowani</w:t>
            </w:r>
          </w:p>
        </w:tc>
        <w:tc>
          <w:tcPr>
            <w:tcW w:w="1700" w:type="dxa"/>
            <w:tcBorders>
              <w:left w:val="single" w:sz="24" w:space="0" w:color="auto"/>
            </w:tcBorders>
            <w:noWrap/>
            <w:tcMar>
              <w:left w:w="57" w:type="dxa"/>
              <w:right w:w="57" w:type="dxa"/>
            </w:tcMar>
            <w:vAlign w:val="center"/>
          </w:tcPr>
          <w:p w14:paraId="343FACC0" w14:textId="77777777" w:rsidR="00245CE2" w:rsidRPr="00430860" w:rsidRDefault="00245CE2" w:rsidP="00245CE2">
            <w:pPr>
              <w:widowControl/>
              <w:suppressAutoHyphens w:val="0"/>
              <w:jc w:val="center"/>
              <w:rPr>
                <w:rFonts w:eastAsia="Calibri" w:cs="Arial"/>
                <w:b/>
                <w:kern w:val="0"/>
                <w:sz w:val="20"/>
                <w:szCs w:val="20"/>
                <w:lang w:eastAsia="pl-PL" w:bidi="ar-SA"/>
              </w:rPr>
            </w:pPr>
            <w:r w:rsidRPr="00430860">
              <w:rPr>
                <w:rFonts w:eastAsia="Calibri" w:cs="Arial"/>
                <w:b/>
                <w:kern w:val="0"/>
                <w:sz w:val="20"/>
                <w:szCs w:val="20"/>
                <w:lang w:eastAsia="pl-PL" w:bidi="ar-SA"/>
              </w:rPr>
              <w:t>37%</w:t>
            </w:r>
          </w:p>
        </w:tc>
        <w:tc>
          <w:tcPr>
            <w:tcW w:w="1418" w:type="dxa"/>
            <w:tcBorders>
              <w:right w:val="single" w:sz="24" w:space="0" w:color="auto"/>
            </w:tcBorders>
            <w:noWrap/>
            <w:tcMar>
              <w:left w:w="57" w:type="dxa"/>
              <w:right w:w="57" w:type="dxa"/>
            </w:tcMar>
            <w:vAlign w:val="center"/>
          </w:tcPr>
          <w:p w14:paraId="09D30F74" w14:textId="77777777" w:rsidR="00245CE2" w:rsidRPr="00430860" w:rsidRDefault="00245CE2" w:rsidP="00245CE2">
            <w:pPr>
              <w:widowControl/>
              <w:suppressAutoHyphens w:val="0"/>
              <w:jc w:val="center"/>
              <w:rPr>
                <w:rFonts w:eastAsia="Calibri" w:cs="Arial"/>
                <w:kern w:val="0"/>
                <w:sz w:val="20"/>
                <w:szCs w:val="20"/>
                <w:lang w:eastAsia="en-US" w:bidi="ar-SA"/>
              </w:rPr>
            </w:pPr>
          </w:p>
          <w:p w14:paraId="0104967B" w14:textId="77777777" w:rsidR="00245CE2" w:rsidRPr="00430860" w:rsidRDefault="00245CE2"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en-US" w:bidi="ar-SA"/>
              </w:rPr>
              <w:t>-</w:t>
            </w:r>
          </w:p>
        </w:tc>
      </w:tr>
      <w:tr w:rsidR="00D30A8B" w:rsidRPr="00430860" w14:paraId="029A4371" w14:textId="77777777" w:rsidTr="007E0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trPr>
        <w:tc>
          <w:tcPr>
            <w:tcW w:w="508" w:type="dxa"/>
            <w:tcBorders>
              <w:left w:val="single" w:sz="24" w:space="0" w:color="auto"/>
              <w:right w:val="single" w:sz="24" w:space="0" w:color="auto"/>
            </w:tcBorders>
            <w:noWrap/>
            <w:tcMar>
              <w:left w:w="57" w:type="dxa"/>
              <w:right w:w="57" w:type="dxa"/>
            </w:tcMar>
            <w:vAlign w:val="center"/>
          </w:tcPr>
          <w:p w14:paraId="3004FCB4" w14:textId="77777777" w:rsidR="00D30A8B" w:rsidRPr="00430860" w:rsidRDefault="00D30A8B" w:rsidP="00466F0B">
            <w:pPr>
              <w:widowControl/>
              <w:suppressAutoHyphens w:val="0"/>
              <w:jc w:val="center"/>
              <w:rPr>
                <w:rFonts w:eastAsia="Calibri" w:cs="Arial"/>
                <w:b/>
                <w:strike/>
                <w:kern w:val="0"/>
                <w:sz w:val="20"/>
                <w:szCs w:val="20"/>
                <w:lang w:eastAsia="pl-PL" w:bidi="ar-SA"/>
              </w:rPr>
            </w:pPr>
            <w:r w:rsidRPr="00430860">
              <w:rPr>
                <w:rFonts w:eastAsia="Calibri" w:cs="Arial"/>
                <w:b/>
                <w:kern w:val="0"/>
                <w:sz w:val="20"/>
                <w:szCs w:val="20"/>
                <w:lang w:eastAsia="pl-PL" w:bidi="ar-SA"/>
              </w:rPr>
              <w:t>34.</w:t>
            </w:r>
          </w:p>
        </w:tc>
        <w:tc>
          <w:tcPr>
            <w:tcW w:w="6212" w:type="dxa"/>
            <w:tcBorders>
              <w:left w:val="single" w:sz="24" w:space="0" w:color="auto"/>
              <w:right w:val="single" w:sz="24" w:space="0" w:color="auto"/>
            </w:tcBorders>
            <w:noWrap/>
            <w:tcMar>
              <w:left w:w="57" w:type="dxa"/>
              <w:right w:w="57" w:type="dxa"/>
            </w:tcMar>
            <w:vAlign w:val="center"/>
          </w:tcPr>
          <w:p w14:paraId="4A5F57B3" w14:textId="77777777" w:rsidR="00D30A8B" w:rsidRPr="00430860" w:rsidRDefault="00D30A8B" w:rsidP="00245CE2">
            <w:pPr>
              <w:widowControl/>
              <w:suppressAutoHyphens w:val="0"/>
              <w:jc w:val="left"/>
              <w:rPr>
                <w:rFonts w:eastAsia="Calibri" w:cs="Arial"/>
                <w:kern w:val="0"/>
                <w:sz w:val="20"/>
                <w:szCs w:val="20"/>
                <w:lang w:eastAsia="pl-PL" w:bidi="ar-SA"/>
              </w:rPr>
            </w:pPr>
            <w:r w:rsidRPr="00430860">
              <w:rPr>
                <w:rFonts w:eastAsia="Calibri" w:cs="Arial"/>
                <w:kern w:val="0"/>
                <w:sz w:val="20"/>
                <w:szCs w:val="20"/>
                <w:lang w:eastAsia="pl-PL" w:bidi="ar-SA"/>
              </w:rPr>
              <w:t>Członkowie Korpusu Weteranów Walk o Niepodległość Rzeczypospolitej Polskiej</w:t>
            </w:r>
          </w:p>
        </w:tc>
        <w:tc>
          <w:tcPr>
            <w:tcW w:w="1700" w:type="dxa"/>
            <w:tcBorders>
              <w:left w:val="single" w:sz="24" w:space="0" w:color="auto"/>
            </w:tcBorders>
            <w:noWrap/>
            <w:tcMar>
              <w:left w:w="57" w:type="dxa"/>
              <w:right w:w="57" w:type="dxa"/>
            </w:tcMar>
            <w:vAlign w:val="center"/>
          </w:tcPr>
          <w:p w14:paraId="46B4491A" w14:textId="77777777" w:rsidR="00D30A8B" w:rsidRPr="00430860" w:rsidRDefault="00D30A8B" w:rsidP="00245CE2">
            <w:pPr>
              <w:widowControl/>
              <w:suppressAutoHyphens w:val="0"/>
              <w:jc w:val="center"/>
              <w:rPr>
                <w:rFonts w:eastAsia="Calibri" w:cs="Arial"/>
                <w:b/>
                <w:kern w:val="0"/>
                <w:sz w:val="20"/>
                <w:szCs w:val="20"/>
                <w:lang w:eastAsia="pl-PL" w:bidi="ar-SA"/>
              </w:rPr>
            </w:pPr>
            <w:r w:rsidRPr="00430860">
              <w:rPr>
                <w:rFonts w:eastAsia="Calibri" w:cs="Arial"/>
                <w:b/>
                <w:kern w:val="0"/>
                <w:sz w:val="20"/>
                <w:szCs w:val="20"/>
                <w:lang w:eastAsia="pl-PL" w:bidi="ar-SA"/>
              </w:rPr>
              <w:t>51%</w:t>
            </w:r>
          </w:p>
        </w:tc>
        <w:tc>
          <w:tcPr>
            <w:tcW w:w="1418" w:type="dxa"/>
            <w:tcBorders>
              <w:right w:val="single" w:sz="24" w:space="0" w:color="auto"/>
            </w:tcBorders>
            <w:noWrap/>
            <w:tcMar>
              <w:left w:w="57" w:type="dxa"/>
              <w:right w:w="57" w:type="dxa"/>
            </w:tcMar>
            <w:vAlign w:val="center"/>
          </w:tcPr>
          <w:p w14:paraId="0D654F27" w14:textId="77777777" w:rsidR="00D30A8B" w:rsidRPr="00430860" w:rsidRDefault="00AA117D"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en-US" w:bidi="ar-SA"/>
              </w:rPr>
              <w:t>-</w:t>
            </w:r>
          </w:p>
        </w:tc>
      </w:tr>
      <w:tr w:rsidR="00AA117D" w:rsidRPr="00430860" w14:paraId="5D50D634" w14:textId="77777777" w:rsidTr="00377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trPr>
        <w:tc>
          <w:tcPr>
            <w:tcW w:w="508" w:type="dxa"/>
            <w:tcBorders>
              <w:left w:val="single" w:sz="24" w:space="0" w:color="auto"/>
              <w:bottom w:val="single" w:sz="24" w:space="0" w:color="auto"/>
              <w:right w:val="single" w:sz="24" w:space="0" w:color="auto"/>
            </w:tcBorders>
            <w:noWrap/>
            <w:tcMar>
              <w:left w:w="57" w:type="dxa"/>
              <w:right w:w="57" w:type="dxa"/>
            </w:tcMar>
            <w:vAlign w:val="center"/>
          </w:tcPr>
          <w:p w14:paraId="731A0955" w14:textId="77777777" w:rsidR="00AA117D" w:rsidRPr="00430860" w:rsidRDefault="00AA117D" w:rsidP="00466F0B">
            <w:pPr>
              <w:widowControl/>
              <w:suppressAutoHyphens w:val="0"/>
              <w:jc w:val="center"/>
              <w:rPr>
                <w:rFonts w:eastAsia="Calibri" w:cs="Arial"/>
                <w:b/>
                <w:kern w:val="0"/>
                <w:sz w:val="20"/>
                <w:szCs w:val="20"/>
                <w:lang w:eastAsia="pl-PL" w:bidi="ar-SA"/>
              </w:rPr>
            </w:pPr>
            <w:r w:rsidRPr="00430860">
              <w:rPr>
                <w:rFonts w:eastAsia="Calibri" w:cs="Arial"/>
                <w:b/>
                <w:kern w:val="0"/>
                <w:sz w:val="20"/>
                <w:szCs w:val="20"/>
                <w:lang w:eastAsia="pl-PL" w:bidi="ar-SA"/>
              </w:rPr>
              <w:t>35.</w:t>
            </w:r>
          </w:p>
        </w:tc>
        <w:tc>
          <w:tcPr>
            <w:tcW w:w="6212" w:type="dxa"/>
            <w:tcBorders>
              <w:left w:val="single" w:sz="24" w:space="0" w:color="auto"/>
              <w:bottom w:val="single" w:sz="24" w:space="0" w:color="auto"/>
              <w:right w:val="single" w:sz="24" w:space="0" w:color="auto"/>
            </w:tcBorders>
            <w:noWrap/>
            <w:tcMar>
              <w:left w:w="57" w:type="dxa"/>
              <w:right w:w="57" w:type="dxa"/>
            </w:tcMar>
            <w:vAlign w:val="center"/>
          </w:tcPr>
          <w:p w14:paraId="48E5066E" w14:textId="223B7B1D" w:rsidR="00AA117D" w:rsidRPr="00430860" w:rsidRDefault="00AA117D" w:rsidP="00AA117D">
            <w:pPr>
              <w:widowControl/>
              <w:suppressAutoHyphens w:val="0"/>
              <w:jc w:val="left"/>
              <w:rPr>
                <w:rFonts w:eastAsia="Calibri" w:cs="Arial"/>
                <w:kern w:val="0"/>
                <w:sz w:val="20"/>
                <w:szCs w:val="20"/>
                <w:lang w:eastAsia="pl-PL" w:bidi="ar-SA"/>
              </w:rPr>
            </w:pPr>
            <w:r w:rsidRPr="00430860">
              <w:rPr>
                <w:rFonts w:eastAsia="Calibri" w:cs="Arial"/>
                <w:kern w:val="0"/>
                <w:sz w:val="20"/>
                <w:szCs w:val="20"/>
                <w:lang w:eastAsia="pl-PL" w:bidi="ar-SA"/>
              </w:rPr>
              <w:t>Działacze opozycji antykomunistycznej i osoby represjonowane z powodów politycznych</w:t>
            </w:r>
          </w:p>
        </w:tc>
        <w:tc>
          <w:tcPr>
            <w:tcW w:w="1700" w:type="dxa"/>
            <w:tcBorders>
              <w:left w:val="single" w:sz="24" w:space="0" w:color="auto"/>
              <w:bottom w:val="single" w:sz="24" w:space="0" w:color="auto"/>
            </w:tcBorders>
            <w:noWrap/>
            <w:tcMar>
              <w:left w:w="57" w:type="dxa"/>
              <w:right w:w="57" w:type="dxa"/>
            </w:tcMar>
            <w:vAlign w:val="center"/>
          </w:tcPr>
          <w:p w14:paraId="153480CE" w14:textId="77777777" w:rsidR="00AA117D" w:rsidRPr="00430860" w:rsidRDefault="00AA117D" w:rsidP="00245CE2">
            <w:pPr>
              <w:widowControl/>
              <w:suppressAutoHyphens w:val="0"/>
              <w:jc w:val="center"/>
              <w:rPr>
                <w:rFonts w:eastAsia="Calibri" w:cs="Arial"/>
                <w:b/>
                <w:kern w:val="0"/>
                <w:sz w:val="20"/>
                <w:szCs w:val="20"/>
                <w:lang w:eastAsia="pl-PL" w:bidi="ar-SA"/>
              </w:rPr>
            </w:pPr>
            <w:r w:rsidRPr="00430860">
              <w:rPr>
                <w:rFonts w:eastAsia="Calibri" w:cs="Arial"/>
                <w:b/>
                <w:kern w:val="0"/>
                <w:sz w:val="20"/>
                <w:szCs w:val="20"/>
                <w:lang w:eastAsia="pl-PL" w:bidi="ar-SA"/>
              </w:rPr>
              <w:t>51%</w:t>
            </w:r>
          </w:p>
        </w:tc>
        <w:tc>
          <w:tcPr>
            <w:tcW w:w="1418" w:type="dxa"/>
            <w:tcBorders>
              <w:bottom w:val="single" w:sz="24" w:space="0" w:color="auto"/>
              <w:right w:val="single" w:sz="24" w:space="0" w:color="auto"/>
            </w:tcBorders>
            <w:noWrap/>
            <w:tcMar>
              <w:left w:w="57" w:type="dxa"/>
              <w:right w:w="57" w:type="dxa"/>
            </w:tcMar>
            <w:vAlign w:val="center"/>
          </w:tcPr>
          <w:p w14:paraId="1A3E2652" w14:textId="3CB4762B" w:rsidR="00AA117D" w:rsidRPr="00430860" w:rsidRDefault="00AA117D" w:rsidP="00245CE2">
            <w:pPr>
              <w:widowControl/>
              <w:suppressAutoHyphens w:val="0"/>
              <w:jc w:val="center"/>
              <w:rPr>
                <w:rFonts w:eastAsia="Calibri" w:cs="Arial"/>
                <w:kern w:val="0"/>
                <w:sz w:val="20"/>
                <w:szCs w:val="20"/>
                <w:lang w:eastAsia="en-US" w:bidi="ar-SA"/>
              </w:rPr>
            </w:pPr>
            <w:r w:rsidRPr="00430860">
              <w:rPr>
                <w:rFonts w:eastAsia="Calibri" w:cs="Arial"/>
                <w:kern w:val="0"/>
                <w:sz w:val="20"/>
                <w:szCs w:val="20"/>
                <w:lang w:eastAsia="en-US" w:bidi="ar-SA"/>
              </w:rPr>
              <w:t>-</w:t>
            </w:r>
          </w:p>
        </w:tc>
      </w:tr>
    </w:tbl>
    <w:p w14:paraId="36A0D7D5" w14:textId="72261B5F" w:rsidR="00015CB4" w:rsidRPr="00430860" w:rsidRDefault="00015CB4" w:rsidP="00015CB4">
      <w:pPr>
        <w:widowControl/>
        <w:suppressAutoHyphens w:val="0"/>
        <w:spacing w:before="480"/>
        <w:ind w:left="284" w:right="284"/>
        <w:contextualSpacing/>
        <w:jc w:val="left"/>
        <w:rPr>
          <w:rFonts w:eastAsia="Calibri" w:cs="Arial"/>
          <w:kern w:val="0"/>
          <w:sz w:val="20"/>
          <w:szCs w:val="20"/>
          <w:lang w:eastAsia="en-US" w:bidi="ar-SA"/>
        </w:rPr>
      </w:pPr>
    </w:p>
    <w:p w14:paraId="5384CC36" w14:textId="32A4233F" w:rsidR="00245CE2" w:rsidRPr="00430860" w:rsidRDefault="00245CE2">
      <w:pPr>
        <w:widowControl/>
        <w:numPr>
          <w:ilvl w:val="0"/>
          <w:numId w:val="65"/>
        </w:numPr>
        <w:suppressAutoHyphens w:val="0"/>
        <w:spacing w:before="480"/>
        <w:ind w:left="284" w:right="284" w:hanging="284"/>
        <w:contextualSpacing/>
        <w:rPr>
          <w:rFonts w:eastAsia="Calibri" w:cs="Arial"/>
          <w:kern w:val="0"/>
          <w:sz w:val="20"/>
          <w:szCs w:val="20"/>
          <w:lang w:eastAsia="en-US" w:bidi="ar-SA"/>
        </w:rPr>
      </w:pPr>
      <w:r w:rsidRPr="00430860">
        <w:rPr>
          <w:rFonts w:eastAsia="Calibri" w:cs="Arial"/>
          <w:kern w:val="0"/>
          <w:sz w:val="20"/>
          <w:szCs w:val="20"/>
          <w:lang w:eastAsia="pl-PL" w:bidi="ar-SA"/>
        </w:rPr>
        <w:t xml:space="preserve">za osobę niezdolną do samodzielnej egzystencji należy również uważać osobę niepełnosprawną w stopniu znacznym i </w:t>
      </w:r>
      <w:r w:rsidR="009645C8" w:rsidRPr="00430860">
        <w:rPr>
          <w:rFonts w:eastAsia="Calibri" w:cs="Arial"/>
          <w:kern w:val="0"/>
          <w:sz w:val="20"/>
          <w:szCs w:val="20"/>
          <w:lang w:eastAsia="pl-PL" w:bidi="ar-SA"/>
        </w:rPr>
        <w:t>inwalidę,</w:t>
      </w:r>
      <w:r w:rsidRPr="00430860">
        <w:rPr>
          <w:rFonts w:eastAsia="Calibri" w:cs="Arial"/>
          <w:kern w:val="0"/>
          <w:sz w:val="20"/>
          <w:szCs w:val="20"/>
          <w:lang w:eastAsia="pl-PL" w:bidi="ar-SA"/>
        </w:rPr>
        <w:t xml:space="preserve"> I grupy (jeżeli orzeczenie o zaliczeniu do I grupy inwalidów nie utraciło mocy);</w:t>
      </w:r>
    </w:p>
    <w:p w14:paraId="289B188C" w14:textId="77777777" w:rsidR="00245CE2" w:rsidRPr="00430860" w:rsidRDefault="00245CE2">
      <w:pPr>
        <w:widowControl/>
        <w:numPr>
          <w:ilvl w:val="0"/>
          <w:numId w:val="65"/>
        </w:numPr>
        <w:suppressAutoHyphens w:val="0"/>
        <w:ind w:left="284" w:right="282" w:hanging="284"/>
        <w:contextualSpacing/>
        <w:rPr>
          <w:rFonts w:eastAsia="Calibri" w:cs="Arial"/>
          <w:kern w:val="0"/>
          <w:sz w:val="20"/>
          <w:szCs w:val="20"/>
          <w:lang w:eastAsia="pl-PL" w:bidi="ar-SA"/>
        </w:rPr>
      </w:pPr>
      <w:r w:rsidRPr="00430860">
        <w:rPr>
          <w:rFonts w:eastAsia="Calibri" w:cs="Arial"/>
          <w:kern w:val="0"/>
          <w:sz w:val="20"/>
          <w:szCs w:val="20"/>
          <w:lang w:eastAsia="pl-PL" w:bidi="ar-SA"/>
        </w:rPr>
        <w:t>tj. żołnierze odbywający:</w:t>
      </w:r>
    </w:p>
    <w:p w14:paraId="61098009" w14:textId="63BB753A" w:rsidR="00245CE2" w:rsidRPr="00430860" w:rsidRDefault="00245CE2">
      <w:pPr>
        <w:widowControl/>
        <w:numPr>
          <w:ilvl w:val="0"/>
          <w:numId w:val="66"/>
        </w:numPr>
        <w:suppressAutoHyphens w:val="0"/>
        <w:ind w:left="567" w:right="282" w:hanging="283"/>
        <w:contextualSpacing/>
        <w:rPr>
          <w:rFonts w:eastAsia="Calibri" w:cs="Arial"/>
          <w:kern w:val="0"/>
          <w:sz w:val="20"/>
          <w:szCs w:val="20"/>
          <w:lang w:eastAsia="pl-PL" w:bidi="ar-SA"/>
        </w:rPr>
      </w:pPr>
      <w:r w:rsidRPr="00430860">
        <w:rPr>
          <w:rFonts w:eastAsia="Calibri" w:cs="Arial"/>
          <w:kern w:val="0"/>
          <w:sz w:val="20"/>
          <w:szCs w:val="20"/>
          <w:lang w:eastAsia="pl-PL" w:bidi="ar-SA"/>
        </w:rPr>
        <w:t xml:space="preserve">zasadniczą służbę wojskową, w tym służbę kandydacką w </w:t>
      </w:r>
      <w:r w:rsidR="00ED521F" w:rsidRPr="00430860">
        <w:rPr>
          <w:rFonts w:eastAsia="Calibri" w:cs="Arial"/>
          <w:kern w:val="0"/>
          <w:sz w:val="20"/>
          <w:szCs w:val="20"/>
          <w:lang w:eastAsia="pl-PL" w:bidi="ar-SA"/>
        </w:rPr>
        <w:t xml:space="preserve">oddziałach prewencji </w:t>
      </w:r>
      <w:r w:rsidRPr="00430860">
        <w:rPr>
          <w:rFonts w:eastAsia="Calibri" w:cs="Arial"/>
          <w:kern w:val="0"/>
          <w:sz w:val="20"/>
          <w:szCs w:val="20"/>
          <w:lang w:eastAsia="pl-PL" w:bidi="ar-SA"/>
        </w:rPr>
        <w:t xml:space="preserve">Policji, </w:t>
      </w:r>
      <w:r w:rsidR="00ED521F" w:rsidRPr="00430860">
        <w:rPr>
          <w:rFonts w:eastAsia="Calibri" w:cs="Arial"/>
          <w:kern w:val="0"/>
          <w:sz w:val="20"/>
          <w:szCs w:val="20"/>
          <w:lang w:eastAsia="pl-PL" w:bidi="ar-SA"/>
        </w:rPr>
        <w:t xml:space="preserve">w </w:t>
      </w:r>
      <w:r w:rsidRPr="00430860">
        <w:rPr>
          <w:rFonts w:eastAsia="Calibri" w:cs="Arial"/>
          <w:kern w:val="0"/>
          <w:sz w:val="20"/>
          <w:szCs w:val="20"/>
          <w:lang w:eastAsia="pl-PL" w:bidi="ar-SA"/>
        </w:rPr>
        <w:t>Straży Granicznej lub w</w:t>
      </w:r>
      <w:r w:rsidR="00ED521F" w:rsidRPr="00430860">
        <w:rPr>
          <w:rFonts w:eastAsia="Calibri" w:cs="Arial"/>
          <w:kern w:val="0"/>
          <w:sz w:val="20"/>
          <w:szCs w:val="20"/>
          <w:lang w:eastAsia="pl-PL" w:bidi="ar-SA"/>
        </w:rPr>
        <w:t xml:space="preserve"> Służbie Ochrony Państwa</w:t>
      </w:r>
      <w:r w:rsidR="0073378C" w:rsidRPr="00430860">
        <w:rPr>
          <w:rFonts w:eastAsia="Calibri" w:cs="Arial"/>
          <w:kern w:val="0"/>
          <w:sz w:val="20"/>
          <w:szCs w:val="20"/>
          <w:lang w:eastAsia="pl-PL" w:bidi="ar-SA"/>
        </w:rPr>
        <w:t xml:space="preserve"> oraz pełniący terytorialna służbę wojskową albo służbę przygotowawczą</w:t>
      </w:r>
      <w:r w:rsidRPr="00430860">
        <w:rPr>
          <w:rFonts w:eastAsia="Calibri" w:cs="Arial"/>
          <w:kern w:val="0"/>
          <w:sz w:val="20"/>
          <w:szCs w:val="20"/>
          <w:lang w:eastAsia="pl-PL" w:bidi="ar-SA"/>
        </w:rPr>
        <w:t>,</w:t>
      </w:r>
    </w:p>
    <w:p w14:paraId="4481B68E" w14:textId="77777777" w:rsidR="00245CE2" w:rsidRPr="00430860" w:rsidRDefault="00245CE2">
      <w:pPr>
        <w:widowControl/>
        <w:numPr>
          <w:ilvl w:val="0"/>
          <w:numId w:val="66"/>
        </w:numPr>
        <w:suppressAutoHyphens w:val="0"/>
        <w:ind w:left="567" w:right="282" w:hanging="283"/>
        <w:contextualSpacing/>
        <w:rPr>
          <w:rFonts w:eastAsia="Calibri" w:cs="Arial"/>
          <w:kern w:val="0"/>
          <w:sz w:val="20"/>
          <w:szCs w:val="20"/>
          <w:lang w:eastAsia="pl-PL" w:bidi="ar-SA"/>
        </w:rPr>
      </w:pPr>
      <w:r w:rsidRPr="00430860">
        <w:rPr>
          <w:rFonts w:eastAsia="Calibri" w:cs="Arial"/>
          <w:kern w:val="0"/>
          <w:sz w:val="20"/>
          <w:szCs w:val="20"/>
          <w:lang w:eastAsia="pl-PL" w:bidi="ar-SA"/>
        </w:rPr>
        <w:t>służbę zastępczą,</w:t>
      </w:r>
    </w:p>
    <w:p w14:paraId="3F4544E5" w14:textId="298D1487" w:rsidR="00245CE2" w:rsidRPr="00430860" w:rsidRDefault="00245CE2">
      <w:pPr>
        <w:widowControl/>
        <w:numPr>
          <w:ilvl w:val="0"/>
          <w:numId w:val="66"/>
        </w:numPr>
        <w:suppressAutoHyphens w:val="0"/>
        <w:ind w:left="567" w:right="282" w:hanging="283"/>
        <w:contextualSpacing/>
        <w:rPr>
          <w:rFonts w:eastAsia="Calibri" w:cs="Arial"/>
          <w:kern w:val="0"/>
          <w:sz w:val="20"/>
          <w:szCs w:val="20"/>
          <w:lang w:eastAsia="pl-PL" w:bidi="ar-SA"/>
        </w:rPr>
      </w:pPr>
      <w:r w:rsidRPr="00430860">
        <w:rPr>
          <w:rFonts w:eastAsia="Calibri" w:cs="Arial"/>
          <w:kern w:val="0"/>
          <w:sz w:val="20"/>
          <w:szCs w:val="20"/>
          <w:lang w:eastAsia="pl-PL" w:bidi="ar-SA"/>
        </w:rPr>
        <w:t xml:space="preserve">służbę w charakterze kandydatów na żołnierzy zawodowych, tj. pobierających naukę w: </w:t>
      </w:r>
      <w:r w:rsidR="0073378C" w:rsidRPr="00430860">
        <w:rPr>
          <w:rFonts w:eastAsia="Calibri" w:cs="Arial"/>
          <w:kern w:val="0"/>
          <w:sz w:val="20"/>
          <w:szCs w:val="20"/>
          <w:lang w:eastAsia="pl-PL" w:bidi="ar-SA"/>
        </w:rPr>
        <w:t>uczelni</w:t>
      </w:r>
      <w:r w:rsidRPr="00430860">
        <w:rPr>
          <w:rFonts w:eastAsia="Calibri" w:cs="Arial"/>
          <w:kern w:val="0"/>
          <w:sz w:val="20"/>
          <w:szCs w:val="20"/>
          <w:lang w:eastAsia="pl-PL" w:bidi="ar-SA"/>
        </w:rPr>
        <w:t xml:space="preserve"> wojskowej (podchorążowie), szkole </w:t>
      </w:r>
      <w:r w:rsidR="0073378C" w:rsidRPr="00430860">
        <w:rPr>
          <w:rFonts w:eastAsia="Calibri" w:cs="Arial"/>
          <w:kern w:val="0"/>
          <w:sz w:val="20"/>
          <w:szCs w:val="20"/>
          <w:lang w:eastAsia="pl-PL" w:bidi="ar-SA"/>
        </w:rPr>
        <w:t xml:space="preserve">podoficerskiej </w:t>
      </w:r>
      <w:r w:rsidRPr="00430860">
        <w:rPr>
          <w:rFonts w:eastAsia="Calibri" w:cs="Arial"/>
          <w:kern w:val="0"/>
          <w:sz w:val="20"/>
          <w:szCs w:val="20"/>
          <w:lang w:eastAsia="pl-PL" w:bidi="ar-SA"/>
        </w:rPr>
        <w:t xml:space="preserve">(kadeci), </w:t>
      </w:r>
      <w:r w:rsidR="0073378C" w:rsidRPr="00430860">
        <w:rPr>
          <w:rFonts w:eastAsia="Calibri" w:cs="Arial"/>
          <w:kern w:val="0"/>
          <w:sz w:val="20"/>
          <w:szCs w:val="20"/>
          <w:lang w:eastAsia="pl-PL" w:bidi="ar-SA"/>
        </w:rPr>
        <w:t>ośrodku szkolenia</w:t>
      </w:r>
      <w:r w:rsidRPr="00430860">
        <w:rPr>
          <w:rFonts w:eastAsia="Calibri" w:cs="Arial"/>
          <w:kern w:val="0"/>
          <w:sz w:val="20"/>
          <w:szCs w:val="20"/>
          <w:lang w:eastAsia="pl-PL" w:bidi="ar-SA"/>
        </w:rPr>
        <w:t xml:space="preserve"> (elewi), orkiestrze,</w:t>
      </w:r>
    </w:p>
    <w:p w14:paraId="5F70E0D4" w14:textId="77777777" w:rsidR="0073378C" w:rsidRPr="00430860" w:rsidRDefault="0073378C">
      <w:pPr>
        <w:widowControl/>
        <w:numPr>
          <w:ilvl w:val="0"/>
          <w:numId w:val="66"/>
        </w:numPr>
        <w:suppressAutoHyphens w:val="0"/>
        <w:ind w:left="567" w:right="282" w:hanging="283"/>
        <w:contextualSpacing/>
        <w:rPr>
          <w:rFonts w:eastAsia="Calibri" w:cs="Arial"/>
          <w:kern w:val="0"/>
          <w:sz w:val="20"/>
          <w:szCs w:val="20"/>
          <w:lang w:eastAsia="pl-PL" w:bidi="ar-SA"/>
        </w:rPr>
      </w:pPr>
      <w:r w:rsidRPr="00430860">
        <w:rPr>
          <w:rFonts w:eastAsia="Calibri" w:cs="Arial"/>
          <w:kern w:val="0"/>
          <w:sz w:val="20"/>
          <w:szCs w:val="20"/>
          <w:lang w:eastAsia="pl-PL" w:bidi="ar-SA"/>
        </w:rPr>
        <w:t>szkolenie wojskowe (dotyczy osób będących cywilnym studentem uczelni wojskowej lub studentem innej uczelni niż uczelnia wojskowa powołanych do służby kandydackiej. Kandydat taki odbywa szkolenie w okresie wakacyjnym)</w:t>
      </w:r>
      <w:r w:rsidR="00F90940" w:rsidRPr="00430860">
        <w:rPr>
          <w:rFonts w:eastAsia="Calibri" w:cs="Arial"/>
          <w:kern w:val="0"/>
          <w:sz w:val="20"/>
          <w:szCs w:val="20"/>
          <w:lang w:eastAsia="pl-PL" w:bidi="ar-SA"/>
        </w:rPr>
        <w:t>,</w:t>
      </w:r>
    </w:p>
    <w:p w14:paraId="086E047A" w14:textId="4D626FD9" w:rsidR="00245CE2" w:rsidRPr="00430860" w:rsidRDefault="00245CE2">
      <w:pPr>
        <w:widowControl/>
        <w:numPr>
          <w:ilvl w:val="0"/>
          <w:numId w:val="66"/>
        </w:numPr>
        <w:suppressAutoHyphens w:val="0"/>
        <w:ind w:left="567" w:right="282" w:hanging="283"/>
        <w:contextualSpacing/>
        <w:rPr>
          <w:rFonts w:eastAsia="Calibri" w:cs="Arial"/>
          <w:kern w:val="0"/>
          <w:sz w:val="20"/>
          <w:szCs w:val="20"/>
          <w:lang w:eastAsia="pl-PL" w:bidi="ar-SA"/>
        </w:rPr>
      </w:pPr>
      <w:r w:rsidRPr="00430860">
        <w:rPr>
          <w:rFonts w:eastAsia="Calibri" w:cs="Arial"/>
          <w:kern w:val="0"/>
          <w:sz w:val="20"/>
          <w:szCs w:val="20"/>
          <w:lang w:eastAsia="pl-PL" w:bidi="ar-SA"/>
        </w:rPr>
        <w:t>zajęcia wojskowe (dot. studentów szkół morskich i akademii morskich) lub przeszkolenie wojskowe,</w:t>
      </w:r>
    </w:p>
    <w:p w14:paraId="7FAE7F87" w14:textId="77777777" w:rsidR="00245CE2" w:rsidRPr="00430860" w:rsidRDefault="001C0EFD">
      <w:pPr>
        <w:widowControl/>
        <w:numPr>
          <w:ilvl w:val="0"/>
          <w:numId w:val="66"/>
        </w:numPr>
        <w:suppressAutoHyphens w:val="0"/>
        <w:ind w:left="567" w:right="282" w:hanging="283"/>
        <w:contextualSpacing/>
        <w:rPr>
          <w:rFonts w:eastAsia="Calibri" w:cs="Arial"/>
          <w:kern w:val="0"/>
          <w:sz w:val="20"/>
          <w:szCs w:val="20"/>
          <w:lang w:eastAsia="pl-PL" w:bidi="ar-SA"/>
        </w:rPr>
      </w:pPr>
      <w:r w:rsidRPr="00430860">
        <w:rPr>
          <w:rFonts w:eastAsia="Calibri" w:cs="Arial"/>
          <w:kern w:val="0"/>
          <w:sz w:val="20"/>
          <w:szCs w:val="20"/>
          <w:lang w:eastAsia="pl-PL" w:bidi="ar-SA"/>
        </w:rPr>
        <w:t>ćwiczenia wojskowe</w:t>
      </w:r>
      <w:r w:rsidR="00F90940" w:rsidRPr="00430860">
        <w:rPr>
          <w:rFonts w:eastAsia="Calibri" w:cs="Arial"/>
          <w:kern w:val="0"/>
          <w:sz w:val="20"/>
          <w:szCs w:val="20"/>
          <w:lang w:eastAsia="pl-PL" w:bidi="ar-SA"/>
        </w:rPr>
        <w:t>;</w:t>
      </w:r>
    </w:p>
    <w:p w14:paraId="645F5B9F" w14:textId="15D94C84" w:rsidR="00245CE2" w:rsidRPr="00430860" w:rsidRDefault="00245CE2">
      <w:pPr>
        <w:widowControl/>
        <w:numPr>
          <w:ilvl w:val="0"/>
          <w:numId w:val="65"/>
        </w:numPr>
        <w:suppressAutoHyphens w:val="0"/>
        <w:spacing w:after="120"/>
        <w:ind w:left="284" w:right="282" w:hanging="284"/>
        <w:contextualSpacing/>
        <w:rPr>
          <w:rFonts w:eastAsia="Calibri" w:cs="Arial"/>
          <w:kern w:val="0"/>
          <w:sz w:val="20"/>
          <w:szCs w:val="20"/>
          <w:lang w:eastAsia="pl-PL" w:bidi="ar-SA"/>
        </w:rPr>
      </w:pPr>
      <w:r w:rsidRPr="00430860">
        <w:rPr>
          <w:rFonts w:eastAsia="Calibri" w:cs="Arial"/>
          <w:kern w:val="0"/>
          <w:sz w:val="20"/>
          <w:szCs w:val="20"/>
          <w:lang w:eastAsia="pl-PL" w:bidi="ar-SA"/>
        </w:rPr>
        <w:t>tj. osoby uznane za całkowicie niezdolne do pracy, osoby o umiarkowanym stopniu niepełnosprawności oraz inwalidzi II grupy (jeżeli orzeczenie o zaliczeniu do II grupy inwalidów nie utraciło mocy)</w:t>
      </w:r>
      <w:r w:rsidR="00461DAA" w:rsidRPr="00430860">
        <w:rPr>
          <w:rFonts w:eastAsia="Calibri" w:cs="Arial"/>
          <w:kern w:val="0"/>
          <w:sz w:val="20"/>
          <w:szCs w:val="20"/>
          <w:lang w:eastAsia="pl-PL" w:bidi="ar-SA"/>
        </w:rPr>
        <w:t>, z powodu stanu narządu wzroku;</w:t>
      </w:r>
    </w:p>
    <w:p w14:paraId="394ACD16" w14:textId="10D67D3F" w:rsidR="00D30A8B" w:rsidRPr="00430860" w:rsidRDefault="00461DAA">
      <w:pPr>
        <w:widowControl/>
        <w:numPr>
          <w:ilvl w:val="0"/>
          <w:numId w:val="65"/>
        </w:numPr>
        <w:suppressAutoHyphens w:val="0"/>
        <w:spacing w:after="120"/>
        <w:ind w:left="284" w:right="282" w:hanging="284"/>
        <w:contextualSpacing/>
        <w:rPr>
          <w:rFonts w:eastAsia="Calibri" w:cs="Arial"/>
          <w:kern w:val="0"/>
          <w:sz w:val="20"/>
          <w:szCs w:val="20"/>
          <w:lang w:eastAsia="pl-PL" w:bidi="ar-SA"/>
        </w:rPr>
      </w:pPr>
      <w:r w:rsidRPr="00430860">
        <w:rPr>
          <w:rFonts w:eastAsia="Calibri" w:cs="Arial"/>
          <w:kern w:val="0"/>
          <w:sz w:val="20"/>
          <w:szCs w:val="20"/>
          <w:lang w:eastAsia="pl-PL" w:bidi="ar-SA"/>
        </w:rPr>
        <w:t>o</w:t>
      </w:r>
      <w:r w:rsidR="00D30A8B" w:rsidRPr="00430860">
        <w:rPr>
          <w:rFonts w:eastAsia="Calibri" w:cs="Arial"/>
          <w:kern w:val="0"/>
          <w:sz w:val="20"/>
          <w:szCs w:val="20"/>
          <w:lang w:eastAsia="pl-PL" w:bidi="ar-SA"/>
        </w:rPr>
        <w:t>piekunem może być osoba pełnoletnia</w:t>
      </w:r>
      <w:r w:rsidRPr="00430860">
        <w:rPr>
          <w:rFonts w:eastAsia="Calibri" w:cs="Arial"/>
          <w:kern w:val="0"/>
          <w:sz w:val="20"/>
          <w:szCs w:val="20"/>
          <w:lang w:eastAsia="pl-PL" w:bidi="ar-SA"/>
        </w:rPr>
        <w:t>;</w:t>
      </w:r>
    </w:p>
    <w:p w14:paraId="05AA952B" w14:textId="0F8F8679" w:rsidR="00D30A8B" w:rsidRPr="00430860" w:rsidRDefault="00461DAA">
      <w:pPr>
        <w:widowControl/>
        <w:numPr>
          <w:ilvl w:val="0"/>
          <w:numId w:val="65"/>
        </w:numPr>
        <w:suppressAutoHyphens w:val="0"/>
        <w:spacing w:after="120"/>
        <w:ind w:left="284" w:right="282" w:hanging="284"/>
        <w:contextualSpacing/>
        <w:rPr>
          <w:rFonts w:eastAsia="Calibri" w:cs="Arial"/>
          <w:kern w:val="0"/>
          <w:sz w:val="20"/>
          <w:szCs w:val="20"/>
          <w:lang w:eastAsia="pl-PL" w:bidi="ar-SA"/>
        </w:rPr>
      </w:pPr>
      <w:r w:rsidRPr="00430860">
        <w:rPr>
          <w:rFonts w:eastAsia="Calibri" w:cs="Arial"/>
          <w:kern w:val="0"/>
          <w:sz w:val="20"/>
          <w:szCs w:val="20"/>
          <w:lang w:eastAsia="pl-PL" w:bidi="ar-SA"/>
        </w:rPr>
        <w:t>p</w:t>
      </w:r>
      <w:r w:rsidR="00D30A8B" w:rsidRPr="00430860">
        <w:rPr>
          <w:rFonts w:eastAsia="Calibri" w:cs="Arial"/>
          <w:kern w:val="0"/>
          <w:sz w:val="20"/>
          <w:szCs w:val="20"/>
          <w:lang w:eastAsia="pl-PL" w:bidi="ar-SA"/>
        </w:rPr>
        <w:t>rzewodnikiem osoby niewidomej może być osoba, która ukończyła 13 lat albo pies – przewodnik.</w:t>
      </w:r>
    </w:p>
    <w:p w14:paraId="7C2953BB" w14:textId="77777777" w:rsidR="00176A00" w:rsidRPr="00430860" w:rsidRDefault="00176A00" w:rsidP="00176A00">
      <w:pPr>
        <w:widowControl/>
        <w:suppressAutoHyphens w:val="0"/>
        <w:spacing w:line="276" w:lineRule="auto"/>
        <w:ind w:left="720"/>
        <w:rPr>
          <w:rFonts w:eastAsia="Calibri" w:cs="Arial"/>
          <w:b/>
          <w:kern w:val="0"/>
          <w:szCs w:val="20"/>
          <w:lang w:eastAsia="pl-PL" w:bidi="ar-SA"/>
        </w:rPr>
      </w:pPr>
    </w:p>
    <w:p w14:paraId="587E2737" w14:textId="77777777" w:rsidR="00176A00" w:rsidRPr="00430860" w:rsidRDefault="00176A00" w:rsidP="00176A00">
      <w:pPr>
        <w:widowControl/>
        <w:suppressAutoHyphens w:val="0"/>
        <w:spacing w:line="276" w:lineRule="auto"/>
        <w:ind w:left="720"/>
        <w:rPr>
          <w:rFonts w:eastAsia="Calibri" w:cs="Arial"/>
          <w:b/>
          <w:kern w:val="0"/>
          <w:szCs w:val="20"/>
          <w:lang w:eastAsia="pl-PL" w:bidi="ar-SA"/>
        </w:rPr>
      </w:pPr>
      <w:r w:rsidRPr="00430860">
        <w:rPr>
          <w:rFonts w:eastAsia="Calibri" w:cs="Arial"/>
          <w:b/>
          <w:kern w:val="0"/>
          <w:szCs w:val="20"/>
          <w:lang w:eastAsia="pl-PL" w:bidi="ar-SA"/>
        </w:rPr>
        <w:t>USTAWOWE UPRAWNIENIA DO BEZPŁATNYCH PRZEJAZDÓW</w:t>
      </w:r>
    </w:p>
    <w:p w14:paraId="7AB3539A" w14:textId="77777777" w:rsidR="00176A00" w:rsidRPr="00430860" w:rsidRDefault="00176A00" w:rsidP="00176A00">
      <w:pPr>
        <w:pStyle w:val="Tekstpodstawowy"/>
        <w:rPr>
          <w:rFonts w:cs="Arial"/>
          <w:lang w:val="pl-PL" w:eastAsia="pl-PL" w:bidi="ar-SA"/>
        </w:rPr>
      </w:pPr>
    </w:p>
    <w:tbl>
      <w:tblPr>
        <w:tblW w:w="8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8"/>
        <w:gridCol w:w="6149"/>
        <w:gridCol w:w="2331"/>
      </w:tblGrid>
      <w:tr w:rsidR="00176A00" w:rsidRPr="00430860" w14:paraId="0919A0BC" w14:textId="77777777" w:rsidTr="007C43B0">
        <w:trPr>
          <w:cantSplit/>
          <w:trHeight w:val="20"/>
          <w:tblHeader/>
        </w:trPr>
        <w:tc>
          <w:tcPr>
            <w:tcW w:w="508" w:type="dxa"/>
            <w:tcBorders>
              <w:top w:val="single" w:sz="24" w:space="0" w:color="000000"/>
              <w:left w:val="single" w:sz="24" w:space="0" w:color="000000"/>
              <w:bottom w:val="single" w:sz="24" w:space="0" w:color="000000"/>
              <w:right w:val="single" w:sz="2" w:space="0" w:color="000000"/>
            </w:tcBorders>
            <w:noWrap/>
            <w:tcMar>
              <w:left w:w="57" w:type="dxa"/>
              <w:right w:w="57" w:type="dxa"/>
            </w:tcMar>
            <w:vAlign w:val="center"/>
          </w:tcPr>
          <w:p w14:paraId="4C9B26FE" w14:textId="77777777" w:rsidR="00176A00" w:rsidRPr="00430860" w:rsidRDefault="00176A00" w:rsidP="007C43B0">
            <w:pPr>
              <w:jc w:val="center"/>
              <w:rPr>
                <w:rFonts w:cs="Arial"/>
                <w:b/>
                <w:sz w:val="20"/>
                <w:lang w:eastAsia="en-US"/>
              </w:rPr>
            </w:pPr>
            <w:r w:rsidRPr="00430860">
              <w:rPr>
                <w:rFonts w:cs="Arial"/>
                <w:b/>
                <w:sz w:val="20"/>
              </w:rPr>
              <w:t>Lp.</w:t>
            </w:r>
          </w:p>
        </w:tc>
        <w:tc>
          <w:tcPr>
            <w:tcW w:w="6149" w:type="dxa"/>
            <w:tcBorders>
              <w:top w:val="single" w:sz="24" w:space="0" w:color="000000"/>
              <w:left w:val="single" w:sz="2" w:space="0" w:color="000000"/>
              <w:bottom w:val="single" w:sz="24" w:space="0" w:color="000000"/>
              <w:right w:val="single" w:sz="2" w:space="0" w:color="000000"/>
            </w:tcBorders>
            <w:noWrap/>
            <w:tcMar>
              <w:left w:w="57" w:type="dxa"/>
              <w:right w:w="57" w:type="dxa"/>
            </w:tcMar>
            <w:vAlign w:val="center"/>
          </w:tcPr>
          <w:p w14:paraId="7733B569" w14:textId="77777777" w:rsidR="00176A00" w:rsidRPr="00430860" w:rsidRDefault="00176A00" w:rsidP="007C43B0">
            <w:pPr>
              <w:jc w:val="center"/>
              <w:rPr>
                <w:rFonts w:cs="Arial"/>
                <w:b/>
                <w:sz w:val="20"/>
              </w:rPr>
            </w:pPr>
            <w:r w:rsidRPr="00430860">
              <w:rPr>
                <w:rFonts w:cs="Arial"/>
                <w:b/>
                <w:sz w:val="20"/>
              </w:rPr>
              <w:t xml:space="preserve">Uprawnieni </w:t>
            </w:r>
          </w:p>
        </w:tc>
        <w:tc>
          <w:tcPr>
            <w:tcW w:w="2331" w:type="dxa"/>
            <w:tcBorders>
              <w:top w:val="single" w:sz="24" w:space="0" w:color="000000"/>
              <w:left w:val="single" w:sz="2" w:space="0" w:color="000000"/>
              <w:bottom w:val="single" w:sz="24" w:space="0" w:color="000000"/>
              <w:right w:val="single" w:sz="24" w:space="0" w:color="000000"/>
            </w:tcBorders>
            <w:noWrap/>
            <w:tcMar>
              <w:left w:w="57" w:type="dxa"/>
              <w:right w:w="57" w:type="dxa"/>
            </w:tcMar>
            <w:vAlign w:val="center"/>
          </w:tcPr>
          <w:p w14:paraId="15C386DE" w14:textId="77777777" w:rsidR="00176A00" w:rsidRPr="00430860" w:rsidRDefault="00176A00" w:rsidP="007C43B0">
            <w:pPr>
              <w:jc w:val="center"/>
              <w:rPr>
                <w:rFonts w:cs="Arial"/>
                <w:b/>
                <w:sz w:val="20"/>
                <w:lang w:eastAsia="en-US"/>
              </w:rPr>
            </w:pPr>
            <w:r w:rsidRPr="00430860">
              <w:rPr>
                <w:rFonts w:cs="Arial"/>
                <w:b/>
                <w:sz w:val="20"/>
              </w:rPr>
              <w:t>Przejazdy w pociągach KŚ</w:t>
            </w:r>
          </w:p>
        </w:tc>
      </w:tr>
      <w:tr w:rsidR="00176A00" w:rsidRPr="00430860" w14:paraId="56DF3C41" w14:textId="77777777" w:rsidTr="007C43B0">
        <w:trPr>
          <w:cantSplit/>
          <w:trHeight w:val="567"/>
        </w:trPr>
        <w:tc>
          <w:tcPr>
            <w:tcW w:w="508" w:type="dxa"/>
            <w:tcBorders>
              <w:top w:val="single" w:sz="24" w:space="0" w:color="000000"/>
              <w:left w:val="single" w:sz="24" w:space="0" w:color="000000"/>
              <w:bottom w:val="single" w:sz="2" w:space="0" w:color="000000"/>
              <w:right w:val="single" w:sz="2" w:space="0" w:color="000000"/>
            </w:tcBorders>
            <w:noWrap/>
            <w:tcMar>
              <w:left w:w="57" w:type="dxa"/>
              <w:right w:w="57" w:type="dxa"/>
            </w:tcMar>
            <w:vAlign w:val="center"/>
          </w:tcPr>
          <w:p w14:paraId="3737F49C" w14:textId="77777777" w:rsidR="00176A00" w:rsidRPr="00430860" w:rsidRDefault="00176A00" w:rsidP="007C43B0">
            <w:pPr>
              <w:jc w:val="center"/>
              <w:rPr>
                <w:rFonts w:cs="Arial"/>
                <w:sz w:val="20"/>
                <w:lang w:eastAsia="en-US"/>
              </w:rPr>
            </w:pPr>
            <w:r w:rsidRPr="00430860">
              <w:rPr>
                <w:rFonts w:cs="Arial"/>
                <w:sz w:val="20"/>
              </w:rPr>
              <w:t>1.</w:t>
            </w:r>
          </w:p>
        </w:tc>
        <w:tc>
          <w:tcPr>
            <w:tcW w:w="6149" w:type="dxa"/>
            <w:tcBorders>
              <w:top w:val="single" w:sz="24" w:space="0" w:color="000000"/>
              <w:left w:val="single" w:sz="2" w:space="0" w:color="000000"/>
              <w:bottom w:val="single" w:sz="2" w:space="0" w:color="000000"/>
              <w:right w:val="single" w:sz="2" w:space="0" w:color="000000"/>
            </w:tcBorders>
            <w:noWrap/>
            <w:tcMar>
              <w:left w:w="57" w:type="dxa"/>
              <w:right w:w="57" w:type="dxa"/>
            </w:tcMar>
            <w:vAlign w:val="center"/>
          </w:tcPr>
          <w:p w14:paraId="78AFD3DE" w14:textId="77777777" w:rsidR="00176A00" w:rsidRPr="00430860" w:rsidRDefault="00176A00" w:rsidP="007C43B0">
            <w:pPr>
              <w:jc w:val="center"/>
              <w:rPr>
                <w:rFonts w:cs="Arial"/>
                <w:sz w:val="20"/>
                <w:lang w:eastAsia="en-US"/>
              </w:rPr>
            </w:pPr>
            <w:r w:rsidRPr="00430860">
              <w:rPr>
                <w:rFonts w:cs="Arial"/>
                <w:sz w:val="20"/>
              </w:rPr>
              <w:t>Posłowie</w:t>
            </w:r>
          </w:p>
        </w:tc>
        <w:tc>
          <w:tcPr>
            <w:tcW w:w="2331" w:type="dxa"/>
            <w:tcBorders>
              <w:top w:val="single" w:sz="24" w:space="0" w:color="000000"/>
              <w:left w:val="single" w:sz="2" w:space="0" w:color="000000"/>
              <w:bottom w:val="single" w:sz="2" w:space="0" w:color="000000"/>
              <w:right w:val="single" w:sz="24" w:space="0" w:color="000000"/>
            </w:tcBorders>
            <w:noWrap/>
            <w:tcMar>
              <w:left w:w="57" w:type="dxa"/>
              <w:right w:w="57" w:type="dxa"/>
            </w:tcMar>
            <w:vAlign w:val="center"/>
          </w:tcPr>
          <w:p w14:paraId="0C5FEBA1" w14:textId="77777777" w:rsidR="00176A00" w:rsidRPr="00430860" w:rsidRDefault="00176A00" w:rsidP="007C43B0">
            <w:pPr>
              <w:jc w:val="center"/>
              <w:rPr>
                <w:rFonts w:cs="Arial"/>
                <w:sz w:val="20"/>
                <w:lang w:eastAsia="en-US"/>
              </w:rPr>
            </w:pPr>
            <w:r w:rsidRPr="00430860">
              <w:rPr>
                <w:rFonts w:cs="Arial"/>
                <w:sz w:val="20"/>
              </w:rPr>
              <w:t>Bezpłatnie</w:t>
            </w:r>
          </w:p>
        </w:tc>
      </w:tr>
      <w:tr w:rsidR="00C167C4" w:rsidRPr="00430860" w14:paraId="12569D1C" w14:textId="77777777" w:rsidTr="007C43B0">
        <w:trPr>
          <w:cantSplit/>
          <w:trHeight w:val="567"/>
        </w:trPr>
        <w:tc>
          <w:tcPr>
            <w:tcW w:w="508" w:type="dxa"/>
            <w:tcBorders>
              <w:top w:val="single" w:sz="2" w:space="0" w:color="000000"/>
              <w:left w:val="single" w:sz="24" w:space="0" w:color="000000"/>
              <w:bottom w:val="single" w:sz="24" w:space="0" w:color="000000"/>
              <w:right w:val="single" w:sz="2" w:space="0" w:color="000000"/>
            </w:tcBorders>
            <w:noWrap/>
            <w:tcMar>
              <w:left w:w="57" w:type="dxa"/>
              <w:right w:w="57" w:type="dxa"/>
            </w:tcMar>
            <w:vAlign w:val="center"/>
          </w:tcPr>
          <w:p w14:paraId="4D176F5E" w14:textId="77777777" w:rsidR="00176A00" w:rsidRPr="00430860" w:rsidRDefault="00176A00" w:rsidP="007C43B0">
            <w:pPr>
              <w:jc w:val="center"/>
              <w:rPr>
                <w:rFonts w:cs="Arial"/>
                <w:sz w:val="20"/>
                <w:lang w:eastAsia="en-US"/>
              </w:rPr>
            </w:pPr>
            <w:r w:rsidRPr="00430860">
              <w:rPr>
                <w:rFonts w:cs="Arial"/>
                <w:sz w:val="20"/>
              </w:rPr>
              <w:t>2.</w:t>
            </w:r>
          </w:p>
        </w:tc>
        <w:tc>
          <w:tcPr>
            <w:tcW w:w="6149" w:type="dxa"/>
            <w:tcBorders>
              <w:top w:val="single" w:sz="2" w:space="0" w:color="000000"/>
              <w:left w:val="single" w:sz="2" w:space="0" w:color="000000"/>
              <w:bottom w:val="single" w:sz="24" w:space="0" w:color="000000"/>
              <w:right w:val="single" w:sz="2" w:space="0" w:color="000000"/>
            </w:tcBorders>
            <w:noWrap/>
            <w:tcMar>
              <w:left w:w="57" w:type="dxa"/>
              <w:right w:w="57" w:type="dxa"/>
            </w:tcMar>
            <w:vAlign w:val="center"/>
          </w:tcPr>
          <w:p w14:paraId="17183641" w14:textId="77777777" w:rsidR="00176A00" w:rsidRPr="00430860" w:rsidRDefault="00176A00" w:rsidP="007C43B0">
            <w:pPr>
              <w:jc w:val="center"/>
              <w:rPr>
                <w:rFonts w:cs="Arial"/>
                <w:spacing w:val="-2"/>
                <w:sz w:val="20"/>
                <w:lang w:eastAsia="en-US"/>
              </w:rPr>
            </w:pPr>
            <w:r w:rsidRPr="00430860">
              <w:rPr>
                <w:rFonts w:cs="Arial"/>
                <w:spacing w:val="-2"/>
                <w:sz w:val="20"/>
              </w:rPr>
              <w:t>Senatorowie</w:t>
            </w:r>
          </w:p>
        </w:tc>
        <w:tc>
          <w:tcPr>
            <w:tcW w:w="2331" w:type="dxa"/>
            <w:tcBorders>
              <w:top w:val="single" w:sz="2" w:space="0" w:color="000000"/>
              <w:left w:val="single" w:sz="2" w:space="0" w:color="000000"/>
              <w:bottom w:val="single" w:sz="24" w:space="0" w:color="000000"/>
              <w:right w:val="single" w:sz="24" w:space="0" w:color="000000"/>
            </w:tcBorders>
            <w:noWrap/>
            <w:tcMar>
              <w:left w:w="57" w:type="dxa"/>
              <w:right w:w="57" w:type="dxa"/>
            </w:tcMar>
            <w:vAlign w:val="center"/>
          </w:tcPr>
          <w:p w14:paraId="16E60B92" w14:textId="77777777" w:rsidR="00176A00" w:rsidRPr="00430860" w:rsidRDefault="00176A00" w:rsidP="007C43B0">
            <w:pPr>
              <w:jc w:val="center"/>
              <w:rPr>
                <w:rFonts w:cs="Arial"/>
                <w:sz w:val="20"/>
                <w:lang w:eastAsia="en-US"/>
              </w:rPr>
            </w:pPr>
            <w:r w:rsidRPr="00430860">
              <w:rPr>
                <w:rFonts w:cs="Arial"/>
                <w:sz w:val="20"/>
                <w:lang w:eastAsia="en-US"/>
              </w:rPr>
              <w:t>Bezpłatnie</w:t>
            </w:r>
          </w:p>
        </w:tc>
      </w:tr>
    </w:tbl>
    <w:p w14:paraId="1FD5F013" w14:textId="77777777" w:rsidR="00176A00" w:rsidRPr="00430860" w:rsidRDefault="00176A00" w:rsidP="00176A00">
      <w:pPr>
        <w:autoSpaceDE w:val="0"/>
        <w:autoSpaceDN w:val="0"/>
        <w:adjustRightInd w:val="0"/>
        <w:ind w:left="720"/>
        <w:rPr>
          <w:rFonts w:cs="Arial"/>
          <w:b/>
          <w:bCs/>
          <w:sz w:val="18"/>
          <w:szCs w:val="18"/>
        </w:rPr>
      </w:pPr>
    </w:p>
    <w:p w14:paraId="41115722" w14:textId="63289F84" w:rsidR="00015CB4" w:rsidRPr="00430860" w:rsidRDefault="002411F6" w:rsidP="00C10857">
      <w:pPr>
        <w:spacing w:before="100" w:beforeAutospacing="1" w:after="100" w:afterAutospacing="1"/>
        <w:rPr>
          <w:rFonts w:cs="Arial"/>
        </w:rPr>
      </w:pPr>
      <w:r w:rsidRPr="00430860">
        <w:rPr>
          <w:rFonts w:cs="Arial"/>
        </w:rPr>
        <w:br w:type="page"/>
      </w:r>
      <w:r w:rsidR="00176A00" w:rsidRPr="00430860">
        <w:rPr>
          <w:rFonts w:cs="Arial"/>
        </w:rPr>
        <w:t xml:space="preserve">Uprawnienia do bezpłatnych przejazdów koleją w komunikacji krajowej w pociągach Koleje Śląskie </w:t>
      </w:r>
      <w:r w:rsidR="00B266B5" w:rsidRPr="00430860">
        <w:rPr>
          <w:rFonts w:cs="Arial"/>
        </w:rPr>
        <w:t>sp</w:t>
      </w:r>
      <w:r w:rsidR="00176A00" w:rsidRPr="00430860">
        <w:rPr>
          <w:rFonts w:cs="Arial"/>
        </w:rPr>
        <w:t>. z o. o. stosowane są na podstawie ustawy z dnia 9 maja 1996 r. o wykon</w:t>
      </w:r>
      <w:r w:rsidR="00365A4E" w:rsidRPr="00430860">
        <w:rPr>
          <w:rFonts w:cs="Arial"/>
        </w:rPr>
        <w:t>ywaniu mandatu posła i senatora</w:t>
      </w:r>
      <w:r w:rsidR="00176A00" w:rsidRPr="00430860">
        <w:rPr>
          <w:rFonts w:cs="Arial"/>
        </w:rPr>
        <w:t>, wraz z rozporządzeniem Ministra Infrastruktury z dnia 28 grudnia 2001 r. w sprawie trybu korzystania przez posłów i senatorów z bezpłatnych przejazd</w:t>
      </w:r>
      <w:r w:rsidR="005C79E3" w:rsidRPr="00430860">
        <w:rPr>
          <w:rFonts w:cs="Arial"/>
        </w:rPr>
        <w:t>ów i przelotów na terenie kraju.</w:t>
      </w:r>
    </w:p>
    <w:p w14:paraId="66B0EA3B" w14:textId="3EA6FF7B" w:rsidR="00015CB4" w:rsidRPr="00430860" w:rsidRDefault="00015CB4" w:rsidP="00C10857">
      <w:pPr>
        <w:widowControl/>
        <w:suppressAutoHyphens w:val="0"/>
        <w:spacing w:before="100" w:beforeAutospacing="1" w:after="100" w:afterAutospacing="1"/>
        <w:rPr>
          <w:rFonts w:eastAsia="Calibri" w:cs="Arial"/>
          <w:kern w:val="0"/>
          <w:lang w:eastAsia="pl-PL" w:bidi="ar-SA"/>
        </w:rPr>
      </w:pPr>
      <w:r w:rsidRPr="00430860">
        <w:rPr>
          <w:rFonts w:eastAsia="Calibri" w:cs="Arial"/>
          <w:kern w:val="0"/>
          <w:lang w:eastAsia="pl-PL" w:bidi="ar-SA"/>
        </w:rPr>
        <w:t>Wszystkie opłaty zawarte w Cenniku usług przewozowych (C-KŚ), zaokrągla się do pełnych groszy.</w:t>
      </w:r>
    </w:p>
    <w:p w14:paraId="764BD08F" w14:textId="20078CC2" w:rsidR="00015CB4" w:rsidRPr="00430860" w:rsidRDefault="00015CB4" w:rsidP="00C10857">
      <w:pPr>
        <w:widowControl/>
        <w:suppressAutoHyphens w:val="0"/>
        <w:spacing w:before="100" w:beforeAutospacing="1" w:after="100" w:afterAutospacing="1"/>
        <w:jc w:val="left"/>
        <w:rPr>
          <w:rFonts w:eastAsia="Calibri" w:cs="Arial"/>
          <w:kern w:val="0"/>
          <w:lang w:eastAsia="pl-PL" w:bidi="ar-SA"/>
        </w:rPr>
      </w:pPr>
      <w:r w:rsidRPr="00430860">
        <w:rPr>
          <w:rFonts w:eastAsia="Calibri" w:cs="Arial"/>
          <w:kern w:val="0"/>
          <w:lang w:eastAsia="pl-PL" w:bidi="ar-SA"/>
        </w:rPr>
        <w:t>Kwotę PTU ustala się w następujący sposób:</w:t>
      </w:r>
    </w:p>
    <w:p w14:paraId="558CF8FB" w14:textId="77777777" w:rsidR="00015CB4" w:rsidRPr="00430860" w:rsidRDefault="00015CB4" w:rsidP="00015CB4">
      <w:pPr>
        <w:widowControl/>
        <w:suppressAutoHyphens w:val="0"/>
        <w:spacing w:line="276" w:lineRule="auto"/>
        <w:jc w:val="center"/>
        <w:rPr>
          <w:rFonts w:eastAsia="Calibri" w:cs="Arial"/>
          <w:b/>
          <w:kern w:val="0"/>
          <w:u w:val="single"/>
          <w:lang w:eastAsia="pl-PL" w:bidi="ar-SA"/>
        </w:rPr>
      </w:pPr>
      <w:r w:rsidRPr="00430860">
        <w:rPr>
          <w:rFonts w:eastAsia="Calibri" w:cs="Arial"/>
          <w:b/>
          <w:kern w:val="0"/>
          <w:u w:val="single"/>
          <w:lang w:eastAsia="pl-PL" w:bidi="ar-SA"/>
        </w:rPr>
        <w:t>suma wartości sprzedaży brutto x stawka podatku (8 lub 23)</w:t>
      </w:r>
    </w:p>
    <w:p w14:paraId="1C38A727" w14:textId="77777777" w:rsidR="00015CB4" w:rsidRPr="00430860" w:rsidRDefault="00015CB4" w:rsidP="00015CB4">
      <w:pPr>
        <w:widowControl/>
        <w:suppressAutoHyphens w:val="0"/>
        <w:spacing w:after="120" w:line="276" w:lineRule="auto"/>
        <w:jc w:val="center"/>
        <w:rPr>
          <w:rFonts w:eastAsia="Calibri" w:cs="Arial"/>
          <w:b/>
          <w:kern w:val="0"/>
          <w:lang w:eastAsia="pl-PL" w:bidi="ar-SA"/>
        </w:rPr>
      </w:pPr>
      <w:r w:rsidRPr="00430860">
        <w:rPr>
          <w:rFonts w:eastAsia="Calibri" w:cs="Arial"/>
          <w:b/>
          <w:kern w:val="0"/>
          <w:lang w:eastAsia="pl-PL" w:bidi="ar-SA"/>
        </w:rPr>
        <w:t>100 + stawka podatku (8 lub 23)</w:t>
      </w:r>
    </w:p>
    <w:p w14:paraId="47DF7761" w14:textId="77777777" w:rsidR="00015CB4" w:rsidRPr="00430860" w:rsidRDefault="00015CB4" w:rsidP="00015CB4">
      <w:pPr>
        <w:widowControl/>
        <w:suppressAutoHyphens w:val="0"/>
        <w:jc w:val="left"/>
        <w:rPr>
          <w:rFonts w:eastAsia="Calibri" w:cs="Arial"/>
          <w:kern w:val="0"/>
          <w:szCs w:val="20"/>
          <w:lang w:eastAsia="pl-PL" w:bidi="ar-SA"/>
        </w:rPr>
      </w:pPr>
      <w:r w:rsidRPr="00430860">
        <w:rPr>
          <w:rFonts w:eastAsia="Calibri" w:cs="Arial"/>
          <w:kern w:val="0"/>
          <w:szCs w:val="20"/>
          <w:lang w:eastAsia="pl-PL" w:bidi="ar-SA"/>
        </w:rPr>
        <w:t xml:space="preserve">(w złotych, z dokładnością do 1 grosza). </w:t>
      </w:r>
    </w:p>
    <w:p w14:paraId="2781A9D0" w14:textId="14AF835E" w:rsidR="00E93AFC" w:rsidRPr="00430860" w:rsidRDefault="00015CB4" w:rsidP="00015CB4">
      <w:pPr>
        <w:widowControl/>
        <w:suppressAutoHyphens w:val="0"/>
        <w:jc w:val="left"/>
        <w:rPr>
          <w:rFonts w:eastAsia="Calibri" w:cs="Arial"/>
          <w:kern w:val="0"/>
          <w:szCs w:val="20"/>
          <w:lang w:eastAsia="pl-PL" w:bidi="ar-SA"/>
        </w:rPr>
        <w:sectPr w:rsidR="00E93AFC" w:rsidRPr="00430860" w:rsidSect="005E424E">
          <w:footerReference w:type="even" r:id="rId17"/>
          <w:footerReference w:type="default" r:id="rId18"/>
          <w:footerReference w:type="first" r:id="rId19"/>
          <w:pgSz w:w="11906" w:h="16838"/>
          <w:pgMar w:top="1134" w:right="851" w:bottom="709" w:left="1276" w:header="709" w:footer="374" w:gutter="284"/>
          <w:cols w:space="708"/>
          <w:titlePg/>
          <w:docGrid w:linePitch="360"/>
        </w:sectPr>
      </w:pPr>
      <w:r w:rsidRPr="00430860">
        <w:rPr>
          <w:rFonts w:eastAsia="Calibri" w:cs="Arial"/>
          <w:kern w:val="0"/>
          <w:szCs w:val="20"/>
          <w:lang w:eastAsia="pl-PL" w:bidi="ar-SA"/>
        </w:rPr>
        <w:t>Należność netto równa się różnicy kwoty brutto i ustalonego PTU.</w:t>
      </w:r>
    </w:p>
    <w:p w14:paraId="47C59191" w14:textId="242F9175" w:rsidR="00C161D7" w:rsidRPr="00430860" w:rsidRDefault="006F214D" w:rsidP="0009143A">
      <w:pPr>
        <w:pStyle w:val="Nagwek2"/>
        <w:rPr>
          <w:rFonts w:cs="Arial"/>
          <w:szCs w:val="24"/>
          <w:lang w:bidi="ar-SA"/>
        </w:rPr>
      </w:pPr>
      <w:bookmarkStart w:id="310" w:name="_Toc450130588"/>
      <w:bookmarkStart w:id="311" w:name="_Toc214880874"/>
      <w:r w:rsidRPr="00430860">
        <w:rPr>
          <w:rFonts w:cs="Arial"/>
          <w:sz w:val="24"/>
          <w:szCs w:val="24"/>
          <w:lang w:val="pl-PL" w:eastAsia="pl-PL" w:bidi="ar-SA"/>
        </w:rPr>
        <w:t xml:space="preserve">Rozdział </w:t>
      </w:r>
      <w:r w:rsidR="00015CB4" w:rsidRPr="00430860">
        <w:rPr>
          <w:rFonts w:cs="Arial"/>
          <w:sz w:val="24"/>
          <w:szCs w:val="24"/>
          <w:lang w:val="pl-PL" w:eastAsia="pl-PL" w:bidi="ar-SA"/>
        </w:rPr>
        <w:t>2</w:t>
      </w:r>
      <w:r w:rsidR="00C161D7" w:rsidRPr="00430860">
        <w:rPr>
          <w:rFonts w:cs="Arial"/>
          <w:sz w:val="24"/>
          <w:szCs w:val="24"/>
          <w:lang w:val="pl-PL" w:eastAsia="pl-PL" w:bidi="ar-SA"/>
        </w:rPr>
        <w:t xml:space="preserve">. </w:t>
      </w:r>
      <w:r w:rsidR="002305E7" w:rsidRPr="00430860">
        <w:rPr>
          <w:rFonts w:cs="Arial"/>
          <w:sz w:val="24"/>
          <w:szCs w:val="24"/>
          <w:lang w:val="pl-PL" w:eastAsia="pl-PL" w:bidi="ar-SA"/>
        </w:rPr>
        <w:t>TABELE OPŁAT ZA BILETY JEDNORAZOWE</w:t>
      </w:r>
      <w:bookmarkEnd w:id="310"/>
      <w:bookmarkEnd w:id="311"/>
    </w:p>
    <w:p w14:paraId="016E4424" w14:textId="145BEAB1" w:rsidR="00C161D7" w:rsidRPr="00430860" w:rsidRDefault="00C161D7" w:rsidP="00275545">
      <w:pPr>
        <w:pStyle w:val="Nagwek3"/>
        <w:spacing w:before="120" w:after="0"/>
        <w:rPr>
          <w:rFonts w:cs="Arial"/>
          <w:szCs w:val="24"/>
          <w:lang w:bidi="ar-SA"/>
        </w:rPr>
      </w:pPr>
      <w:bookmarkStart w:id="312" w:name="_Toc450130589"/>
      <w:bookmarkStart w:id="313" w:name="_Toc214880875"/>
      <w:r w:rsidRPr="00430860">
        <w:rPr>
          <w:rFonts w:cs="Arial"/>
          <w:szCs w:val="24"/>
          <w:lang w:bidi="ar-SA"/>
        </w:rPr>
        <w:t xml:space="preserve">Tabela </w:t>
      </w:r>
      <w:r w:rsidRPr="00430860">
        <w:rPr>
          <w:rFonts w:cs="Arial"/>
          <w:szCs w:val="24"/>
          <w:lang w:bidi="ar-SA"/>
        </w:rPr>
        <w:fldChar w:fldCharType="begin"/>
      </w:r>
      <w:r w:rsidRPr="00430860">
        <w:rPr>
          <w:rFonts w:cs="Arial"/>
          <w:szCs w:val="24"/>
          <w:lang w:bidi="ar-SA"/>
        </w:rPr>
        <w:instrText xml:space="preserve"> SEQ Tabela \* ARABIC </w:instrText>
      </w:r>
      <w:r w:rsidRPr="00430860">
        <w:rPr>
          <w:rFonts w:cs="Arial"/>
          <w:szCs w:val="24"/>
          <w:lang w:bidi="ar-SA"/>
        </w:rPr>
        <w:fldChar w:fldCharType="separate"/>
      </w:r>
      <w:r w:rsidR="00917F71">
        <w:rPr>
          <w:rFonts w:cs="Arial"/>
          <w:noProof/>
          <w:szCs w:val="24"/>
          <w:lang w:bidi="ar-SA"/>
        </w:rPr>
        <w:t>1</w:t>
      </w:r>
      <w:r w:rsidRPr="00430860">
        <w:rPr>
          <w:rFonts w:cs="Arial"/>
          <w:szCs w:val="24"/>
          <w:lang w:bidi="ar-SA"/>
        </w:rPr>
        <w:fldChar w:fldCharType="end"/>
      </w:r>
      <w:r w:rsidRPr="00430860">
        <w:rPr>
          <w:rFonts w:cs="Arial"/>
          <w:szCs w:val="24"/>
          <w:lang w:bidi="ar-SA"/>
        </w:rPr>
        <w:t>. Bilety</w:t>
      </w:r>
      <w:r w:rsidR="00C31C75" w:rsidRPr="00430860">
        <w:rPr>
          <w:rFonts w:cs="Arial"/>
          <w:szCs w:val="24"/>
          <w:lang w:bidi="ar-SA"/>
        </w:rPr>
        <w:t xml:space="preserve"> jednorazowe </w:t>
      </w:r>
      <w:r w:rsidR="007B578F" w:rsidRPr="00430860">
        <w:rPr>
          <w:rFonts w:cs="Arial"/>
          <w:szCs w:val="24"/>
          <w:lang w:bidi="ar-SA"/>
        </w:rPr>
        <w:t>według taryfy normalne</w:t>
      </w:r>
      <w:r w:rsidR="00051147" w:rsidRPr="00430860">
        <w:rPr>
          <w:rFonts w:cs="Arial"/>
          <w:szCs w:val="24"/>
          <w:lang w:bidi="ar-SA"/>
        </w:rPr>
        <w:t>j</w:t>
      </w:r>
      <w:r w:rsidR="007B578F" w:rsidRPr="00430860">
        <w:rPr>
          <w:rFonts w:cs="Arial"/>
          <w:szCs w:val="24"/>
          <w:lang w:bidi="ar-SA"/>
        </w:rPr>
        <w:t xml:space="preserve"> i z ulgami ustawowymi</w:t>
      </w:r>
      <w:bookmarkEnd w:id="312"/>
      <w:bookmarkEnd w:id="313"/>
    </w:p>
    <w:tbl>
      <w:tblPr>
        <w:tblW w:w="5000" w:type="pct"/>
        <w:tblCellMar>
          <w:left w:w="70" w:type="dxa"/>
          <w:right w:w="70" w:type="dxa"/>
        </w:tblCellMar>
        <w:tblLook w:val="04A0" w:firstRow="1" w:lastRow="0" w:firstColumn="1" w:lastColumn="0" w:noHBand="0" w:noVBand="1"/>
      </w:tblPr>
      <w:tblGrid>
        <w:gridCol w:w="1038"/>
        <w:gridCol w:w="873"/>
        <w:gridCol w:w="872"/>
        <w:gridCol w:w="1040"/>
        <w:gridCol w:w="662"/>
        <w:gridCol w:w="1055"/>
        <w:gridCol w:w="659"/>
        <w:gridCol w:w="1055"/>
        <w:gridCol w:w="965"/>
        <w:gridCol w:w="1055"/>
        <w:gridCol w:w="659"/>
        <w:gridCol w:w="1055"/>
        <w:gridCol w:w="659"/>
        <w:gridCol w:w="1010"/>
        <w:gridCol w:w="659"/>
        <w:gridCol w:w="1010"/>
        <w:gridCol w:w="659"/>
      </w:tblGrid>
      <w:tr w:rsidR="00244806" w:rsidRPr="00430860" w14:paraId="67AE40C8" w14:textId="77777777" w:rsidTr="00086FB8">
        <w:trPr>
          <w:trHeight w:val="20"/>
        </w:trPr>
        <w:tc>
          <w:tcPr>
            <w:tcW w:w="346" w:type="pct"/>
            <w:vMerge w:val="restart"/>
            <w:tcBorders>
              <w:top w:val="single" w:sz="4" w:space="0" w:color="auto"/>
              <w:left w:val="single" w:sz="4" w:space="0" w:color="auto"/>
              <w:bottom w:val="single" w:sz="4" w:space="0" w:color="auto"/>
              <w:right w:val="single" w:sz="4" w:space="0" w:color="auto"/>
            </w:tcBorders>
            <w:noWrap/>
            <w:vAlign w:val="center"/>
            <w:hideMark/>
          </w:tcPr>
          <w:p w14:paraId="4FDD9EF2"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Odległość</w:t>
            </w:r>
          </w:p>
        </w:tc>
        <w:tc>
          <w:tcPr>
            <w:tcW w:w="58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4278541"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Według taryfy</w:t>
            </w:r>
            <w:r w:rsidRPr="00BF3908">
              <w:rPr>
                <w:rFonts w:ascii="Aptos Narrow" w:eastAsia="Times New Roman" w:hAnsi="Aptos Narrow" w:cs="Times New Roman"/>
                <w:color w:val="000000"/>
                <w:kern w:val="0"/>
                <w:sz w:val="20"/>
                <w:szCs w:val="20"/>
                <w:lang w:eastAsia="pl-PL" w:bidi="ar-SA"/>
              </w:rPr>
              <w:br/>
              <w:t>normalnej</w:t>
            </w:r>
          </w:p>
        </w:tc>
        <w:tc>
          <w:tcPr>
            <w:tcW w:w="4072" w:type="pct"/>
            <w:gridSpan w:val="14"/>
            <w:tcBorders>
              <w:top w:val="single" w:sz="4" w:space="0" w:color="auto"/>
              <w:left w:val="nil"/>
              <w:bottom w:val="single" w:sz="4" w:space="0" w:color="auto"/>
              <w:right w:val="single" w:sz="4" w:space="0" w:color="auto"/>
            </w:tcBorders>
            <w:noWrap/>
            <w:vAlign w:val="center"/>
            <w:hideMark/>
          </w:tcPr>
          <w:p w14:paraId="7B2FD232"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Według ulg ustawowych</w:t>
            </w:r>
          </w:p>
        </w:tc>
      </w:tr>
      <w:tr w:rsidR="00086FB8" w:rsidRPr="00430860" w14:paraId="423591E6" w14:textId="77777777" w:rsidTr="00BF3908">
        <w:trPr>
          <w:trHeight w:val="20"/>
        </w:trPr>
        <w:tc>
          <w:tcPr>
            <w:tcW w:w="346" w:type="pct"/>
            <w:vMerge/>
            <w:tcBorders>
              <w:top w:val="single" w:sz="4" w:space="0" w:color="auto"/>
              <w:left w:val="single" w:sz="4" w:space="0" w:color="auto"/>
              <w:bottom w:val="single" w:sz="4" w:space="0" w:color="auto"/>
              <w:right w:val="single" w:sz="4" w:space="0" w:color="auto"/>
            </w:tcBorders>
            <w:vAlign w:val="center"/>
            <w:hideMark/>
          </w:tcPr>
          <w:p w14:paraId="2FEADA80" w14:textId="77777777" w:rsidR="00086FB8" w:rsidRPr="00BF3908" w:rsidRDefault="00086FB8" w:rsidP="00086FB8">
            <w:pPr>
              <w:widowControl/>
              <w:suppressAutoHyphens w:val="0"/>
              <w:jc w:val="left"/>
              <w:rPr>
                <w:rFonts w:ascii="Aptos Narrow" w:eastAsia="Times New Roman" w:hAnsi="Aptos Narrow" w:cs="Times New Roman"/>
                <w:color w:val="000000"/>
                <w:kern w:val="0"/>
                <w:sz w:val="20"/>
                <w:szCs w:val="20"/>
                <w:lang w:eastAsia="pl-PL" w:bidi="ar-SA"/>
              </w:rPr>
            </w:pPr>
          </w:p>
        </w:tc>
        <w:tc>
          <w:tcPr>
            <w:tcW w:w="582" w:type="pct"/>
            <w:gridSpan w:val="2"/>
            <w:vMerge/>
            <w:tcBorders>
              <w:top w:val="single" w:sz="4" w:space="0" w:color="auto"/>
              <w:left w:val="single" w:sz="4" w:space="0" w:color="auto"/>
              <w:bottom w:val="single" w:sz="4" w:space="0" w:color="auto"/>
              <w:right w:val="single" w:sz="4" w:space="0" w:color="auto"/>
            </w:tcBorders>
            <w:vAlign w:val="center"/>
            <w:hideMark/>
          </w:tcPr>
          <w:p w14:paraId="5FCD3997" w14:textId="77777777" w:rsidR="00086FB8" w:rsidRPr="00BF3908" w:rsidRDefault="00086FB8" w:rsidP="00086FB8">
            <w:pPr>
              <w:widowControl/>
              <w:suppressAutoHyphens w:val="0"/>
              <w:jc w:val="left"/>
              <w:rPr>
                <w:rFonts w:ascii="Aptos Narrow" w:eastAsia="Times New Roman" w:hAnsi="Aptos Narrow" w:cs="Times New Roman"/>
                <w:color w:val="000000"/>
                <w:kern w:val="0"/>
                <w:sz w:val="20"/>
                <w:szCs w:val="20"/>
                <w:lang w:eastAsia="pl-PL" w:bidi="ar-SA"/>
              </w:rPr>
            </w:pPr>
          </w:p>
        </w:tc>
        <w:tc>
          <w:tcPr>
            <w:tcW w:w="568" w:type="pct"/>
            <w:gridSpan w:val="2"/>
            <w:tcBorders>
              <w:top w:val="single" w:sz="4" w:space="0" w:color="auto"/>
              <w:left w:val="nil"/>
              <w:bottom w:val="single" w:sz="4" w:space="0" w:color="auto"/>
              <w:right w:val="single" w:sz="4" w:space="0" w:color="auto"/>
            </w:tcBorders>
            <w:noWrap/>
            <w:vAlign w:val="center"/>
            <w:hideMark/>
          </w:tcPr>
          <w:p w14:paraId="5F272E92" w14:textId="77777777" w:rsidR="00086FB8" w:rsidRPr="00BF3908" w:rsidRDefault="00086FB8" w:rsidP="00086FB8">
            <w:pPr>
              <w:widowControl/>
              <w:suppressAutoHyphens w:val="0"/>
              <w:jc w:val="center"/>
              <w:rPr>
                <w:rFonts w:ascii="Aptos Narrow" w:eastAsia="Times New Roman" w:hAnsi="Aptos Narrow" w:cs="Times New Roman"/>
                <w:b/>
                <w:bCs/>
                <w:color w:val="000000"/>
                <w:kern w:val="0"/>
                <w:sz w:val="20"/>
                <w:szCs w:val="20"/>
                <w:lang w:eastAsia="pl-PL" w:bidi="ar-SA"/>
              </w:rPr>
            </w:pPr>
            <w:r w:rsidRPr="00BF3908">
              <w:rPr>
                <w:rFonts w:ascii="Aptos Narrow" w:eastAsia="Times New Roman" w:hAnsi="Aptos Narrow" w:cs="Times New Roman"/>
                <w:b/>
                <w:bCs/>
                <w:color w:val="000000"/>
                <w:kern w:val="0"/>
                <w:sz w:val="20"/>
                <w:szCs w:val="20"/>
                <w:lang w:eastAsia="pl-PL" w:bidi="ar-SA"/>
              </w:rPr>
              <w:t>33%</w:t>
            </w:r>
          </w:p>
        </w:tc>
        <w:tc>
          <w:tcPr>
            <w:tcW w:w="572" w:type="pct"/>
            <w:gridSpan w:val="2"/>
            <w:tcBorders>
              <w:top w:val="single" w:sz="4" w:space="0" w:color="auto"/>
              <w:left w:val="nil"/>
              <w:bottom w:val="single" w:sz="4" w:space="0" w:color="auto"/>
              <w:right w:val="single" w:sz="4" w:space="0" w:color="auto"/>
            </w:tcBorders>
            <w:noWrap/>
            <w:vAlign w:val="center"/>
            <w:hideMark/>
          </w:tcPr>
          <w:p w14:paraId="7D327346" w14:textId="77777777" w:rsidR="00086FB8" w:rsidRPr="00BF3908" w:rsidRDefault="00086FB8" w:rsidP="00086FB8">
            <w:pPr>
              <w:widowControl/>
              <w:suppressAutoHyphens w:val="0"/>
              <w:jc w:val="center"/>
              <w:rPr>
                <w:rFonts w:ascii="Aptos Narrow" w:eastAsia="Times New Roman" w:hAnsi="Aptos Narrow" w:cs="Times New Roman"/>
                <w:b/>
                <w:bCs/>
                <w:color w:val="000000"/>
                <w:kern w:val="0"/>
                <w:sz w:val="20"/>
                <w:szCs w:val="20"/>
                <w:lang w:eastAsia="pl-PL" w:bidi="ar-SA"/>
              </w:rPr>
            </w:pPr>
            <w:r w:rsidRPr="00BF3908">
              <w:rPr>
                <w:rFonts w:ascii="Aptos Narrow" w:eastAsia="Times New Roman" w:hAnsi="Aptos Narrow" w:cs="Times New Roman"/>
                <w:b/>
                <w:bCs/>
                <w:color w:val="000000"/>
                <w:kern w:val="0"/>
                <w:sz w:val="20"/>
                <w:szCs w:val="20"/>
                <w:lang w:eastAsia="pl-PL" w:bidi="ar-SA"/>
              </w:rPr>
              <w:t>37%</w:t>
            </w:r>
          </w:p>
        </w:tc>
        <w:tc>
          <w:tcPr>
            <w:tcW w:w="674" w:type="pct"/>
            <w:gridSpan w:val="2"/>
            <w:tcBorders>
              <w:top w:val="single" w:sz="4" w:space="0" w:color="auto"/>
              <w:left w:val="nil"/>
              <w:bottom w:val="single" w:sz="4" w:space="0" w:color="auto"/>
              <w:right w:val="single" w:sz="4" w:space="0" w:color="auto"/>
            </w:tcBorders>
            <w:vAlign w:val="center"/>
            <w:hideMark/>
          </w:tcPr>
          <w:p w14:paraId="137D3546" w14:textId="77777777" w:rsidR="00086FB8" w:rsidRPr="00BF3908" w:rsidRDefault="00086FB8" w:rsidP="00086FB8">
            <w:pPr>
              <w:widowControl/>
              <w:suppressAutoHyphens w:val="0"/>
              <w:jc w:val="center"/>
              <w:rPr>
                <w:rFonts w:ascii="Aptos Narrow" w:eastAsia="Times New Roman" w:hAnsi="Aptos Narrow" w:cs="Times New Roman"/>
                <w:b/>
                <w:bCs/>
                <w:color w:val="000000"/>
                <w:kern w:val="0"/>
                <w:sz w:val="20"/>
                <w:szCs w:val="20"/>
                <w:lang w:eastAsia="pl-PL" w:bidi="ar-SA"/>
              </w:rPr>
            </w:pPr>
            <w:r w:rsidRPr="00BF3908">
              <w:rPr>
                <w:rFonts w:ascii="Aptos Narrow" w:eastAsia="Times New Roman" w:hAnsi="Aptos Narrow" w:cs="Times New Roman"/>
                <w:b/>
                <w:bCs/>
                <w:color w:val="000000"/>
                <w:kern w:val="0"/>
                <w:sz w:val="20"/>
                <w:szCs w:val="20"/>
                <w:lang w:eastAsia="pl-PL" w:bidi="ar-SA"/>
              </w:rPr>
              <w:t>49%</w:t>
            </w:r>
          </w:p>
        </w:tc>
        <w:tc>
          <w:tcPr>
            <w:tcW w:w="572" w:type="pct"/>
            <w:gridSpan w:val="2"/>
            <w:tcBorders>
              <w:top w:val="single" w:sz="4" w:space="0" w:color="auto"/>
              <w:left w:val="nil"/>
              <w:bottom w:val="single" w:sz="4" w:space="0" w:color="auto"/>
              <w:right w:val="single" w:sz="4" w:space="0" w:color="auto"/>
            </w:tcBorders>
            <w:noWrap/>
            <w:vAlign w:val="center"/>
            <w:hideMark/>
          </w:tcPr>
          <w:p w14:paraId="4571872F" w14:textId="77777777" w:rsidR="00086FB8" w:rsidRPr="00BF3908" w:rsidRDefault="00086FB8" w:rsidP="00086FB8">
            <w:pPr>
              <w:widowControl/>
              <w:suppressAutoHyphens w:val="0"/>
              <w:jc w:val="center"/>
              <w:rPr>
                <w:rFonts w:ascii="Aptos Narrow" w:eastAsia="Times New Roman" w:hAnsi="Aptos Narrow" w:cs="Times New Roman"/>
                <w:b/>
                <w:bCs/>
                <w:color w:val="000000"/>
                <w:kern w:val="0"/>
                <w:sz w:val="20"/>
                <w:szCs w:val="20"/>
                <w:lang w:eastAsia="pl-PL" w:bidi="ar-SA"/>
              </w:rPr>
            </w:pPr>
            <w:r w:rsidRPr="00BF3908">
              <w:rPr>
                <w:rFonts w:ascii="Aptos Narrow" w:eastAsia="Times New Roman" w:hAnsi="Aptos Narrow" w:cs="Times New Roman"/>
                <w:b/>
                <w:bCs/>
                <w:color w:val="000000"/>
                <w:kern w:val="0"/>
                <w:sz w:val="20"/>
                <w:szCs w:val="20"/>
                <w:lang w:eastAsia="pl-PL" w:bidi="ar-SA"/>
              </w:rPr>
              <w:t>51%</w:t>
            </w:r>
          </w:p>
        </w:tc>
        <w:tc>
          <w:tcPr>
            <w:tcW w:w="572" w:type="pct"/>
            <w:gridSpan w:val="2"/>
            <w:tcBorders>
              <w:top w:val="single" w:sz="4" w:space="0" w:color="auto"/>
              <w:left w:val="nil"/>
              <w:bottom w:val="single" w:sz="4" w:space="0" w:color="auto"/>
              <w:right w:val="single" w:sz="4" w:space="0" w:color="auto"/>
            </w:tcBorders>
            <w:noWrap/>
            <w:vAlign w:val="center"/>
            <w:hideMark/>
          </w:tcPr>
          <w:p w14:paraId="2F5BFE3A" w14:textId="77777777" w:rsidR="00086FB8" w:rsidRPr="00BF3908" w:rsidRDefault="00086FB8" w:rsidP="00086FB8">
            <w:pPr>
              <w:widowControl/>
              <w:suppressAutoHyphens w:val="0"/>
              <w:jc w:val="center"/>
              <w:rPr>
                <w:rFonts w:ascii="Aptos Narrow" w:eastAsia="Times New Roman" w:hAnsi="Aptos Narrow" w:cs="Times New Roman"/>
                <w:b/>
                <w:bCs/>
                <w:color w:val="000000"/>
                <w:kern w:val="0"/>
                <w:sz w:val="20"/>
                <w:szCs w:val="20"/>
                <w:lang w:eastAsia="pl-PL" w:bidi="ar-SA"/>
              </w:rPr>
            </w:pPr>
            <w:r w:rsidRPr="00BF3908">
              <w:rPr>
                <w:rFonts w:ascii="Aptos Narrow" w:eastAsia="Times New Roman" w:hAnsi="Aptos Narrow" w:cs="Times New Roman"/>
                <w:b/>
                <w:bCs/>
                <w:color w:val="000000"/>
                <w:kern w:val="0"/>
                <w:sz w:val="20"/>
                <w:szCs w:val="20"/>
                <w:lang w:eastAsia="pl-PL" w:bidi="ar-SA"/>
              </w:rPr>
              <w:t>78%</w:t>
            </w:r>
          </w:p>
        </w:tc>
        <w:tc>
          <w:tcPr>
            <w:tcW w:w="557" w:type="pct"/>
            <w:gridSpan w:val="2"/>
            <w:tcBorders>
              <w:top w:val="single" w:sz="4" w:space="0" w:color="auto"/>
              <w:left w:val="nil"/>
              <w:bottom w:val="single" w:sz="4" w:space="0" w:color="auto"/>
              <w:right w:val="single" w:sz="4" w:space="0" w:color="auto"/>
            </w:tcBorders>
            <w:noWrap/>
            <w:vAlign w:val="center"/>
            <w:hideMark/>
          </w:tcPr>
          <w:p w14:paraId="7734BCFA" w14:textId="77777777" w:rsidR="00086FB8" w:rsidRPr="00BF3908" w:rsidRDefault="00086FB8" w:rsidP="00086FB8">
            <w:pPr>
              <w:widowControl/>
              <w:suppressAutoHyphens w:val="0"/>
              <w:jc w:val="center"/>
              <w:rPr>
                <w:rFonts w:ascii="Aptos Narrow" w:eastAsia="Times New Roman" w:hAnsi="Aptos Narrow" w:cs="Times New Roman"/>
                <w:b/>
                <w:bCs/>
                <w:color w:val="000000"/>
                <w:kern w:val="0"/>
                <w:sz w:val="20"/>
                <w:szCs w:val="20"/>
                <w:lang w:eastAsia="pl-PL" w:bidi="ar-SA"/>
              </w:rPr>
            </w:pPr>
            <w:r w:rsidRPr="00BF3908">
              <w:rPr>
                <w:rFonts w:ascii="Aptos Narrow" w:eastAsia="Times New Roman" w:hAnsi="Aptos Narrow" w:cs="Times New Roman"/>
                <w:b/>
                <w:bCs/>
                <w:color w:val="000000"/>
                <w:kern w:val="0"/>
                <w:sz w:val="20"/>
                <w:szCs w:val="20"/>
                <w:lang w:eastAsia="pl-PL" w:bidi="ar-SA"/>
              </w:rPr>
              <w:t>93%</w:t>
            </w:r>
          </w:p>
        </w:tc>
        <w:tc>
          <w:tcPr>
            <w:tcW w:w="557" w:type="pct"/>
            <w:gridSpan w:val="2"/>
            <w:tcBorders>
              <w:top w:val="single" w:sz="4" w:space="0" w:color="auto"/>
              <w:left w:val="nil"/>
              <w:bottom w:val="single" w:sz="4" w:space="0" w:color="auto"/>
              <w:right w:val="single" w:sz="4" w:space="0" w:color="auto"/>
            </w:tcBorders>
            <w:noWrap/>
            <w:vAlign w:val="center"/>
            <w:hideMark/>
          </w:tcPr>
          <w:p w14:paraId="3D42AEB8" w14:textId="77777777" w:rsidR="00086FB8" w:rsidRPr="00BF3908" w:rsidRDefault="00086FB8" w:rsidP="00086FB8">
            <w:pPr>
              <w:widowControl/>
              <w:suppressAutoHyphens w:val="0"/>
              <w:jc w:val="center"/>
              <w:rPr>
                <w:rFonts w:ascii="Aptos Narrow" w:eastAsia="Times New Roman" w:hAnsi="Aptos Narrow" w:cs="Times New Roman"/>
                <w:b/>
                <w:bCs/>
                <w:color w:val="000000"/>
                <w:kern w:val="0"/>
                <w:sz w:val="20"/>
                <w:szCs w:val="20"/>
                <w:lang w:eastAsia="pl-PL" w:bidi="ar-SA"/>
              </w:rPr>
            </w:pPr>
            <w:r w:rsidRPr="00BF3908">
              <w:rPr>
                <w:rFonts w:ascii="Aptos Narrow" w:eastAsia="Times New Roman" w:hAnsi="Aptos Narrow" w:cs="Times New Roman"/>
                <w:b/>
                <w:bCs/>
                <w:color w:val="000000"/>
                <w:kern w:val="0"/>
                <w:sz w:val="20"/>
                <w:szCs w:val="20"/>
                <w:lang w:eastAsia="pl-PL" w:bidi="ar-SA"/>
              </w:rPr>
              <w:t>95%</w:t>
            </w:r>
          </w:p>
        </w:tc>
      </w:tr>
      <w:tr w:rsidR="00917F71" w:rsidRPr="00430860" w14:paraId="3ACA4A55"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1C2B0238"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km</w:t>
            </w:r>
          </w:p>
        </w:tc>
        <w:tc>
          <w:tcPr>
            <w:tcW w:w="291" w:type="pct"/>
            <w:tcBorders>
              <w:top w:val="nil"/>
              <w:left w:val="nil"/>
              <w:bottom w:val="nil"/>
              <w:right w:val="single" w:sz="4" w:space="0" w:color="auto"/>
            </w:tcBorders>
            <w:vAlign w:val="center"/>
            <w:hideMark/>
          </w:tcPr>
          <w:p w14:paraId="3900D3C5"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Cena brutto</w:t>
            </w:r>
          </w:p>
        </w:tc>
        <w:tc>
          <w:tcPr>
            <w:tcW w:w="291" w:type="pct"/>
            <w:tcBorders>
              <w:top w:val="nil"/>
              <w:left w:val="nil"/>
              <w:bottom w:val="nil"/>
              <w:right w:val="single" w:sz="4" w:space="0" w:color="auto"/>
            </w:tcBorders>
            <w:noWrap/>
            <w:vAlign w:val="center"/>
            <w:hideMark/>
          </w:tcPr>
          <w:p w14:paraId="6FC8F399"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PTU</w:t>
            </w:r>
          </w:p>
        </w:tc>
        <w:tc>
          <w:tcPr>
            <w:tcW w:w="347" w:type="pct"/>
            <w:tcBorders>
              <w:top w:val="nil"/>
              <w:left w:val="nil"/>
              <w:bottom w:val="nil"/>
              <w:right w:val="single" w:sz="4" w:space="0" w:color="auto"/>
            </w:tcBorders>
            <w:vAlign w:val="center"/>
            <w:hideMark/>
          </w:tcPr>
          <w:p w14:paraId="0B3615EB"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Cena brutto</w:t>
            </w:r>
          </w:p>
        </w:tc>
        <w:tc>
          <w:tcPr>
            <w:tcW w:w="220" w:type="pct"/>
            <w:tcBorders>
              <w:top w:val="nil"/>
              <w:left w:val="nil"/>
              <w:bottom w:val="nil"/>
              <w:right w:val="single" w:sz="4" w:space="0" w:color="auto"/>
            </w:tcBorders>
            <w:noWrap/>
            <w:vAlign w:val="center"/>
            <w:hideMark/>
          </w:tcPr>
          <w:p w14:paraId="34F38A0D"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PTU</w:t>
            </w:r>
          </w:p>
        </w:tc>
        <w:tc>
          <w:tcPr>
            <w:tcW w:w="352" w:type="pct"/>
            <w:tcBorders>
              <w:top w:val="nil"/>
              <w:left w:val="nil"/>
              <w:bottom w:val="nil"/>
              <w:right w:val="single" w:sz="4" w:space="0" w:color="auto"/>
            </w:tcBorders>
            <w:vAlign w:val="center"/>
            <w:hideMark/>
          </w:tcPr>
          <w:p w14:paraId="7E03D89B"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Cena brutto</w:t>
            </w:r>
          </w:p>
        </w:tc>
        <w:tc>
          <w:tcPr>
            <w:tcW w:w="220" w:type="pct"/>
            <w:tcBorders>
              <w:top w:val="nil"/>
              <w:left w:val="nil"/>
              <w:bottom w:val="nil"/>
              <w:right w:val="single" w:sz="4" w:space="0" w:color="auto"/>
            </w:tcBorders>
            <w:noWrap/>
            <w:vAlign w:val="center"/>
            <w:hideMark/>
          </w:tcPr>
          <w:p w14:paraId="7499A1E0"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PTU</w:t>
            </w:r>
          </w:p>
        </w:tc>
        <w:tc>
          <w:tcPr>
            <w:tcW w:w="352" w:type="pct"/>
            <w:tcBorders>
              <w:top w:val="nil"/>
              <w:left w:val="nil"/>
              <w:bottom w:val="nil"/>
              <w:right w:val="single" w:sz="4" w:space="0" w:color="auto"/>
            </w:tcBorders>
            <w:vAlign w:val="center"/>
            <w:hideMark/>
          </w:tcPr>
          <w:p w14:paraId="44E3FA0C"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Cena brutto</w:t>
            </w:r>
          </w:p>
        </w:tc>
        <w:tc>
          <w:tcPr>
            <w:tcW w:w="322" w:type="pct"/>
            <w:tcBorders>
              <w:top w:val="nil"/>
              <w:left w:val="nil"/>
              <w:bottom w:val="nil"/>
              <w:right w:val="single" w:sz="4" w:space="0" w:color="auto"/>
            </w:tcBorders>
            <w:noWrap/>
            <w:vAlign w:val="center"/>
            <w:hideMark/>
          </w:tcPr>
          <w:p w14:paraId="78FC78F2"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PTU</w:t>
            </w:r>
          </w:p>
        </w:tc>
        <w:tc>
          <w:tcPr>
            <w:tcW w:w="352" w:type="pct"/>
            <w:tcBorders>
              <w:top w:val="nil"/>
              <w:left w:val="nil"/>
              <w:bottom w:val="nil"/>
              <w:right w:val="single" w:sz="4" w:space="0" w:color="auto"/>
            </w:tcBorders>
            <w:vAlign w:val="center"/>
            <w:hideMark/>
          </w:tcPr>
          <w:p w14:paraId="08B8CCE9"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Cena brutto</w:t>
            </w:r>
          </w:p>
        </w:tc>
        <w:tc>
          <w:tcPr>
            <w:tcW w:w="220" w:type="pct"/>
            <w:tcBorders>
              <w:top w:val="nil"/>
              <w:left w:val="nil"/>
              <w:bottom w:val="nil"/>
              <w:right w:val="single" w:sz="4" w:space="0" w:color="auto"/>
            </w:tcBorders>
            <w:noWrap/>
            <w:vAlign w:val="center"/>
            <w:hideMark/>
          </w:tcPr>
          <w:p w14:paraId="3499B6D3"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PTU</w:t>
            </w:r>
          </w:p>
        </w:tc>
        <w:tc>
          <w:tcPr>
            <w:tcW w:w="352" w:type="pct"/>
            <w:tcBorders>
              <w:top w:val="nil"/>
              <w:left w:val="nil"/>
              <w:bottom w:val="nil"/>
              <w:right w:val="single" w:sz="4" w:space="0" w:color="auto"/>
            </w:tcBorders>
            <w:vAlign w:val="center"/>
            <w:hideMark/>
          </w:tcPr>
          <w:p w14:paraId="08078EA1"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Cena brutto</w:t>
            </w:r>
          </w:p>
        </w:tc>
        <w:tc>
          <w:tcPr>
            <w:tcW w:w="220" w:type="pct"/>
            <w:tcBorders>
              <w:top w:val="nil"/>
              <w:left w:val="nil"/>
              <w:bottom w:val="nil"/>
              <w:right w:val="single" w:sz="4" w:space="0" w:color="auto"/>
            </w:tcBorders>
            <w:noWrap/>
            <w:vAlign w:val="center"/>
            <w:hideMark/>
          </w:tcPr>
          <w:p w14:paraId="24F75F07"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PTU</w:t>
            </w:r>
          </w:p>
        </w:tc>
        <w:tc>
          <w:tcPr>
            <w:tcW w:w="337" w:type="pct"/>
            <w:tcBorders>
              <w:top w:val="nil"/>
              <w:left w:val="nil"/>
              <w:bottom w:val="nil"/>
              <w:right w:val="single" w:sz="4" w:space="0" w:color="auto"/>
            </w:tcBorders>
            <w:vAlign w:val="center"/>
            <w:hideMark/>
          </w:tcPr>
          <w:p w14:paraId="41054D49"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Cena brutto</w:t>
            </w:r>
          </w:p>
        </w:tc>
        <w:tc>
          <w:tcPr>
            <w:tcW w:w="220" w:type="pct"/>
            <w:tcBorders>
              <w:top w:val="nil"/>
              <w:left w:val="nil"/>
              <w:bottom w:val="nil"/>
              <w:right w:val="single" w:sz="4" w:space="0" w:color="auto"/>
            </w:tcBorders>
            <w:noWrap/>
            <w:vAlign w:val="center"/>
            <w:hideMark/>
          </w:tcPr>
          <w:p w14:paraId="0372B6C6"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PTU</w:t>
            </w:r>
          </w:p>
        </w:tc>
        <w:tc>
          <w:tcPr>
            <w:tcW w:w="337" w:type="pct"/>
            <w:tcBorders>
              <w:top w:val="nil"/>
              <w:left w:val="nil"/>
              <w:bottom w:val="nil"/>
              <w:right w:val="single" w:sz="4" w:space="0" w:color="auto"/>
            </w:tcBorders>
            <w:vAlign w:val="center"/>
            <w:hideMark/>
          </w:tcPr>
          <w:p w14:paraId="62DA87D2"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Cena brutto</w:t>
            </w:r>
          </w:p>
        </w:tc>
        <w:tc>
          <w:tcPr>
            <w:tcW w:w="220" w:type="pct"/>
            <w:tcBorders>
              <w:top w:val="nil"/>
              <w:left w:val="nil"/>
              <w:bottom w:val="nil"/>
              <w:right w:val="single" w:sz="4" w:space="0" w:color="auto"/>
            </w:tcBorders>
            <w:noWrap/>
            <w:vAlign w:val="center"/>
            <w:hideMark/>
          </w:tcPr>
          <w:p w14:paraId="74995E79" w14:textId="77777777" w:rsidR="00086FB8" w:rsidRPr="00BF3908" w:rsidRDefault="00086FB8" w:rsidP="00086FB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PTU</w:t>
            </w:r>
          </w:p>
        </w:tc>
      </w:tr>
      <w:tr w:rsidR="00917F71" w:rsidRPr="00430860" w14:paraId="6D61AE26"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7D927AD0"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do 5</w:t>
            </w:r>
          </w:p>
        </w:tc>
        <w:tc>
          <w:tcPr>
            <w:tcW w:w="291" w:type="pct"/>
            <w:tcBorders>
              <w:top w:val="single" w:sz="4" w:space="0" w:color="auto"/>
              <w:left w:val="nil"/>
              <w:bottom w:val="single" w:sz="4" w:space="0" w:color="auto"/>
              <w:right w:val="single" w:sz="4" w:space="0" w:color="auto"/>
            </w:tcBorders>
            <w:noWrap/>
            <w:vAlign w:val="center"/>
            <w:hideMark/>
          </w:tcPr>
          <w:p w14:paraId="777E78E4"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6,10</w:t>
            </w:r>
          </w:p>
        </w:tc>
        <w:tc>
          <w:tcPr>
            <w:tcW w:w="291" w:type="pct"/>
            <w:tcBorders>
              <w:top w:val="single" w:sz="4" w:space="0" w:color="auto"/>
              <w:left w:val="nil"/>
              <w:bottom w:val="single" w:sz="4" w:space="0" w:color="auto"/>
              <w:right w:val="single" w:sz="4" w:space="0" w:color="auto"/>
            </w:tcBorders>
            <w:noWrap/>
            <w:vAlign w:val="center"/>
            <w:hideMark/>
          </w:tcPr>
          <w:p w14:paraId="49F0C26E"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0,45</w:t>
            </w:r>
          </w:p>
        </w:tc>
        <w:tc>
          <w:tcPr>
            <w:tcW w:w="347" w:type="pct"/>
            <w:tcBorders>
              <w:top w:val="single" w:sz="4" w:space="0" w:color="auto"/>
              <w:left w:val="nil"/>
              <w:bottom w:val="single" w:sz="4" w:space="0" w:color="auto"/>
              <w:right w:val="single" w:sz="4" w:space="0" w:color="auto"/>
            </w:tcBorders>
            <w:noWrap/>
            <w:vAlign w:val="center"/>
            <w:hideMark/>
          </w:tcPr>
          <w:p w14:paraId="345FDCB0"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4,09</w:t>
            </w:r>
          </w:p>
        </w:tc>
        <w:tc>
          <w:tcPr>
            <w:tcW w:w="220" w:type="pct"/>
            <w:tcBorders>
              <w:top w:val="single" w:sz="4" w:space="0" w:color="auto"/>
              <w:left w:val="nil"/>
              <w:bottom w:val="single" w:sz="4" w:space="0" w:color="auto"/>
              <w:right w:val="single" w:sz="4" w:space="0" w:color="auto"/>
            </w:tcBorders>
            <w:noWrap/>
            <w:vAlign w:val="center"/>
            <w:hideMark/>
          </w:tcPr>
          <w:p w14:paraId="5CA226E6"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0,30</w:t>
            </w:r>
          </w:p>
        </w:tc>
        <w:tc>
          <w:tcPr>
            <w:tcW w:w="352" w:type="pct"/>
            <w:tcBorders>
              <w:top w:val="single" w:sz="4" w:space="0" w:color="auto"/>
              <w:left w:val="nil"/>
              <w:bottom w:val="single" w:sz="4" w:space="0" w:color="auto"/>
              <w:right w:val="single" w:sz="4" w:space="0" w:color="auto"/>
            </w:tcBorders>
            <w:noWrap/>
            <w:vAlign w:val="center"/>
            <w:hideMark/>
          </w:tcPr>
          <w:p w14:paraId="53BB3306"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3,84</w:t>
            </w:r>
          </w:p>
        </w:tc>
        <w:tc>
          <w:tcPr>
            <w:tcW w:w="220" w:type="pct"/>
            <w:tcBorders>
              <w:top w:val="single" w:sz="4" w:space="0" w:color="auto"/>
              <w:left w:val="nil"/>
              <w:bottom w:val="single" w:sz="4" w:space="0" w:color="auto"/>
              <w:right w:val="single" w:sz="4" w:space="0" w:color="auto"/>
            </w:tcBorders>
            <w:noWrap/>
            <w:vAlign w:val="center"/>
            <w:hideMark/>
          </w:tcPr>
          <w:p w14:paraId="4FA1557B"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0,28</w:t>
            </w:r>
          </w:p>
        </w:tc>
        <w:tc>
          <w:tcPr>
            <w:tcW w:w="352" w:type="pct"/>
            <w:tcBorders>
              <w:top w:val="single" w:sz="4" w:space="0" w:color="auto"/>
              <w:left w:val="nil"/>
              <w:bottom w:val="single" w:sz="4" w:space="0" w:color="auto"/>
              <w:right w:val="single" w:sz="4" w:space="0" w:color="auto"/>
            </w:tcBorders>
            <w:noWrap/>
            <w:vAlign w:val="center"/>
            <w:hideMark/>
          </w:tcPr>
          <w:p w14:paraId="7B592386"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3,11</w:t>
            </w:r>
          </w:p>
        </w:tc>
        <w:tc>
          <w:tcPr>
            <w:tcW w:w="322" w:type="pct"/>
            <w:tcBorders>
              <w:top w:val="single" w:sz="4" w:space="0" w:color="auto"/>
              <w:left w:val="nil"/>
              <w:bottom w:val="single" w:sz="4" w:space="0" w:color="auto"/>
              <w:right w:val="single" w:sz="4" w:space="0" w:color="auto"/>
            </w:tcBorders>
            <w:noWrap/>
            <w:vAlign w:val="center"/>
            <w:hideMark/>
          </w:tcPr>
          <w:p w14:paraId="25B4D5B3"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0,23</w:t>
            </w:r>
          </w:p>
        </w:tc>
        <w:tc>
          <w:tcPr>
            <w:tcW w:w="352" w:type="pct"/>
            <w:tcBorders>
              <w:top w:val="single" w:sz="4" w:space="0" w:color="auto"/>
              <w:left w:val="nil"/>
              <w:bottom w:val="single" w:sz="4" w:space="0" w:color="auto"/>
              <w:right w:val="single" w:sz="4" w:space="0" w:color="auto"/>
            </w:tcBorders>
            <w:noWrap/>
            <w:vAlign w:val="center"/>
            <w:hideMark/>
          </w:tcPr>
          <w:p w14:paraId="2576FDFC"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2,99</w:t>
            </w:r>
          </w:p>
        </w:tc>
        <w:tc>
          <w:tcPr>
            <w:tcW w:w="220" w:type="pct"/>
            <w:tcBorders>
              <w:top w:val="single" w:sz="4" w:space="0" w:color="auto"/>
              <w:left w:val="nil"/>
              <w:bottom w:val="single" w:sz="4" w:space="0" w:color="auto"/>
              <w:right w:val="single" w:sz="4" w:space="0" w:color="auto"/>
            </w:tcBorders>
            <w:noWrap/>
            <w:vAlign w:val="center"/>
            <w:hideMark/>
          </w:tcPr>
          <w:p w14:paraId="60FA6ABC"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0,22</w:t>
            </w:r>
          </w:p>
        </w:tc>
        <w:tc>
          <w:tcPr>
            <w:tcW w:w="352" w:type="pct"/>
            <w:tcBorders>
              <w:top w:val="single" w:sz="4" w:space="0" w:color="auto"/>
              <w:left w:val="nil"/>
              <w:bottom w:val="single" w:sz="4" w:space="0" w:color="auto"/>
              <w:right w:val="single" w:sz="4" w:space="0" w:color="auto"/>
            </w:tcBorders>
            <w:noWrap/>
            <w:vAlign w:val="center"/>
            <w:hideMark/>
          </w:tcPr>
          <w:p w14:paraId="01DDA55D"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1,34</w:t>
            </w:r>
          </w:p>
        </w:tc>
        <w:tc>
          <w:tcPr>
            <w:tcW w:w="220" w:type="pct"/>
            <w:tcBorders>
              <w:top w:val="single" w:sz="4" w:space="0" w:color="auto"/>
              <w:left w:val="nil"/>
              <w:bottom w:val="single" w:sz="4" w:space="0" w:color="auto"/>
              <w:right w:val="single" w:sz="4" w:space="0" w:color="auto"/>
            </w:tcBorders>
            <w:noWrap/>
            <w:vAlign w:val="center"/>
            <w:hideMark/>
          </w:tcPr>
          <w:p w14:paraId="2F1D85F3"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0,10</w:t>
            </w:r>
          </w:p>
        </w:tc>
        <w:tc>
          <w:tcPr>
            <w:tcW w:w="337" w:type="pct"/>
            <w:tcBorders>
              <w:top w:val="single" w:sz="4" w:space="0" w:color="auto"/>
              <w:left w:val="nil"/>
              <w:bottom w:val="single" w:sz="4" w:space="0" w:color="auto"/>
              <w:right w:val="single" w:sz="4" w:space="0" w:color="auto"/>
            </w:tcBorders>
            <w:noWrap/>
            <w:vAlign w:val="center"/>
            <w:hideMark/>
          </w:tcPr>
          <w:p w14:paraId="1AA898B8"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0,43</w:t>
            </w:r>
          </w:p>
        </w:tc>
        <w:tc>
          <w:tcPr>
            <w:tcW w:w="220" w:type="pct"/>
            <w:tcBorders>
              <w:top w:val="single" w:sz="4" w:space="0" w:color="auto"/>
              <w:left w:val="nil"/>
              <w:bottom w:val="single" w:sz="4" w:space="0" w:color="auto"/>
              <w:right w:val="single" w:sz="4" w:space="0" w:color="auto"/>
            </w:tcBorders>
            <w:noWrap/>
            <w:vAlign w:val="center"/>
            <w:hideMark/>
          </w:tcPr>
          <w:p w14:paraId="50F7825D"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0,03</w:t>
            </w:r>
          </w:p>
        </w:tc>
        <w:tc>
          <w:tcPr>
            <w:tcW w:w="337" w:type="pct"/>
            <w:tcBorders>
              <w:top w:val="single" w:sz="4" w:space="0" w:color="auto"/>
              <w:left w:val="nil"/>
              <w:bottom w:val="single" w:sz="4" w:space="0" w:color="auto"/>
              <w:right w:val="single" w:sz="4" w:space="0" w:color="auto"/>
            </w:tcBorders>
            <w:noWrap/>
            <w:vAlign w:val="center"/>
            <w:hideMark/>
          </w:tcPr>
          <w:p w14:paraId="42511A7A"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0,30</w:t>
            </w:r>
          </w:p>
        </w:tc>
        <w:tc>
          <w:tcPr>
            <w:tcW w:w="220" w:type="pct"/>
            <w:tcBorders>
              <w:top w:val="single" w:sz="4" w:space="0" w:color="auto"/>
              <w:left w:val="nil"/>
              <w:bottom w:val="single" w:sz="4" w:space="0" w:color="auto"/>
              <w:right w:val="single" w:sz="4" w:space="0" w:color="auto"/>
            </w:tcBorders>
            <w:noWrap/>
            <w:vAlign w:val="center"/>
            <w:hideMark/>
          </w:tcPr>
          <w:p w14:paraId="3C719B5A"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0,02</w:t>
            </w:r>
          </w:p>
        </w:tc>
      </w:tr>
      <w:tr w:rsidR="00917F71" w:rsidRPr="00430860" w14:paraId="45A8B549"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5762DB91"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6 - 10</w:t>
            </w:r>
          </w:p>
        </w:tc>
        <w:tc>
          <w:tcPr>
            <w:tcW w:w="291" w:type="pct"/>
            <w:tcBorders>
              <w:top w:val="nil"/>
              <w:left w:val="nil"/>
              <w:bottom w:val="single" w:sz="4" w:space="0" w:color="auto"/>
              <w:right w:val="single" w:sz="4" w:space="0" w:color="auto"/>
            </w:tcBorders>
            <w:noWrap/>
            <w:vAlign w:val="center"/>
            <w:hideMark/>
          </w:tcPr>
          <w:p w14:paraId="068E3BF2"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6,70</w:t>
            </w:r>
          </w:p>
        </w:tc>
        <w:tc>
          <w:tcPr>
            <w:tcW w:w="291" w:type="pct"/>
            <w:tcBorders>
              <w:top w:val="nil"/>
              <w:left w:val="nil"/>
              <w:bottom w:val="single" w:sz="4" w:space="0" w:color="auto"/>
              <w:right w:val="single" w:sz="4" w:space="0" w:color="auto"/>
            </w:tcBorders>
            <w:noWrap/>
            <w:vAlign w:val="center"/>
            <w:hideMark/>
          </w:tcPr>
          <w:p w14:paraId="199E6678"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0,50</w:t>
            </w:r>
          </w:p>
        </w:tc>
        <w:tc>
          <w:tcPr>
            <w:tcW w:w="347" w:type="pct"/>
            <w:tcBorders>
              <w:top w:val="nil"/>
              <w:left w:val="nil"/>
              <w:bottom w:val="single" w:sz="4" w:space="0" w:color="auto"/>
              <w:right w:val="single" w:sz="4" w:space="0" w:color="auto"/>
            </w:tcBorders>
            <w:noWrap/>
            <w:vAlign w:val="center"/>
            <w:hideMark/>
          </w:tcPr>
          <w:p w14:paraId="6CCDBBDE"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4,49</w:t>
            </w:r>
          </w:p>
        </w:tc>
        <w:tc>
          <w:tcPr>
            <w:tcW w:w="220" w:type="pct"/>
            <w:tcBorders>
              <w:top w:val="nil"/>
              <w:left w:val="nil"/>
              <w:bottom w:val="single" w:sz="4" w:space="0" w:color="auto"/>
              <w:right w:val="single" w:sz="4" w:space="0" w:color="auto"/>
            </w:tcBorders>
            <w:noWrap/>
            <w:vAlign w:val="center"/>
            <w:hideMark/>
          </w:tcPr>
          <w:p w14:paraId="2BAD2F48"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0,33</w:t>
            </w:r>
          </w:p>
        </w:tc>
        <w:tc>
          <w:tcPr>
            <w:tcW w:w="352" w:type="pct"/>
            <w:tcBorders>
              <w:top w:val="nil"/>
              <w:left w:val="nil"/>
              <w:bottom w:val="single" w:sz="4" w:space="0" w:color="auto"/>
              <w:right w:val="single" w:sz="4" w:space="0" w:color="auto"/>
            </w:tcBorders>
            <w:noWrap/>
            <w:vAlign w:val="center"/>
            <w:hideMark/>
          </w:tcPr>
          <w:p w14:paraId="2DFBABE8"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4,22</w:t>
            </w:r>
          </w:p>
        </w:tc>
        <w:tc>
          <w:tcPr>
            <w:tcW w:w="220" w:type="pct"/>
            <w:tcBorders>
              <w:top w:val="nil"/>
              <w:left w:val="nil"/>
              <w:bottom w:val="single" w:sz="4" w:space="0" w:color="auto"/>
              <w:right w:val="single" w:sz="4" w:space="0" w:color="auto"/>
            </w:tcBorders>
            <w:noWrap/>
            <w:vAlign w:val="center"/>
            <w:hideMark/>
          </w:tcPr>
          <w:p w14:paraId="2AFEB973"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0,31</w:t>
            </w:r>
          </w:p>
        </w:tc>
        <w:tc>
          <w:tcPr>
            <w:tcW w:w="352" w:type="pct"/>
            <w:tcBorders>
              <w:top w:val="nil"/>
              <w:left w:val="nil"/>
              <w:bottom w:val="single" w:sz="4" w:space="0" w:color="auto"/>
              <w:right w:val="single" w:sz="4" w:space="0" w:color="auto"/>
            </w:tcBorders>
            <w:noWrap/>
            <w:vAlign w:val="center"/>
            <w:hideMark/>
          </w:tcPr>
          <w:p w14:paraId="091D4646"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3,42</w:t>
            </w:r>
          </w:p>
        </w:tc>
        <w:tc>
          <w:tcPr>
            <w:tcW w:w="322" w:type="pct"/>
            <w:tcBorders>
              <w:top w:val="nil"/>
              <w:left w:val="nil"/>
              <w:bottom w:val="single" w:sz="4" w:space="0" w:color="auto"/>
              <w:right w:val="single" w:sz="4" w:space="0" w:color="auto"/>
            </w:tcBorders>
            <w:noWrap/>
            <w:vAlign w:val="center"/>
            <w:hideMark/>
          </w:tcPr>
          <w:p w14:paraId="431DA892"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0,25</w:t>
            </w:r>
          </w:p>
        </w:tc>
        <w:tc>
          <w:tcPr>
            <w:tcW w:w="352" w:type="pct"/>
            <w:tcBorders>
              <w:top w:val="nil"/>
              <w:left w:val="nil"/>
              <w:bottom w:val="single" w:sz="4" w:space="0" w:color="auto"/>
              <w:right w:val="single" w:sz="4" w:space="0" w:color="auto"/>
            </w:tcBorders>
            <w:noWrap/>
            <w:vAlign w:val="center"/>
            <w:hideMark/>
          </w:tcPr>
          <w:p w14:paraId="63D8CB45"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3,28</w:t>
            </w:r>
          </w:p>
        </w:tc>
        <w:tc>
          <w:tcPr>
            <w:tcW w:w="220" w:type="pct"/>
            <w:tcBorders>
              <w:top w:val="nil"/>
              <w:left w:val="nil"/>
              <w:bottom w:val="single" w:sz="4" w:space="0" w:color="auto"/>
              <w:right w:val="single" w:sz="4" w:space="0" w:color="auto"/>
            </w:tcBorders>
            <w:noWrap/>
            <w:vAlign w:val="center"/>
            <w:hideMark/>
          </w:tcPr>
          <w:p w14:paraId="0EFAF4EE"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0,24</w:t>
            </w:r>
          </w:p>
        </w:tc>
        <w:tc>
          <w:tcPr>
            <w:tcW w:w="352" w:type="pct"/>
            <w:tcBorders>
              <w:top w:val="nil"/>
              <w:left w:val="nil"/>
              <w:bottom w:val="single" w:sz="4" w:space="0" w:color="auto"/>
              <w:right w:val="single" w:sz="4" w:space="0" w:color="auto"/>
            </w:tcBorders>
            <w:noWrap/>
            <w:vAlign w:val="center"/>
            <w:hideMark/>
          </w:tcPr>
          <w:p w14:paraId="4C93004A"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1,47</w:t>
            </w:r>
          </w:p>
        </w:tc>
        <w:tc>
          <w:tcPr>
            <w:tcW w:w="220" w:type="pct"/>
            <w:tcBorders>
              <w:top w:val="nil"/>
              <w:left w:val="nil"/>
              <w:bottom w:val="single" w:sz="4" w:space="0" w:color="auto"/>
              <w:right w:val="single" w:sz="4" w:space="0" w:color="auto"/>
            </w:tcBorders>
            <w:noWrap/>
            <w:vAlign w:val="center"/>
            <w:hideMark/>
          </w:tcPr>
          <w:p w14:paraId="3E7EE8B4"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0,11</w:t>
            </w:r>
          </w:p>
        </w:tc>
        <w:tc>
          <w:tcPr>
            <w:tcW w:w="337" w:type="pct"/>
            <w:tcBorders>
              <w:top w:val="nil"/>
              <w:left w:val="nil"/>
              <w:bottom w:val="single" w:sz="4" w:space="0" w:color="auto"/>
              <w:right w:val="single" w:sz="4" w:space="0" w:color="auto"/>
            </w:tcBorders>
            <w:noWrap/>
            <w:vAlign w:val="center"/>
            <w:hideMark/>
          </w:tcPr>
          <w:p w14:paraId="25B228B8"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0,47</w:t>
            </w:r>
          </w:p>
        </w:tc>
        <w:tc>
          <w:tcPr>
            <w:tcW w:w="220" w:type="pct"/>
            <w:tcBorders>
              <w:top w:val="nil"/>
              <w:left w:val="nil"/>
              <w:bottom w:val="single" w:sz="4" w:space="0" w:color="auto"/>
              <w:right w:val="single" w:sz="4" w:space="0" w:color="auto"/>
            </w:tcBorders>
            <w:noWrap/>
            <w:vAlign w:val="center"/>
            <w:hideMark/>
          </w:tcPr>
          <w:p w14:paraId="3ED0E0D4"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0,03</w:t>
            </w:r>
          </w:p>
        </w:tc>
        <w:tc>
          <w:tcPr>
            <w:tcW w:w="337" w:type="pct"/>
            <w:tcBorders>
              <w:top w:val="nil"/>
              <w:left w:val="nil"/>
              <w:bottom w:val="single" w:sz="4" w:space="0" w:color="auto"/>
              <w:right w:val="single" w:sz="4" w:space="0" w:color="auto"/>
            </w:tcBorders>
            <w:noWrap/>
            <w:vAlign w:val="center"/>
            <w:hideMark/>
          </w:tcPr>
          <w:p w14:paraId="6E4DF184"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0,33</w:t>
            </w:r>
          </w:p>
        </w:tc>
        <w:tc>
          <w:tcPr>
            <w:tcW w:w="220" w:type="pct"/>
            <w:tcBorders>
              <w:top w:val="nil"/>
              <w:left w:val="nil"/>
              <w:bottom w:val="single" w:sz="4" w:space="0" w:color="auto"/>
              <w:right w:val="single" w:sz="4" w:space="0" w:color="auto"/>
            </w:tcBorders>
            <w:noWrap/>
            <w:vAlign w:val="center"/>
            <w:hideMark/>
          </w:tcPr>
          <w:p w14:paraId="3F374040"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0,02</w:t>
            </w:r>
          </w:p>
        </w:tc>
      </w:tr>
      <w:tr w:rsidR="00917F71" w:rsidRPr="00430860" w14:paraId="268F940F"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743F89C8"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11 - 15</w:t>
            </w:r>
          </w:p>
        </w:tc>
        <w:tc>
          <w:tcPr>
            <w:tcW w:w="291" w:type="pct"/>
            <w:tcBorders>
              <w:top w:val="nil"/>
              <w:left w:val="nil"/>
              <w:bottom w:val="single" w:sz="4" w:space="0" w:color="auto"/>
              <w:right w:val="single" w:sz="4" w:space="0" w:color="auto"/>
            </w:tcBorders>
            <w:noWrap/>
            <w:vAlign w:val="center"/>
            <w:hideMark/>
          </w:tcPr>
          <w:p w14:paraId="4495BCCF"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7,90</w:t>
            </w:r>
          </w:p>
        </w:tc>
        <w:tc>
          <w:tcPr>
            <w:tcW w:w="291" w:type="pct"/>
            <w:tcBorders>
              <w:top w:val="nil"/>
              <w:left w:val="nil"/>
              <w:bottom w:val="single" w:sz="4" w:space="0" w:color="auto"/>
              <w:right w:val="single" w:sz="4" w:space="0" w:color="auto"/>
            </w:tcBorders>
            <w:noWrap/>
            <w:vAlign w:val="center"/>
            <w:hideMark/>
          </w:tcPr>
          <w:p w14:paraId="3F79347B"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0,59</w:t>
            </w:r>
          </w:p>
        </w:tc>
        <w:tc>
          <w:tcPr>
            <w:tcW w:w="347" w:type="pct"/>
            <w:tcBorders>
              <w:top w:val="nil"/>
              <w:left w:val="nil"/>
              <w:bottom w:val="single" w:sz="4" w:space="0" w:color="auto"/>
              <w:right w:val="single" w:sz="4" w:space="0" w:color="auto"/>
            </w:tcBorders>
            <w:noWrap/>
            <w:vAlign w:val="center"/>
            <w:hideMark/>
          </w:tcPr>
          <w:p w14:paraId="27DF2003"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5,29</w:t>
            </w:r>
          </w:p>
        </w:tc>
        <w:tc>
          <w:tcPr>
            <w:tcW w:w="220" w:type="pct"/>
            <w:tcBorders>
              <w:top w:val="nil"/>
              <w:left w:val="nil"/>
              <w:bottom w:val="single" w:sz="4" w:space="0" w:color="auto"/>
              <w:right w:val="single" w:sz="4" w:space="0" w:color="auto"/>
            </w:tcBorders>
            <w:noWrap/>
            <w:vAlign w:val="center"/>
            <w:hideMark/>
          </w:tcPr>
          <w:p w14:paraId="35DBD7F3"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0,39</w:t>
            </w:r>
          </w:p>
        </w:tc>
        <w:tc>
          <w:tcPr>
            <w:tcW w:w="352" w:type="pct"/>
            <w:tcBorders>
              <w:top w:val="nil"/>
              <w:left w:val="nil"/>
              <w:bottom w:val="single" w:sz="4" w:space="0" w:color="auto"/>
              <w:right w:val="single" w:sz="4" w:space="0" w:color="auto"/>
            </w:tcBorders>
            <w:noWrap/>
            <w:vAlign w:val="center"/>
            <w:hideMark/>
          </w:tcPr>
          <w:p w14:paraId="4DF85C58"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4,98</w:t>
            </w:r>
          </w:p>
        </w:tc>
        <w:tc>
          <w:tcPr>
            <w:tcW w:w="220" w:type="pct"/>
            <w:tcBorders>
              <w:top w:val="nil"/>
              <w:left w:val="nil"/>
              <w:bottom w:val="single" w:sz="4" w:space="0" w:color="auto"/>
              <w:right w:val="single" w:sz="4" w:space="0" w:color="auto"/>
            </w:tcBorders>
            <w:noWrap/>
            <w:vAlign w:val="center"/>
            <w:hideMark/>
          </w:tcPr>
          <w:p w14:paraId="4BFB785B"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0,37</w:t>
            </w:r>
          </w:p>
        </w:tc>
        <w:tc>
          <w:tcPr>
            <w:tcW w:w="352" w:type="pct"/>
            <w:tcBorders>
              <w:top w:val="nil"/>
              <w:left w:val="nil"/>
              <w:bottom w:val="single" w:sz="4" w:space="0" w:color="auto"/>
              <w:right w:val="single" w:sz="4" w:space="0" w:color="auto"/>
            </w:tcBorders>
            <w:noWrap/>
            <w:vAlign w:val="center"/>
            <w:hideMark/>
          </w:tcPr>
          <w:p w14:paraId="0945137A"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4,03</w:t>
            </w:r>
          </w:p>
        </w:tc>
        <w:tc>
          <w:tcPr>
            <w:tcW w:w="322" w:type="pct"/>
            <w:tcBorders>
              <w:top w:val="nil"/>
              <w:left w:val="nil"/>
              <w:bottom w:val="single" w:sz="4" w:space="0" w:color="auto"/>
              <w:right w:val="single" w:sz="4" w:space="0" w:color="auto"/>
            </w:tcBorders>
            <w:noWrap/>
            <w:vAlign w:val="center"/>
            <w:hideMark/>
          </w:tcPr>
          <w:p w14:paraId="3A08EFAF"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0,30</w:t>
            </w:r>
          </w:p>
        </w:tc>
        <w:tc>
          <w:tcPr>
            <w:tcW w:w="352" w:type="pct"/>
            <w:tcBorders>
              <w:top w:val="nil"/>
              <w:left w:val="nil"/>
              <w:bottom w:val="single" w:sz="4" w:space="0" w:color="auto"/>
              <w:right w:val="single" w:sz="4" w:space="0" w:color="auto"/>
            </w:tcBorders>
            <w:noWrap/>
            <w:vAlign w:val="center"/>
            <w:hideMark/>
          </w:tcPr>
          <w:p w14:paraId="03DFE78B"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3,87</w:t>
            </w:r>
          </w:p>
        </w:tc>
        <w:tc>
          <w:tcPr>
            <w:tcW w:w="220" w:type="pct"/>
            <w:tcBorders>
              <w:top w:val="nil"/>
              <w:left w:val="nil"/>
              <w:bottom w:val="single" w:sz="4" w:space="0" w:color="auto"/>
              <w:right w:val="single" w:sz="4" w:space="0" w:color="auto"/>
            </w:tcBorders>
            <w:noWrap/>
            <w:vAlign w:val="center"/>
            <w:hideMark/>
          </w:tcPr>
          <w:p w14:paraId="3FC2603D"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0,29</w:t>
            </w:r>
          </w:p>
        </w:tc>
        <w:tc>
          <w:tcPr>
            <w:tcW w:w="352" w:type="pct"/>
            <w:tcBorders>
              <w:top w:val="nil"/>
              <w:left w:val="nil"/>
              <w:bottom w:val="single" w:sz="4" w:space="0" w:color="auto"/>
              <w:right w:val="single" w:sz="4" w:space="0" w:color="auto"/>
            </w:tcBorders>
            <w:noWrap/>
            <w:vAlign w:val="center"/>
            <w:hideMark/>
          </w:tcPr>
          <w:p w14:paraId="1EF2EC76"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1,74</w:t>
            </w:r>
          </w:p>
        </w:tc>
        <w:tc>
          <w:tcPr>
            <w:tcW w:w="220" w:type="pct"/>
            <w:tcBorders>
              <w:top w:val="nil"/>
              <w:left w:val="nil"/>
              <w:bottom w:val="single" w:sz="4" w:space="0" w:color="auto"/>
              <w:right w:val="single" w:sz="4" w:space="0" w:color="auto"/>
            </w:tcBorders>
            <w:noWrap/>
            <w:vAlign w:val="center"/>
            <w:hideMark/>
          </w:tcPr>
          <w:p w14:paraId="68663EB6"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0,13</w:t>
            </w:r>
          </w:p>
        </w:tc>
        <w:tc>
          <w:tcPr>
            <w:tcW w:w="337" w:type="pct"/>
            <w:tcBorders>
              <w:top w:val="nil"/>
              <w:left w:val="nil"/>
              <w:bottom w:val="single" w:sz="4" w:space="0" w:color="auto"/>
              <w:right w:val="single" w:sz="4" w:space="0" w:color="auto"/>
            </w:tcBorders>
            <w:noWrap/>
            <w:vAlign w:val="center"/>
            <w:hideMark/>
          </w:tcPr>
          <w:p w14:paraId="3580AFC6"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0,55</w:t>
            </w:r>
          </w:p>
        </w:tc>
        <w:tc>
          <w:tcPr>
            <w:tcW w:w="220" w:type="pct"/>
            <w:tcBorders>
              <w:top w:val="nil"/>
              <w:left w:val="nil"/>
              <w:bottom w:val="single" w:sz="4" w:space="0" w:color="auto"/>
              <w:right w:val="single" w:sz="4" w:space="0" w:color="auto"/>
            </w:tcBorders>
            <w:noWrap/>
            <w:vAlign w:val="center"/>
            <w:hideMark/>
          </w:tcPr>
          <w:p w14:paraId="24E408BC"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0,04</w:t>
            </w:r>
          </w:p>
        </w:tc>
        <w:tc>
          <w:tcPr>
            <w:tcW w:w="337" w:type="pct"/>
            <w:tcBorders>
              <w:top w:val="nil"/>
              <w:left w:val="nil"/>
              <w:bottom w:val="single" w:sz="4" w:space="0" w:color="auto"/>
              <w:right w:val="single" w:sz="4" w:space="0" w:color="auto"/>
            </w:tcBorders>
            <w:noWrap/>
            <w:vAlign w:val="center"/>
            <w:hideMark/>
          </w:tcPr>
          <w:p w14:paraId="5B2FEAEA"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0,39</w:t>
            </w:r>
          </w:p>
        </w:tc>
        <w:tc>
          <w:tcPr>
            <w:tcW w:w="220" w:type="pct"/>
            <w:tcBorders>
              <w:top w:val="nil"/>
              <w:left w:val="nil"/>
              <w:bottom w:val="single" w:sz="4" w:space="0" w:color="auto"/>
              <w:right w:val="single" w:sz="4" w:space="0" w:color="auto"/>
            </w:tcBorders>
            <w:noWrap/>
            <w:vAlign w:val="center"/>
            <w:hideMark/>
          </w:tcPr>
          <w:p w14:paraId="5853EBF2"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0,03</w:t>
            </w:r>
          </w:p>
        </w:tc>
      </w:tr>
      <w:tr w:rsidR="00917F71" w:rsidRPr="00430860" w14:paraId="19BD4E33"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6D2FC190"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16 - 20</w:t>
            </w:r>
          </w:p>
        </w:tc>
        <w:tc>
          <w:tcPr>
            <w:tcW w:w="291" w:type="pct"/>
            <w:tcBorders>
              <w:top w:val="nil"/>
              <w:left w:val="nil"/>
              <w:bottom w:val="single" w:sz="4" w:space="0" w:color="auto"/>
              <w:right w:val="single" w:sz="4" w:space="0" w:color="auto"/>
            </w:tcBorders>
            <w:noWrap/>
            <w:vAlign w:val="center"/>
            <w:hideMark/>
          </w:tcPr>
          <w:p w14:paraId="5C21A167"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9,80</w:t>
            </w:r>
          </w:p>
        </w:tc>
        <w:tc>
          <w:tcPr>
            <w:tcW w:w="291" w:type="pct"/>
            <w:tcBorders>
              <w:top w:val="nil"/>
              <w:left w:val="nil"/>
              <w:bottom w:val="single" w:sz="4" w:space="0" w:color="auto"/>
              <w:right w:val="single" w:sz="4" w:space="0" w:color="auto"/>
            </w:tcBorders>
            <w:noWrap/>
            <w:vAlign w:val="center"/>
            <w:hideMark/>
          </w:tcPr>
          <w:p w14:paraId="1139E26F"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0,73</w:t>
            </w:r>
          </w:p>
        </w:tc>
        <w:tc>
          <w:tcPr>
            <w:tcW w:w="347" w:type="pct"/>
            <w:tcBorders>
              <w:top w:val="nil"/>
              <w:left w:val="nil"/>
              <w:bottom w:val="single" w:sz="4" w:space="0" w:color="auto"/>
              <w:right w:val="single" w:sz="4" w:space="0" w:color="auto"/>
            </w:tcBorders>
            <w:noWrap/>
            <w:vAlign w:val="center"/>
            <w:hideMark/>
          </w:tcPr>
          <w:p w14:paraId="74B07305"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6,57</w:t>
            </w:r>
          </w:p>
        </w:tc>
        <w:tc>
          <w:tcPr>
            <w:tcW w:w="220" w:type="pct"/>
            <w:tcBorders>
              <w:top w:val="nil"/>
              <w:left w:val="nil"/>
              <w:bottom w:val="single" w:sz="4" w:space="0" w:color="auto"/>
              <w:right w:val="single" w:sz="4" w:space="0" w:color="auto"/>
            </w:tcBorders>
            <w:noWrap/>
            <w:vAlign w:val="center"/>
            <w:hideMark/>
          </w:tcPr>
          <w:p w14:paraId="30397796"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0,49</w:t>
            </w:r>
          </w:p>
        </w:tc>
        <w:tc>
          <w:tcPr>
            <w:tcW w:w="352" w:type="pct"/>
            <w:tcBorders>
              <w:top w:val="nil"/>
              <w:left w:val="nil"/>
              <w:bottom w:val="single" w:sz="4" w:space="0" w:color="auto"/>
              <w:right w:val="single" w:sz="4" w:space="0" w:color="auto"/>
            </w:tcBorders>
            <w:noWrap/>
            <w:vAlign w:val="center"/>
            <w:hideMark/>
          </w:tcPr>
          <w:p w14:paraId="27AD7735"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6,17</w:t>
            </w:r>
          </w:p>
        </w:tc>
        <w:tc>
          <w:tcPr>
            <w:tcW w:w="220" w:type="pct"/>
            <w:tcBorders>
              <w:top w:val="nil"/>
              <w:left w:val="nil"/>
              <w:bottom w:val="single" w:sz="4" w:space="0" w:color="auto"/>
              <w:right w:val="single" w:sz="4" w:space="0" w:color="auto"/>
            </w:tcBorders>
            <w:noWrap/>
            <w:vAlign w:val="center"/>
            <w:hideMark/>
          </w:tcPr>
          <w:p w14:paraId="44C2EB32"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0,46</w:t>
            </w:r>
          </w:p>
        </w:tc>
        <w:tc>
          <w:tcPr>
            <w:tcW w:w="352" w:type="pct"/>
            <w:tcBorders>
              <w:top w:val="nil"/>
              <w:left w:val="nil"/>
              <w:bottom w:val="single" w:sz="4" w:space="0" w:color="auto"/>
              <w:right w:val="single" w:sz="4" w:space="0" w:color="auto"/>
            </w:tcBorders>
            <w:noWrap/>
            <w:vAlign w:val="center"/>
            <w:hideMark/>
          </w:tcPr>
          <w:p w14:paraId="04C5A6D3"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5,00</w:t>
            </w:r>
          </w:p>
        </w:tc>
        <w:tc>
          <w:tcPr>
            <w:tcW w:w="322" w:type="pct"/>
            <w:tcBorders>
              <w:top w:val="nil"/>
              <w:left w:val="nil"/>
              <w:bottom w:val="single" w:sz="4" w:space="0" w:color="auto"/>
              <w:right w:val="single" w:sz="4" w:space="0" w:color="auto"/>
            </w:tcBorders>
            <w:noWrap/>
            <w:vAlign w:val="center"/>
            <w:hideMark/>
          </w:tcPr>
          <w:p w14:paraId="2D9D8EF9"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0,37</w:t>
            </w:r>
          </w:p>
        </w:tc>
        <w:tc>
          <w:tcPr>
            <w:tcW w:w="352" w:type="pct"/>
            <w:tcBorders>
              <w:top w:val="nil"/>
              <w:left w:val="nil"/>
              <w:bottom w:val="single" w:sz="4" w:space="0" w:color="auto"/>
              <w:right w:val="single" w:sz="4" w:space="0" w:color="auto"/>
            </w:tcBorders>
            <w:noWrap/>
            <w:vAlign w:val="center"/>
            <w:hideMark/>
          </w:tcPr>
          <w:p w14:paraId="1082A147"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4,80</w:t>
            </w:r>
          </w:p>
        </w:tc>
        <w:tc>
          <w:tcPr>
            <w:tcW w:w="220" w:type="pct"/>
            <w:tcBorders>
              <w:top w:val="nil"/>
              <w:left w:val="nil"/>
              <w:bottom w:val="single" w:sz="4" w:space="0" w:color="auto"/>
              <w:right w:val="single" w:sz="4" w:space="0" w:color="auto"/>
            </w:tcBorders>
            <w:noWrap/>
            <w:vAlign w:val="center"/>
            <w:hideMark/>
          </w:tcPr>
          <w:p w14:paraId="7E71EAD2"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0,36</w:t>
            </w:r>
          </w:p>
        </w:tc>
        <w:tc>
          <w:tcPr>
            <w:tcW w:w="352" w:type="pct"/>
            <w:tcBorders>
              <w:top w:val="nil"/>
              <w:left w:val="nil"/>
              <w:bottom w:val="single" w:sz="4" w:space="0" w:color="auto"/>
              <w:right w:val="single" w:sz="4" w:space="0" w:color="auto"/>
            </w:tcBorders>
            <w:noWrap/>
            <w:vAlign w:val="center"/>
            <w:hideMark/>
          </w:tcPr>
          <w:p w14:paraId="734A65CF"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2,16</w:t>
            </w:r>
          </w:p>
        </w:tc>
        <w:tc>
          <w:tcPr>
            <w:tcW w:w="220" w:type="pct"/>
            <w:tcBorders>
              <w:top w:val="nil"/>
              <w:left w:val="nil"/>
              <w:bottom w:val="single" w:sz="4" w:space="0" w:color="auto"/>
              <w:right w:val="single" w:sz="4" w:space="0" w:color="auto"/>
            </w:tcBorders>
            <w:noWrap/>
            <w:vAlign w:val="center"/>
            <w:hideMark/>
          </w:tcPr>
          <w:p w14:paraId="0830A938"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0,16</w:t>
            </w:r>
          </w:p>
        </w:tc>
        <w:tc>
          <w:tcPr>
            <w:tcW w:w="337" w:type="pct"/>
            <w:tcBorders>
              <w:top w:val="nil"/>
              <w:left w:val="nil"/>
              <w:bottom w:val="single" w:sz="4" w:space="0" w:color="auto"/>
              <w:right w:val="single" w:sz="4" w:space="0" w:color="auto"/>
            </w:tcBorders>
            <w:noWrap/>
            <w:vAlign w:val="center"/>
            <w:hideMark/>
          </w:tcPr>
          <w:p w14:paraId="4DD875ED"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0,69</w:t>
            </w:r>
          </w:p>
        </w:tc>
        <w:tc>
          <w:tcPr>
            <w:tcW w:w="220" w:type="pct"/>
            <w:tcBorders>
              <w:top w:val="nil"/>
              <w:left w:val="nil"/>
              <w:bottom w:val="single" w:sz="4" w:space="0" w:color="auto"/>
              <w:right w:val="single" w:sz="4" w:space="0" w:color="auto"/>
            </w:tcBorders>
            <w:noWrap/>
            <w:vAlign w:val="center"/>
            <w:hideMark/>
          </w:tcPr>
          <w:p w14:paraId="0430E1DD"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0,05</w:t>
            </w:r>
          </w:p>
        </w:tc>
        <w:tc>
          <w:tcPr>
            <w:tcW w:w="337" w:type="pct"/>
            <w:tcBorders>
              <w:top w:val="nil"/>
              <w:left w:val="nil"/>
              <w:bottom w:val="single" w:sz="4" w:space="0" w:color="auto"/>
              <w:right w:val="single" w:sz="4" w:space="0" w:color="auto"/>
            </w:tcBorders>
            <w:noWrap/>
            <w:vAlign w:val="center"/>
            <w:hideMark/>
          </w:tcPr>
          <w:p w14:paraId="625589D0"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0,49</w:t>
            </w:r>
          </w:p>
        </w:tc>
        <w:tc>
          <w:tcPr>
            <w:tcW w:w="220" w:type="pct"/>
            <w:tcBorders>
              <w:top w:val="nil"/>
              <w:left w:val="nil"/>
              <w:bottom w:val="single" w:sz="4" w:space="0" w:color="auto"/>
              <w:right w:val="single" w:sz="4" w:space="0" w:color="auto"/>
            </w:tcBorders>
            <w:noWrap/>
            <w:vAlign w:val="center"/>
            <w:hideMark/>
          </w:tcPr>
          <w:p w14:paraId="0694E90D"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0,04</w:t>
            </w:r>
          </w:p>
        </w:tc>
      </w:tr>
      <w:tr w:rsidR="00917F71" w:rsidRPr="00430860" w14:paraId="71995405"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0E6DB008"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21 - 25</w:t>
            </w:r>
          </w:p>
        </w:tc>
        <w:tc>
          <w:tcPr>
            <w:tcW w:w="291" w:type="pct"/>
            <w:tcBorders>
              <w:top w:val="nil"/>
              <w:left w:val="nil"/>
              <w:bottom w:val="single" w:sz="4" w:space="0" w:color="auto"/>
              <w:right w:val="single" w:sz="4" w:space="0" w:color="auto"/>
            </w:tcBorders>
            <w:noWrap/>
            <w:vAlign w:val="center"/>
            <w:hideMark/>
          </w:tcPr>
          <w:p w14:paraId="2106CA8C"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11,80</w:t>
            </w:r>
          </w:p>
        </w:tc>
        <w:tc>
          <w:tcPr>
            <w:tcW w:w="291" w:type="pct"/>
            <w:tcBorders>
              <w:top w:val="nil"/>
              <w:left w:val="nil"/>
              <w:bottom w:val="single" w:sz="4" w:space="0" w:color="auto"/>
              <w:right w:val="single" w:sz="4" w:space="0" w:color="auto"/>
            </w:tcBorders>
            <w:noWrap/>
            <w:vAlign w:val="center"/>
            <w:hideMark/>
          </w:tcPr>
          <w:p w14:paraId="1C9513B6"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0,87</w:t>
            </w:r>
          </w:p>
        </w:tc>
        <w:tc>
          <w:tcPr>
            <w:tcW w:w="347" w:type="pct"/>
            <w:tcBorders>
              <w:top w:val="nil"/>
              <w:left w:val="nil"/>
              <w:bottom w:val="single" w:sz="4" w:space="0" w:color="auto"/>
              <w:right w:val="single" w:sz="4" w:space="0" w:color="auto"/>
            </w:tcBorders>
            <w:noWrap/>
            <w:vAlign w:val="center"/>
            <w:hideMark/>
          </w:tcPr>
          <w:p w14:paraId="1E21DF19"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7,91</w:t>
            </w:r>
          </w:p>
        </w:tc>
        <w:tc>
          <w:tcPr>
            <w:tcW w:w="220" w:type="pct"/>
            <w:tcBorders>
              <w:top w:val="nil"/>
              <w:left w:val="nil"/>
              <w:bottom w:val="single" w:sz="4" w:space="0" w:color="auto"/>
              <w:right w:val="single" w:sz="4" w:space="0" w:color="auto"/>
            </w:tcBorders>
            <w:noWrap/>
            <w:vAlign w:val="center"/>
            <w:hideMark/>
          </w:tcPr>
          <w:p w14:paraId="14787B7B"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0,59</w:t>
            </w:r>
          </w:p>
        </w:tc>
        <w:tc>
          <w:tcPr>
            <w:tcW w:w="352" w:type="pct"/>
            <w:tcBorders>
              <w:top w:val="nil"/>
              <w:left w:val="nil"/>
              <w:bottom w:val="single" w:sz="4" w:space="0" w:color="auto"/>
              <w:right w:val="single" w:sz="4" w:space="0" w:color="auto"/>
            </w:tcBorders>
            <w:noWrap/>
            <w:vAlign w:val="center"/>
            <w:hideMark/>
          </w:tcPr>
          <w:p w14:paraId="6D25D667"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7,43</w:t>
            </w:r>
          </w:p>
        </w:tc>
        <w:tc>
          <w:tcPr>
            <w:tcW w:w="220" w:type="pct"/>
            <w:tcBorders>
              <w:top w:val="nil"/>
              <w:left w:val="nil"/>
              <w:bottom w:val="single" w:sz="4" w:space="0" w:color="auto"/>
              <w:right w:val="single" w:sz="4" w:space="0" w:color="auto"/>
            </w:tcBorders>
            <w:noWrap/>
            <w:vAlign w:val="center"/>
            <w:hideMark/>
          </w:tcPr>
          <w:p w14:paraId="5F9F1A83"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0,55</w:t>
            </w:r>
          </w:p>
        </w:tc>
        <w:tc>
          <w:tcPr>
            <w:tcW w:w="352" w:type="pct"/>
            <w:tcBorders>
              <w:top w:val="nil"/>
              <w:left w:val="nil"/>
              <w:bottom w:val="single" w:sz="4" w:space="0" w:color="auto"/>
              <w:right w:val="single" w:sz="4" w:space="0" w:color="auto"/>
            </w:tcBorders>
            <w:noWrap/>
            <w:vAlign w:val="center"/>
            <w:hideMark/>
          </w:tcPr>
          <w:p w14:paraId="75C8FF69"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6,02</w:t>
            </w:r>
          </w:p>
        </w:tc>
        <w:tc>
          <w:tcPr>
            <w:tcW w:w="322" w:type="pct"/>
            <w:tcBorders>
              <w:top w:val="nil"/>
              <w:left w:val="nil"/>
              <w:bottom w:val="single" w:sz="4" w:space="0" w:color="auto"/>
              <w:right w:val="single" w:sz="4" w:space="0" w:color="auto"/>
            </w:tcBorders>
            <w:noWrap/>
            <w:vAlign w:val="center"/>
            <w:hideMark/>
          </w:tcPr>
          <w:p w14:paraId="3AFB4798"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0,45</w:t>
            </w:r>
          </w:p>
        </w:tc>
        <w:tc>
          <w:tcPr>
            <w:tcW w:w="352" w:type="pct"/>
            <w:tcBorders>
              <w:top w:val="nil"/>
              <w:left w:val="nil"/>
              <w:bottom w:val="single" w:sz="4" w:space="0" w:color="auto"/>
              <w:right w:val="single" w:sz="4" w:space="0" w:color="auto"/>
            </w:tcBorders>
            <w:noWrap/>
            <w:vAlign w:val="center"/>
            <w:hideMark/>
          </w:tcPr>
          <w:p w14:paraId="54F67426"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5,78</w:t>
            </w:r>
          </w:p>
        </w:tc>
        <w:tc>
          <w:tcPr>
            <w:tcW w:w="220" w:type="pct"/>
            <w:tcBorders>
              <w:top w:val="nil"/>
              <w:left w:val="nil"/>
              <w:bottom w:val="single" w:sz="4" w:space="0" w:color="auto"/>
              <w:right w:val="single" w:sz="4" w:space="0" w:color="auto"/>
            </w:tcBorders>
            <w:noWrap/>
            <w:vAlign w:val="center"/>
            <w:hideMark/>
          </w:tcPr>
          <w:p w14:paraId="0DD2BF28"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0,43</w:t>
            </w:r>
          </w:p>
        </w:tc>
        <w:tc>
          <w:tcPr>
            <w:tcW w:w="352" w:type="pct"/>
            <w:tcBorders>
              <w:top w:val="nil"/>
              <w:left w:val="nil"/>
              <w:bottom w:val="single" w:sz="4" w:space="0" w:color="auto"/>
              <w:right w:val="single" w:sz="4" w:space="0" w:color="auto"/>
            </w:tcBorders>
            <w:noWrap/>
            <w:vAlign w:val="center"/>
            <w:hideMark/>
          </w:tcPr>
          <w:p w14:paraId="68FC23D7"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2,60</w:t>
            </w:r>
          </w:p>
        </w:tc>
        <w:tc>
          <w:tcPr>
            <w:tcW w:w="220" w:type="pct"/>
            <w:tcBorders>
              <w:top w:val="nil"/>
              <w:left w:val="nil"/>
              <w:bottom w:val="single" w:sz="4" w:space="0" w:color="auto"/>
              <w:right w:val="single" w:sz="4" w:space="0" w:color="auto"/>
            </w:tcBorders>
            <w:noWrap/>
            <w:vAlign w:val="center"/>
            <w:hideMark/>
          </w:tcPr>
          <w:p w14:paraId="2BF7E5CB"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0,19</w:t>
            </w:r>
          </w:p>
        </w:tc>
        <w:tc>
          <w:tcPr>
            <w:tcW w:w="337" w:type="pct"/>
            <w:tcBorders>
              <w:top w:val="nil"/>
              <w:left w:val="nil"/>
              <w:bottom w:val="single" w:sz="4" w:space="0" w:color="auto"/>
              <w:right w:val="single" w:sz="4" w:space="0" w:color="auto"/>
            </w:tcBorders>
            <w:noWrap/>
            <w:vAlign w:val="center"/>
            <w:hideMark/>
          </w:tcPr>
          <w:p w14:paraId="60376BCB"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0,83</w:t>
            </w:r>
          </w:p>
        </w:tc>
        <w:tc>
          <w:tcPr>
            <w:tcW w:w="220" w:type="pct"/>
            <w:tcBorders>
              <w:top w:val="nil"/>
              <w:left w:val="nil"/>
              <w:bottom w:val="single" w:sz="4" w:space="0" w:color="auto"/>
              <w:right w:val="single" w:sz="4" w:space="0" w:color="auto"/>
            </w:tcBorders>
            <w:noWrap/>
            <w:vAlign w:val="center"/>
            <w:hideMark/>
          </w:tcPr>
          <w:p w14:paraId="492F3CC9"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0,06</w:t>
            </w:r>
          </w:p>
        </w:tc>
        <w:tc>
          <w:tcPr>
            <w:tcW w:w="337" w:type="pct"/>
            <w:tcBorders>
              <w:top w:val="nil"/>
              <w:left w:val="nil"/>
              <w:bottom w:val="single" w:sz="4" w:space="0" w:color="auto"/>
              <w:right w:val="single" w:sz="4" w:space="0" w:color="auto"/>
            </w:tcBorders>
            <w:noWrap/>
            <w:vAlign w:val="center"/>
            <w:hideMark/>
          </w:tcPr>
          <w:p w14:paraId="343BD665"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0,59</w:t>
            </w:r>
          </w:p>
        </w:tc>
        <w:tc>
          <w:tcPr>
            <w:tcW w:w="220" w:type="pct"/>
            <w:tcBorders>
              <w:top w:val="nil"/>
              <w:left w:val="nil"/>
              <w:bottom w:val="single" w:sz="4" w:space="0" w:color="auto"/>
              <w:right w:val="single" w:sz="4" w:space="0" w:color="auto"/>
            </w:tcBorders>
            <w:noWrap/>
            <w:vAlign w:val="center"/>
            <w:hideMark/>
          </w:tcPr>
          <w:p w14:paraId="769C9F54"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0,04</w:t>
            </w:r>
          </w:p>
        </w:tc>
      </w:tr>
      <w:tr w:rsidR="00917F71" w:rsidRPr="00430860" w14:paraId="7007CF31"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2239436C"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26 - 30</w:t>
            </w:r>
          </w:p>
        </w:tc>
        <w:tc>
          <w:tcPr>
            <w:tcW w:w="291" w:type="pct"/>
            <w:tcBorders>
              <w:top w:val="nil"/>
              <w:left w:val="nil"/>
              <w:bottom w:val="single" w:sz="4" w:space="0" w:color="auto"/>
              <w:right w:val="single" w:sz="4" w:space="0" w:color="auto"/>
            </w:tcBorders>
            <w:noWrap/>
            <w:vAlign w:val="center"/>
            <w:hideMark/>
          </w:tcPr>
          <w:p w14:paraId="09DC469A"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12,70</w:t>
            </w:r>
          </w:p>
        </w:tc>
        <w:tc>
          <w:tcPr>
            <w:tcW w:w="291" w:type="pct"/>
            <w:tcBorders>
              <w:top w:val="nil"/>
              <w:left w:val="nil"/>
              <w:bottom w:val="single" w:sz="4" w:space="0" w:color="auto"/>
              <w:right w:val="single" w:sz="4" w:space="0" w:color="auto"/>
            </w:tcBorders>
            <w:noWrap/>
            <w:vAlign w:val="center"/>
            <w:hideMark/>
          </w:tcPr>
          <w:p w14:paraId="628D368B"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0,94</w:t>
            </w:r>
          </w:p>
        </w:tc>
        <w:tc>
          <w:tcPr>
            <w:tcW w:w="347" w:type="pct"/>
            <w:tcBorders>
              <w:top w:val="nil"/>
              <w:left w:val="nil"/>
              <w:bottom w:val="single" w:sz="4" w:space="0" w:color="auto"/>
              <w:right w:val="single" w:sz="4" w:space="0" w:color="auto"/>
            </w:tcBorders>
            <w:noWrap/>
            <w:vAlign w:val="center"/>
            <w:hideMark/>
          </w:tcPr>
          <w:p w14:paraId="5E725FF7"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8,51</w:t>
            </w:r>
          </w:p>
        </w:tc>
        <w:tc>
          <w:tcPr>
            <w:tcW w:w="220" w:type="pct"/>
            <w:tcBorders>
              <w:top w:val="nil"/>
              <w:left w:val="nil"/>
              <w:bottom w:val="single" w:sz="4" w:space="0" w:color="auto"/>
              <w:right w:val="single" w:sz="4" w:space="0" w:color="auto"/>
            </w:tcBorders>
            <w:noWrap/>
            <w:vAlign w:val="center"/>
            <w:hideMark/>
          </w:tcPr>
          <w:p w14:paraId="64D86F07"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0,63</w:t>
            </w:r>
          </w:p>
        </w:tc>
        <w:tc>
          <w:tcPr>
            <w:tcW w:w="352" w:type="pct"/>
            <w:tcBorders>
              <w:top w:val="nil"/>
              <w:left w:val="nil"/>
              <w:bottom w:val="single" w:sz="4" w:space="0" w:color="auto"/>
              <w:right w:val="single" w:sz="4" w:space="0" w:color="auto"/>
            </w:tcBorders>
            <w:noWrap/>
            <w:vAlign w:val="center"/>
            <w:hideMark/>
          </w:tcPr>
          <w:p w14:paraId="5E2859C0"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8,00</w:t>
            </w:r>
          </w:p>
        </w:tc>
        <w:tc>
          <w:tcPr>
            <w:tcW w:w="220" w:type="pct"/>
            <w:tcBorders>
              <w:top w:val="nil"/>
              <w:left w:val="nil"/>
              <w:bottom w:val="single" w:sz="4" w:space="0" w:color="auto"/>
              <w:right w:val="single" w:sz="4" w:space="0" w:color="auto"/>
            </w:tcBorders>
            <w:noWrap/>
            <w:vAlign w:val="center"/>
            <w:hideMark/>
          </w:tcPr>
          <w:p w14:paraId="4D07FE67"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0,59</w:t>
            </w:r>
          </w:p>
        </w:tc>
        <w:tc>
          <w:tcPr>
            <w:tcW w:w="352" w:type="pct"/>
            <w:tcBorders>
              <w:top w:val="nil"/>
              <w:left w:val="nil"/>
              <w:bottom w:val="single" w:sz="4" w:space="0" w:color="auto"/>
              <w:right w:val="single" w:sz="4" w:space="0" w:color="auto"/>
            </w:tcBorders>
            <w:noWrap/>
            <w:vAlign w:val="center"/>
            <w:hideMark/>
          </w:tcPr>
          <w:p w14:paraId="46B7A596"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6,48</w:t>
            </w:r>
          </w:p>
        </w:tc>
        <w:tc>
          <w:tcPr>
            <w:tcW w:w="322" w:type="pct"/>
            <w:tcBorders>
              <w:top w:val="nil"/>
              <w:left w:val="nil"/>
              <w:bottom w:val="single" w:sz="4" w:space="0" w:color="auto"/>
              <w:right w:val="single" w:sz="4" w:space="0" w:color="auto"/>
            </w:tcBorders>
            <w:noWrap/>
            <w:vAlign w:val="center"/>
            <w:hideMark/>
          </w:tcPr>
          <w:p w14:paraId="0E58421D"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0,48</w:t>
            </w:r>
          </w:p>
        </w:tc>
        <w:tc>
          <w:tcPr>
            <w:tcW w:w="352" w:type="pct"/>
            <w:tcBorders>
              <w:top w:val="nil"/>
              <w:left w:val="nil"/>
              <w:bottom w:val="single" w:sz="4" w:space="0" w:color="auto"/>
              <w:right w:val="single" w:sz="4" w:space="0" w:color="auto"/>
            </w:tcBorders>
            <w:noWrap/>
            <w:vAlign w:val="center"/>
            <w:hideMark/>
          </w:tcPr>
          <w:p w14:paraId="6AED051C"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6,22</w:t>
            </w:r>
          </w:p>
        </w:tc>
        <w:tc>
          <w:tcPr>
            <w:tcW w:w="220" w:type="pct"/>
            <w:tcBorders>
              <w:top w:val="nil"/>
              <w:left w:val="nil"/>
              <w:bottom w:val="single" w:sz="4" w:space="0" w:color="auto"/>
              <w:right w:val="single" w:sz="4" w:space="0" w:color="auto"/>
            </w:tcBorders>
            <w:noWrap/>
            <w:vAlign w:val="center"/>
            <w:hideMark/>
          </w:tcPr>
          <w:p w14:paraId="21E9F451"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0,46</w:t>
            </w:r>
          </w:p>
        </w:tc>
        <w:tc>
          <w:tcPr>
            <w:tcW w:w="352" w:type="pct"/>
            <w:tcBorders>
              <w:top w:val="nil"/>
              <w:left w:val="nil"/>
              <w:bottom w:val="single" w:sz="4" w:space="0" w:color="auto"/>
              <w:right w:val="single" w:sz="4" w:space="0" w:color="auto"/>
            </w:tcBorders>
            <w:noWrap/>
            <w:vAlign w:val="center"/>
            <w:hideMark/>
          </w:tcPr>
          <w:p w14:paraId="274E85B1"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2,79</w:t>
            </w:r>
          </w:p>
        </w:tc>
        <w:tc>
          <w:tcPr>
            <w:tcW w:w="220" w:type="pct"/>
            <w:tcBorders>
              <w:top w:val="nil"/>
              <w:left w:val="nil"/>
              <w:bottom w:val="single" w:sz="4" w:space="0" w:color="auto"/>
              <w:right w:val="single" w:sz="4" w:space="0" w:color="auto"/>
            </w:tcBorders>
            <w:noWrap/>
            <w:vAlign w:val="center"/>
            <w:hideMark/>
          </w:tcPr>
          <w:p w14:paraId="0A6BAEF8"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0,21</w:t>
            </w:r>
          </w:p>
        </w:tc>
        <w:tc>
          <w:tcPr>
            <w:tcW w:w="337" w:type="pct"/>
            <w:tcBorders>
              <w:top w:val="nil"/>
              <w:left w:val="nil"/>
              <w:bottom w:val="single" w:sz="4" w:space="0" w:color="auto"/>
              <w:right w:val="single" w:sz="4" w:space="0" w:color="auto"/>
            </w:tcBorders>
            <w:noWrap/>
            <w:vAlign w:val="center"/>
            <w:hideMark/>
          </w:tcPr>
          <w:p w14:paraId="60242780"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0,89</w:t>
            </w:r>
          </w:p>
        </w:tc>
        <w:tc>
          <w:tcPr>
            <w:tcW w:w="220" w:type="pct"/>
            <w:tcBorders>
              <w:top w:val="nil"/>
              <w:left w:val="nil"/>
              <w:bottom w:val="single" w:sz="4" w:space="0" w:color="auto"/>
              <w:right w:val="single" w:sz="4" w:space="0" w:color="auto"/>
            </w:tcBorders>
            <w:noWrap/>
            <w:vAlign w:val="center"/>
            <w:hideMark/>
          </w:tcPr>
          <w:p w14:paraId="660C374F"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0,07</w:t>
            </w:r>
          </w:p>
        </w:tc>
        <w:tc>
          <w:tcPr>
            <w:tcW w:w="337" w:type="pct"/>
            <w:tcBorders>
              <w:top w:val="nil"/>
              <w:left w:val="nil"/>
              <w:bottom w:val="single" w:sz="4" w:space="0" w:color="auto"/>
              <w:right w:val="single" w:sz="4" w:space="0" w:color="auto"/>
            </w:tcBorders>
            <w:noWrap/>
            <w:vAlign w:val="center"/>
            <w:hideMark/>
          </w:tcPr>
          <w:p w14:paraId="7DB2BB6B"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0,63</w:t>
            </w:r>
          </w:p>
        </w:tc>
        <w:tc>
          <w:tcPr>
            <w:tcW w:w="220" w:type="pct"/>
            <w:tcBorders>
              <w:top w:val="nil"/>
              <w:left w:val="nil"/>
              <w:bottom w:val="single" w:sz="4" w:space="0" w:color="auto"/>
              <w:right w:val="single" w:sz="4" w:space="0" w:color="auto"/>
            </w:tcBorders>
            <w:noWrap/>
            <w:vAlign w:val="center"/>
            <w:hideMark/>
          </w:tcPr>
          <w:p w14:paraId="4CCD0363"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0,05</w:t>
            </w:r>
          </w:p>
        </w:tc>
      </w:tr>
      <w:tr w:rsidR="00917F71" w:rsidRPr="00430860" w14:paraId="2D3B515C"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76A49005"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31 - 35</w:t>
            </w:r>
          </w:p>
        </w:tc>
        <w:tc>
          <w:tcPr>
            <w:tcW w:w="291" w:type="pct"/>
            <w:tcBorders>
              <w:top w:val="nil"/>
              <w:left w:val="nil"/>
              <w:bottom w:val="single" w:sz="4" w:space="0" w:color="auto"/>
              <w:right w:val="single" w:sz="4" w:space="0" w:color="auto"/>
            </w:tcBorders>
            <w:noWrap/>
            <w:vAlign w:val="center"/>
            <w:hideMark/>
          </w:tcPr>
          <w:p w14:paraId="22360E86"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14,70</w:t>
            </w:r>
          </w:p>
        </w:tc>
        <w:tc>
          <w:tcPr>
            <w:tcW w:w="291" w:type="pct"/>
            <w:tcBorders>
              <w:top w:val="nil"/>
              <w:left w:val="nil"/>
              <w:bottom w:val="single" w:sz="4" w:space="0" w:color="auto"/>
              <w:right w:val="single" w:sz="4" w:space="0" w:color="auto"/>
            </w:tcBorders>
            <w:noWrap/>
            <w:vAlign w:val="center"/>
            <w:hideMark/>
          </w:tcPr>
          <w:p w14:paraId="0ED7E427"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1,09</w:t>
            </w:r>
          </w:p>
        </w:tc>
        <w:tc>
          <w:tcPr>
            <w:tcW w:w="347" w:type="pct"/>
            <w:tcBorders>
              <w:top w:val="nil"/>
              <w:left w:val="nil"/>
              <w:bottom w:val="single" w:sz="4" w:space="0" w:color="auto"/>
              <w:right w:val="single" w:sz="4" w:space="0" w:color="auto"/>
            </w:tcBorders>
            <w:noWrap/>
            <w:vAlign w:val="center"/>
            <w:hideMark/>
          </w:tcPr>
          <w:p w14:paraId="0B586BDC"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9,85</w:t>
            </w:r>
          </w:p>
        </w:tc>
        <w:tc>
          <w:tcPr>
            <w:tcW w:w="220" w:type="pct"/>
            <w:tcBorders>
              <w:top w:val="nil"/>
              <w:left w:val="nil"/>
              <w:bottom w:val="single" w:sz="4" w:space="0" w:color="auto"/>
              <w:right w:val="single" w:sz="4" w:space="0" w:color="auto"/>
            </w:tcBorders>
            <w:noWrap/>
            <w:vAlign w:val="center"/>
            <w:hideMark/>
          </w:tcPr>
          <w:p w14:paraId="5A2E9988"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0,73</w:t>
            </w:r>
          </w:p>
        </w:tc>
        <w:tc>
          <w:tcPr>
            <w:tcW w:w="352" w:type="pct"/>
            <w:tcBorders>
              <w:top w:val="nil"/>
              <w:left w:val="nil"/>
              <w:bottom w:val="single" w:sz="4" w:space="0" w:color="auto"/>
              <w:right w:val="single" w:sz="4" w:space="0" w:color="auto"/>
            </w:tcBorders>
            <w:noWrap/>
            <w:vAlign w:val="center"/>
            <w:hideMark/>
          </w:tcPr>
          <w:p w14:paraId="48C4E29A"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9,26</w:t>
            </w:r>
          </w:p>
        </w:tc>
        <w:tc>
          <w:tcPr>
            <w:tcW w:w="220" w:type="pct"/>
            <w:tcBorders>
              <w:top w:val="nil"/>
              <w:left w:val="nil"/>
              <w:bottom w:val="single" w:sz="4" w:space="0" w:color="auto"/>
              <w:right w:val="single" w:sz="4" w:space="0" w:color="auto"/>
            </w:tcBorders>
            <w:noWrap/>
            <w:vAlign w:val="center"/>
            <w:hideMark/>
          </w:tcPr>
          <w:p w14:paraId="443612E0"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0,69</w:t>
            </w:r>
          </w:p>
        </w:tc>
        <w:tc>
          <w:tcPr>
            <w:tcW w:w="352" w:type="pct"/>
            <w:tcBorders>
              <w:top w:val="nil"/>
              <w:left w:val="nil"/>
              <w:bottom w:val="single" w:sz="4" w:space="0" w:color="auto"/>
              <w:right w:val="single" w:sz="4" w:space="0" w:color="auto"/>
            </w:tcBorders>
            <w:noWrap/>
            <w:vAlign w:val="center"/>
            <w:hideMark/>
          </w:tcPr>
          <w:p w14:paraId="697EE88D"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7,50</w:t>
            </w:r>
          </w:p>
        </w:tc>
        <w:tc>
          <w:tcPr>
            <w:tcW w:w="322" w:type="pct"/>
            <w:tcBorders>
              <w:top w:val="nil"/>
              <w:left w:val="nil"/>
              <w:bottom w:val="single" w:sz="4" w:space="0" w:color="auto"/>
              <w:right w:val="single" w:sz="4" w:space="0" w:color="auto"/>
            </w:tcBorders>
            <w:noWrap/>
            <w:vAlign w:val="center"/>
            <w:hideMark/>
          </w:tcPr>
          <w:p w14:paraId="44AC4682"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0,56</w:t>
            </w:r>
          </w:p>
        </w:tc>
        <w:tc>
          <w:tcPr>
            <w:tcW w:w="352" w:type="pct"/>
            <w:tcBorders>
              <w:top w:val="nil"/>
              <w:left w:val="nil"/>
              <w:bottom w:val="single" w:sz="4" w:space="0" w:color="auto"/>
              <w:right w:val="single" w:sz="4" w:space="0" w:color="auto"/>
            </w:tcBorders>
            <w:noWrap/>
            <w:vAlign w:val="center"/>
            <w:hideMark/>
          </w:tcPr>
          <w:p w14:paraId="2019C88A"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7,20</w:t>
            </w:r>
          </w:p>
        </w:tc>
        <w:tc>
          <w:tcPr>
            <w:tcW w:w="220" w:type="pct"/>
            <w:tcBorders>
              <w:top w:val="nil"/>
              <w:left w:val="nil"/>
              <w:bottom w:val="single" w:sz="4" w:space="0" w:color="auto"/>
              <w:right w:val="single" w:sz="4" w:space="0" w:color="auto"/>
            </w:tcBorders>
            <w:noWrap/>
            <w:vAlign w:val="center"/>
            <w:hideMark/>
          </w:tcPr>
          <w:p w14:paraId="182F0B69"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0,53</w:t>
            </w:r>
          </w:p>
        </w:tc>
        <w:tc>
          <w:tcPr>
            <w:tcW w:w="352" w:type="pct"/>
            <w:tcBorders>
              <w:top w:val="nil"/>
              <w:left w:val="nil"/>
              <w:bottom w:val="single" w:sz="4" w:space="0" w:color="auto"/>
              <w:right w:val="single" w:sz="4" w:space="0" w:color="auto"/>
            </w:tcBorders>
            <w:noWrap/>
            <w:vAlign w:val="center"/>
            <w:hideMark/>
          </w:tcPr>
          <w:p w14:paraId="5FD5743D"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3,23</w:t>
            </w:r>
          </w:p>
        </w:tc>
        <w:tc>
          <w:tcPr>
            <w:tcW w:w="220" w:type="pct"/>
            <w:tcBorders>
              <w:top w:val="nil"/>
              <w:left w:val="nil"/>
              <w:bottom w:val="single" w:sz="4" w:space="0" w:color="auto"/>
              <w:right w:val="single" w:sz="4" w:space="0" w:color="auto"/>
            </w:tcBorders>
            <w:noWrap/>
            <w:vAlign w:val="center"/>
            <w:hideMark/>
          </w:tcPr>
          <w:p w14:paraId="1AD931BD"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0,24</w:t>
            </w:r>
          </w:p>
        </w:tc>
        <w:tc>
          <w:tcPr>
            <w:tcW w:w="337" w:type="pct"/>
            <w:tcBorders>
              <w:top w:val="nil"/>
              <w:left w:val="nil"/>
              <w:bottom w:val="single" w:sz="4" w:space="0" w:color="auto"/>
              <w:right w:val="single" w:sz="4" w:space="0" w:color="auto"/>
            </w:tcBorders>
            <w:noWrap/>
            <w:vAlign w:val="center"/>
            <w:hideMark/>
          </w:tcPr>
          <w:p w14:paraId="1955D084"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1,03</w:t>
            </w:r>
          </w:p>
        </w:tc>
        <w:tc>
          <w:tcPr>
            <w:tcW w:w="220" w:type="pct"/>
            <w:tcBorders>
              <w:top w:val="nil"/>
              <w:left w:val="nil"/>
              <w:bottom w:val="single" w:sz="4" w:space="0" w:color="auto"/>
              <w:right w:val="single" w:sz="4" w:space="0" w:color="auto"/>
            </w:tcBorders>
            <w:noWrap/>
            <w:vAlign w:val="center"/>
            <w:hideMark/>
          </w:tcPr>
          <w:p w14:paraId="0C2D1BEB"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0,08</w:t>
            </w:r>
          </w:p>
        </w:tc>
        <w:tc>
          <w:tcPr>
            <w:tcW w:w="337" w:type="pct"/>
            <w:tcBorders>
              <w:top w:val="nil"/>
              <w:left w:val="nil"/>
              <w:bottom w:val="single" w:sz="4" w:space="0" w:color="auto"/>
              <w:right w:val="single" w:sz="4" w:space="0" w:color="auto"/>
            </w:tcBorders>
            <w:noWrap/>
            <w:vAlign w:val="center"/>
            <w:hideMark/>
          </w:tcPr>
          <w:p w14:paraId="3994B02F"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0,73</w:t>
            </w:r>
          </w:p>
        </w:tc>
        <w:tc>
          <w:tcPr>
            <w:tcW w:w="220" w:type="pct"/>
            <w:tcBorders>
              <w:top w:val="nil"/>
              <w:left w:val="nil"/>
              <w:bottom w:val="single" w:sz="4" w:space="0" w:color="auto"/>
              <w:right w:val="single" w:sz="4" w:space="0" w:color="auto"/>
            </w:tcBorders>
            <w:noWrap/>
            <w:vAlign w:val="center"/>
            <w:hideMark/>
          </w:tcPr>
          <w:p w14:paraId="1837BC31"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0,05</w:t>
            </w:r>
          </w:p>
        </w:tc>
      </w:tr>
      <w:tr w:rsidR="00917F71" w:rsidRPr="00430860" w14:paraId="643C635E"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57ACFAAE"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36 - 40</w:t>
            </w:r>
          </w:p>
        </w:tc>
        <w:tc>
          <w:tcPr>
            <w:tcW w:w="291" w:type="pct"/>
            <w:tcBorders>
              <w:top w:val="nil"/>
              <w:left w:val="nil"/>
              <w:bottom w:val="single" w:sz="4" w:space="0" w:color="auto"/>
              <w:right w:val="single" w:sz="4" w:space="0" w:color="auto"/>
            </w:tcBorders>
            <w:noWrap/>
            <w:vAlign w:val="center"/>
            <w:hideMark/>
          </w:tcPr>
          <w:p w14:paraId="2219D142"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16,20</w:t>
            </w:r>
          </w:p>
        </w:tc>
        <w:tc>
          <w:tcPr>
            <w:tcW w:w="291" w:type="pct"/>
            <w:tcBorders>
              <w:top w:val="nil"/>
              <w:left w:val="nil"/>
              <w:bottom w:val="single" w:sz="4" w:space="0" w:color="auto"/>
              <w:right w:val="single" w:sz="4" w:space="0" w:color="auto"/>
            </w:tcBorders>
            <w:noWrap/>
            <w:vAlign w:val="center"/>
            <w:hideMark/>
          </w:tcPr>
          <w:p w14:paraId="537DA7F8"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1,20</w:t>
            </w:r>
          </w:p>
        </w:tc>
        <w:tc>
          <w:tcPr>
            <w:tcW w:w="347" w:type="pct"/>
            <w:tcBorders>
              <w:top w:val="nil"/>
              <w:left w:val="nil"/>
              <w:bottom w:val="single" w:sz="4" w:space="0" w:color="auto"/>
              <w:right w:val="single" w:sz="4" w:space="0" w:color="auto"/>
            </w:tcBorders>
            <w:noWrap/>
            <w:vAlign w:val="center"/>
            <w:hideMark/>
          </w:tcPr>
          <w:p w14:paraId="16A1AA84"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10,85</w:t>
            </w:r>
          </w:p>
        </w:tc>
        <w:tc>
          <w:tcPr>
            <w:tcW w:w="220" w:type="pct"/>
            <w:tcBorders>
              <w:top w:val="nil"/>
              <w:left w:val="nil"/>
              <w:bottom w:val="single" w:sz="4" w:space="0" w:color="auto"/>
              <w:right w:val="single" w:sz="4" w:space="0" w:color="auto"/>
            </w:tcBorders>
            <w:noWrap/>
            <w:vAlign w:val="center"/>
            <w:hideMark/>
          </w:tcPr>
          <w:p w14:paraId="53174020"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0,80</w:t>
            </w:r>
          </w:p>
        </w:tc>
        <w:tc>
          <w:tcPr>
            <w:tcW w:w="352" w:type="pct"/>
            <w:tcBorders>
              <w:top w:val="nil"/>
              <w:left w:val="nil"/>
              <w:bottom w:val="single" w:sz="4" w:space="0" w:color="auto"/>
              <w:right w:val="single" w:sz="4" w:space="0" w:color="auto"/>
            </w:tcBorders>
            <w:noWrap/>
            <w:vAlign w:val="center"/>
            <w:hideMark/>
          </w:tcPr>
          <w:p w14:paraId="3E03F1FA"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10,21</w:t>
            </w:r>
          </w:p>
        </w:tc>
        <w:tc>
          <w:tcPr>
            <w:tcW w:w="220" w:type="pct"/>
            <w:tcBorders>
              <w:top w:val="nil"/>
              <w:left w:val="nil"/>
              <w:bottom w:val="single" w:sz="4" w:space="0" w:color="auto"/>
              <w:right w:val="single" w:sz="4" w:space="0" w:color="auto"/>
            </w:tcBorders>
            <w:noWrap/>
            <w:vAlign w:val="center"/>
            <w:hideMark/>
          </w:tcPr>
          <w:p w14:paraId="3866E24E"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0,76</w:t>
            </w:r>
          </w:p>
        </w:tc>
        <w:tc>
          <w:tcPr>
            <w:tcW w:w="352" w:type="pct"/>
            <w:tcBorders>
              <w:top w:val="nil"/>
              <w:left w:val="nil"/>
              <w:bottom w:val="single" w:sz="4" w:space="0" w:color="auto"/>
              <w:right w:val="single" w:sz="4" w:space="0" w:color="auto"/>
            </w:tcBorders>
            <w:noWrap/>
            <w:vAlign w:val="center"/>
            <w:hideMark/>
          </w:tcPr>
          <w:p w14:paraId="5E04A60C"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8,26</w:t>
            </w:r>
          </w:p>
        </w:tc>
        <w:tc>
          <w:tcPr>
            <w:tcW w:w="322" w:type="pct"/>
            <w:tcBorders>
              <w:top w:val="nil"/>
              <w:left w:val="nil"/>
              <w:bottom w:val="single" w:sz="4" w:space="0" w:color="auto"/>
              <w:right w:val="single" w:sz="4" w:space="0" w:color="auto"/>
            </w:tcBorders>
            <w:noWrap/>
            <w:vAlign w:val="center"/>
            <w:hideMark/>
          </w:tcPr>
          <w:p w14:paraId="736300C9"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0,61</w:t>
            </w:r>
          </w:p>
        </w:tc>
        <w:tc>
          <w:tcPr>
            <w:tcW w:w="352" w:type="pct"/>
            <w:tcBorders>
              <w:top w:val="nil"/>
              <w:left w:val="nil"/>
              <w:bottom w:val="single" w:sz="4" w:space="0" w:color="auto"/>
              <w:right w:val="single" w:sz="4" w:space="0" w:color="auto"/>
            </w:tcBorders>
            <w:noWrap/>
            <w:vAlign w:val="center"/>
            <w:hideMark/>
          </w:tcPr>
          <w:p w14:paraId="38220479"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7,94</w:t>
            </w:r>
          </w:p>
        </w:tc>
        <w:tc>
          <w:tcPr>
            <w:tcW w:w="220" w:type="pct"/>
            <w:tcBorders>
              <w:top w:val="nil"/>
              <w:left w:val="nil"/>
              <w:bottom w:val="single" w:sz="4" w:space="0" w:color="auto"/>
              <w:right w:val="single" w:sz="4" w:space="0" w:color="auto"/>
            </w:tcBorders>
            <w:noWrap/>
            <w:vAlign w:val="center"/>
            <w:hideMark/>
          </w:tcPr>
          <w:p w14:paraId="0C126DB4"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0,59</w:t>
            </w:r>
          </w:p>
        </w:tc>
        <w:tc>
          <w:tcPr>
            <w:tcW w:w="352" w:type="pct"/>
            <w:tcBorders>
              <w:top w:val="nil"/>
              <w:left w:val="nil"/>
              <w:bottom w:val="single" w:sz="4" w:space="0" w:color="auto"/>
              <w:right w:val="single" w:sz="4" w:space="0" w:color="auto"/>
            </w:tcBorders>
            <w:noWrap/>
            <w:vAlign w:val="center"/>
            <w:hideMark/>
          </w:tcPr>
          <w:p w14:paraId="3A073A67"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3,56</w:t>
            </w:r>
          </w:p>
        </w:tc>
        <w:tc>
          <w:tcPr>
            <w:tcW w:w="220" w:type="pct"/>
            <w:tcBorders>
              <w:top w:val="nil"/>
              <w:left w:val="nil"/>
              <w:bottom w:val="single" w:sz="4" w:space="0" w:color="auto"/>
              <w:right w:val="single" w:sz="4" w:space="0" w:color="auto"/>
            </w:tcBorders>
            <w:noWrap/>
            <w:vAlign w:val="center"/>
            <w:hideMark/>
          </w:tcPr>
          <w:p w14:paraId="42585B1B"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0,26</w:t>
            </w:r>
          </w:p>
        </w:tc>
        <w:tc>
          <w:tcPr>
            <w:tcW w:w="337" w:type="pct"/>
            <w:tcBorders>
              <w:top w:val="nil"/>
              <w:left w:val="nil"/>
              <w:bottom w:val="single" w:sz="4" w:space="0" w:color="auto"/>
              <w:right w:val="single" w:sz="4" w:space="0" w:color="auto"/>
            </w:tcBorders>
            <w:noWrap/>
            <w:vAlign w:val="center"/>
            <w:hideMark/>
          </w:tcPr>
          <w:p w14:paraId="52AC04E8"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1,13</w:t>
            </w:r>
          </w:p>
        </w:tc>
        <w:tc>
          <w:tcPr>
            <w:tcW w:w="220" w:type="pct"/>
            <w:tcBorders>
              <w:top w:val="nil"/>
              <w:left w:val="nil"/>
              <w:bottom w:val="single" w:sz="4" w:space="0" w:color="auto"/>
              <w:right w:val="single" w:sz="4" w:space="0" w:color="auto"/>
            </w:tcBorders>
            <w:noWrap/>
            <w:vAlign w:val="center"/>
            <w:hideMark/>
          </w:tcPr>
          <w:p w14:paraId="2C4519EA"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0,08</w:t>
            </w:r>
          </w:p>
        </w:tc>
        <w:tc>
          <w:tcPr>
            <w:tcW w:w="337" w:type="pct"/>
            <w:tcBorders>
              <w:top w:val="nil"/>
              <w:left w:val="nil"/>
              <w:bottom w:val="single" w:sz="4" w:space="0" w:color="auto"/>
              <w:right w:val="single" w:sz="4" w:space="0" w:color="auto"/>
            </w:tcBorders>
            <w:noWrap/>
            <w:vAlign w:val="center"/>
            <w:hideMark/>
          </w:tcPr>
          <w:p w14:paraId="71FFF37B"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0,81</w:t>
            </w:r>
          </w:p>
        </w:tc>
        <w:tc>
          <w:tcPr>
            <w:tcW w:w="220" w:type="pct"/>
            <w:tcBorders>
              <w:top w:val="nil"/>
              <w:left w:val="nil"/>
              <w:bottom w:val="single" w:sz="4" w:space="0" w:color="auto"/>
              <w:right w:val="single" w:sz="4" w:space="0" w:color="auto"/>
            </w:tcBorders>
            <w:noWrap/>
            <w:vAlign w:val="center"/>
            <w:hideMark/>
          </w:tcPr>
          <w:p w14:paraId="032CAED9"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0,06</w:t>
            </w:r>
          </w:p>
        </w:tc>
      </w:tr>
      <w:tr w:rsidR="00917F71" w:rsidRPr="00430860" w14:paraId="234CCDB5"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7BBCF140"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41 - 47</w:t>
            </w:r>
          </w:p>
        </w:tc>
        <w:tc>
          <w:tcPr>
            <w:tcW w:w="291" w:type="pct"/>
            <w:tcBorders>
              <w:top w:val="nil"/>
              <w:left w:val="nil"/>
              <w:bottom w:val="single" w:sz="4" w:space="0" w:color="auto"/>
              <w:right w:val="single" w:sz="4" w:space="0" w:color="auto"/>
            </w:tcBorders>
            <w:noWrap/>
            <w:vAlign w:val="center"/>
            <w:hideMark/>
          </w:tcPr>
          <w:p w14:paraId="1A802EDF"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18,20</w:t>
            </w:r>
          </w:p>
        </w:tc>
        <w:tc>
          <w:tcPr>
            <w:tcW w:w="291" w:type="pct"/>
            <w:tcBorders>
              <w:top w:val="nil"/>
              <w:left w:val="nil"/>
              <w:bottom w:val="single" w:sz="4" w:space="0" w:color="auto"/>
              <w:right w:val="single" w:sz="4" w:space="0" w:color="auto"/>
            </w:tcBorders>
            <w:noWrap/>
            <w:vAlign w:val="center"/>
            <w:hideMark/>
          </w:tcPr>
          <w:p w14:paraId="4292D5FC"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1,35</w:t>
            </w:r>
          </w:p>
        </w:tc>
        <w:tc>
          <w:tcPr>
            <w:tcW w:w="347" w:type="pct"/>
            <w:tcBorders>
              <w:top w:val="nil"/>
              <w:left w:val="nil"/>
              <w:bottom w:val="single" w:sz="4" w:space="0" w:color="auto"/>
              <w:right w:val="single" w:sz="4" w:space="0" w:color="auto"/>
            </w:tcBorders>
            <w:noWrap/>
            <w:vAlign w:val="center"/>
            <w:hideMark/>
          </w:tcPr>
          <w:p w14:paraId="16280E80"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12,19</w:t>
            </w:r>
          </w:p>
        </w:tc>
        <w:tc>
          <w:tcPr>
            <w:tcW w:w="220" w:type="pct"/>
            <w:tcBorders>
              <w:top w:val="nil"/>
              <w:left w:val="nil"/>
              <w:bottom w:val="single" w:sz="4" w:space="0" w:color="auto"/>
              <w:right w:val="single" w:sz="4" w:space="0" w:color="auto"/>
            </w:tcBorders>
            <w:noWrap/>
            <w:vAlign w:val="center"/>
            <w:hideMark/>
          </w:tcPr>
          <w:p w14:paraId="19C0F1D6"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0,90</w:t>
            </w:r>
          </w:p>
        </w:tc>
        <w:tc>
          <w:tcPr>
            <w:tcW w:w="352" w:type="pct"/>
            <w:tcBorders>
              <w:top w:val="nil"/>
              <w:left w:val="nil"/>
              <w:bottom w:val="single" w:sz="4" w:space="0" w:color="auto"/>
              <w:right w:val="single" w:sz="4" w:space="0" w:color="auto"/>
            </w:tcBorders>
            <w:noWrap/>
            <w:vAlign w:val="center"/>
            <w:hideMark/>
          </w:tcPr>
          <w:p w14:paraId="1A0A4E19"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11,47</w:t>
            </w:r>
          </w:p>
        </w:tc>
        <w:tc>
          <w:tcPr>
            <w:tcW w:w="220" w:type="pct"/>
            <w:tcBorders>
              <w:top w:val="nil"/>
              <w:left w:val="nil"/>
              <w:bottom w:val="single" w:sz="4" w:space="0" w:color="auto"/>
              <w:right w:val="single" w:sz="4" w:space="0" w:color="auto"/>
            </w:tcBorders>
            <w:noWrap/>
            <w:vAlign w:val="center"/>
            <w:hideMark/>
          </w:tcPr>
          <w:p w14:paraId="1862E722"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0,85</w:t>
            </w:r>
          </w:p>
        </w:tc>
        <w:tc>
          <w:tcPr>
            <w:tcW w:w="352" w:type="pct"/>
            <w:tcBorders>
              <w:top w:val="nil"/>
              <w:left w:val="nil"/>
              <w:bottom w:val="single" w:sz="4" w:space="0" w:color="auto"/>
              <w:right w:val="single" w:sz="4" w:space="0" w:color="auto"/>
            </w:tcBorders>
            <w:noWrap/>
            <w:vAlign w:val="center"/>
            <w:hideMark/>
          </w:tcPr>
          <w:p w14:paraId="2549B2DC"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9,28</w:t>
            </w:r>
          </w:p>
        </w:tc>
        <w:tc>
          <w:tcPr>
            <w:tcW w:w="322" w:type="pct"/>
            <w:tcBorders>
              <w:top w:val="nil"/>
              <w:left w:val="nil"/>
              <w:bottom w:val="single" w:sz="4" w:space="0" w:color="auto"/>
              <w:right w:val="single" w:sz="4" w:space="0" w:color="auto"/>
            </w:tcBorders>
            <w:noWrap/>
            <w:vAlign w:val="center"/>
            <w:hideMark/>
          </w:tcPr>
          <w:p w14:paraId="175F5B8B"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0,69</w:t>
            </w:r>
          </w:p>
        </w:tc>
        <w:tc>
          <w:tcPr>
            <w:tcW w:w="352" w:type="pct"/>
            <w:tcBorders>
              <w:top w:val="nil"/>
              <w:left w:val="nil"/>
              <w:bottom w:val="single" w:sz="4" w:space="0" w:color="auto"/>
              <w:right w:val="single" w:sz="4" w:space="0" w:color="auto"/>
            </w:tcBorders>
            <w:noWrap/>
            <w:vAlign w:val="center"/>
            <w:hideMark/>
          </w:tcPr>
          <w:p w14:paraId="4047B11F"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8,92</w:t>
            </w:r>
          </w:p>
        </w:tc>
        <w:tc>
          <w:tcPr>
            <w:tcW w:w="220" w:type="pct"/>
            <w:tcBorders>
              <w:top w:val="nil"/>
              <w:left w:val="nil"/>
              <w:bottom w:val="single" w:sz="4" w:space="0" w:color="auto"/>
              <w:right w:val="single" w:sz="4" w:space="0" w:color="auto"/>
            </w:tcBorders>
            <w:noWrap/>
            <w:vAlign w:val="center"/>
            <w:hideMark/>
          </w:tcPr>
          <w:p w14:paraId="1962D2FF"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0,66</w:t>
            </w:r>
          </w:p>
        </w:tc>
        <w:tc>
          <w:tcPr>
            <w:tcW w:w="352" w:type="pct"/>
            <w:tcBorders>
              <w:top w:val="nil"/>
              <w:left w:val="nil"/>
              <w:bottom w:val="single" w:sz="4" w:space="0" w:color="auto"/>
              <w:right w:val="single" w:sz="4" w:space="0" w:color="auto"/>
            </w:tcBorders>
            <w:noWrap/>
            <w:vAlign w:val="center"/>
            <w:hideMark/>
          </w:tcPr>
          <w:p w14:paraId="7F454737"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4,00</w:t>
            </w:r>
          </w:p>
        </w:tc>
        <w:tc>
          <w:tcPr>
            <w:tcW w:w="220" w:type="pct"/>
            <w:tcBorders>
              <w:top w:val="nil"/>
              <w:left w:val="nil"/>
              <w:bottom w:val="single" w:sz="4" w:space="0" w:color="auto"/>
              <w:right w:val="single" w:sz="4" w:space="0" w:color="auto"/>
            </w:tcBorders>
            <w:noWrap/>
            <w:vAlign w:val="center"/>
            <w:hideMark/>
          </w:tcPr>
          <w:p w14:paraId="1FCA0D3B"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0,30</w:t>
            </w:r>
          </w:p>
        </w:tc>
        <w:tc>
          <w:tcPr>
            <w:tcW w:w="337" w:type="pct"/>
            <w:tcBorders>
              <w:top w:val="nil"/>
              <w:left w:val="nil"/>
              <w:bottom w:val="single" w:sz="4" w:space="0" w:color="auto"/>
              <w:right w:val="single" w:sz="4" w:space="0" w:color="auto"/>
            </w:tcBorders>
            <w:noWrap/>
            <w:vAlign w:val="center"/>
            <w:hideMark/>
          </w:tcPr>
          <w:p w14:paraId="256A5AD7"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1,27</w:t>
            </w:r>
          </w:p>
        </w:tc>
        <w:tc>
          <w:tcPr>
            <w:tcW w:w="220" w:type="pct"/>
            <w:tcBorders>
              <w:top w:val="nil"/>
              <w:left w:val="nil"/>
              <w:bottom w:val="single" w:sz="4" w:space="0" w:color="auto"/>
              <w:right w:val="single" w:sz="4" w:space="0" w:color="auto"/>
            </w:tcBorders>
            <w:noWrap/>
            <w:vAlign w:val="center"/>
            <w:hideMark/>
          </w:tcPr>
          <w:p w14:paraId="7C2BABBD"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0,09</w:t>
            </w:r>
          </w:p>
        </w:tc>
        <w:tc>
          <w:tcPr>
            <w:tcW w:w="337" w:type="pct"/>
            <w:tcBorders>
              <w:top w:val="nil"/>
              <w:left w:val="nil"/>
              <w:bottom w:val="single" w:sz="4" w:space="0" w:color="auto"/>
              <w:right w:val="single" w:sz="4" w:space="0" w:color="auto"/>
            </w:tcBorders>
            <w:noWrap/>
            <w:vAlign w:val="center"/>
            <w:hideMark/>
          </w:tcPr>
          <w:p w14:paraId="3268765C"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0,91</w:t>
            </w:r>
          </w:p>
        </w:tc>
        <w:tc>
          <w:tcPr>
            <w:tcW w:w="220" w:type="pct"/>
            <w:tcBorders>
              <w:top w:val="nil"/>
              <w:left w:val="nil"/>
              <w:bottom w:val="single" w:sz="4" w:space="0" w:color="auto"/>
              <w:right w:val="single" w:sz="4" w:space="0" w:color="auto"/>
            </w:tcBorders>
            <w:noWrap/>
            <w:vAlign w:val="center"/>
            <w:hideMark/>
          </w:tcPr>
          <w:p w14:paraId="6C917545"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0,07</w:t>
            </w:r>
          </w:p>
        </w:tc>
      </w:tr>
      <w:tr w:rsidR="00917F71" w:rsidRPr="00430860" w14:paraId="5089BCF7"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547C531F"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48 - 53</w:t>
            </w:r>
          </w:p>
        </w:tc>
        <w:tc>
          <w:tcPr>
            <w:tcW w:w="291" w:type="pct"/>
            <w:tcBorders>
              <w:top w:val="nil"/>
              <w:left w:val="nil"/>
              <w:bottom w:val="single" w:sz="4" w:space="0" w:color="auto"/>
              <w:right w:val="single" w:sz="4" w:space="0" w:color="auto"/>
            </w:tcBorders>
            <w:noWrap/>
            <w:vAlign w:val="center"/>
            <w:hideMark/>
          </w:tcPr>
          <w:p w14:paraId="408DB935"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20,50</w:t>
            </w:r>
          </w:p>
        </w:tc>
        <w:tc>
          <w:tcPr>
            <w:tcW w:w="291" w:type="pct"/>
            <w:tcBorders>
              <w:top w:val="nil"/>
              <w:left w:val="nil"/>
              <w:bottom w:val="single" w:sz="4" w:space="0" w:color="auto"/>
              <w:right w:val="single" w:sz="4" w:space="0" w:color="auto"/>
            </w:tcBorders>
            <w:noWrap/>
            <w:vAlign w:val="center"/>
            <w:hideMark/>
          </w:tcPr>
          <w:p w14:paraId="18070424"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1,52</w:t>
            </w:r>
          </w:p>
        </w:tc>
        <w:tc>
          <w:tcPr>
            <w:tcW w:w="347" w:type="pct"/>
            <w:tcBorders>
              <w:top w:val="nil"/>
              <w:left w:val="nil"/>
              <w:bottom w:val="single" w:sz="4" w:space="0" w:color="auto"/>
              <w:right w:val="single" w:sz="4" w:space="0" w:color="auto"/>
            </w:tcBorders>
            <w:noWrap/>
            <w:vAlign w:val="center"/>
            <w:hideMark/>
          </w:tcPr>
          <w:p w14:paraId="6036A368"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13,73</w:t>
            </w:r>
          </w:p>
        </w:tc>
        <w:tc>
          <w:tcPr>
            <w:tcW w:w="220" w:type="pct"/>
            <w:tcBorders>
              <w:top w:val="nil"/>
              <w:left w:val="nil"/>
              <w:bottom w:val="single" w:sz="4" w:space="0" w:color="auto"/>
              <w:right w:val="single" w:sz="4" w:space="0" w:color="auto"/>
            </w:tcBorders>
            <w:noWrap/>
            <w:vAlign w:val="center"/>
            <w:hideMark/>
          </w:tcPr>
          <w:p w14:paraId="2B27ADD1"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1,02</w:t>
            </w:r>
          </w:p>
        </w:tc>
        <w:tc>
          <w:tcPr>
            <w:tcW w:w="352" w:type="pct"/>
            <w:tcBorders>
              <w:top w:val="nil"/>
              <w:left w:val="nil"/>
              <w:bottom w:val="single" w:sz="4" w:space="0" w:color="auto"/>
              <w:right w:val="single" w:sz="4" w:space="0" w:color="auto"/>
            </w:tcBorders>
            <w:noWrap/>
            <w:vAlign w:val="center"/>
            <w:hideMark/>
          </w:tcPr>
          <w:p w14:paraId="2C43E705"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12,91</w:t>
            </w:r>
          </w:p>
        </w:tc>
        <w:tc>
          <w:tcPr>
            <w:tcW w:w="220" w:type="pct"/>
            <w:tcBorders>
              <w:top w:val="nil"/>
              <w:left w:val="nil"/>
              <w:bottom w:val="single" w:sz="4" w:space="0" w:color="auto"/>
              <w:right w:val="single" w:sz="4" w:space="0" w:color="auto"/>
            </w:tcBorders>
            <w:noWrap/>
            <w:vAlign w:val="center"/>
            <w:hideMark/>
          </w:tcPr>
          <w:p w14:paraId="44027838"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0,96</w:t>
            </w:r>
          </w:p>
        </w:tc>
        <w:tc>
          <w:tcPr>
            <w:tcW w:w="352" w:type="pct"/>
            <w:tcBorders>
              <w:top w:val="nil"/>
              <w:left w:val="nil"/>
              <w:bottom w:val="single" w:sz="4" w:space="0" w:color="auto"/>
              <w:right w:val="single" w:sz="4" w:space="0" w:color="auto"/>
            </w:tcBorders>
            <w:noWrap/>
            <w:vAlign w:val="center"/>
            <w:hideMark/>
          </w:tcPr>
          <w:p w14:paraId="2DCAC82C"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10,45</w:t>
            </w:r>
          </w:p>
        </w:tc>
        <w:tc>
          <w:tcPr>
            <w:tcW w:w="322" w:type="pct"/>
            <w:tcBorders>
              <w:top w:val="nil"/>
              <w:left w:val="nil"/>
              <w:bottom w:val="single" w:sz="4" w:space="0" w:color="auto"/>
              <w:right w:val="single" w:sz="4" w:space="0" w:color="auto"/>
            </w:tcBorders>
            <w:noWrap/>
            <w:vAlign w:val="center"/>
            <w:hideMark/>
          </w:tcPr>
          <w:p w14:paraId="576E12EE"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0,77</w:t>
            </w:r>
          </w:p>
        </w:tc>
        <w:tc>
          <w:tcPr>
            <w:tcW w:w="352" w:type="pct"/>
            <w:tcBorders>
              <w:top w:val="nil"/>
              <w:left w:val="nil"/>
              <w:bottom w:val="single" w:sz="4" w:space="0" w:color="auto"/>
              <w:right w:val="single" w:sz="4" w:space="0" w:color="auto"/>
            </w:tcBorders>
            <w:noWrap/>
            <w:vAlign w:val="center"/>
            <w:hideMark/>
          </w:tcPr>
          <w:p w14:paraId="34D91139"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10,04</w:t>
            </w:r>
          </w:p>
        </w:tc>
        <w:tc>
          <w:tcPr>
            <w:tcW w:w="220" w:type="pct"/>
            <w:tcBorders>
              <w:top w:val="nil"/>
              <w:left w:val="nil"/>
              <w:bottom w:val="single" w:sz="4" w:space="0" w:color="auto"/>
              <w:right w:val="single" w:sz="4" w:space="0" w:color="auto"/>
            </w:tcBorders>
            <w:noWrap/>
            <w:vAlign w:val="center"/>
            <w:hideMark/>
          </w:tcPr>
          <w:p w14:paraId="06768C9B"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0,74</w:t>
            </w:r>
          </w:p>
        </w:tc>
        <w:tc>
          <w:tcPr>
            <w:tcW w:w="352" w:type="pct"/>
            <w:tcBorders>
              <w:top w:val="nil"/>
              <w:left w:val="nil"/>
              <w:bottom w:val="single" w:sz="4" w:space="0" w:color="auto"/>
              <w:right w:val="single" w:sz="4" w:space="0" w:color="auto"/>
            </w:tcBorders>
            <w:noWrap/>
            <w:vAlign w:val="center"/>
            <w:hideMark/>
          </w:tcPr>
          <w:p w14:paraId="0CFCC212"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4,51</w:t>
            </w:r>
          </w:p>
        </w:tc>
        <w:tc>
          <w:tcPr>
            <w:tcW w:w="220" w:type="pct"/>
            <w:tcBorders>
              <w:top w:val="nil"/>
              <w:left w:val="nil"/>
              <w:bottom w:val="single" w:sz="4" w:space="0" w:color="auto"/>
              <w:right w:val="single" w:sz="4" w:space="0" w:color="auto"/>
            </w:tcBorders>
            <w:noWrap/>
            <w:vAlign w:val="center"/>
            <w:hideMark/>
          </w:tcPr>
          <w:p w14:paraId="57ADE303"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0,33</w:t>
            </w:r>
          </w:p>
        </w:tc>
        <w:tc>
          <w:tcPr>
            <w:tcW w:w="337" w:type="pct"/>
            <w:tcBorders>
              <w:top w:val="nil"/>
              <w:left w:val="nil"/>
              <w:bottom w:val="single" w:sz="4" w:space="0" w:color="auto"/>
              <w:right w:val="single" w:sz="4" w:space="0" w:color="auto"/>
            </w:tcBorders>
            <w:noWrap/>
            <w:vAlign w:val="center"/>
            <w:hideMark/>
          </w:tcPr>
          <w:p w14:paraId="44EAC5F4"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1,43</w:t>
            </w:r>
          </w:p>
        </w:tc>
        <w:tc>
          <w:tcPr>
            <w:tcW w:w="220" w:type="pct"/>
            <w:tcBorders>
              <w:top w:val="nil"/>
              <w:left w:val="nil"/>
              <w:bottom w:val="single" w:sz="4" w:space="0" w:color="auto"/>
              <w:right w:val="single" w:sz="4" w:space="0" w:color="auto"/>
            </w:tcBorders>
            <w:noWrap/>
            <w:vAlign w:val="center"/>
            <w:hideMark/>
          </w:tcPr>
          <w:p w14:paraId="7DB8EFA3"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0,11</w:t>
            </w:r>
          </w:p>
        </w:tc>
        <w:tc>
          <w:tcPr>
            <w:tcW w:w="337" w:type="pct"/>
            <w:tcBorders>
              <w:top w:val="nil"/>
              <w:left w:val="nil"/>
              <w:bottom w:val="single" w:sz="4" w:space="0" w:color="auto"/>
              <w:right w:val="single" w:sz="4" w:space="0" w:color="auto"/>
            </w:tcBorders>
            <w:noWrap/>
            <w:vAlign w:val="center"/>
            <w:hideMark/>
          </w:tcPr>
          <w:p w14:paraId="3ACE43CA"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1,02</w:t>
            </w:r>
          </w:p>
        </w:tc>
        <w:tc>
          <w:tcPr>
            <w:tcW w:w="220" w:type="pct"/>
            <w:tcBorders>
              <w:top w:val="nil"/>
              <w:left w:val="nil"/>
              <w:bottom w:val="single" w:sz="4" w:space="0" w:color="auto"/>
              <w:right w:val="single" w:sz="4" w:space="0" w:color="auto"/>
            </w:tcBorders>
            <w:noWrap/>
            <w:vAlign w:val="center"/>
            <w:hideMark/>
          </w:tcPr>
          <w:p w14:paraId="160B74BA"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0,08</w:t>
            </w:r>
          </w:p>
        </w:tc>
      </w:tr>
      <w:tr w:rsidR="00917F71" w:rsidRPr="00430860" w14:paraId="312AAE43"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4F232ED0"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54 - 59</w:t>
            </w:r>
          </w:p>
        </w:tc>
        <w:tc>
          <w:tcPr>
            <w:tcW w:w="291" w:type="pct"/>
            <w:tcBorders>
              <w:top w:val="nil"/>
              <w:left w:val="nil"/>
              <w:bottom w:val="single" w:sz="4" w:space="0" w:color="auto"/>
              <w:right w:val="single" w:sz="4" w:space="0" w:color="auto"/>
            </w:tcBorders>
            <w:noWrap/>
            <w:vAlign w:val="center"/>
            <w:hideMark/>
          </w:tcPr>
          <w:p w14:paraId="13C7CEA9"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22,00</w:t>
            </w:r>
          </w:p>
        </w:tc>
        <w:tc>
          <w:tcPr>
            <w:tcW w:w="291" w:type="pct"/>
            <w:tcBorders>
              <w:top w:val="nil"/>
              <w:left w:val="nil"/>
              <w:bottom w:val="single" w:sz="4" w:space="0" w:color="auto"/>
              <w:right w:val="single" w:sz="4" w:space="0" w:color="auto"/>
            </w:tcBorders>
            <w:noWrap/>
            <w:vAlign w:val="center"/>
            <w:hideMark/>
          </w:tcPr>
          <w:p w14:paraId="734FEEDA"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1,63</w:t>
            </w:r>
          </w:p>
        </w:tc>
        <w:tc>
          <w:tcPr>
            <w:tcW w:w="347" w:type="pct"/>
            <w:tcBorders>
              <w:top w:val="nil"/>
              <w:left w:val="nil"/>
              <w:bottom w:val="single" w:sz="4" w:space="0" w:color="auto"/>
              <w:right w:val="single" w:sz="4" w:space="0" w:color="auto"/>
            </w:tcBorders>
            <w:noWrap/>
            <w:vAlign w:val="center"/>
            <w:hideMark/>
          </w:tcPr>
          <w:p w14:paraId="5C8B09A5"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14,74</w:t>
            </w:r>
          </w:p>
        </w:tc>
        <w:tc>
          <w:tcPr>
            <w:tcW w:w="220" w:type="pct"/>
            <w:tcBorders>
              <w:top w:val="nil"/>
              <w:left w:val="nil"/>
              <w:bottom w:val="single" w:sz="4" w:space="0" w:color="auto"/>
              <w:right w:val="single" w:sz="4" w:space="0" w:color="auto"/>
            </w:tcBorders>
            <w:noWrap/>
            <w:vAlign w:val="center"/>
            <w:hideMark/>
          </w:tcPr>
          <w:p w14:paraId="5CFDE0DF"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1,09</w:t>
            </w:r>
          </w:p>
        </w:tc>
        <w:tc>
          <w:tcPr>
            <w:tcW w:w="352" w:type="pct"/>
            <w:tcBorders>
              <w:top w:val="nil"/>
              <w:left w:val="nil"/>
              <w:bottom w:val="single" w:sz="4" w:space="0" w:color="auto"/>
              <w:right w:val="single" w:sz="4" w:space="0" w:color="auto"/>
            </w:tcBorders>
            <w:noWrap/>
            <w:vAlign w:val="center"/>
            <w:hideMark/>
          </w:tcPr>
          <w:p w14:paraId="12A8B45D"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13,86</w:t>
            </w:r>
          </w:p>
        </w:tc>
        <w:tc>
          <w:tcPr>
            <w:tcW w:w="220" w:type="pct"/>
            <w:tcBorders>
              <w:top w:val="nil"/>
              <w:left w:val="nil"/>
              <w:bottom w:val="single" w:sz="4" w:space="0" w:color="auto"/>
              <w:right w:val="single" w:sz="4" w:space="0" w:color="auto"/>
            </w:tcBorders>
            <w:noWrap/>
            <w:vAlign w:val="center"/>
            <w:hideMark/>
          </w:tcPr>
          <w:p w14:paraId="6D1C1618"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1,03</w:t>
            </w:r>
          </w:p>
        </w:tc>
        <w:tc>
          <w:tcPr>
            <w:tcW w:w="352" w:type="pct"/>
            <w:tcBorders>
              <w:top w:val="nil"/>
              <w:left w:val="nil"/>
              <w:bottom w:val="single" w:sz="4" w:space="0" w:color="auto"/>
              <w:right w:val="single" w:sz="4" w:space="0" w:color="auto"/>
            </w:tcBorders>
            <w:noWrap/>
            <w:vAlign w:val="center"/>
            <w:hideMark/>
          </w:tcPr>
          <w:p w14:paraId="69888D67"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11,22</w:t>
            </w:r>
          </w:p>
        </w:tc>
        <w:tc>
          <w:tcPr>
            <w:tcW w:w="322" w:type="pct"/>
            <w:tcBorders>
              <w:top w:val="nil"/>
              <w:left w:val="nil"/>
              <w:bottom w:val="single" w:sz="4" w:space="0" w:color="auto"/>
              <w:right w:val="single" w:sz="4" w:space="0" w:color="auto"/>
            </w:tcBorders>
            <w:noWrap/>
            <w:vAlign w:val="center"/>
            <w:hideMark/>
          </w:tcPr>
          <w:p w14:paraId="36A59DD5"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0,83</w:t>
            </w:r>
          </w:p>
        </w:tc>
        <w:tc>
          <w:tcPr>
            <w:tcW w:w="352" w:type="pct"/>
            <w:tcBorders>
              <w:top w:val="nil"/>
              <w:left w:val="nil"/>
              <w:bottom w:val="single" w:sz="4" w:space="0" w:color="auto"/>
              <w:right w:val="single" w:sz="4" w:space="0" w:color="auto"/>
            </w:tcBorders>
            <w:noWrap/>
            <w:vAlign w:val="center"/>
            <w:hideMark/>
          </w:tcPr>
          <w:p w14:paraId="0AA4C00F"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10,78</w:t>
            </w:r>
          </w:p>
        </w:tc>
        <w:tc>
          <w:tcPr>
            <w:tcW w:w="220" w:type="pct"/>
            <w:tcBorders>
              <w:top w:val="nil"/>
              <w:left w:val="nil"/>
              <w:bottom w:val="single" w:sz="4" w:space="0" w:color="auto"/>
              <w:right w:val="single" w:sz="4" w:space="0" w:color="auto"/>
            </w:tcBorders>
            <w:noWrap/>
            <w:vAlign w:val="center"/>
            <w:hideMark/>
          </w:tcPr>
          <w:p w14:paraId="6D68C475"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0,80</w:t>
            </w:r>
          </w:p>
        </w:tc>
        <w:tc>
          <w:tcPr>
            <w:tcW w:w="352" w:type="pct"/>
            <w:tcBorders>
              <w:top w:val="nil"/>
              <w:left w:val="nil"/>
              <w:bottom w:val="single" w:sz="4" w:space="0" w:color="auto"/>
              <w:right w:val="single" w:sz="4" w:space="0" w:color="auto"/>
            </w:tcBorders>
            <w:noWrap/>
            <w:vAlign w:val="center"/>
            <w:hideMark/>
          </w:tcPr>
          <w:p w14:paraId="6745A181"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4,84</w:t>
            </w:r>
          </w:p>
        </w:tc>
        <w:tc>
          <w:tcPr>
            <w:tcW w:w="220" w:type="pct"/>
            <w:tcBorders>
              <w:top w:val="nil"/>
              <w:left w:val="nil"/>
              <w:bottom w:val="single" w:sz="4" w:space="0" w:color="auto"/>
              <w:right w:val="single" w:sz="4" w:space="0" w:color="auto"/>
            </w:tcBorders>
            <w:noWrap/>
            <w:vAlign w:val="center"/>
            <w:hideMark/>
          </w:tcPr>
          <w:p w14:paraId="7551CC5E"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0,36</w:t>
            </w:r>
          </w:p>
        </w:tc>
        <w:tc>
          <w:tcPr>
            <w:tcW w:w="337" w:type="pct"/>
            <w:tcBorders>
              <w:top w:val="nil"/>
              <w:left w:val="nil"/>
              <w:bottom w:val="single" w:sz="4" w:space="0" w:color="auto"/>
              <w:right w:val="single" w:sz="4" w:space="0" w:color="auto"/>
            </w:tcBorders>
            <w:noWrap/>
            <w:vAlign w:val="center"/>
            <w:hideMark/>
          </w:tcPr>
          <w:p w14:paraId="5E1A31AD"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1,54</w:t>
            </w:r>
          </w:p>
        </w:tc>
        <w:tc>
          <w:tcPr>
            <w:tcW w:w="220" w:type="pct"/>
            <w:tcBorders>
              <w:top w:val="nil"/>
              <w:left w:val="nil"/>
              <w:bottom w:val="single" w:sz="4" w:space="0" w:color="auto"/>
              <w:right w:val="single" w:sz="4" w:space="0" w:color="auto"/>
            </w:tcBorders>
            <w:noWrap/>
            <w:vAlign w:val="center"/>
            <w:hideMark/>
          </w:tcPr>
          <w:p w14:paraId="2DF099AF"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0,11</w:t>
            </w:r>
          </w:p>
        </w:tc>
        <w:tc>
          <w:tcPr>
            <w:tcW w:w="337" w:type="pct"/>
            <w:tcBorders>
              <w:top w:val="nil"/>
              <w:left w:val="nil"/>
              <w:bottom w:val="single" w:sz="4" w:space="0" w:color="auto"/>
              <w:right w:val="single" w:sz="4" w:space="0" w:color="auto"/>
            </w:tcBorders>
            <w:noWrap/>
            <w:vAlign w:val="center"/>
            <w:hideMark/>
          </w:tcPr>
          <w:p w14:paraId="02448E44"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1,10</w:t>
            </w:r>
          </w:p>
        </w:tc>
        <w:tc>
          <w:tcPr>
            <w:tcW w:w="220" w:type="pct"/>
            <w:tcBorders>
              <w:top w:val="nil"/>
              <w:left w:val="nil"/>
              <w:bottom w:val="single" w:sz="4" w:space="0" w:color="auto"/>
              <w:right w:val="single" w:sz="4" w:space="0" w:color="auto"/>
            </w:tcBorders>
            <w:noWrap/>
            <w:vAlign w:val="center"/>
            <w:hideMark/>
          </w:tcPr>
          <w:p w14:paraId="1B128951"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0,08</w:t>
            </w:r>
          </w:p>
        </w:tc>
      </w:tr>
      <w:tr w:rsidR="00917F71" w:rsidRPr="00430860" w14:paraId="13C0391E"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4D6C15E8"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60 - 67</w:t>
            </w:r>
          </w:p>
        </w:tc>
        <w:tc>
          <w:tcPr>
            <w:tcW w:w="291" w:type="pct"/>
            <w:tcBorders>
              <w:top w:val="nil"/>
              <w:left w:val="nil"/>
              <w:bottom w:val="single" w:sz="4" w:space="0" w:color="auto"/>
              <w:right w:val="single" w:sz="4" w:space="0" w:color="auto"/>
            </w:tcBorders>
            <w:noWrap/>
            <w:vAlign w:val="center"/>
            <w:hideMark/>
          </w:tcPr>
          <w:p w14:paraId="46914FC1"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23,00</w:t>
            </w:r>
          </w:p>
        </w:tc>
        <w:tc>
          <w:tcPr>
            <w:tcW w:w="291" w:type="pct"/>
            <w:tcBorders>
              <w:top w:val="nil"/>
              <w:left w:val="nil"/>
              <w:bottom w:val="single" w:sz="4" w:space="0" w:color="auto"/>
              <w:right w:val="single" w:sz="4" w:space="0" w:color="auto"/>
            </w:tcBorders>
            <w:noWrap/>
            <w:vAlign w:val="center"/>
            <w:hideMark/>
          </w:tcPr>
          <w:p w14:paraId="4FAD7D39"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1,70</w:t>
            </w:r>
          </w:p>
        </w:tc>
        <w:tc>
          <w:tcPr>
            <w:tcW w:w="347" w:type="pct"/>
            <w:tcBorders>
              <w:top w:val="nil"/>
              <w:left w:val="nil"/>
              <w:bottom w:val="single" w:sz="4" w:space="0" w:color="auto"/>
              <w:right w:val="single" w:sz="4" w:space="0" w:color="auto"/>
            </w:tcBorders>
            <w:noWrap/>
            <w:vAlign w:val="center"/>
            <w:hideMark/>
          </w:tcPr>
          <w:p w14:paraId="4DA9D2F1"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15,41</w:t>
            </w:r>
          </w:p>
        </w:tc>
        <w:tc>
          <w:tcPr>
            <w:tcW w:w="220" w:type="pct"/>
            <w:tcBorders>
              <w:top w:val="nil"/>
              <w:left w:val="nil"/>
              <w:bottom w:val="single" w:sz="4" w:space="0" w:color="auto"/>
              <w:right w:val="single" w:sz="4" w:space="0" w:color="auto"/>
            </w:tcBorders>
            <w:noWrap/>
            <w:vAlign w:val="center"/>
            <w:hideMark/>
          </w:tcPr>
          <w:p w14:paraId="070E3C39"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1,14</w:t>
            </w:r>
          </w:p>
        </w:tc>
        <w:tc>
          <w:tcPr>
            <w:tcW w:w="352" w:type="pct"/>
            <w:tcBorders>
              <w:top w:val="nil"/>
              <w:left w:val="nil"/>
              <w:bottom w:val="single" w:sz="4" w:space="0" w:color="auto"/>
              <w:right w:val="single" w:sz="4" w:space="0" w:color="auto"/>
            </w:tcBorders>
            <w:noWrap/>
            <w:vAlign w:val="center"/>
            <w:hideMark/>
          </w:tcPr>
          <w:p w14:paraId="482913EC"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14,49</w:t>
            </w:r>
          </w:p>
        </w:tc>
        <w:tc>
          <w:tcPr>
            <w:tcW w:w="220" w:type="pct"/>
            <w:tcBorders>
              <w:top w:val="nil"/>
              <w:left w:val="nil"/>
              <w:bottom w:val="single" w:sz="4" w:space="0" w:color="auto"/>
              <w:right w:val="single" w:sz="4" w:space="0" w:color="auto"/>
            </w:tcBorders>
            <w:noWrap/>
            <w:vAlign w:val="center"/>
            <w:hideMark/>
          </w:tcPr>
          <w:p w14:paraId="6AEE2DEE"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1,07</w:t>
            </w:r>
          </w:p>
        </w:tc>
        <w:tc>
          <w:tcPr>
            <w:tcW w:w="352" w:type="pct"/>
            <w:tcBorders>
              <w:top w:val="nil"/>
              <w:left w:val="nil"/>
              <w:bottom w:val="single" w:sz="4" w:space="0" w:color="auto"/>
              <w:right w:val="single" w:sz="4" w:space="0" w:color="auto"/>
            </w:tcBorders>
            <w:noWrap/>
            <w:vAlign w:val="center"/>
            <w:hideMark/>
          </w:tcPr>
          <w:p w14:paraId="4E650490"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11,73</w:t>
            </w:r>
          </w:p>
        </w:tc>
        <w:tc>
          <w:tcPr>
            <w:tcW w:w="322" w:type="pct"/>
            <w:tcBorders>
              <w:top w:val="nil"/>
              <w:left w:val="nil"/>
              <w:bottom w:val="single" w:sz="4" w:space="0" w:color="auto"/>
              <w:right w:val="single" w:sz="4" w:space="0" w:color="auto"/>
            </w:tcBorders>
            <w:noWrap/>
            <w:vAlign w:val="center"/>
            <w:hideMark/>
          </w:tcPr>
          <w:p w14:paraId="146CE0F5"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0,87</w:t>
            </w:r>
          </w:p>
        </w:tc>
        <w:tc>
          <w:tcPr>
            <w:tcW w:w="352" w:type="pct"/>
            <w:tcBorders>
              <w:top w:val="nil"/>
              <w:left w:val="nil"/>
              <w:bottom w:val="single" w:sz="4" w:space="0" w:color="auto"/>
              <w:right w:val="single" w:sz="4" w:space="0" w:color="auto"/>
            </w:tcBorders>
            <w:noWrap/>
            <w:vAlign w:val="center"/>
            <w:hideMark/>
          </w:tcPr>
          <w:p w14:paraId="2FFEC5E9"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11,27</w:t>
            </w:r>
          </w:p>
        </w:tc>
        <w:tc>
          <w:tcPr>
            <w:tcW w:w="220" w:type="pct"/>
            <w:tcBorders>
              <w:top w:val="nil"/>
              <w:left w:val="nil"/>
              <w:bottom w:val="single" w:sz="4" w:space="0" w:color="auto"/>
              <w:right w:val="single" w:sz="4" w:space="0" w:color="auto"/>
            </w:tcBorders>
            <w:noWrap/>
            <w:vAlign w:val="center"/>
            <w:hideMark/>
          </w:tcPr>
          <w:p w14:paraId="5BFB4A3E"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0,83</w:t>
            </w:r>
          </w:p>
        </w:tc>
        <w:tc>
          <w:tcPr>
            <w:tcW w:w="352" w:type="pct"/>
            <w:tcBorders>
              <w:top w:val="nil"/>
              <w:left w:val="nil"/>
              <w:bottom w:val="single" w:sz="4" w:space="0" w:color="auto"/>
              <w:right w:val="single" w:sz="4" w:space="0" w:color="auto"/>
            </w:tcBorders>
            <w:noWrap/>
            <w:vAlign w:val="center"/>
            <w:hideMark/>
          </w:tcPr>
          <w:p w14:paraId="525C1B1E"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5,06</w:t>
            </w:r>
          </w:p>
        </w:tc>
        <w:tc>
          <w:tcPr>
            <w:tcW w:w="220" w:type="pct"/>
            <w:tcBorders>
              <w:top w:val="nil"/>
              <w:left w:val="nil"/>
              <w:bottom w:val="single" w:sz="4" w:space="0" w:color="auto"/>
              <w:right w:val="single" w:sz="4" w:space="0" w:color="auto"/>
            </w:tcBorders>
            <w:noWrap/>
            <w:vAlign w:val="center"/>
            <w:hideMark/>
          </w:tcPr>
          <w:p w14:paraId="32892BA3"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0,37</w:t>
            </w:r>
          </w:p>
        </w:tc>
        <w:tc>
          <w:tcPr>
            <w:tcW w:w="337" w:type="pct"/>
            <w:tcBorders>
              <w:top w:val="nil"/>
              <w:left w:val="nil"/>
              <w:bottom w:val="single" w:sz="4" w:space="0" w:color="auto"/>
              <w:right w:val="single" w:sz="4" w:space="0" w:color="auto"/>
            </w:tcBorders>
            <w:noWrap/>
            <w:vAlign w:val="center"/>
            <w:hideMark/>
          </w:tcPr>
          <w:p w14:paraId="535BC89B"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1,61</w:t>
            </w:r>
          </w:p>
        </w:tc>
        <w:tc>
          <w:tcPr>
            <w:tcW w:w="220" w:type="pct"/>
            <w:tcBorders>
              <w:top w:val="nil"/>
              <w:left w:val="nil"/>
              <w:bottom w:val="single" w:sz="4" w:space="0" w:color="auto"/>
              <w:right w:val="single" w:sz="4" w:space="0" w:color="auto"/>
            </w:tcBorders>
            <w:noWrap/>
            <w:vAlign w:val="center"/>
            <w:hideMark/>
          </w:tcPr>
          <w:p w14:paraId="032BCB96"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0,12</w:t>
            </w:r>
          </w:p>
        </w:tc>
        <w:tc>
          <w:tcPr>
            <w:tcW w:w="337" w:type="pct"/>
            <w:tcBorders>
              <w:top w:val="nil"/>
              <w:left w:val="nil"/>
              <w:bottom w:val="single" w:sz="4" w:space="0" w:color="auto"/>
              <w:right w:val="single" w:sz="4" w:space="0" w:color="auto"/>
            </w:tcBorders>
            <w:noWrap/>
            <w:vAlign w:val="center"/>
            <w:hideMark/>
          </w:tcPr>
          <w:p w14:paraId="422DF4D6"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1,15</w:t>
            </w:r>
          </w:p>
        </w:tc>
        <w:tc>
          <w:tcPr>
            <w:tcW w:w="220" w:type="pct"/>
            <w:tcBorders>
              <w:top w:val="nil"/>
              <w:left w:val="nil"/>
              <w:bottom w:val="single" w:sz="4" w:space="0" w:color="auto"/>
              <w:right w:val="single" w:sz="4" w:space="0" w:color="auto"/>
            </w:tcBorders>
            <w:noWrap/>
            <w:vAlign w:val="center"/>
            <w:hideMark/>
          </w:tcPr>
          <w:p w14:paraId="78168A30"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0,09</w:t>
            </w:r>
          </w:p>
        </w:tc>
      </w:tr>
      <w:tr w:rsidR="00917F71" w:rsidRPr="00430860" w14:paraId="11D1CF45"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505BFA1B"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68 - 73</w:t>
            </w:r>
          </w:p>
        </w:tc>
        <w:tc>
          <w:tcPr>
            <w:tcW w:w="291" w:type="pct"/>
            <w:tcBorders>
              <w:top w:val="nil"/>
              <w:left w:val="nil"/>
              <w:bottom w:val="single" w:sz="4" w:space="0" w:color="auto"/>
              <w:right w:val="single" w:sz="4" w:space="0" w:color="auto"/>
            </w:tcBorders>
            <w:noWrap/>
            <w:vAlign w:val="center"/>
            <w:hideMark/>
          </w:tcPr>
          <w:p w14:paraId="7396BF36"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23,90</w:t>
            </w:r>
          </w:p>
        </w:tc>
        <w:tc>
          <w:tcPr>
            <w:tcW w:w="291" w:type="pct"/>
            <w:tcBorders>
              <w:top w:val="nil"/>
              <w:left w:val="nil"/>
              <w:bottom w:val="single" w:sz="4" w:space="0" w:color="auto"/>
              <w:right w:val="single" w:sz="4" w:space="0" w:color="auto"/>
            </w:tcBorders>
            <w:noWrap/>
            <w:vAlign w:val="center"/>
            <w:hideMark/>
          </w:tcPr>
          <w:p w14:paraId="79327FE9"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1,77</w:t>
            </w:r>
          </w:p>
        </w:tc>
        <w:tc>
          <w:tcPr>
            <w:tcW w:w="347" w:type="pct"/>
            <w:tcBorders>
              <w:top w:val="nil"/>
              <w:left w:val="nil"/>
              <w:bottom w:val="single" w:sz="4" w:space="0" w:color="auto"/>
              <w:right w:val="single" w:sz="4" w:space="0" w:color="auto"/>
            </w:tcBorders>
            <w:noWrap/>
            <w:vAlign w:val="center"/>
            <w:hideMark/>
          </w:tcPr>
          <w:p w14:paraId="2162133E"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16,01</w:t>
            </w:r>
          </w:p>
        </w:tc>
        <w:tc>
          <w:tcPr>
            <w:tcW w:w="220" w:type="pct"/>
            <w:tcBorders>
              <w:top w:val="nil"/>
              <w:left w:val="nil"/>
              <w:bottom w:val="single" w:sz="4" w:space="0" w:color="auto"/>
              <w:right w:val="single" w:sz="4" w:space="0" w:color="auto"/>
            </w:tcBorders>
            <w:noWrap/>
            <w:vAlign w:val="center"/>
            <w:hideMark/>
          </w:tcPr>
          <w:p w14:paraId="4A890644"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1,19</w:t>
            </w:r>
          </w:p>
        </w:tc>
        <w:tc>
          <w:tcPr>
            <w:tcW w:w="352" w:type="pct"/>
            <w:tcBorders>
              <w:top w:val="nil"/>
              <w:left w:val="nil"/>
              <w:bottom w:val="single" w:sz="4" w:space="0" w:color="auto"/>
              <w:right w:val="single" w:sz="4" w:space="0" w:color="auto"/>
            </w:tcBorders>
            <w:noWrap/>
            <w:vAlign w:val="center"/>
            <w:hideMark/>
          </w:tcPr>
          <w:p w14:paraId="05C24941"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15,06</w:t>
            </w:r>
          </w:p>
        </w:tc>
        <w:tc>
          <w:tcPr>
            <w:tcW w:w="220" w:type="pct"/>
            <w:tcBorders>
              <w:top w:val="nil"/>
              <w:left w:val="nil"/>
              <w:bottom w:val="single" w:sz="4" w:space="0" w:color="auto"/>
              <w:right w:val="single" w:sz="4" w:space="0" w:color="auto"/>
            </w:tcBorders>
            <w:noWrap/>
            <w:vAlign w:val="center"/>
            <w:hideMark/>
          </w:tcPr>
          <w:p w14:paraId="09810155"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1,12</w:t>
            </w:r>
          </w:p>
        </w:tc>
        <w:tc>
          <w:tcPr>
            <w:tcW w:w="352" w:type="pct"/>
            <w:tcBorders>
              <w:top w:val="nil"/>
              <w:left w:val="nil"/>
              <w:bottom w:val="single" w:sz="4" w:space="0" w:color="auto"/>
              <w:right w:val="single" w:sz="4" w:space="0" w:color="auto"/>
            </w:tcBorders>
            <w:noWrap/>
            <w:vAlign w:val="center"/>
            <w:hideMark/>
          </w:tcPr>
          <w:p w14:paraId="351CCEA1"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12,19</w:t>
            </w:r>
          </w:p>
        </w:tc>
        <w:tc>
          <w:tcPr>
            <w:tcW w:w="322" w:type="pct"/>
            <w:tcBorders>
              <w:top w:val="nil"/>
              <w:left w:val="nil"/>
              <w:bottom w:val="single" w:sz="4" w:space="0" w:color="auto"/>
              <w:right w:val="single" w:sz="4" w:space="0" w:color="auto"/>
            </w:tcBorders>
            <w:noWrap/>
            <w:vAlign w:val="center"/>
            <w:hideMark/>
          </w:tcPr>
          <w:p w14:paraId="2D2FCB89"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0,90</w:t>
            </w:r>
          </w:p>
        </w:tc>
        <w:tc>
          <w:tcPr>
            <w:tcW w:w="352" w:type="pct"/>
            <w:tcBorders>
              <w:top w:val="nil"/>
              <w:left w:val="nil"/>
              <w:bottom w:val="single" w:sz="4" w:space="0" w:color="auto"/>
              <w:right w:val="single" w:sz="4" w:space="0" w:color="auto"/>
            </w:tcBorders>
            <w:noWrap/>
            <w:vAlign w:val="center"/>
            <w:hideMark/>
          </w:tcPr>
          <w:p w14:paraId="1DA00077"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11,71</w:t>
            </w:r>
          </w:p>
        </w:tc>
        <w:tc>
          <w:tcPr>
            <w:tcW w:w="220" w:type="pct"/>
            <w:tcBorders>
              <w:top w:val="nil"/>
              <w:left w:val="nil"/>
              <w:bottom w:val="single" w:sz="4" w:space="0" w:color="auto"/>
              <w:right w:val="single" w:sz="4" w:space="0" w:color="auto"/>
            </w:tcBorders>
            <w:noWrap/>
            <w:vAlign w:val="center"/>
            <w:hideMark/>
          </w:tcPr>
          <w:p w14:paraId="1E3EA9D4"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0,87</w:t>
            </w:r>
          </w:p>
        </w:tc>
        <w:tc>
          <w:tcPr>
            <w:tcW w:w="352" w:type="pct"/>
            <w:tcBorders>
              <w:top w:val="nil"/>
              <w:left w:val="nil"/>
              <w:bottom w:val="single" w:sz="4" w:space="0" w:color="auto"/>
              <w:right w:val="single" w:sz="4" w:space="0" w:color="auto"/>
            </w:tcBorders>
            <w:noWrap/>
            <w:vAlign w:val="center"/>
            <w:hideMark/>
          </w:tcPr>
          <w:p w14:paraId="6505E043"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5,26</w:t>
            </w:r>
          </w:p>
        </w:tc>
        <w:tc>
          <w:tcPr>
            <w:tcW w:w="220" w:type="pct"/>
            <w:tcBorders>
              <w:top w:val="nil"/>
              <w:left w:val="nil"/>
              <w:bottom w:val="single" w:sz="4" w:space="0" w:color="auto"/>
              <w:right w:val="single" w:sz="4" w:space="0" w:color="auto"/>
            </w:tcBorders>
            <w:noWrap/>
            <w:vAlign w:val="center"/>
            <w:hideMark/>
          </w:tcPr>
          <w:p w14:paraId="2D7957A9"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0,39</w:t>
            </w:r>
          </w:p>
        </w:tc>
        <w:tc>
          <w:tcPr>
            <w:tcW w:w="337" w:type="pct"/>
            <w:tcBorders>
              <w:top w:val="nil"/>
              <w:left w:val="nil"/>
              <w:bottom w:val="single" w:sz="4" w:space="0" w:color="auto"/>
              <w:right w:val="single" w:sz="4" w:space="0" w:color="auto"/>
            </w:tcBorders>
            <w:noWrap/>
            <w:vAlign w:val="center"/>
            <w:hideMark/>
          </w:tcPr>
          <w:p w14:paraId="2324C8C3"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1,67</w:t>
            </w:r>
          </w:p>
        </w:tc>
        <w:tc>
          <w:tcPr>
            <w:tcW w:w="220" w:type="pct"/>
            <w:tcBorders>
              <w:top w:val="nil"/>
              <w:left w:val="nil"/>
              <w:bottom w:val="single" w:sz="4" w:space="0" w:color="auto"/>
              <w:right w:val="single" w:sz="4" w:space="0" w:color="auto"/>
            </w:tcBorders>
            <w:noWrap/>
            <w:vAlign w:val="center"/>
            <w:hideMark/>
          </w:tcPr>
          <w:p w14:paraId="55369690"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0,12</w:t>
            </w:r>
          </w:p>
        </w:tc>
        <w:tc>
          <w:tcPr>
            <w:tcW w:w="337" w:type="pct"/>
            <w:tcBorders>
              <w:top w:val="nil"/>
              <w:left w:val="nil"/>
              <w:bottom w:val="single" w:sz="4" w:space="0" w:color="auto"/>
              <w:right w:val="single" w:sz="4" w:space="0" w:color="auto"/>
            </w:tcBorders>
            <w:noWrap/>
            <w:vAlign w:val="center"/>
            <w:hideMark/>
          </w:tcPr>
          <w:p w14:paraId="2A3AF538"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1,19</w:t>
            </w:r>
          </w:p>
        </w:tc>
        <w:tc>
          <w:tcPr>
            <w:tcW w:w="220" w:type="pct"/>
            <w:tcBorders>
              <w:top w:val="nil"/>
              <w:left w:val="nil"/>
              <w:bottom w:val="single" w:sz="4" w:space="0" w:color="auto"/>
              <w:right w:val="single" w:sz="4" w:space="0" w:color="auto"/>
            </w:tcBorders>
            <w:noWrap/>
            <w:vAlign w:val="center"/>
            <w:hideMark/>
          </w:tcPr>
          <w:p w14:paraId="32DE3631"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0,09</w:t>
            </w:r>
          </w:p>
        </w:tc>
      </w:tr>
      <w:tr w:rsidR="00917F71" w:rsidRPr="00430860" w14:paraId="0D4D02CC"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390938E6"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74 - 80</w:t>
            </w:r>
          </w:p>
        </w:tc>
        <w:tc>
          <w:tcPr>
            <w:tcW w:w="291" w:type="pct"/>
            <w:tcBorders>
              <w:top w:val="nil"/>
              <w:left w:val="nil"/>
              <w:bottom w:val="single" w:sz="4" w:space="0" w:color="auto"/>
              <w:right w:val="single" w:sz="4" w:space="0" w:color="auto"/>
            </w:tcBorders>
            <w:noWrap/>
            <w:vAlign w:val="center"/>
            <w:hideMark/>
          </w:tcPr>
          <w:p w14:paraId="31D89730"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25,90</w:t>
            </w:r>
          </w:p>
        </w:tc>
        <w:tc>
          <w:tcPr>
            <w:tcW w:w="291" w:type="pct"/>
            <w:tcBorders>
              <w:top w:val="nil"/>
              <w:left w:val="nil"/>
              <w:bottom w:val="single" w:sz="4" w:space="0" w:color="auto"/>
              <w:right w:val="single" w:sz="4" w:space="0" w:color="auto"/>
            </w:tcBorders>
            <w:noWrap/>
            <w:vAlign w:val="center"/>
            <w:hideMark/>
          </w:tcPr>
          <w:p w14:paraId="5D2CD8CA"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1,92</w:t>
            </w:r>
          </w:p>
        </w:tc>
        <w:tc>
          <w:tcPr>
            <w:tcW w:w="347" w:type="pct"/>
            <w:tcBorders>
              <w:top w:val="nil"/>
              <w:left w:val="nil"/>
              <w:bottom w:val="single" w:sz="4" w:space="0" w:color="auto"/>
              <w:right w:val="single" w:sz="4" w:space="0" w:color="auto"/>
            </w:tcBorders>
            <w:noWrap/>
            <w:vAlign w:val="center"/>
            <w:hideMark/>
          </w:tcPr>
          <w:p w14:paraId="1C859ABF"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17,35</w:t>
            </w:r>
          </w:p>
        </w:tc>
        <w:tc>
          <w:tcPr>
            <w:tcW w:w="220" w:type="pct"/>
            <w:tcBorders>
              <w:top w:val="nil"/>
              <w:left w:val="nil"/>
              <w:bottom w:val="single" w:sz="4" w:space="0" w:color="auto"/>
              <w:right w:val="single" w:sz="4" w:space="0" w:color="auto"/>
            </w:tcBorders>
            <w:noWrap/>
            <w:vAlign w:val="center"/>
            <w:hideMark/>
          </w:tcPr>
          <w:p w14:paraId="4C8E514D"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1,29</w:t>
            </w:r>
          </w:p>
        </w:tc>
        <w:tc>
          <w:tcPr>
            <w:tcW w:w="352" w:type="pct"/>
            <w:tcBorders>
              <w:top w:val="nil"/>
              <w:left w:val="nil"/>
              <w:bottom w:val="single" w:sz="4" w:space="0" w:color="auto"/>
              <w:right w:val="single" w:sz="4" w:space="0" w:color="auto"/>
            </w:tcBorders>
            <w:noWrap/>
            <w:vAlign w:val="center"/>
            <w:hideMark/>
          </w:tcPr>
          <w:p w14:paraId="0AD1CE7E"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16,32</w:t>
            </w:r>
          </w:p>
        </w:tc>
        <w:tc>
          <w:tcPr>
            <w:tcW w:w="220" w:type="pct"/>
            <w:tcBorders>
              <w:top w:val="nil"/>
              <w:left w:val="nil"/>
              <w:bottom w:val="single" w:sz="4" w:space="0" w:color="auto"/>
              <w:right w:val="single" w:sz="4" w:space="0" w:color="auto"/>
            </w:tcBorders>
            <w:noWrap/>
            <w:vAlign w:val="center"/>
            <w:hideMark/>
          </w:tcPr>
          <w:p w14:paraId="2DEB713F"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1,21</w:t>
            </w:r>
          </w:p>
        </w:tc>
        <w:tc>
          <w:tcPr>
            <w:tcW w:w="352" w:type="pct"/>
            <w:tcBorders>
              <w:top w:val="nil"/>
              <w:left w:val="nil"/>
              <w:bottom w:val="single" w:sz="4" w:space="0" w:color="auto"/>
              <w:right w:val="single" w:sz="4" w:space="0" w:color="auto"/>
            </w:tcBorders>
            <w:noWrap/>
            <w:vAlign w:val="center"/>
            <w:hideMark/>
          </w:tcPr>
          <w:p w14:paraId="3C643D94"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13,21</w:t>
            </w:r>
          </w:p>
        </w:tc>
        <w:tc>
          <w:tcPr>
            <w:tcW w:w="322" w:type="pct"/>
            <w:tcBorders>
              <w:top w:val="nil"/>
              <w:left w:val="nil"/>
              <w:bottom w:val="single" w:sz="4" w:space="0" w:color="auto"/>
              <w:right w:val="single" w:sz="4" w:space="0" w:color="auto"/>
            </w:tcBorders>
            <w:noWrap/>
            <w:vAlign w:val="center"/>
            <w:hideMark/>
          </w:tcPr>
          <w:p w14:paraId="6C9B1960"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0,98</w:t>
            </w:r>
          </w:p>
        </w:tc>
        <w:tc>
          <w:tcPr>
            <w:tcW w:w="352" w:type="pct"/>
            <w:tcBorders>
              <w:top w:val="nil"/>
              <w:left w:val="nil"/>
              <w:bottom w:val="single" w:sz="4" w:space="0" w:color="auto"/>
              <w:right w:val="single" w:sz="4" w:space="0" w:color="auto"/>
            </w:tcBorders>
            <w:noWrap/>
            <w:vAlign w:val="center"/>
            <w:hideMark/>
          </w:tcPr>
          <w:p w14:paraId="15296413"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12,69</w:t>
            </w:r>
          </w:p>
        </w:tc>
        <w:tc>
          <w:tcPr>
            <w:tcW w:w="220" w:type="pct"/>
            <w:tcBorders>
              <w:top w:val="nil"/>
              <w:left w:val="nil"/>
              <w:bottom w:val="single" w:sz="4" w:space="0" w:color="auto"/>
              <w:right w:val="single" w:sz="4" w:space="0" w:color="auto"/>
            </w:tcBorders>
            <w:noWrap/>
            <w:vAlign w:val="center"/>
            <w:hideMark/>
          </w:tcPr>
          <w:p w14:paraId="6FF0EB77"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0,94</w:t>
            </w:r>
          </w:p>
        </w:tc>
        <w:tc>
          <w:tcPr>
            <w:tcW w:w="352" w:type="pct"/>
            <w:tcBorders>
              <w:top w:val="nil"/>
              <w:left w:val="nil"/>
              <w:bottom w:val="single" w:sz="4" w:space="0" w:color="auto"/>
              <w:right w:val="single" w:sz="4" w:space="0" w:color="auto"/>
            </w:tcBorders>
            <w:noWrap/>
            <w:vAlign w:val="center"/>
            <w:hideMark/>
          </w:tcPr>
          <w:p w14:paraId="088627C6"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5,70</w:t>
            </w:r>
          </w:p>
        </w:tc>
        <w:tc>
          <w:tcPr>
            <w:tcW w:w="220" w:type="pct"/>
            <w:tcBorders>
              <w:top w:val="nil"/>
              <w:left w:val="nil"/>
              <w:bottom w:val="single" w:sz="4" w:space="0" w:color="auto"/>
              <w:right w:val="single" w:sz="4" w:space="0" w:color="auto"/>
            </w:tcBorders>
            <w:noWrap/>
            <w:vAlign w:val="center"/>
            <w:hideMark/>
          </w:tcPr>
          <w:p w14:paraId="1DB08E01"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0,42</w:t>
            </w:r>
          </w:p>
        </w:tc>
        <w:tc>
          <w:tcPr>
            <w:tcW w:w="337" w:type="pct"/>
            <w:tcBorders>
              <w:top w:val="nil"/>
              <w:left w:val="nil"/>
              <w:bottom w:val="single" w:sz="4" w:space="0" w:color="auto"/>
              <w:right w:val="single" w:sz="4" w:space="0" w:color="auto"/>
            </w:tcBorders>
            <w:noWrap/>
            <w:vAlign w:val="center"/>
            <w:hideMark/>
          </w:tcPr>
          <w:p w14:paraId="19448340"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1,81</w:t>
            </w:r>
          </w:p>
        </w:tc>
        <w:tc>
          <w:tcPr>
            <w:tcW w:w="220" w:type="pct"/>
            <w:tcBorders>
              <w:top w:val="nil"/>
              <w:left w:val="nil"/>
              <w:bottom w:val="single" w:sz="4" w:space="0" w:color="auto"/>
              <w:right w:val="single" w:sz="4" w:space="0" w:color="auto"/>
            </w:tcBorders>
            <w:noWrap/>
            <w:vAlign w:val="center"/>
            <w:hideMark/>
          </w:tcPr>
          <w:p w14:paraId="746BDB47"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0,13</w:t>
            </w:r>
          </w:p>
        </w:tc>
        <w:tc>
          <w:tcPr>
            <w:tcW w:w="337" w:type="pct"/>
            <w:tcBorders>
              <w:top w:val="nil"/>
              <w:left w:val="nil"/>
              <w:bottom w:val="single" w:sz="4" w:space="0" w:color="auto"/>
              <w:right w:val="single" w:sz="4" w:space="0" w:color="auto"/>
            </w:tcBorders>
            <w:noWrap/>
            <w:vAlign w:val="center"/>
            <w:hideMark/>
          </w:tcPr>
          <w:p w14:paraId="68C8395D"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1,29</w:t>
            </w:r>
          </w:p>
        </w:tc>
        <w:tc>
          <w:tcPr>
            <w:tcW w:w="220" w:type="pct"/>
            <w:tcBorders>
              <w:top w:val="nil"/>
              <w:left w:val="nil"/>
              <w:bottom w:val="single" w:sz="4" w:space="0" w:color="auto"/>
              <w:right w:val="single" w:sz="4" w:space="0" w:color="auto"/>
            </w:tcBorders>
            <w:noWrap/>
            <w:vAlign w:val="center"/>
            <w:hideMark/>
          </w:tcPr>
          <w:p w14:paraId="644D8750"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0,10</w:t>
            </w:r>
          </w:p>
        </w:tc>
      </w:tr>
      <w:tr w:rsidR="00917F71" w:rsidRPr="00430860" w14:paraId="03B66280"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5E7113D0"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81 - 90</w:t>
            </w:r>
          </w:p>
        </w:tc>
        <w:tc>
          <w:tcPr>
            <w:tcW w:w="291" w:type="pct"/>
            <w:tcBorders>
              <w:top w:val="nil"/>
              <w:left w:val="nil"/>
              <w:bottom w:val="single" w:sz="4" w:space="0" w:color="auto"/>
              <w:right w:val="single" w:sz="4" w:space="0" w:color="auto"/>
            </w:tcBorders>
            <w:noWrap/>
            <w:vAlign w:val="center"/>
            <w:hideMark/>
          </w:tcPr>
          <w:p w14:paraId="33120C3F"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27,90</w:t>
            </w:r>
          </w:p>
        </w:tc>
        <w:tc>
          <w:tcPr>
            <w:tcW w:w="291" w:type="pct"/>
            <w:tcBorders>
              <w:top w:val="nil"/>
              <w:left w:val="nil"/>
              <w:bottom w:val="single" w:sz="4" w:space="0" w:color="auto"/>
              <w:right w:val="single" w:sz="4" w:space="0" w:color="auto"/>
            </w:tcBorders>
            <w:noWrap/>
            <w:vAlign w:val="center"/>
            <w:hideMark/>
          </w:tcPr>
          <w:p w14:paraId="566CA620"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2,07</w:t>
            </w:r>
          </w:p>
        </w:tc>
        <w:tc>
          <w:tcPr>
            <w:tcW w:w="347" w:type="pct"/>
            <w:tcBorders>
              <w:top w:val="nil"/>
              <w:left w:val="nil"/>
              <w:bottom w:val="single" w:sz="4" w:space="0" w:color="auto"/>
              <w:right w:val="single" w:sz="4" w:space="0" w:color="auto"/>
            </w:tcBorders>
            <w:noWrap/>
            <w:vAlign w:val="center"/>
            <w:hideMark/>
          </w:tcPr>
          <w:p w14:paraId="212E0047"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18,69</w:t>
            </w:r>
          </w:p>
        </w:tc>
        <w:tc>
          <w:tcPr>
            <w:tcW w:w="220" w:type="pct"/>
            <w:tcBorders>
              <w:top w:val="nil"/>
              <w:left w:val="nil"/>
              <w:bottom w:val="single" w:sz="4" w:space="0" w:color="auto"/>
              <w:right w:val="single" w:sz="4" w:space="0" w:color="auto"/>
            </w:tcBorders>
            <w:noWrap/>
            <w:vAlign w:val="center"/>
            <w:hideMark/>
          </w:tcPr>
          <w:p w14:paraId="7CCD77C9"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1,38</w:t>
            </w:r>
          </w:p>
        </w:tc>
        <w:tc>
          <w:tcPr>
            <w:tcW w:w="352" w:type="pct"/>
            <w:tcBorders>
              <w:top w:val="nil"/>
              <w:left w:val="nil"/>
              <w:bottom w:val="single" w:sz="4" w:space="0" w:color="auto"/>
              <w:right w:val="single" w:sz="4" w:space="0" w:color="auto"/>
            </w:tcBorders>
            <w:noWrap/>
            <w:vAlign w:val="center"/>
            <w:hideMark/>
          </w:tcPr>
          <w:p w14:paraId="71794B9C"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17,58</w:t>
            </w:r>
          </w:p>
        </w:tc>
        <w:tc>
          <w:tcPr>
            <w:tcW w:w="220" w:type="pct"/>
            <w:tcBorders>
              <w:top w:val="nil"/>
              <w:left w:val="nil"/>
              <w:bottom w:val="single" w:sz="4" w:space="0" w:color="auto"/>
              <w:right w:val="single" w:sz="4" w:space="0" w:color="auto"/>
            </w:tcBorders>
            <w:noWrap/>
            <w:vAlign w:val="center"/>
            <w:hideMark/>
          </w:tcPr>
          <w:p w14:paraId="55568799"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1,30</w:t>
            </w:r>
          </w:p>
        </w:tc>
        <w:tc>
          <w:tcPr>
            <w:tcW w:w="352" w:type="pct"/>
            <w:tcBorders>
              <w:top w:val="nil"/>
              <w:left w:val="nil"/>
              <w:bottom w:val="single" w:sz="4" w:space="0" w:color="auto"/>
              <w:right w:val="single" w:sz="4" w:space="0" w:color="auto"/>
            </w:tcBorders>
            <w:noWrap/>
            <w:vAlign w:val="center"/>
            <w:hideMark/>
          </w:tcPr>
          <w:p w14:paraId="739CD005"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14,23</w:t>
            </w:r>
          </w:p>
        </w:tc>
        <w:tc>
          <w:tcPr>
            <w:tcW w:w="322" w:type="pct"/>
            <w:tcBorders>
              <w:top w:val="nil"/>
              <w:left w:val="nil"/>
              <w:bottom w:val="single" w:sz="4" w:space="0" w:color="auto"/>
              <w:right w:val="single" w:sz="4" w:space="0" w:color="auto"/>
            </w:tcBorders>
            <w:noWrap/>
            <w:vAlign w:val="center"/>
            <w:hideMark/>
          </w:tcPr>
          <w:p w14:paraId="61E54F0B"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1,05</w:t>
            </w:r>
          </w:p>
        </w:tc>
        <w:tc>
          <w:tcPr>
            <w:tcW w:w="352" w:type="pct"/>
            <w:tcBorders>
              <w:top w:val="nil"/>
              <w:left w:val="nil"/>
              <w:bottom w:val="single" w:sz="4" w:space="0" w:color="auto"/>
              <w:right w:val="single" w:sz="4" w:space="0" w:color="auto"/>
            </w:tcBorders>
            <w:noWrap/>
            <w:vAlign w:val="center"/>
            <w:hideMark/>
          </w:tcPr>
          <w:p w14:paraId="35164352"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13,67</w:t>
            </w:r>
          </w:p>
        </w:tc>
        <w:tc>
          <w:tcPr>
            <w:tcW w:w="220" w:type="pct"/>
            <w:tcBorders>
              <w:top w:val="nil"/>
              <w:left w:val="nil"/>
              <w:bottom w:val="single" w:sz="4" w:space="0" w:color="auto"/>
              <w:right w:val="single" w:sz="4" w:space="0" w:color="auto"/>
            </w:tcBorders>
            <w:noWrap/>
            <w:vAlign w:val="center"/>
            <w:hideMark/>
          </w:tcPr>
          <w:p w14:paraId="322170F7"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1,01</w:t>
            </w:r>
          </w:p>
        </w:tc>
        <w:tc>
          <w:tcPr>
            <w:tcW w:w="352" w:type="pct"/>
            <w:tcBorders>
              <w:top w:val="nil"/>
              <w:left w:val="nil"/>
              <w:bottom w:val="single" w:sz="4" w:space="0" w:color="auto"/>
              <w:right w:val="single" w:sz="4" w:space="0" w:color="auto"/>
            </w:tcBorders>
            <w:noWrap/>
            <w:vAlign w:val="center"/>
            <w:hideMark/>
          </w:tcPr>
          <w:p w14:paraId="47F774D8"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6,14</w:t>
            </w:r>
          </w:p>
        </w:tc>
        <w:tc>
          <w:tcPr>
            <w:tcW w:w="220" w:type="pct"/>
            <w:tcBorders>
              <w:top w:val="nil"/>
              <w:left w:val="nil"/>
              <w:bottom w:val="single" w:sz="4" w:space="0" w:color="auto"/>
              <w:right w:val="single" w:sz="4" w:space="0" w:color="auto"/>
            </w:tcBorders>
            <w:noWrap/>
            <w:vAlign w:val="center"/>
            <w:hideMark/>
          </w:tcPr>
          <w:p w14:paraId="7B4A5663"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0,45</w:t>
            </w:r>
          </w:p>
        </w:tc>
        <w:tc>
          <w:tcPr>
            <w:tcW w:w="337" w:type="pct"/>
            <w:tcBorders>
              <w:top w:val="nil"/>
              <w:left w:val="nil"/>
              <w:bottom w:val="single" w:sz="4" w:space="0" w:color="auto"/>
              <w:right w:val="single" w:sz="4" w:space="0" w:color="auto"/>
            </w:tcBorders>
            <w:noWrap/>
            <w:vAlign w:val="center"/>
            <w:hideMark/>
          </w:tcPr>
          <w:p w14:paraId="6DE0FE96"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1,95</w:t>
            </w:r>
          </w:p>
        </w:tc>
        <w:tc>
          <w:tcPr>
            <w:tcW w:w="220" w:type="pct"/>
            <w:tcBorders>
              <w:top w:val="nil"/>
              <w:left w:val="nil"/>
              <w:bottom w:val="single" w:sz="4" w:space="0" w:color="auto"/>
              <w:right w:val="single" w:sz="4" w:space="0" w:color="auto"/>
            </w:tcBorders>
            <w:noWrap/>
            <w:vAlign w:val="center"/>
            <w:hideMark/>
          </w:tcPr>
          <w:p w14:paraId="6B93AC9D"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0,14</w:t>
            </w:r>
          </w:p>
        </w:tc>
        <w:tc>
          <w:tcPr>
            <w:tcW w:w="337" w:type="pct"/>
            <w:tcBorders>
              <w:top w:val="nil"/>
              <w:left w:val="nil"/>
              <w:bottom w:val="single" w:sz="4" w:space="0" w:color="auto"/>
              <w:right w:val="single" w:sz="4" w:space="0" w:color="auto"/>
            </w:tcBorders>
            <w:noWrap/>
            <w:vAlign w:val="center"/>
            <w:hideMark/>
          </w:tcPr>
          <w:p w14:paraId="1B51E113"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1,39</w:t>
            </w:r>
          </w:p>
        </w:tc>
        <w:tc>
          <w:tcPr>
            <w:tcW w:w="220" w:type="pct"/>
            <w:tcBorders>
              <w:top w:val="nil"/>
              <w:left w:val="nil"/>
              <w:bottom w:val="single" w:sz="4" w:space="0" w:color="auto"/>
              <w:right w:val="single" w:sz="4" w:space="0" w:color="auto"/>
            </w:tcBorders>
            <w:noWrap/>
            <w:vAlign w:val="center"/>
            <w:hideMark/>
          </w:tcPr>
          <w:p w14:paraId="2F3447E2"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0,10</w:t>
            </w:r>
          </w:p>
        </w:tc>
      </w:tr>
      <w:tr w:rsidR="00917F71" w:rsidRPr="00430860" w14:paraId="254A310A"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06ED8139"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91 - 100</w:t>
            </w:r>
          </w:p>
        </w:tc>
        <w:tc>
          <w:tcPr>
            <w:tcW w:w="291" w:type="pct"/>
            <w:tcBorders>
              <w:top w:val="nil"/>
              <w:left w:val="nil"/>
              <w:bottom w:val="single" w:sz="4" w:space="0" w:color="auto"/>
              <w:right w:val="single" w:sz="4" w:space="0" w:color="auto"/>
            </w:tcBorders>
            <w:noWrap/>
            <w:vAlign w:val="center"/>
            <w:hideMark/>
          </w:tcPr>
          <w:p w14:paraId="60832E70"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29,70</w:t>
            </w:r>
          </w:p>
        </w:tc>
        <w:tc>
          <w:tcPr>
            <w:tcW w:w="291" w:type="pct"/>
            <w:tcBorders>
              <w:top w:val="nil"/>
              <w:left w:val="nil"/>
              <w:bottom w:val="single" w:sz="4" w:space="0" w:color="auto"/>
              <w:right w:val="single" w:sz="4" w:space="0" w:color="auto"/>
            </w:tcBorders>
            <w:noWrap/>
            <w:vAlign w:val="center"/>
            <w:hideMark/>
          </w:tcPr>
          <w:p w14:paraId="23996A83"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2,20</w:t>
            </w:r>
          </w:p>
        </w:tc>
        <w:tc>
          <w:tcPr>
            <w:tcW w:w="347" w:type="pct"/>
            <w:tcBorders>
              <w:top w:val="nil"/>
              <w:left w:val="nil"/>
              <w:bottom w:val="single" w:sz="4" w:space="0" w:color="auto"/>
              <w:right w:val="single" w:sz="4" w:space="0" w:color="auto"/>
            </w:tcBorders>
            <w:noWrap/>
            <w:vAlign w:val="center"/>
            <w:hideMark/>
          </w:tcPr>
          <w:p w14:paraId="4F97E5AD"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19,90</w:t>
            </w:r>
          </w:p>
        </w:tc>
        <w:tc>
          <w:tcPr>
            <w:tcW w:w="220" w:type="pct"/>
            <w:tcBorders>
              <w:top w:val="nil"/>
              <w:left w:val="nil"/>
              <w:bottom w:val="single" w:sz="4" w:space="0" w:color="auto"/>
              <w:right w:val="single" w:sz="4" w:space="0" w:color="auto"/>
            </w:tcBorders>
            <w:noWrap/>
            <w:vAlign w:val="center"/>
            <w:hideMark/>
          </w:tcPr>
          <w:p w14:paraId="1152FFA2"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1,47</w:t>
            </w:r>
          </w:p>
        </w:tc>
        <w:tc>
          <w:tcPr>
            <w:tcW w:w="352" w:type="pct"/>
            <w:tcBorders>
              <w:top w:val="nil"/>
              <w:left w:val="nil"/>
              <w:bottom w:val="single" w:sz="4" w:space="0" w:color="auto"/>
              <w:right w:val="single" w:sz="4" w:space="0" w:color="auto"/>
            </w:tcBorders>
            <w:noWrap/>
            <w:vAlign w:val="center"/>
            <w:hideMark/>
          </w:tcPr>
          <w:p w14:paraId="38259EE7"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18,71</w:t>
            </w:r>
          </w:p>
        </w:tc>
        <w:tc>
          <w:tcPr>
            <w:tcW w:w="220" w:type="pct"/>
            <w:tcBorders>
              <w:top w:val="nil"/>
              <w:left w:val="nil"/>
              <w:bottom w:val="single" w:sz="4" w:space="0" w:color="auto"/>
              <w:right w:val="single" w:sz="4" w:space="0" w:color="auto"/>
            </w:tcBorders>
            <w:noWrap/>
            <w:vAlign w:val="center"/>
            <w:hideMark/>
          </w:tcPr>
          <w:p w14:paraId="164DCE79"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1,39</w:t>
            </w:r>
          </w:p>
        </w:tc>
        <w:tc>
          <w:tcPr>
            <w:tcW w:w="352" w:type="pct"/>
            <w:tcBorders>
              <w:top w:val="nil"/>
              <w:left w:val="nil"/>
              <w:bottom w:val="single" w:sz="4" w:space="0" w:color="auto"/>
              <w:right w:val="single" w:sz="4" w:space="0" w:color="auto"/>
            </w:tcBorders>
            <w:noWrap/>
            <w:vAlign w:val="center"/>
            <w:hideMark/>
          </w:tcPr>
          <w:p w14:paraId="41F6C788"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15,15</w:t>
            </w:r>
          </w:p>
        </w:tc>
        <w:tc>
          <w:tcPr>
            <w:tcW w:w="322" w:type="pct"/>
            <w:tcBorders>
              <w:top w:val="nil"/>
              <w:left w:val="nil"/>
              <w:bottom w:val="single" w:sz="4" w:space="0" w:color="auto"/>
              <w:right w:val="single" w:sz="4" w:space="0" w:color="auto"/>
            </w:tcBorders>
            <w:noWrap/>
            <w:vAlign w:val="center"/>
            <w:hideMark/>
          </w:tcPr>
          <w:p w14:paraId="33518280"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1,12</w:t>
            </w:r>
          </w:p>
        </w:tc>
        <w:tc>
          <w:tcPr>
            <w:tcW w:w="352" w:type="pct"/>
            <w:tcBorders>
              <w:top w:val="nil"/>
              <w:left w:val="nil"/>
              <w:bottom w:val="single" w:sz="4" w:space="0" w:color="auto"/>
              <w:right w:val="single" w:sz="4" w:space="0" w:color="auto"/>
            </w:tcBorders>
            <w:noWrap/>
            <w:vAlign w:val="center"/>
            <w:hideMark/>
          </w:tcPr>
          <w:p w14:paraId="59083706"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14,55</w:t>
            </w:r>
          </w:p>
        </w:tc>
        <w:tc>
          <w:tcPr>
            <w:tcW w:w="220" w:type="pct"/>
            <w:tcBorders>
              <w:top w:val="nil"/>
              <w:left w:val="nil"/>
              <w:bottom w:val="single" w:sz="4" w:space="0" w:color="auto"/>
              <w:right w:val="single" w:sz="4" w:space="0" w:color="auto"/>
            </w:tcBorders>
            <w:noWrap/>
            <w:vAlign w:val="center"/>
            <w:hideMark/>
          </w:tcPr>
          <w:p w14:paraId="2B33C8CF"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1,08</w:t>
            </w:r>
          </w:p>
        </w:tc>
        <w:tc>
          <w:tcPr>
            <w:tcW w:w="352" w:type="pct"/>
            <w:tcBorders>
              <w:top w:val="nil"/>
              <w:left w:val="nil"/>
              <w:bottom w:val="single" w:sz="4" w:space="0" w:color="auto"/>
              <w:right w:val="single" w:sz="4" w:space="0" w:color="auto"/>
            </w:tcBorders>
            <w:noWrap/>
            <w:vAlign w:val="center"/>
            <w:hideMark/>
          </w:tcPr>
          <w:p w14:paraId="7CAB68B0"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6,53</w:t>
            </w:r>
          </w:p>
        </w:tc>
        <w:tc>
          <w:tcPr>
            <w:tcW w:w="220" w:type="pct"/>
            <w:tcBorders>
              <w:top w:val="nil"/>
              <w:left w:val="nil"/>
              <w:bottom w:val="single" w:sz="4" w:space="0" w:color="auto"/>
              <w:right w:val="single" w:sz="4" w:space="0" w:color="auto"/>
            </w:tcBorders>
            <w:noWrap/>
            <w:vAlign w:val="center"/>
            <w:hideMark/>
          </w:tcPr>
          <w:p w14:paraId="56DC30AE"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0,48</w:t>
            </w:r>
          </w:p>
        </w:tc>
        <w:tc>
          <w:tcPr>
            <w:tcW w:w="337" w:type="pct"/>
            <w:tcBorders>
              <w:top w:val="nil"/>
              <w:left w:val="nil"/>
              <w:bottom w:val="single" w:sz="4" w:space="0" w:color="auto"/>
              <w:right w:val="single" w:sz="4" w:space="0" w:color="auto"/>
            </w:tcBorders>
            <w:noWrap/>
            <w:vAlign w:val="center"/>
            <w:hideMark/>
          </w:tcPr>
          <w:p w14:paraId="58447015"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2,08</w:t>
            </w:r>
          </w:p>
        </w:tc>
        <w:tc>
          <w:tcPr>
            <w:tcW w:w="220" w:type="pct"/>
            <w:tcBorders>
              <w:top w:val="nil"/>
              <w:left w:val="nil"/>
              <w:bottom w:val="single" w:sz="4" w:space="0" w:color="auto"/>
              <w:right w:val="single" w:sz="4" w:space="0" w:color="auto"/>
            </w:tcBorders>
            <w:noWrap/>
            <w:vAlign w:val="center"/>
            <w:hideMark/>
          </w:tcPr>
          <w:p w14:paraId="548CAC8B"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0,15</w:t>
            </w:r>
          </w:p>
        </w:tc>
        <w:tc>
          <w:tcPr>
            <w:tcW w:w="337" w:type="pct"/>
            <w:tcBorders>
              <w:top w:val="nil"/>
              <w:left w:val="nil"/>
              <w:bottom w:val="single" w:sz="4" w:space="0" w:color="auto"/>
              <w:right w:val="single" w:sz="4" w:space="0" w:color="auto"/>
            </w:tcBorders>
            <w:noWrap/>
            <w:vAlign w:val="center"/>
            <w:hideMark/>
          </w:tcPr>
          <w:p w14:paraId="33C4454F"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1,48</w:t>
            </w:r>
          </w:p>
        </w:tc>
        <w:tc>
          <w:tcPr>
            <w:tcW w:w="220" w:type="pct"/>
            <w:tcBorders>
              <w:top w:val="nil"/>
              <w:left w:val="nil"/>
              <w:bottom w:val="single" w:sz="4" w:space="0" w:color="auto"/>
              <w:right w:val="single" w:sz="4" w:space="0" w:color="auto"/>
            </w:tcBorders>
            <w:noWrap/>
            <w:vAlign w:val="center"/>
            <w:hideMark/>
          </w:tcPr>
          <w:p w14:paraId="0BA3C85C"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0,11</w:t>
            </w:r>
          </w:p>
        </w:tc>
      </w:tr>
      <w:tr w:rsidR="00917F71" w:rsidRPr="00430860" w14:paraId="6B9F1AE6"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2A480847"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101 - 120</w:t>
            </w:r>
          </w:p>
        </w:tc>
        <w:tc>
          <w:tcPr>
            <w:tcW w:w="291" w:type="pct"/>
            <w:tcBorders>
              <w:top w:val="nil"/>
              <w:left w:val="nil"/>
              <w:bottom w:val="single" w:sz="4" w:space="0" w:color="auto"/>
              <w:right w:val="single" w:sz="4" w:space="0" w:color="auto"/>
            </w:tcBorders>
            <w:noWrap/>
            <w:vAlign w:val="center"/>
            <w:hideMark/>
          </w:tcPr>
          <w:p w14:paraId="287255C0"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33,70</w:t>
            </w:r>
          </w:p>
        </w:tc>
        <w:tc>
          <w:tcPr>
            <w:tcW w:w="291" w:type="pct"/>
            <w:tcBorders>
              <w:top w:val="nil"/>
              <w:left w:val="nil"/>
              <w:bottom w:val="single" w:sz="4" w:space="0" w:color="auto"/>
              <w:right w:val="single" w:sz="4" w:space="0" w:color="auto"/>
            </w:tcBorders>
            <w:noWrap/>
            <w:vAlign w:val="center"/>
            <w:hideMark/>
          </w:tcPr>
          <w:p w14:paraId="455064F1"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2,50</w:t>
            </w:r>
          </w:p>
        </w:tc>
        <w:tc>
          <w:tcPr>
            <w:tcW w:w="347" w:type="pct"/>
            <w:tcBorders>
              <w:top w:val="nil"/>
              <w:left w:val="nil"/>
              <w:bottom w:val="single" w:sz="4" w:space="0" w:color="auto"/>
              <w:right w:val="single" w:sz="4" w:space="0" w:color="auto"/>
            </w:tcBorders>
            <w:noWrap/>
            <w:vAlign w:val="center"/>
            <w:hideMark/>
          </w:tcPr>
          <w:p w14:paraId="383D4240"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22,58</w:t>
            </w:r>
          </w:p>
        </w:tc>
        <w:tc>
          <w:tcPr>
            <w:tcW w:w="220" w:type="pct"/>
            <w:tcBorders>
              <w:top w:val="nil"/>
              <w:left w:val="nil"/>
              <w:bottom w:val="single" w:sz="4" w:space="0" w:color="auto"/>
              <w:right w:val="single" w:sz="4" w:space="0" w:color="auto"/>
            </w:tcBorders>
            <w:noWrap/>
            <w:vAlign w:val="center"/>
            <w:hideMark/>
          </w:tcPr>
          <w:p w14:paraId="21235CC8"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1,67</w:t>
            </w:r>
          </w:p>
        </w:tc>
        <w:tc>
          <w:tcPr>
            <w:tcW w:w="352" w:type="pct"/>
            <w:tcBorders>
              <w:top w:val="nil"/>
              <w:left w:val="nil"/>
              <w:bottom w:val="single" w:sz="4" w:space="0" w:color="auto"/>
              <w:right w:val="single" w:sz="4" w:space="0" w:color="auto"/>
            </w:tcBorders>
            <w:noWrap/>
            <w:vAlign w:val="center"/>
            <w:hideMark/>
          </w:tcPr>
          <w:p w14:paraId="64AB1BBA"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21,23</w:t>
            </w:r>
          </w:p>
        </w:tc>
        <w:tc>
          <w:tcPr>
            <w:tcW w:w="220" w:type="pct"/>
            <w:tcBorders>
              <w:top w:val="nil"/>
              <w:left w:val="nil"/>
              <w:bottom w:val="single" w:sz="4" w:space="0" w:color="auto"/>
              <w:right w:val="single" w:sz="4" w:space="0" w:color="auto"/>
            </w:tcBorders>
            <w:noWrap/>
            <w:vAlign w:val="center"/>
            <w:hideMark/>
          </w:tcPr>
          <w:p w14:paraId="13539BD2"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1,57</w:t>
            </w:r>
          </w:p>
        </w:tc>
        <w:tc>
          <w:tcPr>
            <w:tcW w:w="352" w:type="pct"/>
            <w:tcBorders>
              <w:top w:val="nil"/>
              <w:left w:val="nil"/>
              <w:bottom w:val="single" w:sz="4" w:space="0" w:color="auto"/>
              <w:right w:val="single" w:sz="4" w:space="0" w:color="auto"/>
            </w:tcBorders>
            <w:noWrap/>
            <w:vAlign w:val="center"/>
            <w:hideMark/>
          </w:tcPr>
          <w:p w14:paraId="098D7453"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17,19</w:t>
            </w:r>
          </w:p>
        </w:tc>
        <w:tc>
          <w:tcPr>
            <w:tcW w:w="322" w:type="pct"/>
            <w:tcBorders>
              <w:top w:val="nil"/>
              <w:left w:val="nil"/>
              <w:bottom w:val="single" w:sz="4" w:space="0" w:color="auto"/>
              <w:right w:val="single" w:sz="4" w:space="0" w:color="auto"/>
            </w:tcBorders>
            <w:noWrap/>
            <w:vAlign w:val="center"/>
            <w:hideMark/>
          </w:tcPr>
          <w:p w14:paraId="12B44E00"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1,27</w:t>
            </w:r>
          </w:p>
        </w:tc>
        <w:tc>
          <w:tcPr>
            <w:tcW w:w="352" w:type="pct"/>
            <w:tcBorders>
              <w:top w:val="nil"/>
              <w:left w:val="nil"/>
              <w:bottom w:val="single" w:sz="4" w:space="0" w:color="auto"/>
              <w:right w:val="single" w:sz="4" w:space="0" w:color="auto"/>
            </w:tcBorders>
            <w:noWrap/>
            <w:vAlign w:val="center"/>
            <w:hideMark/>
          </w:tcPr>
          <w:p w14:paraId="2A21122B"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16,51</w:t>
            </w:r>
          </w:p>
        </w:tc>
        <w:tc>
          <w:tcPr>
            <w:tcW w:w="220" w:type="pct"/>
            <w:tcBorders>
              <w:top w:val="nil"/>
              <w:left w:val="nil"/>
              <w:bottom w:val="single" w:sz="4" w:space="0" w:color="auto"/>
              <w:right w:val="single" w:sz="4" w:space="0" w:color="auto"/>
            </w:tcBorders>
            <w:noWrap/>
            <w:vAlign w:val="center"/>
            <w:hideMark/>
          </w:tcPr>
          <w:p w14:paraId="51C2CFFD"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1,22</w:t>
            </w:r>
          </w:p>
        </w:tc>
        <w:tc>
          <w:tcPr>
            <w:tcW w:w="352" w:type="pct"/>
            <w:tcBorders>
              <w:top w:val="nil"/>
              <w:left w:val="nil"/>
              <w:bottom w:val="single" w:sz="4" w:space="0" w:color="auto"/>
              <w:right w:val="single" w:sz="4" w:space="0" w:color="auto"/>
            </w:tcBorders>
            <w:noWrap/>
            <w:vAlign w:val="center"/>
            <w:hideMark/>
          </w:tcPr>
          <w:p w14:paraId="39B20AFB"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7,41</w:t>
            </w:r>
          </w:p>
        </w:tc>
        <w:tc>
          <w:tcPr>
            <w:tcW w:w="220" w:type="pct"/>
            <w:tcBorders>
              <w:top w:val="nil"/>
              <w:left w:val="nil"/>
              <w:bottom w:val="single" w:sz="4" w:space="0" w:color="auto"/>
              <w:right w:val="single" w:sz="4" w:space="0" w:color="auto"/>
            </w:tcBorders>
            <w:noWrap/>
            <w:vAlign w:val="center"/>
            <w:hideMark/>
          </w:tcPr>
          <w:p w14:paraId="7E5C1280"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0,55</w:t>
            </w:r>
          </w:p>
        </w:tc>
        <w:tc>
          <w:tcPr>
            <w:tcW w:w="337" w:type="pct"/>
            <w:tcBorders>
              <w:top w:val="nil"/>
              <w:left w:val="nil"/>
              <w:bottom w:val="single" w:sz="4" w:space="0" w:color="auto"/>
              <w:right w:val="single" w:sz="4" w:space="0" w:color="auto"/>
            </w:tcBorders>
            <w:noWrap/>
            <w:vAlign w:val="center"/>
            <w:hideMark/>
          </w:tcPr>
          <w:p w14:paraId="2D3EB81B"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2,36</w:t>
            </w:r>
          </w:p>
        </w:tc>
        <w:tc>
          <w:tcPr>
            <w:tcW w:w="220" w:type="pct"/>
            <w:tcBorders>
              <w:top w:val="nil"/>
              <w:left w:val="nil"/>
              <w:bottom w:val="single" w:sz="4" w:space="0" w:color="auto"/>
              <w:right w:val="single" w:sz="4" w:space="0" w:color="auto"/>
            </w:tcBorders>
            <w:noWrap/>
            <w:vAlign w:val="center"/>
            <w:hideMark/>
          </w:tcPr>
          <w:p w14:paraId="5A29A42C"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0,17</w:t>
            </w:r>
          </w:p>
        </w:tc>
        <w:tc>
          <w:tcPr>
            <w:tcW w:w="337" w:type="pct"/>
            <w:tcBorders>
              <w:top w:val="nil"/>
              <w:left w:val="nil"/>
              <w:bottom w:val="single" w:sz="4" w:space="0" w:color="auto"/>
              <w:right w:val="single" w:sz="4" w:space="0" w:color="auto"/>
            </w:tcBorders>
            <w:noWrap/>
            <w:vAlign w:val="center"/>
            <w:hideMark/>
          </w:tcPr>
          <w:p w14:paraId="0A8C06F3"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1,68</w:t>
            </w:r>
          </w:p>
        </w:tc>
        <w:tc>
          <w:tcPr>
            <w:tcW w:w="220" w:type="pct"/>
            <w:tcBorders>
              <w:top w:val="nil"/>
              <w:left w:val="nil"/>
              <w:bottom w:val="single" w:sz="4" w:space="0" w:color="auto"/>
              <w:right w:val="single" w:sz="4" w:space="0" w:color="auto"/>
            </w:tcBorders>
            <w:noWrap/>
            <w:vAlign w:val="center"/>
            <w:hideMark/>
          </w:tcPr>
          <w:p w14:paraId="38F35F63"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0,12</w:t>
            </w:r>
          </w:p>
        </w:tc>
      </w:tr>
      <w:tr w:rsidR="00917F71" w:rsidRPr="00430860" w14:paraId="0B579429"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51D7E3C3"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121 - 140</w:t>
            </w:r>
          </w:p>
        </w:tc>
        <w:tc>
          <w:tcPr>
            <w:tcW w:w="291" w:type="pct"/>
            <w:tcBorders>
              <w:top w:val="nil"/>
              <w:left w:val="nil"/>
              <w:bottom w:val="single" w:sz="4" w:space="0" w:color="auto"/>
              <w:right w:val="single" w:sz="4" w:space="0" w:color="auto"/>
            </w:tcBorders>
            <w:noWrap/>
            <w:vAlign w:val="center"/>
            <w:hideMark/>
          </w:tcPr>
          <w:p w14:paraId="62499391"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36,10</w:t>
            </w:r>
          </w:p>
        </w:tc>
        <w:tc>
          <w:tcPr>
            <w:tcW w:w="291" w:type="pct"/>
            <w:tcBorders>
              <w:top w:val="nil"/>
              <w:left w:val="nil"/>
              <w:bottom w:val="single" w:sz="4" w:space="0" w:color="auto"/>
              <w:right w:val="single" w:sz="4" w:space="0" w:color="auto"/>
            </w:tcBorders>
            <w:noWrap/>
            <w:vAlign w:val="center"/>
            <w:hideMark/>
          </w:tcPr>
          <w:p w14:paraId="3BAF18D0"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2,67</w:t>
            </w:r>
          </w:p>
        </w:tc>
        <w:tc>
          <w:tcPr>
            <w:tcW w:w="347" w:type="pct"/>
            <w:tcBorders>
              <w:top w:val="nil"/>
              <w:left w:val="nil"/>
              <w:bottom w:val="single" w:sz="4" w:space="0" w:color="auto"/>
              <w:right w:val="single" w:sz="4" w:space="0" w:color="auto"/>
            </w:tcBorders>
            <w:noWrap/>
            <w:vAlign w:val="center"/>
            <w:hideMark/>
          </w:tcPr>
          <w:p w14:paraId="4757B60F"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24,19</w:t>
            </w:r>
          </w:p>
        </w:tc>
        <w:tc>
          <w:tcPr>
            <w:tcW w:w="220" w:type="pct"/>
            <w:tcBorders>
              <w:top w:val="nil"/>
              <w:left w:val="nil"/>
              <w:bottom w:val="single" w:sz="4" w:space="0" w:color="auto"/>
              <w:right w:val="single" w:sz="4" w:space="0" w:color="auto"/>
            </w:tcBorders>
            <w:noWrap/>
            <w:vAlign w:val="center"/>
            <w:hideMark/>
          </w:tcPr>
          <w:p w14:paraId="0AF036C4"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1,79</w:t>
            </w:r>
          </w:p>
        </w:tc>
        <w:tc>
          <w:tcPr>
            <w:tcW w:w="352" w:type="pct"/>
            <w:tcBorders>
              <w:top w:val="nil"/>
              <w:left w:val="nil"/>
              <w:bottom w:val="single" w:sz="4" w:space="0" w:color="auto"/>
              <w:right w:val="single" w:sz="4" w:space="0" w:color="auto"/>
            </w:tcBorders>
            <w:noWrap/>
            <w:vAlign w:val="center"/>
            <w:hideMark/>
          </w:tcPr>
          <w:p w14:paraId="3C71C476"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22,74</w:t>
            </w:r>
          </w:p>
        </w:tc>
        <w:tc>
          <w:tcPr>
            <w:tcW w:w="220" w:type="pct"/>
            <w:tcBorders>
              <w:top w:val="nil"/>
              <w:left w:val="nil"/>
              <w:bottom w:val="single" w:sz="4" w:space="0" w:color="auto"/>
              <w:right w:val="single" w:sz="4" w:space="0" w:color="auto"/>
            </w:tcBorders>
            <w:noWrap/>
            <w:vAlign w:val="center"/>
            <w:hideMark/>
          </w:tcPr>
          <w:p w14:paraId="738AB2BD"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1,68</w:t>
            </w:r>
          </w:p>
        </w:tc>
        <w:tc>
          <w:tcPr>
            <w:tcW w:w="352" w:type="pct"/>
            <w:tcBorders>
              <w:top w:val="nil"/>
              <w:left w:val="nil"/>
              <w:bottom w:val="single" w:sz="4" w:space="0" w:color="auto"/>
              <w:right w:val="single" w:sz="4" w:space="0" w:color="auto"/>
            </w:tcBorders>
            <w:noWrap/>
            <w:vAlign w:val="center"/>
            <w:hideMark/>
          </w:tcPr>
          <w:p w14:paraId="2AF7EEA1"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18,41</w:t>
            </w:r>
          </w:p>
        </w:tc>
        <w:tc>
          <w:tcPr>
            <w:tcW w:w="322" w:type="pct"/>
            <w:tcBorders>
              <w:top w:val="nil"/>
              <w:left w:val="nil"/>
              <w:bottom w:val="single" w:sz="4" w:space="0" w:color="auto"/>
              <w:right w:val="single" w:sz="4" w:space="0" w:color="auto"/>
            </w:tcBorders>
            <w:noWrap/>
            <w:vAlign w:val="center"/>
            <w:hideMark/>
          </w:tcPr>
          <w:p w14:paraId="048A549C"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1,36</w:t>
            </w:r>
          </w:p>
        </w:tc>
        <w:tc>
          <w:tcPr>
            <w:tcW w:w="352" w:type="pct"/>
            <w:tcBorders>
              <w:top w:val="nil"/>
              <w:left w:val="nil"/>
              <w:bottom w:val="single" w:sz="4" w:space="0" w:color="auto"/>
              <w:right w:val="single" w:sz="4" w:space="0" w:color="auto"/>
            </w:tcBorders>
            <w:noWrap/>
            <w:vAlign w:val="center"/>
            <w:hideMark/>
          </w:tcPr>
          <w:p w14:paraId="49DC880A"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17,69</w:t>
            </w:r>
          </w:p>
        </w:tc>
        <w:tc>
          <w:tcPr>
            <w:tcW w:w="220" w:type="pct"/>
            <w:tcBorders>
              <w:top w:val="nil"/>
              <w:left w:val="nil"/>
              <w:bottom w:val="single" w:sz="4" w:space="0" w:color="auto"/>
              <w:right w:val="single" w:sz="4" w:space="0" w:color="auto"/>
            </w:tcBorders>
            <w:noWrap/>
            <w:vAlign w:val="center"/>
            <w:hideMark/>
          </w:tcPr>
          <w:p w14:paraId="2C5BB748"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1,31</w:t>
            </w:r>
          </w:p>
        </w:tc>
        <w:tc>
          <w:tcPr>
            <w:tcW w:w="352" w:type="pct"/>
            <w:tcBorders>
              <w:top w:val="nil"/>
              <w:left w:val="nil"/>
              <w:bottom w:val="single" w:sz="4" w:space="0" w:color="auto"/>
              <w:right w:val="single" w:sz="4" w:space="0" w:color="auto"/>
            </w:tcBorders>
            <w:noWrap/>
            <w:vAlign w:val="center"/>
            <w:hideMark/>
          </w:tcPr>
          <w:p w14:paraId="55932237"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7,94</w:t>
            </w:r>
          </w:p>
        </w:tc>
        <w:tc>
          <w:tcPr>
            <w:tcW w:w="220" w:type="pct"/>
            <w:tcBorders>
              <w:top w:val="nil"/>
              <w:left w:val="nil"/>
              <w:bottom w:val="single" w:sz="4" w:space="0" w:color="auto"/>
              <w:right w:val="single" w:sz="4" w:space="0" w:color="auto"/>
            </w:tcBorders>
            <w:noWrap/>
            <w:vAlign w:val="center"/>
            <w:hideMark/>
          </w:tcPr>
          <w:p w14:paraId="089488C0"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0,59</w:t>
            </w:r>
          </w:p>
        </w:tc>
        <w:tc>
          <w:tcPr>
            <w:tcW w:w="337" w:type="pct"/>
            <w:tcBorders>
              <w:top w:val="nil"/>
              <w:left w:val="nil"/>
              <w:bottom w:val="single" w:sz="4" w:space="0" w:color="auto"/>
              <w:right w:val="single" w:sz="4" w:space="0" w:color="auto"/>
            </w:tcBorders>
            <w:noWrap/>
            <w:vAlign w:val="center"/>
            <w:hideMark/>
          </w:tcPr>
          <w:p w14:paraId="454EEF63"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2,53</w:t>
            </w:r>
          </w:p>
        </w:tc>
        <w:tc>
          <w:tcPr>
            <w:tcW w:w="220" w:type="pct"/>
            <w:tcBorders>
              <w:top w:val="nil"/>
              <w:left w:val="nil"/>
              <w:bottom w:val="single" w:sz="4" w:space="0" w:color="auto"/>
              <w:right w:val="single" w:sz="4" w:space="0" w:color="auto"/>
            </w:tcBorders>
            <w:noWrap/>
            <w:vAlign w:val="center"/>
            <w:hideMark/>
          </w:tcPr>
          <w:p w14:paraId="0042874E"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0,19</w:t>
            </w:r>
          </w:p>
        </w:tc>
        <w:tc>
          <w:tcPr>
            <w:tcW w:w="337" w:type="pct"/>
            <w:tcBorders>
              <w:top w:val="nil"/>
              <w:left w:val="nil"/>
              <w:bottom w:val="single" w:sz="4" w:space="0" w:color="auto"/>
              <w:right w:val="single" w:sz="4" w:space="0" w:color="auto"/>
            </w:tcBorders>
            <w:noWrap/>
            <w:vAlign w:val="center"/>
            <w:hideMark/>
          </w:tcPr>
          <w:p w14:paraId="134D62C0"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1,80</w:t>
            </w:r>
          </w:p>
        </w:tc>
        <w:tc>
          <w:tcPr>
            <w:tcW w:w="220" w:type="pct"/>
            <w:tcBorders>
              <w:top w:val="nil"/>
              <w:left w:val="nil"/>
              <w:bottom w:val="single" w:sz="4" w:space="0" w:color="auto"/>
              <w:right w:val="single" w:sz="4" w:space="0" w:color="auto"/>
            </w:tcBorders>
            <w:noWrap/>
            <w:vAlign w:val="center"/>
            <w:hideMark/>
          </w:tcPr>
          <w:p w14:paraId="1AD2280F"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0,13</w:t>
            </w:r>
          </w:p>
        </w:tc>
      </w:tr>
      <w:tr w:rsidR="00917F71" w:rsidRPr="00430860" w14:paraId="734EC15B"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39DBA43D"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141 - 160</w:t>
            </w:r>
          </w:p>
        </w:tc>
        <w:tc>
          <w:tcPr>
            <w:tcW w:w="291" w:type="pct"/>
            <w:tcBorders>
              <w:top w:val="nil"/>
              <w:left w:val="nil"/>
              <w:bottom w:val="single" w:sz="4" w:space="0" w:color="auto"/>
              <w:right w:val="single" w:sz="4" w:space="0" w:color="auto"/>
            </w:tcBorders>
            <w:noWrap/>
            <w:vAlign w:val="center"/>
            <w:hideMark/>
          </w:tcPr>
          <w:p w14:paraId="3A388C9B"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38,70</w:t>
            </w:r>
          </w:p>
        </w:tc>
        <w:tc>
          <w:tcPr>
            <w:tcW w:w="291" w:type="pct"/>
            <w:tcBorders>
              <w:top w:val="nil"/>
              <w:left w:val="nil"/>
              <w:bottom w:val="single" w:sz="4" w:space="0" w:color="auto"/>
              <w:right w:val="single" w:sz="4" w:space="0" w:color="auto"/>
            </w:tcBorders>
            <w:noWrap/>
            <w:vAlign w:val="center"/>
            <w:hideMark/>
          </w:tcPr>
          <w:p w14:paraId="2676E4FC"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2,87</w:t>
            </w:r>
          </w:p>
        </w:tc>
        <w:tc>
          <w:tcPr>
            <w:tcW w:w="347" w:type="pct"/>
            <w:tcBorders>
              <w:top w:val="nil"/>
              <w:left w:val="nil"/>
              <w:bottom w:val="single" w:sz="4" w:space="0" w:color="auto"/>
              <w:right w:val="single" w:sz="4" w:space="0" w:color="auto"/>
            </w:tcBorders>
            <w:noWrap/>
            <w:vAlign w:val="center"/>
            <w:hideMark/>
          </w:tcPr>
          <w:p w14:paraId="3A3B66BF"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25,93</w:t>
            </w:r>
          </w:p>
        </w:tc>
        <w:tc>
          <w:tcPr>
            <w:tcW w:w="220" w:type="pct"/>
            <w:tcBorders>
              <w:top w:val="nil"/>
              <w:left w:val="nil"/>
              <w:bottom w:val="single" w:sz="4" w:space="0" w:color="auto"/>
              <w:right w:val="single" w:sz="4" w:space="0" w:color="auto"/>
            </w:tcBorders>
            <w:noWrap/>
            <w:vAlign w:val="center"/>
            <w:hideMark/>
          </w:tcPr>
          <w:p w14:paraId="13E18701"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1,92</w:t>
            </w:r>
          </w:p>
        </w:tc>
        <w:tc>
          <w:tcPr>
            <w:tcW w:w="352" w:type="pct"/>
            <w:tcBorders>
              <w:top w:val="nil"/>
              <w:left w:val="nil"/>
              <w:bottom w:val="single" w:sz="4" w:space="0" w:color="auto"/>
              <w:right w:val="single" w:sz="4" w:space="0" w:color="auto"/>
            </w:tcBorders>
            <w:noWrap/>
            <w:vAlign w:val="center"/>
            <w:hideMark/>
          </w:tcPr>
          <w:p w14:paraId="4E04EE21"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24,38</w:t>
            </w:r>
          </w:p>
        </w:tc>
        <w:tc>
          <w:tcPr>
            <w:tcW w:w="220" w:type="pct"/>
            <w:tcBorders>
              <w:top w:val="nil"/>
              <w:left w:val="nil"/>
              <w:bottom w:val="single" w:sz="4" w:space="0" w:color="auto"/>
              <w:right w:val="single" w:sz="4" w:space="0" w:color="auto"/>
            </w:tcBorders>
            <w:noWrap/>
            <w:vAlign w:val="center"/>
            <w:hideMark/>
          </w:tcPr>
          <w:p w14:paraId="2E304DBE"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1,81</w:t>
            </w:r>
          </w:p>
        </w:tc>
        <w:tc>
          <w:tcPr>
            <w:tcW w:w="352" w:type="pct"/>
            <w:tcBorders>
              <w:top w:val="nil"/>
              <w:left w:val="nil"/>
              <w:bottom w:val="single" w:sz="4" w:space="0" w:color="auto"/>
              <w:right w:val="single" w:sz="4" w:space="0" w:color="auto"/>
            </w:tcBorders>
            <w:noWrap/>
            <w:vAlign w:val="center"/>
            <w:hideMark/>
          </w:tcPr>
          <w:p w14:paraId="0E233F21"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19,74</w:t>
            </w:r>
          </w:p>
        </w:tc>
        <w:tc>
          <w:tcPr>
            <w:tcW w:w="322" w:type="pct"/>
            <w:tcBorders>
              <w:top w:val="nil"/>
              <w:left w:val="nil"/>
              <w:bottom w:val="single" w:sz="4" w:space="0" w:color="auto"/>
              <w:right w:val="single" w:sz="4" w:space="0" w:color="auto"/>
            </w:tcBorders>
            <w:noWrap/>
            <w:vAlign w:val="center"/>
            <w:hideMark/>
          </w:tcPr>
          <w:p w14:paraId="793984F0"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1,46</w:t>
            </w:r>
          </w:p>
        </w:tc>
        <w:tc>
          <w:tcPr>
            <w:tcW w:w="352" w:type="pct"/>
            <w:tcBorders>
              <w:top w:val="nil"/>
              <w:left w:val="nil"/>
              <w:bottom w:val="single" w:sz="4" w:space="0" w:color="auto"/>
              <w:right w:val="single" w:sz="4" w:space="0" w:color="auto"/>
            </w:tcBorders>
            <w:noWrap/>
            <w:vAlign w:val="center"/>
            <w:hideMark/>
          </w:tcPr>
          <w:p w14:paraId="2EADF4FB"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18,96</w:t>
            </w:r>
          </w:p>
        </w:tc>
        <w:tc>
          <w:tcPr>
            <w:tcW w:w="220" w:type="pct"/>
            <w:tcBorders>
              <w:top w:val="nil"/>
              <w:left w:val="nil"/>
              <w:bottom w:val="single" w:sz="4" w:space="0" w:color="auto"/>
              <w:right w:val="single" w:sz="4" w:space="0" w:color="auto"/>
            </w:tcBorders>
            <w:noWrap/>
            <w:vAlign w:val="center"/>
            <w:hideMark/>
          </w:tcPr>
          <w:p w14:paraId="629C1C85"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1,40</w:t>
            </w:r>
          </w:p>
        </w:tc>
        <w:tc>
          <w:tcPr>
            <w:tcW w:w="352" w:type="pct"/>
            <w:tcBorders>
              <w:top w:val="nil"/>
              <w:left w:val="nil"/>
              <w:bottom w:val="single" w:sz="4" w:space="0" w:color="auto"/>
              <w:right w:val="single" w:sz="4" w:space="0" w:color="auto"/>
            </w:tcBorders>
            <w:noWrap/>
            <w:vAlign w:val="center"/>
            <w:hideMark/>
          </w:tcPr>
          <w:p w14:paraId="19FF0445"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8,51</w:t>
            </w:r>
          </w:p>
        </w:tc>
        <w:tc>
          <w:tcPr>
            <w:tcW w:w="220" w:type="pct"/>
            <w:tcBorders>
              <w:top w:val="nil"/>
              <w:left w:val="nil"/>
              <w:bottom w:val="single" w:sz="4" w:space="0" w:color="auto"/>
              <w:right w:val="single" w:sz="4" w:space="0" w:color="auto"/>
            </w:tcBorders>
            <w:noWrap/>
            <w:vAlign w:val="center"/>
            <w:hideMark/>
          </w:tcPr>
          <w:p w14:paraId="67537865"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0,63</w:t>
            </w:r>
          </w:p>
        </w:tc>
        <w:tc>
          <w:tcPr>
            <w:tcW w:w="337" w:type="pct"/>
            <w:tcBorders>
              <w:top w:val="nil"/>
              <w:left w:val="nil"/>
              <w:bottom w:val="single" w:sz="4" w:space="0" w:color="auto"/>
              <w:right w:val="single" w:sz="4" w:space="0" w:color="auto"/>
            </w:tcBorders>
            <w:noWrap/>
            <w:vAlign w:val="center"/>
            <w:hideMark/>
          </w:tcPr>
          <w:p w14:paraId="083EB6C7"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2,71</w:t>
            </w:r>
          </w:p>
        </w:tc>
        <w:tc>
          <w:tcPr>
            <w:tcW w:w="220" w:type="pct"/>
            <w:tcBorders>
              <w:top w:val="nil"/>
              <w:left w:val="nil"/>
              <w:bottom w:val="single" w:sz="4" w:space="0" w:color="auto"/>
              <w:right w:val="single" w:sz="4" w:space="0" w:color="auto"/>
            </w:tcBorders>
            <w:noWrap/>
            <w:vAlign w:val="center"/>
            <w:hideMark/>
          </w:tcPr>
          <w:p w14:paraId="68F69BF9"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0,20</w:t>
            </w:r>
          </w:p>
        </w:tc>
        <w:tc>
          <w:tcPr>
            <w:tcW w:w="337" w:type="pct"/>
            <w:tcBorders>
              <w:top w:val="nil"/>
              <w:left w:val="nil"/>
              <w:bottom w:val="single" w:sz="4" w:space="0" w:color="auto"/>
              <w:right w:val="single" w:sz="4" w:space="0" w:color="auto"/>
            </w:tcBorders>
            <w:noWrap/>
            <w:vAlign w:val="center"/>
            <w:hideMark/>
          </w:tcPr>
          <w:p w14:paraId="57CA9BB0"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1,93</w:t>
            </w:r>
          </w:p>
        </w:tc>
        <w:tc>
          <w:tcPr>
            <w:tcW w:w="220" w:type="pct"/>
            <w:tcBorders>
              <w:top w:val="nil"/>
              <w:left w:val="nil"/>
              <w:bottom w:val="single" w:sz="4" w:space="0" w:color="auto"/>
              <w:right w:val="single" w:sz="4" w:space="0" w:color="auto"/>
            </w:tcBorders>
            <w:noWrap/>
            <w:vAlign w:val="center"/>
            <w:hideMark/>
          </w:tcPr>
          <w:p w14:paraId="12C38EEC"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0,14</w:t>
            </w:r>
          </w:p>
        </w:tc>
      </w:tr>
      <w:tr w:rsidR="00917F71" w:rsidRPr="00430860" w14:paraId="638D14D3"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2F5CC728"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161 - 180</w:t>
            </w:r>
          </w:p>
        </w:tc>
        <w:tc>
          <w:tcPr>
            <w:tcW w:w="291" w:type="pct"/>
            <w:tcBorders>
              <w:top w:val="nil"/>
              <w:left w:val="nil"/>
              <w:bottom w:val="single" w:sz="4" w:space="0" w:color="auto"/>
              <w:right w:val="single" w:sz="4" w:space="0" w:color="auto"/>
            </w:tcBorders>
            <w:noWrap/>
            <w:vAlign w:val="center"/>
            <w:hideMark/>
          </w:tcPr>
          <w:p w14:paraId="15511031"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40,50</w:t>
            </w:r>
          </w:p>
        </w:tc>
        <w:tc>
          <w:tcPr>
            <w:tcW w:w="291" w:type="pct"/>
            <w:tcBorders>
              <w:top w:val="nil"/>
              <w:left w:val="nil"/>
              <w:bottom w:val="single" w:sz="4" w:space="0" w:color="auto"/>
              <w:right w:val="single" w:sz="4" w:space="0" w:color="auto"/>
            </w:tcBorders>
            <w:noWrap/>
            <w:vAlign w:val="center"/>
            <w:hideMark/>
          </w:tcPr>
          <w:p w14:paraId="61E6E64A"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3,00</w:t>
            </w:r>
          </w:p>
        </w:tc>
        <w:tc>
          <w:tcPr>
            <w:tcW w:w="347" w:type="pct"/>
            <w:tcBorders>
              <w:top w:val="nil"/>
              <w:left w:val="nil"/>
              <w:bottom w:val="single" w:sz="4" w:space="0" w:color="auto"/>
              <w:right w:val="single" w:sz="4" w:space="0" w:color="auto"/>
            </w:tcBorders>
            <w:noWrap/>
            <w:vAlign w:val="center"/>
            <w:hideMark/>
          </w:tcPr>
          <w:p w14:paraId="721D9174"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27,13</w:t>
            </w:r>
          </w:p>
        </w:tc>
        <w:tc>
          <w:tcPr>
            <w:tcW w:w="220" w:type="pct"/>
            <w:tcBorders>
              <w:top w:val="nil"/>
              <w:left w:val="nil"/>
              <w:bottom w:val="single" w:sz="4" w:space="0" w:color="auto"/>
              <w:right w:val="single" w:sz="4" w:space="0" w:color="auto"/>
            </w:tcBorders>
            <w:noWrap/>
            <w:vAlign w:val="center"/>
            <w:hideMark/>
          </w:tcPr>
          <w:p w14:paraId="7361F08B"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2,01</w:t>
            </w:r>
          </w:p>
        </w:tc>
        <w:tc>
          <w:tcPr>
            <w:tcW w:w="352" w:type="pct"/>
            <w:tcBorders>
              <w:top w:val="nil"/>
              <w:left w:val="nil"/>
              <w:bottom w:val="single" w:sz="4" w:space="0" w:color="auto"/>
              <w:right w:val="single" w:sz="4" w:space="0" w:color="auto"/>
            </w:tcBorders>
            <w:noWrap/>
            <w:vAlign w:val="center"/>
            <w:hideMark/>
          </w:tcPr>
          <w:p w14:paraId="0F5609CC"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25,51</w:t>
            </w:r>
          </w:p>
        </w:tc>
        <w:tc>
          <w:tcPr>
            <w:tcW w:w="220" w:type="pct"/>
            <w:tcBorders>
              <w:top w:val="nil"/>
              <w:left w:val="nil"/>
              <w:bottom w:val="single" w:sz="4" w:space="0" w:color="auto"/>
              <w:right w:val="single" w:sz="4" w:space="0" w:color="auto"/>
            </w:tcBorders>
            <w:noWrap/>
            <w:vAlign w:val="center"/>
            <w:hideMark/>
          </w:tcPr>
          <w:p w14:paraId="72C28FFA"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1,89</w:t>
            </w:r>
          </w:p>
        </w:tc>
        <w:tc>
          <w:tcPr>
            <w:tcW w:w="352" w:type="pct"/>
            <w:tcBorders>
              <w:top w:val="nil"/>
              <w:left w:val="nil"/>
              <w:bottom w:val="single" w:sz="4" w:space="0" w:color="auto"/>
              <w:right w:val="single" w:sz="4" w:space="0" w:color="auto"/>
            </w:tcBorders>
            <w:noWrap/>
            <w:vAlign w:val="center"/>
            <w:hideMark/>
          </w:tcPr>
          <w:p w14:paraId="2D1A64DB"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20,65</w:t>
            </w:r>
          </w:p>
        </w:tc>
        <w:tc>
          <w:tcPr>
            <w:tcW w:w="322" w:type="pct"/>
            <w:tcBorders>
              <w:top w:val="nil"/>
              <w:left w:val="nil"/>
              <w:bottom w:val="single" w:sz="4" w:space="0" w:color="auto"/>
              <w:right w:val="single" w:sz="4" w:space="0" w:color="auto"/>
            </w:tcBorders>
            <w:noWrap/>
            <w:vAlign w:val="center"/>
            <w:hideMark/>
          </w:tcPr>
          <w:p w14:paraId="689BE2EC"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1,53</w:t>
            </w:r>
          </w:p>
        </w:tc>
        <w:tc>
          <w:tcPr>
            <w:tcW w:w="352" w:type="pct"/>
            <w:tcBorders>
              <w:top w:val="nil"/>
              <w:left w:val="nil"/>
              <w:bottom w:val="single" w:sz="4" w:space="0" w:color="auto"/>
              <w:right w:val="single" w:sz="4" w:space="0" w:color="auto"/>
            </w:tcBorders>
            <w:noWrap/>
            <w:vAlign w:val="center"/>
            <w:hideMark/>
          </w:tcPr>
          <w:p w14:paraId="3F5D6EDF"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19,84</w:t>
            </w:r>
          </w:p>
        </w:tc>
        <w:tc>
          <w:tcPr>
            <w:tcW w:w="220" w:type="pct"/>
            <w:tcBorders>
              <w:top w:val="nil"/>
              <w:left w:val="nil"/>
              <w:bottom w:val="single" w:sz="4" w:space="0" w:color="auto"/>
              <w:right w:val="single" w:sz="4" w:space="0" w:color="auto"/>
            </w:tcBorders>
            <w:noWrap/>
            <w:vAlign w:val="center"/>
            <w:hideMark/>
          </w:tcPr>
          <w:p w14:paraId="7E733381"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1,47</w:t>
            </w:r>
          </w:p>
        </w:tc>
        <w:tc>
          <w:tcPr>
            <w:tcW w:w="352" w:type="pct"/>
            <w:tcBorders>
              <w:top w:val="nil"/>
              <w:left w:val="nil"/>
              <w:bottom w:val="single" w:sz="4" w:space="0" w:color="auto"/>
              <w:right w:val="single" w:sz="4" w:space="0" w:color="auto"/>
            </w:tcBorders>
            <w:noWrap/>
            <w:vAlign w:val="center"/>
            <w:hideMark/>
          </w:tcPr>
          <w:p w14:paraId="248BDB8B"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8,91</w:t>
            </w:r>
          </w:p>
        </w:tc>
        <w:tc>
          <w:tcPr>
            <w:tcW w:w="220" w:type="pct"/>
            <w:tcBorders>
              <w:top w:val="nil"/>
              <w:left w:val="nil"/>
              <w:bottom w:val="single" w:sz="4" w:space="0" w:color="auto"/>
              <w:right w:val="single" w:sz="4" w:space="0" w:color="auto"/>
            </w:tcBorders>
            <w:noWrap/>
            <w:vAlign w:val="center"/>
            <w:hideMark/>
          </w:tcPr>
          <w:p w14:paraId="24722AC1"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0,66</w:t>
            </w:r>
          </w:p>
        </w:tc>
        <w:tc>
          <w:tcPr>
            <w:tcW w:w="337" w:type="pct"/>
            <w:tcBorders>
              <w:top w:val="nil"/>
              <w:left w:val="nil"/>
              <w:bottom w:val="single" w:sz="4" w:space="0" w:color="auto"/>
              <w:right w:val="single" w:sz="4" w:space="0" w:color="auto"/>
            </w:tcBorders>
            <w:noWrap/>
            <w:vAlign w:val="center"/>
            <w:hideMark/>
          </w:tcPr>
          <w:p w14:paraId="4ADEFDFD"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2,83</w:t>
            </w:r>
          </w:p>
        </w:tc>
        <w:tc>
          <w:tcPr>
            <w:tcW w:w="220" w:type="pct"/>
            <w:tcBorders>
              <w:top w:val="nil"/>
              <w:left w:val="nil"/>
              <w:bottom w:val="single" w:sz="4" w:space="0" w:color="auto"/>
              <w:right w:val="single" w:sz="4" w:space="0" w:color="auto"/>
            </w:tcBorders>
            <w:noWrap/>
            <w:vAlign w:val="center"/>
            <w:hideMark/>
          </w:tcPr>
          <w:p w14:paraId="67C29E83"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0,21</w:t>
            </w:r>
          </w:p>
        </w:tc>
        <w:tc>
          <w:tcPr>
            <w:tcW w:w="337" w:type="pct"/>
            <w:tcBorders>
              <w:top w:val="nil"/>
              <w:left w:val="nil"/>
              <w:bottom w:val="single" w:sz="4" w:space="0" w:color="auto"/>
              <w:right w:val="single" w:sz="4" w:space="0" w:color="auto"/>
            </w:tcBorders>
            <w:noWrap/>
            <w:vAlign w:val="center"/>
            <w:hideMark/>
          </w:tcPr>
          <w:p w14:paraId="3047EBFF"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2,02</w:t>
            </w:r>
          </w:p>
        </w:tc>
        <w:tc>
          <w:tcPr>
            <w:tcW w:w="220" w:type="pct"/>
            <w:tcBorders>
              <w:top w:val="nil"/>
              <w:left w:val="nil"/>
              <w:bottom w:val="single" w:sz="4" w:space="0" w:color="auto"/>
              <w:right w:val="single" w:sz="4" w:space="0" w:color="auto"/>
            </w:tcBorders>
            <w:noWrap/>
            <w:vAlign w:val="center"/>
            <w:hideMark/>
          </w:tcPr>
          <w:p w14:paraId="52355866"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0,15</w:t>
            </w:r>
          </w:p>
        </w:tc>
      </w:tr>
      <w:tr w:rsidR="00917F71" w:rsidRPr="00430860" w14:paraId="2469F98A"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3664BF57"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181 - 200</w:t>
            </w:r>
          </w:p>
        </w:tc>
        <w:tc>
          <w:tcPr>
            <w:tcW w:w="291" w:type="pct"/>
            <w:tcBorders>
              <w:top w:val="nil"/>
              <w:left w:val="nil"/>
              <w:bottom w:val="single" w:sz="4" w:space="0" w:color="auto"/>
              <w:right w:val="single" w:sz="4" w:space="0" w:color="auto"/>
            </w:tcBorders>
            <w:noWrap/>
            <w:vAlign w:val="center"/>
            <w:hideMark/>
          </w:tcPr>
          <w:p w14:paraId="520D3A88"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42,20</w:t>
            </w:r>
          </w:p>
        </w:tc>
        <w:tc>
          <w:tcPr>
            <w:tcW w:w="291" w:type="pct"/>
            <w:tcBorders>
              <w:top w:val="nil"/>
              <w:left w:val="nil"/>
              <w:bottom w:val="single" w:sz="4" w:space="0" w:color="auto"/>
              <w:right w:val="single" w:sz="4" w:space="0" w:color="auto"/>
            </w:tcBorders>
            <w:noWrap/>
            <w:vAlign w:val="center"/>
            <w:hideMark/>
          </w:tcPr>
          <w:p w14:paraId="608B49A6"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3,13</w:t>
            </w:r>
          </w:p>
        </w:tc>
        <w:tc>
          <w:tcPr>
            <w:tcW w:w="347" w:type="pct"/>
            <w:tcBorders>
              <w:top w:val="nil"/>
              <w:left w:val="nil"/>
              <w:bottom w:val="single" w:sz="4" w:space="0" w:color="auto"/>
              <w:right w:val="single" w:sz="4" w:space="0" w:color="auto"/>
            </w:tcBorders>
            <w:noWrap/>
            <w:vAlign w:val="center"/>
            <w:hideMark/>
          </w:tcPr>
          <w:p w14:paraId="5A9541C4"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28,27</w:t>
            </w:r>
          </w:p>
        </w:tc>
        <w:tc>
          <w:tcPr>
            <w:tcW w:w="220" w:type="pct"/>
            <w:tcBorders>
              <w:top w:val="nil"/>
              <w:left w:val="nil"/>
              <w:bottom w:val="single" w:sz="4" w:space="0" w:color="auto"/>
              <w:right w:val="single" w:sz="4" w:space="0" w:color="auto"/>
            </w:tcBorders>
            <w:noWrap/>
            <w:vAlign w:val="center"/>
            <w:hideMark/>
          </w:tcPr>
          <w:p w14:paraId="2B08DB97"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2,09</w:t>
            </w:r>
          </w:p>
        </w:tc>
        <w:tc>
          <w:tcPr>
            <w:tcW w:w="352" w:type="pct"/>
            <w:tcBorders>
              <w:top w:val="nil"/>
              <w:left w:val="nil"/>
              <w:bottom w:val="single" w:sz="4" w:space="0" w:color="auto"/>
              <w:right w:val="single" w:sz="4" w:space="0" w:color="auto"/>
            </w:tcBorders>
            <w:noWrap/>
            <w:vAlign w:val="center"/>
            <w:hideMark/>
          </w:tcPr>
          <w:p w14:paraId="0DDCEC1A"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26,59</w:t>
            </w:r>
          </w:p>
        </w:tc>
        <w:tc>
          <w:tcPr>
            <w:tcW w:w="220" w:type="pct"/>
            <w:tcBorders>
              <w:top w:val="nil"/>
              <w:left w:val="nil"/>
              <w:bottom w:val="single" w:sz="4" w:space="0" w:color="auto"/>
              <w:right w:val="single" w:sz="4" w:space="0" w:color="auto"/>
            </w:tcBorders>
            <w:noWrap/>
            <w:vAlign w:val="center"/>
            <w:hideMark/>
          </w:tcPr>
          <w:p w14:paraId="6F5A566B"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1,97</w:t>
            </w:r>
          </w:p>
        </w:tc>
        <w:tc>
          <w:tcPr>
            <w:tcW w:w="352" w:type="pct"/>
            <w:tcBorders>
              <w:top w:val="nil"/>
              <w:left w:val="nil"/>
              <w:bottom w:val="single" w:sz="4" w:space="0" w:color="auto"/>
              <w:right w:val="single" w:sz="4" w:space="0" w:color="auto"/>
            </w:tcBorders>
            <w:noWrap/>
            <w:vAlign w:val="center"/>
            <w:hideMark/>
          </w:tcPr>
          <w:p w14:paraId="77B230D1"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21,52</w:t>
            </w:r>
          </w:p>
        </w:tc>
        <w:tc>
          <w:tcPr>
            <w:tcW w:w="322" w:type="pct"/>
            <w:tcBorders>
              <w:top w:val="nil"/>
              <w:left w:val="nil"/>
              <w:bottom w:val="single" w:sz="4" w:space="0" w:color="auto"/>
              <w:right w:val="single" w:sz="4" w:space="0" w:color="auto"/>
            </w:tcBorders>
            <w:noWrap/>
            <w:vAlign w:val="center"/>
            <w:hideMark/>
          </w:tcPr>
          <w:p w14:paraId="0A07BC23"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1,59</w:t>
            </w:r>
          </w:p>
        </w:tc>
        <w:tc>
          <w:tcPr>
            <w:tcW w:w="352" w:type="pct"/>
            <w:tcBorders>
              <w:top w:val="nil"/>
              <w:left w:val="nil"/>
              <w:bottom w:val="single" w:sz="4" w:space="0" w:color="auto"/>
              <w:right w:val="single" w:sz="4" w:space="0" w:color="auto"/>
            </w:tcBorders>
            <w:noWrap/>
            <w:vAlign w:val="center"/>
            <w:hideMark/>
          </w:tcPr>
          <w:p w14:paraId="65C94814"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20,68</w:t>
            </w:r>
          </w:p>
        </w:tc>
        <w:tc>
          <w:tcPr>
            <w:tcW w:w="220" w:type="pct"/>
            <w:tcBorders>
              <w:top w:val="nil"/>
              <w:left w:val="nil"/>
              <w:bottom w:val="single" w:sz="4" w:space="0" w:color="auto"/>
              <w:right w:val="single" w:sz="4" w:space="0" w:color="auto"/>
            </w:tcBorders>
            <w:noWrap/>
            <w:vAlign w:val="center"/>
            <w:hideMark/>
          </w:tcPr>
          <w:p w14:paraId="75DF1E66"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1,53</w:t>
            </w:r>
          </w:p>
        </w:tc>
        <w:tc>
          <w:tcPr>
            <w:tcW w:w="352" w:type="pct"/>
            <w:tcBorders>
              <w:top w:val="nil"/>
              <w:left w:val="nil"/>
              <w:bottom w:val="single" w:sz="4" w:space="0" w:color="auto"/>
              <w:right w:val="single" w:sz="4" w:space="0" w:color="auto"/>
            </w:tcBorders>
            <w:noWrap/>
            <w:vAlign w:val="center"/>
            <w:hideMark/>
          </w:tcPr>
          <w:p w14:paraId="0B9E27EB"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9,28</w:t>
            </w:r>
          </w:p>
        </w:tc>
        <w:tc>
          <w:tcPr>
            <w:tcW w:w="220" w:type="pct"/>
            <w:tcBorders>
              <w:top w:val="nil"/>
              <w:left w:val="nil"/>
              <w:bottom w:val="single" w:sz="4" w:space="0" w:color="auto"/>
              <w:right w:val="single" w:sz="4" w:space="0" w:color="auto"/>
            </w:tcBorders>
            <w:noWrap/>
            <w:vAlign w:val="center"/>
            <w:hideMark/>
          </w:tcPr>
          <w:p w14:paraId="4D6E1566"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0,69</w:t>
            </w:r>
          </w:p>
        </w:tc>
        <w:tc>
          <w:tcPr>
            <w:tcW w:w="337" w:type="pct"/>
            <w:tcBorders>
              <w:top w:val="nil"/>
              <w:left w:val="nil"/>
              <w:bottom w:val="single" w:sz="4" w:space="0" w:color="auto"/>
              <w:right w:val="single" w:sz="4" w:space="0" w:color="auto"/>
            </w:tcBorders>
            <w:noWrap/>
            <w:vAlign w:val="center"/>
            <w:hideMark/>
          </w:tcPr>
          <w:p w14:paraId="1337B848"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2,95</w:t>
            </w:r>
          </w:p>
        </w:tc>
        <w:tc>
          <w:tcPr>
            <w:tcW w:w="220" w:type="pct"/>
            <w:tcBorders>
              <w:top w:val="nil"/>
              <w:left w:val="nil"/>
              <w:bottom w:val="single" w:sz="4" w:space="0" w:color="auto"/>
              <w:right w:val="single" w:sz="4" w:space="0" w:color="auto"/>
            </w:tcBorders>
            <w:noWrap/>
            <w:vAlign w:val="center"/>
            <w:hideMark/>
          </w:tcPr>
          <w:p w14:paraId="5BA56DE8"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0,22</w:t>
            </w:r>
          </w:p>
        </w:tc>
        <w:tc>
          <w:tcPr>
            <w:tcW w:w="337" w:type="pct"/>
            <w:tcBorders>
              <w:top w:val="nil"/>
              <w:left w:val="nil"/>
              <w:bottom w:val="single" w:sz="4" w:space="0" w:color="auto"/>
              <w:right w:val="single" w:sz="4" w:space="0" w:color="auto"/>
            </w:tcBorders>
            <w:noWrap/>
            <w:vAlign w:val="center"/>
            <w:hideMark/>
          </w:tcPr>
          <w:p w14:paraId="74764F9E"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2,11</w:t>
            </w:r>
          </w:p>
        </w:tc>
        <w:tc>
          <w:tcPr>
            <w:tcW w:w="220" w:type="pct"/>
            <w:tcBorders>
              <w:top w:val="nil"/>
              <w:left w:val="nil"/>
              <w:bottom w:val="single" w:sz="4" w:space="0" w:color="auto"/>
              <w:right w:val="single" w:sz="4" w:space="0" w:color="auto"/>
            </w:tcBorders>
            <w:noWrap/>
            <w:vAlign w:val="center"/>
            <w:hideMark/>
          </w:tcPr>
          <w:p w14:paraId="79D967A4"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0,16</w:t>
            </w:r>
          </w:p>
        </w:tc>
      </w:tr>
      <w:tr w:rsidR="00917F71" w:rsidRPr="00430860" w14:paraId="18C5D93B"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1096D976"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201 - 240</w:t>
            </w:r>
          </w:p>
        </w:tc>
        <w:tc>
          <w:tcPr>
            <w:tcW w:w="291" w:type="pct"/>
            <w:tcBorders>
              <w:top w:val="nil"/>
              <w:left w:val="nil"/>
              <w:bottom w:val="single" w:sz="4" w:space="0" w:color="auto"/>
              <w:right w:val="single" w:sz="4" w:space="0" w:color="auto"/>
            </w:tcBorders>
            <w:noWrap/>
            <w:vAlign w:val="center"/>
            <w:hideMark/>
          </w:tcPr>
          <w:p w14:paraId="06212B6F"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44,20</w:t>
            </w:r>
          </w:p>
        </w:tc>
        <w:tc>
          <w:tcPr>
            <w:tcW w:w="291" w:type="pct"/>
            <w:tcBorders>
              <w:top w:val="nil"/>
              <w:left w:val="nil"/>
              <w:bottom w:val="single" w:sz="4" w:space="0" w:color="auto"/>
              <w:right w:val="single" w:sz="4" w:space="0" w:color="auto"/>
            </w:tcBorders>
            <w:noWrap/>
            <w:vAlign w:val="center"/>
            <w:hideMark/>
          </w:tcPr>
          <w:p w14:paraId="418BF134"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3,27</w:t>
            </w:r>
          </w:p>
        </w:tc>
        <w:tc>
          <w:tcPr>
            <w:tcW w:w="347" w:type="pct"/>
            <w:tcBorders>
              <w:top w:val="nil"/>
              <w:left w:val="nil"/>
              <w:bottom w:val="single" w:sz="4" w:space="0" w:color="auto"/>
              <w:right w:val="single" w:sz="4" w:space="0" w:color="auto"/>
            </w:tcBorders>
            <w:noWrap/>
            <w:vAlign w:val="center"/>
            <w:hideMark/>
          </w:tcPr>
          <w:p w14:paraId="30B1345A"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29,61</w:t>
            </w:r>
          </w:p>
        </w:tc>
        <w:tc>
          <w:tcPr>
            <w:tcW w:w="220" w:type="pct"/>
            <w:tcBorders>
              <w:top w:val="nil"/>
              <w:left w:val="nil"/>
              <w:bottom w:val="single" w:sz="4" w:space="0" w:color="auto"/>
              <w:right w:val="single" w:sz="4" w:space="0" w:color="auto"/>
            </w:tcBorders>
            <w:noWrap/>
            <w:vAlign w:val="center"/>
            <w:hideMark/>
          </w:tcPr>
          <w:p w14:paraId="19324015"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2,19</w:t>
            </w:r>
          </w:p>
        </w:tc>
        <w:tc>
          <w:tcPr>
            <w:tcW w:w="352" w:type="pct"/>
            <w:tcBorders>
              <w:top w:val="nil"/>
              <w:left w:val="nil"/>
              <w:bottom w:val="single" w:sz="4" w:space="0" w:color="auto"/>
              <w:right w:val="single" w:sz="4" w:space="0" w:color="auto"/>
            </w:tcBorders>
            <w:noWrap/>
            <w:vAlign w:val="center"/>
            <w:hideMark/>
          </w:tcPr>
          <w:p w14:paraId="37D121DF"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27,85</w:t>
            </w:r>
          </w:p>
        </w:tc>
        <w:tc>
          <w:tcPr>
            <w:tcW w:w="220" w:type="pct"/>
            <w:tcBorders>
              <w:top w:val="nil"/>
              <w:left w:val="nil"/>
              <w:bottom w:val="single" w:sz="4" w:space="0" w:color="auto"/>
              <w:right w:val="single" w:sz="4" w:space="0" w:color="auto"/>
            </w:tcBorders>
            <w:noWrap/>
            <w:vAlign w:val="center"/>
            <w:hideMark/>
          </w:tcPr>
          <w:p w14:paraId="6D0D4359"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2,06</w:t>
            </w:r>
          </w:p>
        </w:tc>
        <w:tc>
          <w:tcPr>
            <w:tcW w:w="352" w:type="pct"/>
            <w:tcBorders>
              <w:top w:val="nil"/>
              <w:left w:val="nil"/>
              <w:bottom w:val="single" w:sz="4" w:space="0" w:color="auto"/>
              <w:right w:val="single" w:sz="4" w:space="0" w:color="auto"/>
            </w:tcBorders>
            <w:noWrap/>
            <w:vAlign w:val="center"/>
            <w:hideMark/>
          </w:tcPr>
          <w:p w14:paraId="30DD9748"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22,54</w:t>
            </w:r>
          </w:p>
        </w:tc>
        <w:tc>
          <w:tcPr>
            <w:tcW w:w="322" w:type="pct"/>
            <w:tcBorders>
              <w:top w:val="nil"/>
              <w:left w:val="nil"/>
              <w:bottom w:val="single" w:sz="4" w:space="0" w:color="auto"/>
              <w:right w:val="single" w:sz="4" w:space="0" w:color="auto"/>
            </w:tcBorders>
            <w:noWrap/>
            <w:vAlign w:val="center"/>
            <w:hideMark/>
          </w:tcPr>
          <w:p w14:paraId="40017900"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1,67</w:t>
            </w:r>
          </w:p>
        </w:tc>
        <w:tc>
          <w:tcPr>
            <w:tcW w:w="352" w:type="pct"/>
            <w:tcBorders>
              <w:top w:val="nil"/>
              <w:left w:val="nil"/>
              <w:bottom w:val="single" w:sz="4" w:space="0" w:color="auto"/>
              <w:right w:val="single" w:sz="4" w:space="0" w:color="auto"/>
            </w:tcBorders>
            <w:noWrap/>
            <w:vAlign w:val="center"/>
            <w:hideMark/>
          </w:tcPr>
          <w:p w14:paraId="138BD8A8"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21,66</w:t>
            </w:r>
          </w:p>
        </w:tc>
        <w:tc>
          <w:tcPr>
            <w:tcW w:w="220" w:type="pct"/>
            <w:tcBorders>
              <w:top w:val="nil"/>
              <w:left w:val="nil"/>
              <w:bottom w:val="single" w:sz="4" w:space="0" w:color="auto"/>
              <w:right w:val="single" w:sz="4" w:space="0" w:color="auto"/>
            </w:tcBorders>
            <w:noWrap/>
            <w:vAlign w:val="center"/>
            <w:hideMark/>
          </w:tcPr>
          <w:p w14:paraId="77036ED5"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1,60</w:t>
            </w:r>
          </w:p>
        </w:tc>
        <w:tc>
          <w:tcPr>
            <w:tcW w:w="352" w:type="pct"/>
            <w:tcBorders>
              <w:top w:val="nil"/>
              <w:left w:val="nil"/>
              <w:bottom w:val="single" w:sz="4" w:space="0" w:color="auto"/>
              <w:right w:val="single" w:sz="4" w:space="0" w:color="auto"/>
            </w:tcBorders>
            <w:noWrap/>
            <w:vAlign w:val="center"/>
            <w:hideMark/>
          </w:tcPr>
          <w:p w14:paraId="59BFDE5C"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9,72</w:t>
            </w:r>
          </w:p>
        </w:tc>
        <w:tc>
          <w:tcPr>
            <w:tcW w:w="220" w:type="pct"/>
            <w:tcBorders>
              <w:top w:val="nil"/>
              <w:left w:val="nil"/>
              <w:bottom w:val="single" w:sz="4" w:space="0" w:color="auto"/>
              <w:right w:val="single" w:sz="4" w:space="0" w:color="auto"/>
            </w:tcBorders>
            <w:noWrap/>
            <w:vAlign w:val="center"/>
            <w:hideMark/>
          </w:tcPr>
          <w:p w14:paraId="30C2485D"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0,72</w:t>
            </w:r>
          </w:p>
        </w:tc>
        <w:tc>
          <w:tcPr>
            <w:tcW w:w="337" w:type="pct"/>
            <w:tcBorders>
              <w:top w:val="nil"/>
              <w:left w:val="nil"/>
              <w:bottom w:val="single" w:sz="4" w:space="0" w:color="auto"/>
              <w:right w:val="single" w:sz="4" w:space="0" w:color="auto"/>
            </w:tcBorders>
            <w:noWrap/>
            <w:vAlign w:val="center"/>
            <w:hideMark/>
          </w:tcPr>
          <w:p w14:paraId="285EE291"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3,09</w:t>
            </w:r>
          </w:p>
        </w:tc>
        <w:tc>
          <w:tcPr>
            <w:tcW w:w="220" w:type="pct"/>
            <w:tcBorders>
              <w:top w:val="nil"/>
              <w:left w:val="nil"/>
              <w:bottom w:val="single" w:sz="4" w:space="0" w:color="auto"/>
              <w:right w:val="single" w:sz="4" w:space="0" w:color="auto"/>
            </w:tcBorders>
            <w:noWrap/>
            <w:vAlign w:val="center"/>
            <w:hideMark/>
          </w:tcPr>
          <w:p w14:paraId="5B2692CA"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0,23</w:t>
            </w:r>
          </w:p>
        </w:tc>
        <w:tc>
          <w:tcPr>
            <w:tcW w:w="337" w:type="pct"/>
            <w:tcBorders>
              <w:top w:val="nil"/>
              <w:left w:val="nil"/>
              <w:bottom w:val="single" w:sz="4" w:space="0" w:color="auto"/>
              <w:right w:val="single" w:sz="4" w:space="0" w:color="auto"/>
            </w:tcBorders>
            <w:noWrap/>
            <w:vAlign w:val="center"/>
            <w:hideMark/>
          </w:tcPr>
          <w:p w14:paraId="71DA3F79"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2,21</w:t>
            </w:r>
          </w:p>
        </w:tc>
        <w:tc>
          <w:tcPr>
            <w:tcW w:w="220" w:type="pct"/>
            <w:tcBorders>
              <w:top w:val="nil"/>
              <w:left w:val="nil"/>
              <w:bottom w:val="single" w:sz="4" w:space="0" w:color="auto"/>
              <w:right w:val="single" w:sz="4" w:space="0" w:color="auto"/>
            </w:tcBorders>
            <w:noWrap/>
            <w:vAlign w:val="center"/>
            <w:hideMark/>
          </w:tcPr>
          <w:p w14:paraId="5CC1FAF8"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0,16</w:t>
            </w:r>
          </w:p>
        </w:tc>
      </w:tr>
      <w:tr w:rsidR="00917F71" w:rsidRPr="00430860" w14:paraId="3E27DDD7"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792B7DCD"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241 - 280</w:t>
            </w:r>
          </w:p>
        </w:tc>
        <w:tc>
          <w:tcPr>
            <w:tcW w:w="291" w:type="pct"/>
            <w:tcBorders>
              <w:top w:val="nil"/>
              <w:left w:val="nil"/>
              <w:bottom w:val="single" w:sz="4" w:space="0" w:color="auto"/>
              <w:right w:val="single" w:sz="4" w:space="0" w:color="auto"/>
            </w:tcBorders>
            <w:noWrap/>
            <w:vAlign w:val="center"/>
            <w:hideMark/>
          </w:tcPr>
          <w:p w14:paraId="14862BB8"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46,30</w:t>
            </w:r>
          </w:p>
        </w:tc>
        <w:tc>
          <w:tcPr>
            <w:tcW w:w="291" w:type="pct"/>
            <w:tcBorders>
              <w:top w:val="nil"/>
              <w:left w:val="nil"/>
              <w:bottom w:val="single" w:sz="4" w:space="0" w:color="auto"/>
              <w:right w:val="single" w:sz="4" w:space="0" w:color="auto"/>
            </w:tcBorders>
            <w:noWrap/>
            <w:vAlign w:val="center"/>
            <w:hideMark/>
          </w:tcPr>
          <w:p w14:paraId="7A47EA43"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3,43</w:t>
            </w:r>
          </w:p>
        </w:tc>
        <w:tc>
          <w:tcPr>
            <w:tcW w:w="347" w:type="pct"/>
            <w:tcBorders>
              <w:top w:val="nil"/>
              <w:left w:val="nil"/>
              <w:bottom w:val="single" w:sz="4" w:space="0" w:color="auto"/>
              <w:right w:val="single" w:sz="4" w:space="0" w:color="auto"/>
            </w:tcBorders>
            <w:noWrap/>
            <w:vAlign w:val="center"/>
            <w:hideMark/>
          </w:tcPr>
          <w:p w14:paraId="33F303ED"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31,02</w:t>
            </w:r>
          </w:p>
        </w:tc>
        <w:tc>
          <w:tcPr>
            <w:tcW w:w="220" w:type="pct"/>
            <w:tcBorders>
              <w:top w:val="nil"/>
              <w:left w:val="nil"/>
              <w:bottom w:val="single" w:sz="4" w:space="0" w:color="auto"/>
              <w:right w:val="single" w:sz="4" w:space="0" w:color="auto"/>
            </w:tcBorders>
            <w:noWrap/>
            <w:vAlign w:val="center"/>
            <w:hideMark/>
          </w:tcPr>
          <w:p w14:paraId="0CEA710B"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2,30</w:t>
            </w:r>
          </w:p>
        </w:tc>
        <w:tc>
          <w:tcPr>
            <w:tcW w:w="352" w:type="pct"/>
            <w:tcBorders>
              <w:top w:val="nil"/>
              <w:left w:val="nil"/>
              <w:bottom w:val="single" w:sz="4" w:space="0" w:color="auto"/>
              <w:right w:val="single" w:sz="4" w:space="0" w:color="auto"/>
            </w:tcBorders>
            <w:noWrap/>
            <w:vAlign w:val="center"/>
            <w:hideMark/>
          </w:tcPr>
          <w:p w14:paraId="18FF7396"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29,17</w:t>
            </w:r>
          </w:p>
        </w:tc>
        <w:tc>
          <w:tcPr>
            <w:tcW w:w="220" w:type="pct"/>
            <w:tcBorders>
              <w:top w:val="nil"/>
              <w:left w:val="nil"/>
              <w:bottom w:val="single" w:sz="4" w:space="0" w:color="auto"/>
              <w:right w:val="single" w:sz="4" w:space="0" w:color="auto"/>
            </w:tcBorders>
            <w:noWrap/>
            <w:vAlign w:val="center"/>
            <w:hideMark/>
          </w:tcPr>
          <w:p w14:paraId="1B020B00"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2,16</w:t>
            </w:r>
          </w:p>
        </w:tc>
        <w:tc>
          <w:tcPr>
            <w:tcW w:w="352" w:type="pct"/>
            <w:tcBorders>
              <w:top w:val="nil"/>
              <w:left w:val="nil"/>
              <w:bottom w:val="single" w:sz="4" w:space="0" w:color="auto"/>
              <w:right w:val="single" w:sz="4" w:space="0" w:color="auto"/>
            </w:tcBorders>
            <w:noWrap/>
            <w:vAlign w:val="center"/>
            <w:hideMark/>
          </w:tcPr>
          <w:p w14:paraId="386CB9BF"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23,61</w:t>
            </w:r>
          </w:p>
        </w:tc>
        <w:tc>
          <w:tcPr>
            <w:tcW w:w="322" w:type="pct"/>
            <w:tcBorders>
              <w:top w:val="nil"/>
              <w:left w:val="nil"/>
              <w:bottom w:val="single" w:sz="4" w:space="0" w:color="auto"/>
              <w:right w:val="single" w:sz="4" w:space="0" w:color="auto"/>
            </w:tcBorders>
            <w:noWrap/>
            <w:vAlign w:val="center"/>
            <w:hideMark/>
          </w:tcPr>
          <w:p w14:paraId="3E1E9773"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1,75</w:t>
            </w:r>
          </w:p>
        </w:tc>
        <w:tc>
          <w:tcPr>
            <w:tcW w:w="352" w:type="pct"/>
            <w:tcBorders>
              <w:top w:val="nil"/>
              <w:left w:val="nil"/>
              <w:bottom w:val="single" w:sz="4" w:space="0" w:color="auto"/>
              <w:right w:val="single" w:sz="4" w:space="0" w:color="auto"/>
            </w:tcBorders>
            <w:noWrap/>
            <w:vAlign w:val="center"/>
            <w:hideMark/>
          </w:tcPr>
          <w:p w14:paraId="36A4E00F"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22,69</w:t>
            </w:r>
          </w:p>
        </w:tc>
        <w:tc>
          <w:tcPr>
            <w:tcW w:w="220" w:type="pct"/>
            <w:tcBorders>
              <w:top w:val="nil"/>
              <w:left w:val="nil"/>
              <w:bottom w:val="single" w:sz="4" w:space="0" w:color="auto"/>
              <w:right w:val="single" w:sz="4" w:space="0" w:color="auto"/>
            </w:tcBorders>
            <w:noWrap/>
            <w:vAlign w:val="center"/>
            <w:hideMark/>
          </w:tcPr>
          <w:p w14:paraId="6E346BA6"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1,68</w:t>
            </w:r>
          </w:p>
        </w:tc>
        <w:tc>
          <w:tcPr>
            <w:tcW w:w="352" w:type="pct"/>
            <w:tcBorders>
              <w:top w:val="nil"/>
              <w:left w:val="nil"/>
              <w:bottom w:val="single" w:sz="4" w:space="0" w:color="auto"/>
              <w:right w:val="single" w:sz="4" w:space="0" w:color="auto"/>
            </w:tcBorders>
            <w:noWrap/>
            <w:vAlign w:val="center"/>
            <w:hideMark/>
          </w:tcPr>
          <w:p w14:paraId="6C12B517"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10,19</w:t>
            </w:r>
          </w:p>
        </w:tc>
        <w:tc>
          <w:tcPr>
            <w:tcW w:w="220" w:type="pct"/>
            <w:tcBorders>
              <w:top w:val="nil"/>
              <w:left w:val="nil"/>
              <w:bottom w:val="single" w:sz="4" w:space="0" w:color="auto"/>
              <w:right w:val="single" w:sz="4" w:space="0" w:color="auto"/>
            </w:tcBorders>
            <w:noWrap/>
            <w:vAlign w:val="center"/>
            <w:hideMark/>
          </w:tcPr>
          <w:p w14:paraId="24BA21E0"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0,75</w:t>
            </w:r>
          </w:p>
        </w:tc>
        <w:tc>
          <w:tcPr>
            <w:tcW w:w="337" w:type="pct"/>
            <w:tcBorders>
              <w:top w:val="nil"/>
              <w:left w:val="nil"/>
              <w:bottom w:val="single" w:sz="4" w:space="0" w:color="auto"/>
              <w:right w:val="single" w:sz="4" w:space="0" w:color="auto"/>
            </w:tcBorders>
            <w:noWrap/>
            <w:vAlign w:val="center"/>
            <w:hideMark/>
          </w:tcPr>
          <w:p w14:paraId="13B26538"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3,24</w:t>
            </w:r>
          </w:p>
        </w:tc>
        <w:tc>
          <w:tcPr>
            <w:tcW w:w="220" w:type="pct"/>
            <w:tcBorders>
              <w:top w:val="nil"/>
              <w:left w:val="nil"/>
              <w:bottom w:val="single" w:sz="4" w:space="0" w:color="auto"/>
              <w:right w:val="single" w:sz="4" w:space="0" w:color="auto"/>
            </w:tcBorders>
            <w:noWrap/>
            <w:vAlign w:val="center"/>
            <w:hideMark/>
          </w:tcPr>
          <w:p w14:paraId="3DE1DCD3"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0,24</w:t>
            </w:r>
          </w:p>
        </w:tc>
        <w:tc>
          <w:tcPr>
            <w:tcW w:w="337" w:type="pct"/>
            <w:tcBorders>
              <w:top w:val="nil"/>
              <w:left w:val="nil"/>
              <w:bottom w:val="single" w:sz="4" w:space="0" w:color="auto"/>
              <w:right w:val="single" w:sz="4" w:space="0" w:color="auto"/>
            </w:tcBorders>
            <w:noWrap/>
            <w:vAlign w:val="center"/>
            <w:hideMark/>
          </w:tcPr>
          <w:p w14:paraId="1CE16F6F"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2,31</w:t>
            </w:r>
          </w:p>
        </w:tc>
        <w:tc>
          <w:tcPr>
            <w:tcW w:w="220" w:type="pct"/>
            <w:tcBorders>
              <w:top w:val="nil"/>
              <w:left w:val="nil"/>
              <w:bottom w:val="single" w:sz="4" w:space="0" w:color="auto"/>
              <w:right w:val="single" w:sz="4" w:space="0" w:color="auto"/>
            </w:tcBorders>
            <w:noWrap/>
            <w:vAlign w:val="center"/>
            <w:hideMark/>
          </w:tcPr>
          <w:p w14:paraId="0F7CB491"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0,17</w:t>
            </w:r>
          </w:p>
        </w:tc>
      </w:tr>
      <w:tr w:rsidR="00917F71" w:rsidRPr="00430860" w14:paraId="677D7517"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1A765FAB"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281 - 320</w:t>
            </w:r>
          </w:p>
        </w:tc>
        <w:tc>
          <w:tcPr>
            <w:tcW w:w="291" w:type="pct"/>
            <w:tcBorders>
              <w:top w:val="nil"/>
              <w:left w:val="nil"/>
              <w:bottom w:val="single" w:sz="4" w:space="0" w:color="auto"/>
              <w:right w:val="single" w:sz="4" w:space="0" w:color="auto"/>
            </w:tcBorders>
            <w:noWrap/>
            <w:vAlign w:val="center"/>
            <w:hideMark/>
          </w:tcPr>
          <w:p w14:paraId="4A40DF70"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48,20</w:t>
            </w:r>
          </w:p>
        </w:tc>
        <w:tc>
          <w:tcPr>
            <w:tcW w:w="291" w:type="pct"/>
            <w:tcBorders>
              <w:top w:val="nil"/>
              <w:left w:val="nil"/>
              <w:bottom w:val="single" w:sz="4" w:space="0" w:color="auto"/>
              <w:right w:val="single" w:sz="4" w:space="0" w:color="auto"/>
            </w:tcBorders>
            <w:noWrap/>
            <w:vAlign w:val="center"/>
            <w:hideMark/>
          </w:tcPr>
          <w:p w14:paraId="35C8ADFF"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3,57</w:t>
            </w:r>
          </w:p>
        </w:tc>
        <w:tc>
          <w:tcPr>
            <w:tcW w:w="347" w:type="pct"/>
            <w:tcBorders>
              <w:top w:val="nil"/>
              <w:left w:val="nil"/>
              <w:bottom w:val="single" w:sz="4" w:space="0" w:color="auto"/>
              <w:right w:val="single" w:sz="4" w:space="0" w:color="auto"/>
            </w:tcBorders>
            <w:noWrap/>
            <w:vAlign w:val="center"/>
            <w:hideMark/>
          </w:tcPr>
          <w:p w14:paraId="6EC7CF19"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32,29</w:t>
            </w:r>
          </w:p>
        </w:tc>
        <w:tc>
          <w:tcPr>
            <w:tcW w:w="220" w:type="pct"/>
            <w:tcBorders>
              <w:top w:val="nil"/>
              <w:left w:val="nil"/>
              <w:bottom w:val="single" w:sz="4" w:space="0" w:color="auto"/>
              <w:right w:val="single" w:sz="4" w:space="0" w:color="auto"/>
            </w:tcBorders>
            <w:noWrap/>
            <w:vAlign w:val="center"/>
            <w:hideMark/>
          </w:tcPr>
          <w:p w14:paraId="0260EC85"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2,39</w:t>
            </w:r>
          </w:p>
        </w:tc>
        <w:tc>
          <w:tcPr>
            <w:tcW w:w="352" w:type="pct"/>
            <w:tcBorders>
              <w:top w:val="nil"/>
              <w:left w:val="nil"/>
              <w:bottom w:val="single" w:sz="4" w:space="0" w:color="auto"/>
              <w:right w:val="single" w:sz="4" w:space="0" w:color="auto"/>
            </w:tcBorders>
            <w:noWrap/>
            <w:vAlign w:val="center"/>
            <w:hideMark/>
          </w:tcPr>
          <w:p w14:paraId="5B5E564C"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30,37</w:t>
            </w:r>
          </w:p>
        </w:tc>
        <w:tc>
          <w:tcPr>
            <w:tcW w:w="220" w:type="pct"/>
            <w:tcBorders>
              <w:top w:val="nil"/>
              <w:left w:val="nil"/>
              <w:bottom w:val="single" w:sz="4" w:space="0" w:color="auto"/>
              <w:right w:val="single" w:sz="4" w:space="0" w:color="auto"/>
            </w:tcBorders>
            <w:noWrap/>
            <w:vAlign w:val="center"/>
            <w:hideMark/>
          </w:tcPr>
          <w:p w14:paraId="4D21935A"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2,25</w:t>
            </w:r>
          </w:p>
        </w:tc>
        <w:tc>
          <w:tcPr>
            <w:tcW w:w="352" w:type="pct"/>
            <w:tcBorders>
              <w:top w:val="nil"/>
              <w:left w:val="nil"/>
              <w:bottom w:val="single" w:sz="4" w:space="0" w:color="auto"/>
              <w:right w:val="single" w:sz="4" w:space="0" w:color="auto"/>
            </w:tcBorders>
            <w:noWrap/>
            <w:vAlign w:val="center"/>
            <w:hideMark/>
          </w:tcPr>
          <w:p w14:paraId="1C1ECA33"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24,58</w:t>
            </w:r>
          </w:p>
        </w:tc>
        <w:tc>
          <w:tcPr>
            <w:tcW w:w="322" w:type="pct"/>
            <w:tcBorders>
              <w:top w:val="nil"/>
              <w:left w:val="nil"/>
              <w:bottom w:val="single" w:sz="4" w:space="0" w:color="auto"/>
              <w:right w:val="single" w:sz="4" w:space="0" w:color="auto"/>
            </w:tcBorders>
            <w:noWrap/>
            <w:vAlign w:val="center"/>
            <w:hideMark/>
          </w:tcPr>
          <w:p w14:paraId="643FCC95"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1,82</w:t>
            </w:r>
          </w:p>
        </w:tc>
        <w:tc>
          <w:tcPr>
            <w:tcW w:w="352" w:type="pct"/>
            <w:tcBorders>
              <w:top w:val="nil"/>
              <w:left w:val="nil"/>
              <w:bottom w:val="single" w:sz="4" w:space="0" w:color="auto"/>
              <w:right w:val="single" w:sz="4" w:space="0" w:color="auto"/>
            </w:tcBorders>
            <w:noWrap/>
            <w:vAlign w:val="center"/>
            <w:hideMark/>
          </w:tcPr>
          <w:p w14:paraId="7E9869F5"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23,62</w:t>
            </w:r>
          </w:p>
        </w:tc>
        <w:tc>
          <w:tcPr>
            <w:tcW w:w="220" w:type="pct"/>
            <w:tcBorders>
              <w:top w:val="nil"/>
              <w:left w:val="nil"/>
              <w:bottom w:val="single" w:sz="4" w:space="0" w:color="auto"/>
              <w:right w:val="single" w:sz="4" w:space="0" w:color="auto"/>
            </w:tcBorders>
            <w:noWrap/>
            <w:vAlign w:val="center"/>
            <w:hideMark/>
          </w:tcPr>
          <w:p w14:paraId="3825E98B"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1,75</w:t>
            </w:r>
          </w:p>
        </w:tc>
        <w:tc>
          <w:tcPr>
            <w:tcW w:w="352" w:type="pct"/>
            <w:tcBorders>
              <w:top w:val="nil"/>
              <w:left w:val="nil"/>
              <w:bottom w:val="single" w:sz="4" w:space="0" w:color="auto"/>
              <w:right w:val="single" w:sz="4" w:space="0" w:color="auto"/>
            </w:tcBorders>
            <w:noWrap/>
            <w:vAlign w:val="center"/>
            <w:hideMark/>
          </w:tcPr>
          <w:p w14:paraId="217D57FC"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10,60</w:t>
            </w:r>
          </w:p>
        </w:tc>
        <w:tc>
          <w:tcPr>
            <w:tcW w:w="220" w:type="pct"/>
            <w:tcBorders>
              <w:top w:val="nil"/>
              <w:left w:val="nil"/>
              <w:bottom w:val="single" w:sz="4" w:space="0" w:color="auto"/>
              <w:right w:val="single" w:sz="4" w:space="0" w:color="auto"/>
            </w:tcBorders>
            <w:noWrap/>
            <w:vAlign w:val="center"/>
            <w:hideMark/>
          </w:tcPr>
          <w:p w14:paraId="60A513E5"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0,79</w:t>
            </w:r>
          </w:p>
        </w:tc>
        <w:tc>
          <w:tcPr>
            <w:tcW w:w="337" w:type="pct"/>
            <w:tcBorders>
              <w:top w:val="nil"/>
              <w:left w:val="nil"/>
              <w:bottom w:val="single" w:sz="4" w:space="0" w:color="auto"/>
              <w:right w:val="single" w:sz="4" w:space="0" w:color="auto"/>
            </w:tcBorders>
            <w:noWrap/>
            <w:vAlign w:val="center"/>
            <w:hideMark/>
          </w:tcPr>
          <w:p w14:paraId="37F91E9F"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3,37</w:t>
            </w:r>
          </w:p>
        </w:tc>
        <w:tc>
          <w:tcPr>
            <w:tcW w:w="220" w:type="pct"/>
            <w:tcBorders>
              <w:top w:val="nil"/>
              <w:left w:val="nil"/>
              <w:bottom w:val="single" w:sz="4" w:space="0" w:color="auto"/>
              <w:right w:val="single" w:sz="4" w:space="0" w:color="auto"/>
            </w:tcBorders>
            <w:noWrap/>
            <w:vAlign w:val="center"/>
            <w:hideMark/>
          </w:tcPr>
          <w:p w14:paraId="6B1878D9"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0,25</w:t>
            </w:r>
          </w:p>
        </w:tc>
        <w:tc>
          <w:tcPr>
            <w:tcW w:w="337" w:type="pct"/>
            <w:tcBorders>
              <w:top w:val="nil"/>
              <w:left w:val="nil"/>
              <w:bottom w:val="single" w:sz="4" w:space="0" w:color="auto"/>
              <w:right w:val="single" w:sz="4" w:space="0" w:color="auto"/>
            </w:tcBorders>
            <w:noWrap/>
            <w:vAlign w:val="center"/>
            <w:hideMark/>
          </w:tcPr>
          <w:p w14:paraId="24E11ACA"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2,41</w:t>
            </w:r>
          </w:p>
        </w:tc>
        <w:tc>
          <w:tcPr>
            <w:tcW w:w="220" w:type="pct"/>
            <w:tcBorders>
              <w:top w:val="nil"/>
              <w:left w:val="nil"/>
              <w:bottom w:val="single" w:sz="4" w:space="0" w:color="auto"/>
              <w:right w:val="single" w:sz="4" w:space="0" w:color="auto"/>
            </w:tcBorders>
            <w:noWrap/>
            <w:vAlign w:val="center"/>
            <w:hideMark/>
          </w:tcPr>
          <w:p w14:paraId="6ACD77E5"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0,18</w:t>
            </w:r>
          </w:p>
        </w:tc>
      </w:tr>
      <w:tr w:rsidR="00917F71" w:rsidRPr="00430860" w14:paraId="5DCF99A9"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5301D895"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321 - 360</w:t>
            </w:r>
          </w:p>
        </w:tc>
        <w:tc>
          <w:tcPr>
            <w:tcW w:w="291" w:type="pct"/>
            <w:tcBorders>
              <w:top w:val="nil"/>
              <w:left w:val="nil"/>
              <w:bottom w:val="single" w:sz="4" w:space="0" w:color="auto"/>
              <w:right w:val="single" w:sz="4" w:space="0" w:color="auto"/>
            </w:tcBorders>
            <w:noWrap/>
            <w:vAlign w:val="center"/>
            <w:hideMark/>
          </w:tcPr>
          <w:p w14:paraId="08DEB52F"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49,10</w:t>
            </w:r>
          </w:p>
        </w:tc>
        <w:tc>
          <w:tcPr>
            <w:tcW w:w="291" w:type="pct"/>
            <w:tcBorders>
              <w:top w:val="nil"/>
              <w:left w:val="nil"/>
              <w:bottom w:val="single" w:sz="4" w:space="0" w:color="auto"/>
              <w:right w:val="single" w:sz="4" w:space="0" w:color="auto"/>
            </w:tcBorders>
            <w:noWrap/>
            <w:vAlign w:val="center"/>
            <w:hideMark/>
          </w:tcPr>
          <w:p w14:paraId="62D97283"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3,64</w:t>
            </w:r>
          </w:p>
        </w:tc>
        <w:tc>
          <w:tcPr>
            <w:tcW w:w="347" w:type="pct"/>
            <w:tcBorders>
              <w:top w:val="nil"/>
              <w:left w:val="nil"/>
              <w:bottom w:val="single" w:sz="4" w:space="0" w:color="auto"/>
              <w:right w:val="single" w:sz="4" w:space="0" w:color="auto"/>
            </w:tcBorders>
            <w:noWrap/>
            <w:vAlign w:val="center"/>
            <w:hideMark/>
          </w:tcPr>
          <w:p w14:paraId="4B0AEC66"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32,90</w:t>
            </w:r>
          </w:p>
        </w:tc>
        <w:tc>
          <w:tcPr>
            <w:tcW w:w="220" w:type="pct"/>
            <w:tcBorders>
              <w:top w:val="nil"/>
              <w:left w:val="nil"/>
              <w:bottom w:val="single" w:sz="4" w:space="0" w:color="auto"/>
              <w:right w:val="single" w:sz="4" w:space="0" w:color="auto"/>
            </w:tcBorders>
            <w:noWrap/>
            <w:vAlign w:val="center"/>
            <w:hideMark/>
          </w:tcPr>
          <w:p w14:paraId="7D1BD29A"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2,44</w:t>
            </w:r>
          </w:p>
        </w:tc>
        <w:tc>
          <w:tcPr>
            <w:tcW w:w="352" w:type="pct"/>
            <w:tcBorders>
              <w:top w:val="nil"/>
              <w:left w:val="nil"/>
              <w:bottom w:val="single" w:sz="4" w:space="0" w:color="auto"/>
              <w:right w:val="single" w:sz="4" w:space="0" w:color="auto"/>
            </w:tcBorders>
            <w:noWrap/>
            <w:vAlign w:val="center"/>
            <w:hideMark/>
          </w:tcPr>
          <w:p w14:paraId="2F6B5E13"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30,93</w:t>
            </w:r>
          </w:p>
        </w:tc>
        <w:tc>
          <w:tcPr>
            <w:tcW w:w="220" w:type="pct"/>
            <w:tcBorders>
              <w:top w:val="nil"/>
              <w:left w:val="nil"/>
              <w:bottom w:val="single" w:sz="4" w:space="0" w:color="auto"/>
              <w:right w:val="single" w:sz="4" w:space="0" w:color="auto"/>
            </w:tcBorders>
            <w:noWrap/>
            <w:vAlign w:val="center"/>
            <w:hideMark/>
          </w:tcPr>
          <w:p w14:paraId="4504C9C1"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2,29</w:t>
            </w:r>
          </w:p>
        </w:tc>
        <w:tc>
          <w:tcPr>
            <w:tcW w:w="352" w:type="pct"/>
            <w:tcBorders>
              <w:top w:val="nil"/>
              <w:left w:val="nil"/>
              <w:bottom w:val="single" w:sz="4" w:space="0" w:color="auto"/>
              <w:right w:val="single" w:sz="4" w:space="0" w:color="auto"/>
            </w:tcBorders>
            <w:noWrap/>
            <w:vAlign w:val="center"/>
            <w:hideMark/>
          </w:tcPr>
          <w:p w14:paraId="63BCDC8F"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25,04</w:t>
            </w:r>
          </w:p>
        </w:tc>
        <w:tc>
          <w:tcPr>
            <w:tcW w:w="322" w:type="pct"/>
            <w:tcBorders>
              <w:top w:val="nil"/>
              <w:left w:val="nil"/>
              <w:bottom w:val="single" w:sz="4" w:space="0" w:color="auto"/>
              <w:right w:val="single" w:sz="4" w:space="0" w:color="auto"/>
            </w:tcBorders>
            <w:noWrap/>
            <w:vAlign w:val="center"/>
            <w:hideMark/>
          </w:tcPr>
          <w:p w14:paraId="5F6645EB"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1,85</w:t>
            </w:r>
          </w:p>
        </w:tc>
        <w:tc>
          <w:tcPr>
            <w:tcW w:w="352" w:type="pct"/>
            <w:tcBorders>
              <w:top w:val="nil"/>
              <w:left w:val="nil"/>
              <w:bottom w:val="single" w:sz="4" w:space="0" w:color="auto"/>
              <w:right w:val="single" w:sz="4" w:space="0" w:color="auto"/>
            </w:tcBorders>
            <w:noWrap/>
            <w:vAlign w:val="center"/>
            <w:hideMark/>
          </w:tcPr>
          <w:p w14:paraId="71953EC1"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24,06</w:t>
            </w:r>
          </w:p>
        </w:tc>
        <w:tc>
          <w:tcPr>
            <w:tcW w:w="220" w:type="pct"/>
            <w:tcBorders>
              <w:top w:val="nil"/>
              <w:left w:val="nil"/>
              <w:bottom w:val="single" w:sz="4" w:space="0" w:color="auto"/>
              <w:right w:val="single" w:sz="4" w:space="0" w:color="auto"/>
            </w:tcBorders>
            <w:noWrap/>
            <w:vAlign w:val="center"/>
            <w:hideMark/>
          </w:tcPr>
          <w:p w14:paraId="05957205"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1,78</w:t>
            </w:r>
          </w:p>
        </w:tc>
        <w:tc>
          <w:tcPr>
            <w:tcW w:w="352" w:type="pct"/>
            <w:tcBorders>
              <w:top w:val="nil"/>
              <w:left w:val="nil"/>
              <w:bottom w:val="single" w:sz="4" w:space="0" w:color="auto"/>
              <w:right w:val="single" w:sz="4" w:space="0" w:color="auto"/>
            </w:tcBorders>
            <w:noWrap/>
            <w:vAlign w:val="center"/>
            <w:hideMark/>
          </w:tcPr>
          <w:p w14:paraId="5143DFB0"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10,80</w:t>
            </w:r>
          </w:p>
        </w:tc>
        <w:tc>
          <w:tcPr>
            <w:tcW w:w="220" w:type="pct"/>
            <w:tcBorders>
              <w:top w:val="nil"/>
              <w:left w:val="nil"/>
              <w:bottom w:val="single" w:sz="4" w:space="0" w:color="auto"/>
              <w:right w:val="single" w:sz="4" w:space="0" w:color="auto"/>
            </w:tcBorders>
            <w:noWrap/>
            <w:vAlign w:val="center"/>
            <w:hideMark/>
          </w:tcPr>
          <w:p w14:paraId="33E953C8"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0,80</w:t>
            </w:r>
          </w:p>
        </w:tc>
        <w:tc>
          <w:tcPr>
            <w:tcW w:w="337" w:type="pct"/>
            <w:tcBorders>
              <w:top w:val="nil"/>
              <w:left w:val="nil"/>
              <w:bottom w:val="single" w:sz="4" w:space="0" w:color="auto"/>
              <w:right w:val="single" w:sz="4" w:space="0" w:color="auto"/>
            </w:tcBorders>
            <w:noWrap/>
            <w:vAlign w:val="center"/>
            <w:hideMark/>
          </w:tcPr>
          <w:p w14:paraId="193FE844"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3,44</w:t>
            </w:r>
          </w:p>
        </w:tc>
        <w:tc>
          <w:tcPr>
            <w:tcW w:w="220" w:type="pct"/>
            <w:tcBorders>
              <w:top w:val="nil"/>
              <w:left w:val="nil"/>
              <w:bottom w:val="single" w:sz="4" w:space="0" w:color="auto"/>
              <w:right w:val="single" w:sz="4" w:space="0" w:color="auto"/>
            </w:tcBorders>
            <w:noWrap/>
            <w:vAlign w:val="center"/>
            <w:hideMark/>
          </w:tcPr>
          <w:p w14:paraId="43BE2C8E"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0,25</w:t>
            </w:r>
          </w:p>
        </w:tc>
        <w:tc>
          <w:tcPr>
            <w:tcW w:w="337" w:type="pct"/>
            <w:tcBorders>
              <w:top w:val="nil"/>
              <w:left w:val="nil"/>
              <w:bottom w:val="single" w:sz="4" w:space="0" w:color="auto"/>
              <w:right w:val="single" w:sz="4" w:space="0" w:color="auto"/>
            </w:tcBorders>
            <w:noWrap/>
            <w:vAlign w:val="center"/>
            <w:hideMark/>
          </w:tcPr>
          <w:p w14:paraId="71C011BC"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2,45</w:t>
            </w:r>
          </w:p>
        </w:tc>
        <w:tc>
          <w:tcPr>
            <w:tcW w:w="220" w:type="pct"/>
            <w:tcBorders>
              <w:top w:val="nil"/>
              <w:left w:val="nil"/>
              <w:bottom w:val="single" w:sz="4" w:space="0" w:color="auto"/>
              <w:right w:val="single" w:sz="4" w:space="0" w:color="auto"/>
            </w:tcBorders>
            <w:noWrap/>
            <w:vAlign w:val="center"/>
            <w:hideMark/>
          </w:tcPr>
          <w:p w14:paraId="70754471"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0,18</w:t>
            </w:r>
          </w:p>
        </w:tc>
      </w:tr>
      <w:tr w:rsidR="00917F71" w:rsidRPr="00430860" w14:paraId="349903CA"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0046D6EB"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361 - 400</w:t>
            </w:r>
          </w:p>
        </w:tc>
        <w:tc>
          <w:tcPr>
            <w:tcW w:w="291" w:type="pct"/>
            <w:tcBorders>
              <w:top w:val="nil"/>
              <w:left w:val="nil"/>
              <w:bottom w:val="single" w:sz="4" w:space="0" w:color="auto"/>
              <w:right w:val="single" w:sz="4" w:space="0" w:color="auto"/>
            </w:tcBorders>
            <w:noWrap/>
            <w:vAlign w:val="center"/>
            <w:hideMark/>
          </w:tcPr>
          <w:p w14:paraId="38AFA5C7"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51,00</w:t>
            </w:r>
          </w:p>
        </w:tc>
        <w:tc>
          <w:tcPr>
            <w:tcW w:w="291" w:type="pct"/>
            <w:tcBorders>
              <w:top w:val="nil"/>
              <w:left w:val="nil"/>
              <w:bottom w:val="single" w:sz="4" w:space="0" w:color="auto"/>
              <w:right w:val="single" w:sz="4" w:space="0" w:color="auto"/>
            </w:tcBorders>
            <w:noWrap/>
            <w:vAlign w:val="center"/>
            <w:hideMark/>
          </w:tcPr>
          <w:p w14:paraId="457783CF"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3,78</w:t>
            </w:r>
          </w:p>
        </w:tc>
        <w:tc>
          <w:tcPr>
            <w:tcW w:w="347" w:type="pct"/>
            <w:tcBorders>
              <w:top w:val="nil"/>
              <w:left w:val="nil"/>
              <w:bottom w:val="single" w:sz="4" w:space="0" w:color="auto"/>
              <w:right w:val="single" w:sz="4" w:space="0" w:color="auto"/>
            </w:tcBorders>
            <w:noWrap/>
            <w:vAlign w:val="center"/>
            <w:hideMark/>
          </w:tcPr>
          <w:p w14:paraId="15086D20"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34,17</w:t>
            </w:r>
          </w:p>
        </w:tc>
        <w:tc>
          <w:tcPr>
            <w:tcW w:w="220" w:type="pct"/>
            <w:tcBorders>
              <w:top w:val="nil"/>
              <w:left w:val="nil"/>
              <w:bottom w:val="single" w:sz="4" w:space="0" w:color="auto"/>
              <w:right w:val="single" w:sz="4" w:space="0" w:color="auto"/>
            </w:tcBorders>
            <w:noWrap/>
            <w:vAlign w:val="center"/>
            <w:hideMark/>
          </w:tcPr>
          <w:p w14:paraId="7F4F1EB1"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2,53</w:t>
            </w:r>
          </w:p>
        </w:tc>
        <w:tc>
          <w:tcPr>
            <w:tcW w:w="352" w:type="pct"/>
            <w:tcBorders>
              <w:top w:val="nil"/>
              <w:left w:val="nil"/>
              <w:bottom w:val="single" w:sz="4" w:space="0" w:color="auto"/>
              <w:right w:val="single" w:sz="4" w:space="0" w:color="auto"/>
            </w:tcBorders>
            <w:noWrap/>
            <w:vAlign w:val="center"/>
            <w:hideMark/>
          </w:tcPr>
          <w:p w14:paraId="195963BD"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32,13</w:t>
            </w:r>
          </w:p>
        </w:tc>
        <w:tc>
          <w:tcPr>
            <w:tcW w:w="220" w:type="pct"/>
            <w:tcBorders>
              <w:top w:val="nil"/>
              <w:left w:val="nil"/>
              <w:bottom w:val="single" w:sz="4" w:space="0" w:color="auto"/>
              <w:right w:val="single" w:sz="4" w:space="0" w:color="auto"/>
            </w:tcBorders>
            <w:noWrap/>
            <w:vAlign w:val="center"/>
            <w:hideMark/>
          </w:tcPr>
          <w:p w14:paraId="155411D2"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2,38</w:t>
            </w:r>
          </w:p>
        </w:tc>
        <w:tc>
          <w:tcPr>
            <w:tcW w:w="352" w:type="pct"/>
            <w:tcBorders>
              <w:top w:val="nil"/>
              <w:left w:val="nil"/>
              <w:bottom w:val="single" w:sz="4" w:space="0" w:color="auto"/>
              <w:right w:val="single" w:sz="4" w:space="0" w:color="auto"/>
            </w:tcBorders>
            <w:noWrap/>
            <w:vAlign w:val="center"/>
            <w:hideMark/>
          </w:tcPr>
          <w:p w14:paraId="553C55B1"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26,01</w:t>
            </w:r>
          </w:p>
        </w:tc>
        <w:tc>
          <w:tcPr>
            <w:tcW w:w="322" w:type="pct"/>
            <w:tcBorders>
              <w:top w:val="nil"/>
              <w:left w:val="nil"/>
              <w:bottom w:val="single" w:sz="4" w:space="0" w:color="auto"/>
              <w:right w:val="single" w:sz="4" w:space="0" w:color="auto"/>
            </w:tcBorders>
            <w:noWrap/>
            <w:vAlign w:val="center"/>
            <w:hideMark/>
          </w:tcPr>
          <w:p w14:paraId="06B04E2E"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1,93</w:t>
            </w:r>
          </w:p>
        </w:tc>
        <w:tc>
          <w:tcPr>
            <w:tcW w:w="352" w:type="pct"/>
            <w:tcBorders>
              <w:top w:val="nil"/>
              <w:left w:val="nil"/>
              <w:bottom w:val="single" w:sz="4" w:space="0" w:color="auto"/>
              <w:right w:val="single" w:sz="4" w:space="0" w:color="auto"/>
            </w:tcBorders>
            <w:noWrap/>
            <w:vAlign w:val="center"/>
            <w:hideMark/>
          </w:tcPr>
          <w:p w14:paraId="34B3FD40"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24,99</w:t>
            </w:r>
          </w:p>
        </w:tc>
        <w:tc>
          <w:tcPr>
            <w:tcW w:w="220" w:type="pct"/>
            <w:tcBorders>
              <w:top w:val="nil"/>
              <w:left w:val="nil"/>
              <w:bottom w:val="single" w:sz="4" w:space="0" w:color="auto"/>
              <w:right w:val="single" w:sz="4" w:space="0" w:color="auto"/>
            </w:tcBorders>
            <w:noWrap/>
            <w:vAlign w:val="center"/>
            <w:hideMark/>
          </w:tcPr>
          <w:p w14:paraId="78073F1D"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1,85</w:t>
            </w:r>
          </w:p>
        </w:tc>
        <w:tc>
          <w:tcPr>
            <w:tcW w:w="352" w:type="pct"/>
            <w:tcBorders>
              <w:top w:val="nil"/>
              <w:left w:val="nil"/>
              <w:bottom w:val="single" w:sz="4" w:space="0" w:color="auto"/>
              <w:right w:val="single" w:sz="4" w:space="0" w:color="auto"/>
            </w:tcBorders>
            <w:noWrap/>
            <w:vAlign w:val="center"/>
            <w:hideMark/>
          </w:tcPr>
          <w:p w14:paraId="490D2496"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11,22</w:t>
            </w:r>
          </w:p>
        </w:tc>
        <w:tc>
          <w:tcPr>
            <w:tcW w:w="220" w:type="pct"/>
            <w:tcBorders>
              <w:top w:val="nil"/>
              <w:left w:val="nil"/>
              <w:bottom w:val="single" w:sz="4" w:space="0" w:color="auto"/>
              <w:right w:val="single" w:sz="4" w:space="0" w:color="auto"/>
            </w:tcBorders>
            <w:noWrap/>
            <w:vAlign w:val="center"/>
            <w:hideMark/>
          </w:tcPr>
          <w:p w14:paraId="18415B72"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0,83</w:t>
            </w:r>
          </w:p>
        </w:tc>
        <w:tc>
          <w:tcPr>
            <w:tcW w:w="337" w:type="pct"/>
            <w:tcBorders>
              <w:top w:val="nil"/>
              <w:left w:val="nil"/>
              <w:bottom w:val="single" w:sz="4" w:space="0" w:color="auto"/>
              <w:right w:val="single" w:sz="4" w:space="0" w:color="auto"/>
            </w:tcBorders>
            <w:noWrap/>
            <w:vAlign w:val="center"/>
            <w:hideMark/>
          </w:tcPr>
          <w:p w14:paraId="1E5DECCC"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3,57</w:t>
            </w:r>
          </w:p>
        </w:tc>
        <w:tc>
          <w:tcPr>
            <w:tcW w:w="220" w:type="pct"/>
            <w:tcBorders>
              <w:top w:val="nil"/>
              <w:left w:val="nil"/>
              <w:bottom w:val="single" w:sz="4" w:space="0" w:color="auto"/>
              <w:right w:val="single" w:sz="4" w:space="0" w:color="auto"/>
            </w:tcBorders>
            <w:noWrap/>
            <w:vAlign w:val="center"/>
            <w:hideMark/>
          </w:tcPr>
          <w:p w14:paraId="1452136C"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0,26</w:t>
            </w:r>
          </w:p>
        </w:tc>
        <w:tc>
          <w:tcPr>
            <w:tcW w:w="337" w:type="pct"/>
            <w:tcBorders>
              <w:top w:val="nil"/>
              <w:left w:val="nil"/>
              <w:bottom w:val="single" w:sz="4" w:space="0" w:color="auto"/>
              <w:right w:val="single" w:sz="4" w:space="0" w:color="auto"/>
            </w:tcBorders>
            <w:noWrap/>
            <w:vAlign w:val="center"/>
            <w:hideMark/>
          </w:tcPr>
          <w:p w14:paraId="2BBFCA63"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2,55</w:t>
            </w:r>
          </w:p>
        </w:tc>
        <w:tc>
          <w:tcPr>
            <w:tcW w:w="220" w:type="pct"/>
            <w:tcBorders>
              <w:top w:val="nil"/>
              <w:left w:val="nil"/>
              <w:bottom w:val="single" w:sz="4" w:space="0" w:color="auto"/>
              <w:right w:val="single" w:sz="4" w:space="0" w:color="auto"/>
            </w:tcBorders>
            <w:noWrap/>
            <w:vAlign w:val="center"/>
            <w:hideMark/>
          </w:tcPr>
          <w:p w14:paraId="77C3FB9F"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0,19</w:t>
            </w:r>
          </w:p>
        </w:tc>
      </w:tr>
      <w:tr w:rsidR="00917F71" w:rsidRPr="00430860" w14:paraId="2609BF18" w14:textId="77777777" w:rsidTr="00086FB8">
        <w:trPr>
          <w:trHeight w:val="20"/>
        </w:trPr>
        <w:tc>
          <w:tcPr>
            <w:tcW w:w="346" w:type="pct"/>
            <w:tcBorders>
              <w:top w:val="nil"/>
              <w:left w:val="single" w:sz="4" w:space="0" w:color="auto"/>
              <w:bottom w:val="single" w:sz="4" w:space="0" w:color="auto"/>
              <w:right w:val="single" w:sz="4" w:space="0" w:color="auto"/>
            </w:tcBorders>
            <w:noWrap/>
            <w:vAlign w:val="center"/>
            <w:hideMark/>
          </w:tcPr>
          <w:p w14:paraId="6D332E21"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401 - 500</w:t>
            </w:r>
          </w:p>
        </w:tc>
        <w:tc>
          <w:tcPr>
            <w:tcW w:w="291" w:type="pct"/>
            <w:tcBorders>
              <w:top w:val="nil"/>
              <w:left w:val="nil"/>
              <w:bottom w:val="single" w:sz="4" w:space="0" w:color="auto"/>
              <w:right w:val="single" w:sz="4" w:space="0" w:color="auto"/>
            </w:tcBorders>
            <w:noWrap/>
            <w:vAlign w:val="center"/>
            <w:hideMark/>
          </w:tcPr>
          <w:p w14:paraId="5F7D8858" w14:textId="77777777" w:rsidR="00086FB8" w:rsidRPr="00BF3908" w:rsidRDefault="00086FB8" w:rsidP="00086FB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53,20</w:t>
            </w:r>
          </w:p>
        </w:tc>
        <w:tc>
          <w:tcPr>
            <w:tcW w:w="291" w:type="pct"/>
            <w:tcBorders>
              <w:top w:val="nil"/>
              <w:left w:val="nil"/>
              <w:bottom w:val="single" w:sz="4" w:space="0" w:color="auto"/>
              <w:right w:val="single" w:sz="4" w:space="0" w:color="auto"/>
            </w:tcBorders>
            <w:noWrap/>
            <w:vAlign w:val="center"/>
            <w:hideMark/>
          </w:tcPr>
          <w:p w14:paraId="6DE48895" w14:textId="77777777" w:rsidR="00086FB8" w:rsidRPr="00BF3908" w:rsidRDefault="00086FB8" w:rsidP="00086FB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3,94</w:t>
            </w:r>
          </w:p>
        </w:tc>
        <w:tc>
          <w:tcPr>
            <w:tcW w:w="347" w:type="pct"/>
            <w:tcBorders>
              <w:top w:val="nil"/>
              <w:left w:val="nil"/>
              <w:bottom w:val="single" w:sz="4" w:space="0" w:color="auto"/>
              <w:right w:val="single" w:sz="4" w:space="0" w:color="auto"/>
            </w:tcBorders>
            <w:noWrap/>
            <w:vAlign w:val="center"/>
            <w:hideMark/>
          </w:tcPr>
          <w:p w14:paraId="7358BC8E"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35,64</w:t>
            </w:r>
          </w:p>
        </w:tc>
        <w:tc>
          <w:tcPr>
            <w:tcW w:w="220" w:type="pct"/>
            <w:tcBorders>
              <w:top w:val="nil"/>
              <w:left w:val="nil"/>
              <w:bottom w:val="single" w:sz="4" w:space="0" w:color="auto"/>
              <w:right w:val="single" w:sz="4" w:space="0" w:color="auto"/>
            </w:tcBorders>
            <w:noWrap/>
            <w:vAlign w:val="center"/>
            <w:hideMark/>
          </w:tcPr>
          <w:p w14:paraId="2E467A50"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2,64</w:t>
            </w:r>
          </w:p>
        </w:tc>
        <w:tc>
          <w:tcPr>
            <w:tcW w:w="352" w:type="pct"/>
            <w:tcBorders>
              <w:top w:val="nil"/>
              <w:left w:val="nil"/>
              <w:bottom w:val="single" w:sz="4" w:space="0" w:color="auto"/>
              <w:right w:val="single" w:sz="4" w:space="0" w:color="auto"/>
            </w:tcBorders>
            <w:noWrap/>
            <w:vAlign w:val="center"/>
            <w:hideMark/>
          </w:tcPr>
          <w:p w14:paraId="60CF2A19"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33,52</w:t>
            </w:r>
          </w:p>
        </w:tc>
        <w:tc>
          <w:tcPr>
            <w:tcW w:w="220" w:type="pct"/>
            <w:tcBorders>
              <w:top w:val="nil"/>
              <w:left w:val="nil"/>
              <w:bottom w:val="single" w:sz="4" w:space="0" w:color="auto"/>
              <w:right w:val="single" w:sz="4" w:space="0" w:color="auto"/>
            </w:tcBorders>
            <w:noWrap/>
            <w:vAlign w:val="center"/>
            <w:hideMark/>
          </w:tcPr>
          <w:p w14:paraId="068EF586"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2,48</w:t>
            </w:r>
          </w:p>
        </w:tc>
        <w:tc>
          <w:tcPr>
            <w:tcW w:w="352" w:type="pct"/>
            <w:tcBorders>
              <w:top w:val="nil"/>
              <w:left w:val="nil"/>
              <w:bottom w:val="single" w:sz="4" w:space="0" w:color="auto"/>
              <w:right w:val="single" w:sz="4" w:space="0" w:color="auto"/>
            </w:tcBorders>
            <w:noWrap/>
            <w:vAlign w:val="center"/>
            <w:hideMark/>
          </w:tcPr>
          <w:p w14:paraId="356DD37F"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27,13</w:t>
            </w:r>
          </w:p>
        </w:tc>
        <w:tc>
          <w:tcPr>
            <w:tcW w:w="322" w:type="pct"/>
            <w:tcBorders>
              <w:top w:val="nil"/>
              <w:left w:val="nil"/>
              <w:bottom w:val="single" w:sz="4" w:space="0" w:color="auto"/>
              <w:right w:val="single" w:sz="4" w:space="0" w:color="auto"/>
            </w:tcBorders>
            <w:noWrap/>
            <w:vAlign w:val="center"/>
            <w:hideMark/>
          </w:tcPr>
          <w:p w14:paraId="5157835B"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2,01</w:t>
            </w:r>
          </w:p>
        </w:tc>
        <w:tc>
          <w:tcPr>
            <w:tcW w:w="352" w:type="pct"/>
            <w:tcBorders>
              <w:top w:val="nil"/>
              <w:left w:val="nil"/>
              <w:bottom w:val="single" w:sz="4" w:space="0" w:color="auto"/>
              <w:right w:val="single" w:sz="4" w:space="0" w:color="auto"/>
            </w:tcBorders>
            <w:noWrap/>
            <w:vAlign w:val="center"/>
            <w:hideMark/>
          </w:tcPr>
          <w:p w14:paraId="25571A32"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26,07</w:t>
            </w:r>
          </w:p>
        </w:tc>
        <w:tc>
          <w:tcPr>
            <w:tcW w:w="220" w:type="pct"/>
            <w:tcBorders>
              <w:top w:val="nil"/>
              <w:left w:val="nil"/>
              <w:bottom w:val="single" w:sz="4" w:space="0" w:color="auto"/>
              <w:right w:val="single" w:sz="4" w:space="0" w:color="auto"/>
            </w:tcBorders>
            <w:noWrap/>
            <w:vAlign w:val="center"/>
            <w:hideMark/>
          </w:tcPr>
          <w:p w14:paraId="1994A55E"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1,93</w:t>
            </w:r>
          </w:p>
        </w:tc>
        <w:tc>
          <w:tcPr>
            <w:tcW w:w="352" w:type="pct"/>
            <w:tcBorders>
              <w:top w:val="nil"/>
              <w:left w:val="nil"/>
              <w:bottom w:val="single" w:sz="4" w:space="0" w:color="auto"/>
              <w:right w:val="single" w:sz="4" w:space="0" w:color="auto"/>
            </w:tcBorders>
            <w:noWrap/>
            <w:vAlign w:val="center"/>
            <w:hideMark/>
          </w:tcPr>
          <w:p w14:paraId="7698B946"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11,70</w:t>
            </w:r>
          </w:p>
        </w:tc>
        <w:tc>
          <w:tcPr>
            <w:tcW w:w="220" w:type="pct"/>
            <w:tcBorders>
              <w:top w:val="nil"/>
              <w:left w:val="nil"/>
              <w:bottom w:val="single" w:sz="4" w:space="0" w:color="auto"/>
              <w:right w:val="single" w:sz="4" w:space="0" w:color="auto"/>
            </w:tcBorders>
            <w:noWrap/>
            <w:vAlign w:val="center"/>
            <w:hideMark/>
          </w:tcPr>
          <w:p w14:paraId="5C08A020"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0,87</w:t>
            </w:r>
          </w:p>
        </w:tc>
        <w:tc>
          <w:tcPr>
            <w:tcW w:w="337" w:type="pct"/>
            <w:tcBorders>
              <w:top w:val="nil"/>
              <w:left w:val="nil"/>
              <w:bottom w:val="single" w:sz="4" w:space="0" w:color="auto"/>
              <w:right w:val="single" w:sz="4" w:space="0" w:color="auto"/>
            </w:tcBorders>
            <w:noWrap/>
            <w:vAlign w:val="center"/>
            <w:hideMark/>
          </w:tcPr>
          <w:p w14:paraId="51F3C277"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3,72</w:t>
            </w:r>
          </w:p>
        </w:tc>
        <w:tc>
          <w:tcPr>
            <w:tcW w:w="220" w:type="pct"/>
            <w:tcBorders>
              <w:top w:val="nil"/>
              <w:left w:val="nil"/>
              <w:bottom w:val="single" w:sz="4" w:space="0" w:color="auto"/>
              <w:right w:val="single" w:sz="4" w:space="0" w:color="auto"/>
            </w:tcBorders>
            <w:noWrap/>
            <w:vAlign w:val="center"/>
            <w:hideMark/>
          </w:tcPr>
          <w:p w14:paraId="0F783D14"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0,28</w:t>
            </w:r>
          </w:p>
        </w:tc>
        <w:tc>
          <w:tcPr>
            <w:tcW w:w="337" w:type="pct"/>
            <w:tcBorders>
              <w:top w:val="nil"/>
              <w:left w:val="nil"/>
              <w:bottom w:val="single" w:sz="4" w:space="0" w:color="auto"/>
              <w:right w:val="single" w:sz="4" w:space="0" w:color="auto"/>
            </w:tcBorders>
            <w:noWrap/>
            <w:vAlign w:val="center"/>
            <w:hideMark/>
          </w:tcPr>
          <w:p w14:paraId="12CBE6AF" w14:textId="77777777" w:rsidR="00086FB8" w:rsidRPr="00BF3908" w:rsidRDefault="00086FB8" w:rsidP="00086FB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2,66</w:t>
            </w:r>
          </w:p>
        </w:tc>
        <w:tc>
          <w:tcPr>
            <w:tcW w:w="220" w:type="pct"/>
            <w:tcBorders>
              <w:top w:val="nil"/>
              <w:left w:val="nil"/>
              <w:bottom w:val="single" w:sz="4" w:space="0" w:color="auto"/>
              <w:right w:val="single" w:sz="4" w:space="0" w:color="auto"/>
            </w:tcBorders>
            <w:noWrap/>
            <w:vAlign w:val="center"/>
            <w:hideMark/>
          </w:tcPr>
          <w:p w14:paraId="335D86D1" w14:textId="77777777" w:rsidR="00086FB8" w:rsidRPr="00BF3908" w:rsidRDefault="00086FB8" w:rsidP="00086FB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0,20</w:t>
            </w:r>
          </w:p>
        </w:tc>
      </w:tr>
    </w:tbl>
    <w:p w14:paraId="029B2518" w14:textId="77777777" w:rsidR="00086FB8" w:rsidRDefault="00086FB8" w:rsidP="003E3CF3">
      <w:pPr>
        <w:pStyle w:val="Tekstpodstawowy"/>
        <w:rPr>
          <w:b/>
          <w:bCs/>
          <w:szCs w:val="28"/>
          <w:lang w:bidi="ar-SA"/>
        </w:rPr>
      </w:pPr>
    </w:p>
    <w:p w14:paraId="125AE824" w14:textId="77777777" w:rsidR="003E3CF3" w:rsidRPr="00430860" w:rsidRDefault="003E3CF3" w:rsidP="00BF3908">
      <w:pPr>
        <w:pStyle w:val="Tekstpodstawowy"/>
        <w:rPr>
          <w:lang w:bidi="ar-SA"/>
        </w:rPr>
      </w:pPr>
    </w:p>
    <w:p w14:paraId="4A7E47F5" w14:textId="6A0A72E8" w:rsidR="00C161D7" w:rsidRPr="00430860" w:rsidRDefault="00505F3B" w:rsidP="00D00AE3">
      <w:pPr>
        <w:pStyle w:val="Nagwek3"/>
        <w:jc w:val="both"/>
        <w:rPr>
          <w:rFonts w:cs="Arial"/>
          <w:lang w:eastAsia="pl-PL" w:bidi="ar-SA"/>
        </w:rPr>
      </w:pPr>
      <w:bookmarkStart w:id="314" w:name="_Toc450130592"/>
      <w:r w:rsidRPr="00430860" w:rsidDel="00867774">
        <w:rPr>
          <w:rFonts w:cs="Arial"/>
          <w:szCs w:val="24"/>
          <w:lang w:bidi="ar-SA"/>
        </w:rPr>
        <w:t xml:space="preserve"> </w:t>
      </w:r>
      <w:bookmarkStart w:id="315" w:name="_Toc450130597"/>
      <w:bookmarkStart w:id="316" w:name="_Toc214880876"/>
      <w:bookmarkEnd w:id="314"/>
      <w:r w:rsidR="006F214D" w:rsidRPr="00430860">
        <w:rPr>
          <w:rFonts w:cs="Arial"/>
          <w:szCs w:val="24"/>
          <w:lang w:val="pl-PL" w:eastAsia="pl-PL" w:bidi="ar-SA"/>
        </w:rPr>
        <w:t>Rozdział</w:t>
      </w:r>
      <w:r w:rsidR="002305E7" w:rsidRPr="00430860">
        <w:rPr>
          <w:rFonts w:cs="Arial"/>
          <w:szCs w:val="24"/>
          <w:lang w:val="pl-PL" w:eastAsia="pl-PL" w:bidi="ar-SA"/>
        </w:rPr>
        <w:t xml:space="preserve"> 3. TABELE OPŁAT ZA BILETY DLA UCZESTNIKÓW PRZEJAZDÓW GRUPOWYCH</w:t>
      </w:r>
      <w:bookmarkEnd w:id="315"/>
      <w:bookmarkEnd w:id="316"/>
    </w:p>
    <w:p w14:paraId="699B4FB4" w14:textId="2AC43DD1" w:rsidR="00C161D7" w:rsidRPr="00430860" w:rsidRDefault="00C161D7" w:rsidP="00085598">
      <w:pPr>
        <w:pStyle w:val="Nagwek3"/>
        <w:spacing w:before="0"/>
        <w:rPr>
          <w:rFonts w:cs="Arial"/>
          <w:szCs w:val="24"/>
          <w:lang w:bidi="ar-SA"/>
        </w:rPr>
      </w:pPr>
      <w:bookmarkStart w:id="317" w:name="_Toc450130598"/>
      <w:bookmarkStart w:id="318" w:name="_Toc214880877"/>
      <w:r w:rsidRPr="00430860">
        <w:rPr>
          <w:rFonts w:cs="Arial"/>
          <w:szCs w:val="24"/>
          <w:lang w:bidi="ar-SA"/>
        </w:rPr>
        <w:t xml:space="preserve">Tabela </w:t>
      </w:r>
      <w:r w:rsidR="007E2208" w:rsidRPr="00430860">
        <w:rPr>
          <w:rFonts w:cs="Arial"/>
          <w:szCs w:val="24"/>
          <w:lang w:bidi="ar-SA"/>
        </w:rPr>
        <w:t>2</w:t>
      </w:r>
      <w:r w:rsidRPr="00430860">
        <w:rPr>
          <w:rFonts w:cs="Arial"/>
          <w:szCs w:val="24"/>
          <w:lang w:bidi="ar-SA"/>
        </w:rPr>
        <w:t xml:space="preserve">. </w:t>
      </w:r>
      <w:r w:rsidR="007B578F" w:rsidRPr="00430860">
        <w:rPr>
          <w:rFonts w:cs="Arial"/>
          <w:szCs w:val="24"/>
          <w:lang w:bidi="ar-SA"/>
        </w:rPr>
        <w:t xml:space="preserve">Bilety jednorazowe </w:t>
      </w:r>
      <w:r w:rsidR="00051147" w:rsidRPr="00430860">
        <w:rPr>
          <w:rFonts w:cs="Arial"/>
          <w:szCs w:val="24"/>
          <w:lang w:bidi="ar-SA"/>
        </w:rPr>
        <w:t xml:space="preserve">dla uczestników przejazdów grupowych </w:t>
      </w:r>
      <w:r w:rsidR="007B578F" w:rsidRPr="00430860">
        <w:rPr>
          <w:rFonts w:cs="Arial"/>
          <w:szCs w:val="24"/>
          <w:lang w:bidi="ar-SA"/>
        </w:rPr>
        <w:t>według taryfy normalne</w:t>
      </w:r>
      <w:r w:rsidR="00051147" w:rsidRPr="00430860">
        <w:rPr>
          <w:rFonts w:cs="Arial"/>
          <w:szCs w:val="24"/>
          <w:lang w:bidi="ar-SA"/>
        </w:rPr>
        <w:t>j</w:t>
      </w:r>
      <w:r w:rsidR="007B578F" w:rsidRPr="00430860">
        <w:rPr>
          <w:rFonts w:cs="Arial"/>
          <w:szCs w:val="24"/>
          <w:lang w:bidi="ar-SA"/>
        </w:rPr>
        <w:t xml:space="preserve"> i z ulgami ustawowymi</w:t>
      </w:r>
      <w:bookmarkEnd w:id="317"/>
      <w:bookmarkEnd w:id="318"/>
    </w:p>
    <w:tbl>
      <w:tblPr>
        <w:tblW w:w="5000" w:type="pct"/>
        <w:tblCellMar>
          <w:left w:w="70" w:type="dxa"/>
          <w:right w:w="70" w:type="dxa"/>
        </w:tblCellMar>
        <w:tblLook w:val="04A0" w:firstRow="1" w:lastRow="0" w:firstColumn="1" w:lastColumn="0" w:noHBand="0" w:noVBand="1"/>
      </w:tblPr>
      <w:tblGrid>
        <w:gridCol w:w="1020"/>
        <w:gridCol w:w="873"/>
        <w:gridCol w:w="869"/>
        <w:gridCol w:w="1058"/>
        <w:gridCol w:w="662"/>
        <w:gridCol w:w="1058"/>
        <w:gridCol w:w="662"/>
        <w:gridCol w:w="1058"/>
        <w:gridCol w:w="971"/>
        <w:gridCol w:w="1058"/>
        <w:gridCol w:w="662"/>
        <w:gridCol w:w="1016"/>
        <w:gridCol w:w="662"/>
        <w:gridCol w:w="1016"/>
        <w:gridCol w:w="662"/>
        <w:gridCol w:w="1016"/>
        <w:gridCol w:w="662"/>
      </w:tblGrid>
      <w:tr w:rsidR="00BB6B9D" w:rsidRPr="00430860" w14:paraId="089E6A97" w14:textId="77777777" w:rsidTr="00BF3908">
        <w:trPr>
          <w:trHeight w:val="20"/>
        </w:trPr>
        <w:tc>
          <w:tcPr>
            <w:tcW w:w="340" w:type="pct"/>
            <w:vMerge w:val="restart"/>
            <w:tcBorders>
              <w:top w:val="single" w:sz="4" w:space="0" w:color="auto"/>
              <w:left w:val="single" w:sz="4" w:space="0" w:color="auto"/>
              <w:bottom w:val="single" w:sz="4" w:space="0" w:color="auto"/>
              <w:right w:val="single" w:sz="4" w:space="0" w:color="auto"/>
            </w:tcBorders>
            <w:noWrap/>
            <w:vAlign w:val="center"/>
            <w:hideMark/>
          </w:tcPr>
          <w:p w14:paraId="13A0C6B4" w14:textId="12087A02"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Odległość</w:t>
            </w:r>
          </w:p>
        </w:tc>
        <w:tc>
          <w:tcPr>
            <w:tcW w:w="581"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9F39E04"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Według taryfy</w:t>
            </w:r>
            <w:r w:rsidRPr="00BF3908">
              <w:rPr>
                <w:rFonts w:ascii="Aptos Narrow" w:eastAsia="Times New Roman" w:hAnsi="Aptos Narrow" w:cs="Times New Roman"/>
                <w:color w:val="000000"/>
                <w:kern w:val="0"/>
                <w:sz w:val="20"/>
                <w:szCs w:val="20"/>
                <w:lang w:eastAsia="pl-PL" w:bidi="ar-SA"/>
              </w:rPr>
              <w:br/>
              <w:t>normalnej</w:t>
            </w:r>
          </w:p>
        </w:tc>
        <w:tc>
          <w:tcPr>
            <w:tcW w:w="4078" w:type="pct"/>
            <w:gridSpan w:val="14"/>
            <w:tcBorders>
              <w:top w:val="single" w:sz="4" w:space="0" w:color="auto"/>
              <w:left w:val="nil"/>
              <w:bottom w:val="single" w:sz="4" w:space="0" w:color="auto"/>
              <w:right w:val="single" w:sz="4" w:space="0" w:color="auto"/>
            </w:tcBorders>
            <w:noWrap/>
            <w:vAlign w:val="center"/>
            <w:hideMark/>
          </w:tcPr>
          <w:p w14:paraId="3201C2E4"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Według ulg ustawowych</w:t>
            </w:r>
          </w:p>
        </w:tc>
      </w:tr>
      <w:tr w:rsidR="004B0B08" w:rsidRPr="00430860" w14:paraId="43F4B288" w14:textId="77777777" w:rsidTr="00BF3908">
        <w:trPr>
          <w:trHeight w:val="20"/>
        </w:trPr>
        <w:tc>
          <w:tcPr>
            <w:tcW w:w="340" w:type="pct"/>
            <w:vMerge/>
            <w:tcBorders>
              <w:top w:val="single" w:sz="4" w:space="0" w:color="auto"/>
              <w:left w:val="single" w:sz="4" w:space="0" w:color="auto"/>
              <w:bottom w:val="single" w:sz="4" w:space="0" w:color="auto"/>
              <w:right w:val="single" w:sz="4" w:space="0" w:color="auto"/>
            </w:tcBorders>
            <w:vAlign w:val="center"/>
            <w:hideMark/>
          </w:tcPr>
          <w:p w14:paraId="406BDA74" w14:textId="77777777" w:rsidR="004B0B08" w:rsidRPr="00BF3908" w:rsidRDefault="004B0B08" w:rsidP="004B0B08">
            <w:pPr>
              <w:widowControl/>
              <w:suppressAutoHyphens w:val="0"/>
              <w:jc w:val="left"/>
              <w:rPr>
                <w:rFonts w:ascii="Aptos Narrow" w:eastAsia="Times New Roman" w:hAnsi="Aptos Narrow" w:cs="Times New Roman"/>
                <w:color w:val="000000"/>
                <w:kern w:val="0"/>
                <w:sz w:val="20"/>
                <w:szCs w:val="20"/>
                <w:lang w:eastAsia="pl-PL" w:bidi="ar-SA"/>
              </w:rPr>
            </w:pPr>
          </w:p>
        </w:tc>
        <w:tc>
          <w:tcPr>
            <w:tcW w:w="581" w:type="pct"/>
            <w:gridSpan w:val="2"/>
            <w:vMerge/>
            <w:tcBorders>
              <w:top w:val="single" w:sz="4" w:space="0" w:color="auto"/>
              <w:left w:val="single" w:sz="4" w:space="0" w:color="auto"/>
              <w:bottom w:val="single" w:sz="4" w:space="0" w:color="auto"/>
              <w:right w:val="single" w:sz="4" w:space="0" w:color="auto"/>
            </w:tcBorders>
            <w:vAlign w:val="center"/>
            <w:hideMark/>
          </w:tcPr>
          <w:p w14:paraId="04A86571" w14:textId="77777777" w:rsidR="004B0B08" w:rsidRPr="00BF3908" w:rsidRDefault="004B0B08" w:rsidP="004B0B08">
            <w:pPr>
              <w:widowControl/>
              <w:suppressAutoHyphens w:val="0"/>
              <w:jc w:val="left"/>
              <w:rPr>
                <w:rFonts w:ascii="Aptos Narrow" w:eastAsia="Times New Roman" w:hAnsi="Aptos Narrow" w:cs="Times New Roman"/>
                <w:color w:val="000000"/>
                <w:kern w:val="0"/>
                <w:sz w:val="20"/>
                <w:szCs w:val="20"/>
                <w:lang w:eastAsia="pl-PL" w:bidi="ar-SA"/>
              </w:rPr>
            </w:pPr>
          </w:p>
        </w:tc>
        <w:tc>
          <w:tcPr>
            <w:tcW w:w="574" w:type="pct"/>
            <w:gridSpan w:val="2"/>
            <w:tcBorders>
              <w:top w:val="single" w:sz="4" w:space="0" w:color="auto"/>
              <w:left w:val="nil"/>
              <w:bottom w:val="single" w:sz="4" w:space="0" w:color="auto"/>
              <w:right w:val="single" w:sz="4" w:space="0" w:color="auto"/>
            </w:tcBorders>
            <w:noWrap/>
            <w:vAlign w:val="center"/>
            <w:hideMark/>
          </w:tcPr>
          <w:p w14:paraId="4B485699" w14:textId="77777777" w:rsidR="004B0B08" w:rsidRPr="00BF3908" w:rsidRDefault="004B0B08" w:rsidP="004B0B08">
            <w:pPr>
              <w:widowControl/>
              <w:suppressAutoHyphens w:val="0"/>
              <w:jc w:val="center"/>
              <w:rPr>
                <w:rFonts w:ascii="Aptos Narrow" w:eastAsia="Times New Roman" w:hAnsi="Aptos Narrow" w:cs="Times New Roman"/>
                <w:b/>
                <w:bCs/>
                <w:color w:val="000000"/>
                <w:kern w:val="0"/>
                <w:sz w:val="20"/>
                <w:szCs w:val="20"/>
                <w:lang w:eastAsia="pl-PL" w:bidi="ar-SA"/>
              </w:rPr>
            </w:pPr>
            <w:r w:rsidRPr="00BF3908">
              <w:rPr>
                <w:rFonts w:ascii="Aptos Narrow" w:eastAsia="Times New Roman" w:hAnsi="Aptos Narrow" w:cs="Times New Roman"/>
                <w:b/>
                <w:bCs/>
                <w:color w:val="000000"/>
                <w:kern w:val="0"/>
                <w:sz w:val="20"/>
                <w:szCs w:val="20"/>
                <w:lang w:eastAsia="pl-PL" w:bidi="ar-SA"/>
              </w:rPr>
              <w:t>33%</w:t>
            </w:r>
          </w:p>
        </w:tc>
        <w:tc>
          <w:tcPr>
            <w:tcW w:w="574" w:type="pct"/>
            <w:gridSpan w:val="2"/>
            <w:tcBorders>
              <w:top w:val="single" w:sz="4" w:space="0" w:color="auto"/>
              <w:left w:val="nil"/>
              <w:bottom w:val="single" w:sz="4" w:space="0" w:color="auto"/>
              <w:right w:val="single" w:sz="4" w:space="0" w:color="auto"/>
            </w:tcBorders>
            <w:noWrap/>
            <w:vAlign w:val="center"/>
            <w:hideMark/>
          </w:tcPr>
          <w:p w14:paraId="312F0E6A" w14:textId="77777777" w:rsidR="004B0B08" w:rsidRPr="00BF3908" w:rsidRDefault="004B0B08" w:rsidP="004B0B08">
            <w:pPr>
              <w:widowControl/>
              <w:suppressAutoHyphens w:val="0"/>
              <w:jc w:val="center"/>
              <w:rPr>
                <w:rFonts w:ascii="Aptos Narrow" w:eastAsia="Times New Roman" w:hAnsi="Aptos Narrow" w:cs="Times New Roman"/>
                <w:b/>
                <w:bCs/>
                <w:color w:val="000000"/>
                <w:kern w:val="0"/>
                <w:sz w:val="20"/>
                <w:szCs w:val="20"/>
                <w:lang w:eastAsia="pl-PL" w:bidi="ar-SA"/>
              </w:rPr>
            </w:pPr>
            <w:r w:rsidRPr="00BF3908">
              <w:rPr>
                <w:rFonts w:ascii="Aptos Narrow" w:eastAsia="Times New Roman" w:hAnsi="Aptos Narrow" w:cs="Times New Roman"/>
                <w:b/>
                <w:bCs/>
                <w:color w:val="000000"/>
                <w:kern w:val="0"/>
                <w:sz w:val="20"/>
                <w:szCs w:val="20"/>
                <w:lang w:eastAsia="pl-PL" w:bidi="ar-SA"/>
              </w:rPr>
              <w:t>37%</w:t>
            </w:r>
          </w:p>
        </w:tc>
        <w:tc>
          <w:tcPr>
            <w:tcW w:w="677" w:type="pct"/>
            <w:gridSpan w:val="2"/>
            <w:tcBorders>
              <w:top w:val="single" w:sz="4" w:space="0" w:color="auto"/>
              <w:left w:val="nil"/>
              <w:bottom w:val="single" w:sz="4" w:space="0" w:color="auto"/>
              <w:right w:val="single" w:sz="4" w:space="0" w:color="auto"/>
            </w:tcBorders>
            <w:vAlign w:val="center"/>
            <w:hideMark/>
          </w:tcPr>
          <w:p w14:paraId="7548C262" w14:textId="77777777" w:rsidR="004B0B08" w:rsidRPr="00BF3908" w:rsidRDefault="004B0B08" w:rsidP="004B0B08">
            <w:pPr>
              <w:widowControl/>
              <w:suppressAutoHyphens w:val="0"/>
              <w:jc w:val="center"/>
              <w:rPr>
                <w:rFonts w:ascii="Aptos Narrow" w:eastAsia="Times New Roman" w:hAnsi="Aptos Narrow" w:cs="Times New Roman"/>
                <w:b/>
                <w:bCs/>
                <w:color w:val="000000"/>
                <w:kern w:val="0"/>
                <w:sz w:val="20"/>
                <w:szCs w:val="20"/>
                <w:lang w:eastAsia="pl-PL" w:bidi="ar-SA"/>
              </w:rPr>
            </w:pPr>
            <w:r w:rsidRPr="00BF3908">
              <w:rPr>
                <w:rFonts w:ascii="Aptos Narrow" w:eastAsia="Times New Roman" w:hAnsi="Aptos Narrow" w:cs="Times New Roman"/>
                <w:b/>
                <w:bCs/>
                <w:color w:val="000000"/>
                <w:kern w:val="0"/>
                <w:sz w:val="20"/>
                <w:szCs w:val="20"/>
                <w:lang w:eastAsia="pl-PL" w:bidi="ar-SA"/>
              </w:rPr>
              <w:t>49%</w:t>
            </w:r>
          </w:p>
        </w:tc>
        <w:tc>
          <w:tcPr>
            <w:tcW w:w="574" w:type="pct"/>
            <w:gridSpan w:val="2"/>
            <w:tcBorders>
              <w:top w:val="single" w:sz="4" w:space="0" w:color="auto"/>
              <w:left w:val="nil"/>
              <w:bottom w:val="single" w:sz="4" w:space="0" w:color="auto"/>
              <w:right w:val="single" w:sz="4" w:space="0" w:color="auto"/>
            </w:tcBorders>
            <w:noWrap/>
            <w:vAlign w:val="center"/>
            <w:hideMark/>
          </w:tcPr>
          <w:p w14:paraId="03562D8E" w14:textId="77777777" w:rsidR="004B0B08" w:rsidRPr="00BF3908" w:rsidRDefault="004B0B08" w:rsidP="004B0B08">
            <w:pPr>
              <w:widowControl/>
              <w:suppressAutoHyphens w:val="0"/>
              <w:jc w:val="center"/>
              <w:rPr>
                <w:rFonts w:ascii="Aptos Narrow" w:eastAsia="Times New Roman" w:hAnsi="Aptos Narrow" w:cs="Times New Roman"/>
                <w:b/>
                <w:bCs/>
                <w:color w:val="000000"/>
                <w:kern w:val="0"/>
                <w:sz w:val="20"/>
                <w:szCs w:val="20"/>
                <w:lang w:eastAsia="pl-PL" w:bidi="ar-SA"/>
              </w:rPr>
            </w:pPr>
            <w:r w:rsidRPr="00BF3908">
              <w:rPr>
                <w:rFonts w:ascii="Aptos Narrow" w:eastAsia="Times New Roman" w:hAnsi="Aptos Narrow" w:cs="Times New Roman"/>
                <w:b/>
                <w:bCs/>
                <w:color w:val="000000"/>
                <w:kern w:val="0"/>
                <w:sz w:val="20"/>
                <w:szCs w:val="20"/>
                <w:lang w:eastAsia="pl-PL" w:bidi="ar-SA"/>
              </w:rPr>
              <w:t>51%</w:t>
            </w:r>
          </w:p>
        </w:tc>
        <w:tc>
          <w:tcPr>
            <w:tcW w:w="560" w:type="pct"/>
            <w:gridSpan w:val="2"/>
            <w:tcBorders>
              <w:top w:val="single" w:sz="4" w:space="0" w:color="auto"/>
              <w:left w:val="nil"/>
              <w:bottom w:val="single" w:sz="4" w:space="0" w:color="auto"/>
              <w:right w:val="single" w:sz="4" w:space="0" w:color="auto"/>
            </w:tcBorders>
            <w:noWrap/>
            <w:vAlign w:val="center"/>
            <w:hideMark/>
          </w:tcPr>
          <w:p w14:paraId="1C1E4F1E" w14:textId="77777777" w:rsidR="004B0B08" w:rsidRPr="00BF3908" w:rsidRDefault="004B0B08" w:rsidP="004B0B08">
            <w:pPr>
              <w:widowControl/>
              <w:suppressAutoHyphens w:val="0"/>
              <w:jc w:val="center"/>
              <w:rPr>
                <w:rFonts w:ascii="Aptos Narrow" w:eastAsia="Times New Roman" w:hAnsi="Aptos Narrow" w:cs="Times New Roman"/>
                <w:b/>
                <w:bCs/>
                <w:color w:val="000000"/>
                <w:kern w:val="0"/>
                <w:sz w:val="20"/>
                <w:szCs w:val="20"/>
                <w:lang w:eastAsia="pl-PL" w:bidi="ar-SA"/>
              </w:rPr>
            </w:pPr>
            <w:r w:rsidRPr="00BF3908">
              <w:rPr>
                <w:rFonts w:ascii="Aptos Narrow" w:eastAsia="Times New Roman" w:hAnsi="Aptos Narrow" w:cs="Times New Roman"/>
                <w:b/>
                <w:bCs/>
                <w:color w:val="000000"/>
                <w:kern w:val="0"/>
                <w:sz w:val="20"/>
                <w:szCs w:val="20"/>
                <w:lang w:eastAsia="pl-PL" w:bidi="ar-SA"/>
              </w:rPr>
              <w:t>78%</w:t>
            </w:r>
          </w:p>
        </w:tc>
        <w:tc>
          <w:tcPr>
            <w:tcW w:w="560" w:type="pct"/>
            <w:gridSpan w:val="2"/>
            <w:tcBorders>
              <w:top w:val="single" w:sz="4" w:space="0" w:color="auto"/>
              <w:left w:val="nil"/>
              <w:bottom w:val="single" w:sz="4" w:space="0" w:color="auto"/>
              <w:right w:val="single" w:sz="4" w:space="0" w:color="auto"/>
            </w:tcBorders>
            <w:noWrap/>
            <w:vAlign w:val="center"/>
            <w:hideMark/>
          </w:tcPr>
          <w:p w14:paraId="51CE0405" w14:textId="77777777" w:rsidR="004B0B08" w:rsidRPr="00BF3908" w:rsidRDefault="004B0B08" w:rsidP="004B0B08">
            <w:pPr>
              <w:widowControl/>
              <w:suppressAutoHyphens w:val="0"/>
              <w:jc w:val="center"/>
              <w:rPr>
                <w:rFonts w:ascii="Aptos Narrow" w:eastAsia="Times New Roman" w:hAnsi="Aptos Narrow" w:cs="Times New Roman"/>
                <w:b/>
                <w:bCs/>
                <w:color w:val="000000"/>
                <w:kern w:val="0"/>
                <w:sz w:val="20"/>
                <w:szCs w:val="20"/>
                <w:lang w:eastAsia="pl-PL" w:bidi="ar-SA"/>
              </w:rPr>
            </w:pPr>
            <w:r w:rsidRPr="00BF3908">
              <w:rPr>
                <w:rFonts w:ascii="Aptos Narrow" w:eastAsia="Times New Roman" w:hAnsi="Aptos Narrow" w:cs="Times New Roman"/>
                <w:b/>
                <w:bCs/>
                <w:color w:val="000000"/>
                <w:kern w:val="0"/>
                <w:sz w:val="20"/>
                <w:szCs w:val="20"/>
                <w:lang w:eastAsia="pl-PL" w:bidi="ar-SA"/>
              </w:rPr>
              <w:t>93%</w:t>
            </w:r>
          </w:p>
        </w:tc>
        <w:tc>
          <w:tcPr>
            <w:tcW w:w="560" w:type="pct"/>
            <w:gridSpan w:val="2"/>
            <w:tcBorders>
              <w:top w:val="single" w:sz="4" w:space="0" w:color="auto"/>
              <w:left w:val="nil"/>
              <w:bottom w:val="single" w:sz="4" w:space="0" w:color="auto"/>
              <w:right w:val="single" w:sz="4" w:space="0" w:color="auto"/>
            </w:tcBorders>
            <w:noWrap/>
            <w:vAlign w:val="center"/>
            <w:hideMark/>
          </w:tcPr>
          <w:p w14:paraId="677D10A7" w14:textId="77777777" w:rsidR="004B0B08" w:rsidRPr="00BF3908" w:rsidRDefault="004B0B08" w:rsidP="004B0B08">
            <w:pPr>
              <w:widowControl/>
              <w:suppressAutoHyphens w:val="0"/>
              <w:jc w:val="center"/>
              <w:rPr>
                <w:rFonts w:ascii="Aptos Narrow" w:eastAsia="Times New Roman" w:hAnsi="Aptos Narrow" w:cs="Times New Roman"/>
                <w:b/>
                <w:bCs/>
                <w:color w:val="000000"/>
                <w:kern w:val="0"/>
                <w:sz w:val="20"/>
                <w:szCs w:val="20"/>
                <w:lang w:eastAsia="pl-PL" w:bidi="ar-SA"/>
              </w:rPr>
            </w:pPr>
            <w:r w:rsidRPr="00BF3908">
              <w:rPr>
                <w:rFonts w:ascii="Aptos Narrow" w:eastAsia="Times New Roman" w:hAnsi="Aptos Narrow" w:cs="Times New Roman"/>
                <w:b/>
                <w:bCs/>
                <w:color w:val="000000"/>
                <w:kern w:val="0"/>
                <w:sz w:val="20"/>
                <w:szCs w:val="20"/>
                <w:lang w:eastAsia="pl-PL" w:bidi="ar-SA"/>
              </w:rPr>
              <w:t>95%</w:t>
            </w:r>
          </w:p>
        </w:tc>
      </w:tr>
      <w:tr w:rsidR="00F54577" w:rsidRPr="00430860" w14:paraId="4F542749"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1D71D969"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km</w:t>
            </w:r>
          </w:p>
        </w:tc>
        <w:tc>
          <w:tcPr>
            <w:tcW w:w="291" w:type="pct"/>
            <w:tcBorders>
              <w:top w:val="nil"/>
              <w:left w:val="nil"/>
              <w:bottom w:val="nil"/>
              <w:right w:val="single" w:sz="4" w:space="0" w:color="auto"/>
            </w:tcBorders>
            <w:vAlign w:val="center"/>
            <w:hideMark/>
          </w:tcPr>
          <w:p w14:paraId="33AE47FE"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Cena brutto</w:t>
            </w:r>
          </w:p>
        </w:tc>
        <w:tc>
          <w:tcPr>
            <w:tcW w:w="290" w:type="pct"/>
            <w:tcBorders>
              <w:top w:val="nil"/>
              <w:left w:val="nil"/>
              <w:bottom w:val="nil"/>
              <w:right w:val="single" w:sz="4" w:space="0" w:color="auto"/>
            </w:tcBorders>
            <w:noWrap/>
            <w:vAlign w:val="center"/>
            <w:hideMark/>
          </w:tcPr>
          <w:p w14:paraId="400CB39D"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PTU</w:t>
            </w:r>
          </w:p>
        </w:tc>
        <w:tc>
          <w:tcPr>
            <w:tcW w:w="353" w:type="pct"/>
            <w:tcBorders>
              <w:top w:val="nil"/>
              <w:left w:val="nil"/>
              <w:bottom w:val="nil"/>
              <w:right w:val="single" w:sz="4" w:space="0" w:color="auto"/>
            </w:tcBorders>
            <w:vAlign w:val="center"/>
            <w:hideMark/>
          </w:tcPr>
          <w:p w14:paraId="42536DCB"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Cena brutto</w:t>
            </w:r>
          </w:p>
        </w:tc>
        <w:tc>
          <w:tcPr>
            <w:tcW w:w="221" w:type="pct"/>
            <w:tcBorders>
              <w:top w:val="nil"/>
              <w:left w:val="nil"/>
              <w:bottom w:val="nil"/>
              <w:right w:val="single" w:sz="4" w:space="0" w:color="auto"/>
            </w:tcBorders>
            <w:noWrap/>
            <w:vAlign w:val="center"/>
            <w:hideMark/>
          </w:tcPr>
          <w:p w14:paraId="15A7E3D5"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PTU</w:t>
            </w:r>
          </w:p>
        </w:tc>
        <w:tc>
          <w:tcPr>
            <w:tcW w:w="353" w:type="pct"/>
            <w:tcBorders>
              <w:top w:val="nil"/>
              <w:left w:val="nil"/>
              <w:bottom w:val="nil"/>
              <w:right w:val="single" w:sz="4" w:space="0" w:color="auto"/>
            </w:tcBorders>
            <w:vAlign w:val="center"/>
            <w:hideMark/>
          </w:tcPr>
          <w:p w14:paraId="64DC291C"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Cena brutto</w:t>
            </w:r>
          </w:p>
        </w:tc>
        <w:tc>
          <w:tcPr>
            <w:tcW w:w="221" w:type="pct"/>
            <w:tcBorders>
              <w:top w:val="nil"/>
              <w:left w:val="nil"/>
              <w:bottom w:val="nil"/>
              <w:right w:val="single" w:sz="4" w:space="0" w:color="auto"/>
            </w:tcBorders>
            <w:noWrap/>
            <w:vAlign w:val="center"/>
            <w:hideMark/>
          </w:tcPr>
          <w:p w14:paraId="6D2202FE"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PTU</w:t>
            </w:r>
          </w:p>
        </w:tc>
        <w:tc>
          <w:tcPr>
            <w:tcW w:w="353" w:type="pct"/>
            <w:tcBorders>
              <w:top w:val="nil"/>
              <w:left w:val="nil"/>
              <w:bottom w:val="nil"/>
              <w:right w:val="single" w:sz="4" w:space="0" w:color="auto"/>
            </w:tcBorders>
            <w:vAlign w:val="center"/>
            <w:hideMark/>
          </w:tcPr>
          <w:p w14:paraId="4CD9B2B9"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Cena brutto</w:t>
            </w:r>
          </w:p>
        </w:tc>
        <w:tc>
          <w:tcPr>
            <w:tcW w:w="324" w:type="pct"/>
            <w:tcBorders>
              <w:top w:val="nil"/>
              <w:left w:val="nil"/>
              <w:bottom w:val="nil"/>
              <w:right w:val="single" w:sz="4" w:space="0" w:color="auto"/>
            </w:tcBorders>
            <w:noWrap/>
            <w:vAlign w:val="center"/>
            <w:hideMark/>
          </w:tcPr>
          <w:p w14:paraId="56AA4523"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PTU</w:t>
            </w:r>
          </w:p>
        </w:tc>
        <w:tc>
          <w:tcPr>
            <w:tcW w:w="353" w:type="pct"/>
            <w:tcBorders>
              <w:top w:val="nil"/>
              <w:left w:val="nil"/>
              <w:bottom w:val="nil"/>
              <w:right w:val="single" w:sz="4" w:space="0" w:color="auto"/>
            </w:tcBorders>
            <w:vAlign w:val="center"/>
            <w:hideMark/>
          </w:tcPr>
          <w:p w14:paraId="5D2B3910"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Cena brutto</w:t>
            </w:r>
          </w:p>
        </w:tc>
        <w:tc>
          <w:tcPr>
            <w:tcW w:w="221" w:type="pct"/>
            <w:tcBorders>
              <w:top w:val="nil"/>
              <w:left w:val="nil"/>
              <w:bottom w:val="nil"/>
              <w:right w:val="single" w:sz="4" w:space="0" w:color="auto"/>
            </w:tcBorders>
            <w:noWrap/>
            <w:vAlign w:val="center"/>
            <w:hideMark/>
          </w:tcPr>
          <w:p w14:paraId="5E39037C"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PTU</w:t>
            </w:r>
          </w:p>
        </w:tc>
        <w:tc>
          <w:tcPr>
            <w:tcW w:w="339" w:type="pct"/>
            <w:tcBorders>
              <w:top w:val="nil"/>
              <w:left w:val="nil"/>
              <w:bottom w:val="nil"/>
              <w:right w:val="single" w:sz="4" w:space="0" w:color="auto"/>
            </w:tcBorders>
            <w:vAlign w:val="center"/>
            <w:hideMark/>
          </w:tcPr>
          <w:p w14:paraId="4C47A2BC"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Cena brutto</w:t>
            </w:r>
          </w:p>
        </w:tc>
        <w:tc>
          <w:tcPr>
            <w:tcW w:w="221" w:type="pct"/>
            <w:tcBorders>
              <w:top w:val="nil"/>
              <w:left w:val="nil"/>
              <w:bottom w:val="nil"/>
              <w:right w:val="single" w:sz="4" w:space="0" w:color="auto"/>
            </w:tcBorders>
            <w:noWrap/>
            <w:vAlign w:val="center"/>
            <w:hideMark/>
          </w:tcPr>
          <w:p w14:paraId="733AD558"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PTU</w:t>
            </w:r>
          </w:p>
        </w:tc>
        <w:tc>
          <w:tcPr>
            <w:tcW w:w="339" w:type="pct"/>
            <w:tcBorders>
              <w:top w:val="nil"/>
              <w:left w:val="nil"/>
              <w:bottom w:val="nil"/>
              <w:right w:val="single" w:sz="4" w:space="0" w:color="auto"/>
            </w:tcBorders>
            <w:vAlign w:val="center"/>
            <w:hideMark/>
          </w:tcPr>
          <w:p w14:paraId="33178303"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Cena brutto</w:t>
            </w:r>
          </w:p>
        </w:tc>
        <w:tc>
          <w:tcPr>
            <w:tcW w:w="221" w:type="pct"/>
            <w:tcBorders>
              <w:top w:val="nil"/>
              <w:left w:val="nil"/>
              <w:bottom w:val="nil"/>
              <w:right w:val="single" w:sz="4" w:space="0" w:color="auto"/>
            </w:tcBorders>
            <w:noWrap/>
            <w:vAlign w:val="center"/>
            <w:hideMark/>
          </w:tcPr>
          <w:p w14:paraId="2809CF40"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PTU</w:t>
            </w:r>
          </w:p>
        </w:tc>
        <w:tc>
          <w:tcPr>
            <w:tcW w:w="339" w:type="pct"/>
            <w:tcBorders>
              <w:top w:val="nil"/>
              <w:left w:val="nil"/>
              <w:bottom w:val="nil"/>
              <w:right w:val="single" w:sz="4" w:space="0" w:color="auto"/>
            </w:tcBorders>
            <w:vAlign w:val="center"/>
            <w:hideMark/>
          </w:tcPr>
          <w:p w14:paraId="1B6096D4"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Cena brutto</w:t>
            </w:r>
          </w:p>
        </w:tc>
        <w:tc>
          <w:tcPr>
            <w:tcW w:w="221" w:type="pct"/>
            <w:tcBorders>
              <w:top w:val="nil"/>
              <w:left w:val="nil"/>
              <w:bottom w:val="nil"/>
              <w:right w:val="single" w:sz="4" w:space="0" w:color="auto"/>
            </w:tcBorders>
            <w:noWrap/>
            <w:vAlign w:val="center"/>
            <w:hideMark/>
          </w:tcPr>
          <w:p w14:paraId="63870EEB" w14:textId="77777777" w:rsidR="004B0B08" w:rsidRPr="00BF3908" w:rsidRDefault="004B0B08" w:rsidP="004B0B08">
            <w:pPr>
              <w:widowControl/>
              <w:suppressAutoHyphens w:val="0"/>
              <w:jc w:val="center"/>
              <w:rPr>
                <w:rFonts w:ascii="Aptos Narrow" w:eastAsia="Times New Roman" w:hAnsi="Aptos Narrow" w:cs="Times New Roman"/>
                <w:color w:val="000000"/>
                <w:kern w:val="0"/>
                <w:sz w:val="20"/>
                <w:szCs w:val="20"/>
                <w:lang w:eastAsia="pl-PL" w:bidi="ar-SA"/>
              </w:rPr>
            </w:pPr>
            <w:r w:rsidRPr="00BF3908">
              <w:rPr>
                <w:rFonts w:ascii="Aptos Narrow" w:eastAsia="Times New Roman" w:hAnsi="Aptos Narrow" w:cs="Times New Roman"/>
                <w:color w:val="000000"/>
                <w:kern w:val="0"/>
                <w:sz w:val="20"/>
                <w:szCs w:val="20"/>
                <w:lang w:eastAsia="pl-PL" w:bidi="ar-SA"/>
              </w:rPr>
              <w:t>PTU</w:t>
            </w:r>
          </w:p>
        </w:tc>
      </w:tr>
      <w:tr w:rsidR="00F54577" w:rsidRPr="00430860" w14:paraId="2845F6BC"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6A73F428"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do 5</w:t>
            </w:r>
          </w:p>
        </w:tc>
        <w:tc>
          <w:tcPr>
            <w:tcW w:w="291" w:type="pct"/>
            <w:tcBorders>
              <w:top w:val="single" w:sz="4" w:space="0" w:color="auto"/>
              <w:left w:val="nil"/>
              <w:bottom w:val="single" w:sz="4" w:space="0" w:color="auto"/>
              <w:right w:val="single" w:sz="4" w:space="0" w:color="auto"/>
            </w:tcBorders>
            <w:noWrap/>
            <w:vAlign w:val="center"/>
            <w:hideMark/>
          </w:tcPr>
          <w:p w14:paraId="7D6A9E29"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4,27</w:t>
            </w:r>
          </w:p>
        </w:tc>
        <w:tc>
          <w:tcPr>
            <w:tcW w:w="290" w:type="pct"/>
            <w:tcBorders>
              <w:top w:val="single" w:sz="4" w:space="0" w:color="auto"/>
              <w:left w:val="nil"/>
              <w:bottom w:val="single" w:sz="4" w:space="0" w:color="auto"/>
              <w:right w:val="single" w:sz="4" w:space="0" w:color="auto"/>
            </w:tcBorders>
            <w:noWrap/>
            <w:vAlign w:val="center"/>
            <w:hideMark/>
          </w:tcPr>
          <w:p w14:paraId="7E427FDB"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0,32 </w:t>
            </w:r>
          </w:p>
        </w:tc>
        <w:tc>
          <w:tcPr>
            <w:tcW w:w="353" w:type="pct"/>
            <w:tcBorders>
              <w:top w:val="single" w:sz="4" w:space="0" w:color="auto"/>
              <w:left w:val="nil"/>
              <w:bottom w:val="single" w:sz="4" w:space="0" w:color="auto"/>
              <w:right w:val="single" w:sz="4" w:space="0" w:color="auto"/>
            </w:tcBorders>
            <w:noWrap/>
            <w:vAlign w:val="center"/>
            <w:hideMark/>
          </w:tcPr>
          <w:p w14:paraId="582FE33A"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2,86</w:t>
            </w:r>
          </w:p>
        </w:tc>
        <w:tc>
          <w:tcPr>
            <w:tcW w:w="221" w:type="pct"/>
            <w:tcBorders>
              <w:top w:val="single" w:sz="4" w:space="0" w:color="auto"/>
              <w:left w:val="nil"/>
              <w:bottom w:val="single" w:sz="4" w:space="0" w:color="auto"/>
              <w:right w:val="single" w:sz="4" w:space="0" w:color="auto"/>
            </w:tcBorders>
            <w:noWrap/>
            <w:vAlign w:val="center"/>
            <w:hideMark/>
          </w:tcPr>
          <w:p w14:paraId="402D0CD9"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0,21</w:t>
            </w:r>
          </w:p>
        </w:tc>
        <w:tc>
          <w:tcPr>
            <w:tcW w:w="353" w:type="pct"/>
            <w:tcBorders>
              <w:top w:val="single" w:sz="4" w:space="0" w:color="auto"/>
              <w:left w:val="nil"/>
              <w:bottom w:val="single" w:sz="4" w:space="0" w:color="auto"/>
              <w:right w:val="single" w:sz="4" w:space="0" w:color="auto"/>
            </w:tcBorders>
            <w:noWrap/>
            <w:vAlign w:val="center"/>
            <w:hideMark/>
          </w:tcPr>
          <w:p w14:paraId="1B52C670"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2,69</w:t>
            </w:r>
          </w:p>
        </w:tc>
        <w:tc>
          <w:tcPr>
            <w:tcW w:w="221" w:type="pct"/>
            <w:tcBorders>
              <w:top w:val="single" w:sz="4" w:space="0" w:color="auto"/>
              <w:left w:val="nil"/>
              <w:bottom w:val="single" w:sz="4" w:space="0" w:color="auto"/>
              <w:right w:val="single" w:sz="4" w:space="0" w:color="auto"/>
            </w:tcBorders>
            <w:noWrap/>
            <w:vAlign w:val="center"/>
            <w:hideMark/>
          </w:tcPr>
          <w:p w14:paraId="519375DA"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0,20</w:t>
            </w:r>
          </w:p>
        </w:tc>
        <w:tc>
          <w:tcPr>
            <w:tcW w:w="353" w:type="pct"/>
            <w:tcBorders>
              <w:top w:val="single" w:sz="4" w:space="0" w:color="auto"/>
              <w:left w:val="nil"/>
              <w:bottom w:val="single" w:sz="4" w:space="0" w:color="auto"/>
              <w:right w:val="single" w:sz="4" w:space="0" w:color="auto"/>
            </w:tcBorders>
            <w:noWrap/>
            <w:vAlign w:val="center"/>
            <w:hideMark/>
          </w:tcPr>
          <w:p w14:paraId="211D0AC2"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2,18</w:t>
            </w:r>
          </w:p>
        </w:tc>
        <w:tc>
          <w:tcPr>
            <w:tcW w:w="324" w:type="pct"/>
            <w:tcBorders>
              <w:top w:val="single" w:sz="4" w:space="0" w:color="auto"/>
              <w:left w:val="nil"/>
              <w:bottom w:val="single" w:sz="4" w:space="0" w:color="auto"/>
              <w:right w:val="single" w:sz="4" w:space="0" w:color="auto"/>
            </w:tcBorders>
            <w:noWrap/>
            <w:vAlign w:val="center"/>
            <w:hideMark/>
          </w:tcPr>
          <w:p w14:paraId="723270CB"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0,16</w:t>
            </w:r>
          </w:p>
        </w:tc>
        <w:tc>
          <w:tcPr>
            <w:tcW w:w="353" w:type="pct"/>
            <w:tcBorders>
              <w:top w:val="single" w:sz="4" w:space="0" w:color="auto"/>
              <w:left w:val="nil"/>
              <w:bottom w:val="single" w:sz="4" w:space="0" w:color="auto"/>
              <w:right w:val="single" w:sz="4" w:space="0" w:color="auto"/>
            </w:tcBorders>
            <w:noWrap/>
            <w:vAlign w:val="center"/>
            <w:hideMark/>
          </w:tcPr>
          <w:p w14:paraId="141DFE0E"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2,09</w:t>
            </w:r>
          </w:p>
        </w:tc>
        <w:tc>
          <w:tcPr>
            <w:tcW w:w="221" w:type="pct"/>
            <w:tcBorders>
              <w:top w:val="single" w:sz="4" w:space="0" w:color="auto"/>
              <w:left w:val="nil"/>
              <w:bottom w:val="single" w:sz="4" w:space="0" w:color="auto"/>
              <w:right w:val="single" w:sz="4" w:space="0" w:color="auto"/>
            </w:tcBorders>
            <w:noWrap/>
            <w:vAlign w:val="center"/>
            <w:hideMark/>
          </w:tcPr>
          <w:p w14:paraId="5DA81E8C"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0,15</w:t>
            </w:r>
          </w:p>
        </w:tc>
        <w:tc>
          <w:tcPr>
            <w:tcW w:w="339" w:type="pct"/>
            <w:tcBorders>
              <w:top w:val="single" w:sz="4" w:space="0" w:color="auto"/>
              <w:left w:val="nil"/>
              <w:bottom w:val="single" w:sz="4" w:space="0" w:color="auto"/>
              <w:right w:val="single" w:sz="4" w:space="0" w:color="auto"/>
            </w:tcBorders>
            <w:noWrap/>
            <w:vAlign w:val="center"/>
            <w:hideMark/>
          </w:tcPr>
          <w:p w14:paraId="15A8DB4C"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0,94</w:t>
            </w:r>
          </w:p>
        </w:tc>
        <w:tc>
          <w:tcPr>
            <w:tcW w:w="221" w:type="pct"/>
            <w:tcBorders>
              <w:top w:val="single" w:sz="4" w:space="0" w:color="auto"/>
              <w:left w:val="nil"/>
              <w:bottom w:val="single" w:sz="4" w:space="0" w:color="auto"/>
              <w:right w:val="single" w:sz="4" w:space="0" w:color="auto"/>
            </w:tcBorders>
            <w:noWrap/>
            <w:vAlign w:val="center"/>
            <w:hideMark/>
          </w:tcPr>
          <w:p w14:paraId="09F19E72"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0,07</w:t>
            </w:r>
          </w:p>
        </w:tc>
        <w:tc>
          <w:tcPr>
            <w:tcW w:w="339" w:type="pct"/>
            <w:tcBorders>
              <w:top w:val="single" w:sz="4" w:space="0" w:color="auto"/>
              <w:left w:val="nil"/>
              <w:bottom w:val="single" w:sz="4" w:space="0" w:color="auto"/>
              <w:right w:val="single" w:sz="4" w:space="0" w:color="auto"/>
            </w:tcBorders>
            <w:noWrap/>
            <w:vAlign w:val="center"/>
            <w:hideMark/>
          </w:tcPr>
          <w:p w14:paraId="155838DC"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0,30</w:t>
            </w:r>
          </w:p>
        </w:tc>
        <w:tc>
          <w:tcPr>
            <w:tcW w:w="221" w:type="pct"/>
            <w:tcBorders>
              <w:top w:val="single" w:sz="4" w:space="0" w:color="auto"/>
              <w:left w:val="nil"/>
              <w:bottom w:val="single" w:sz="4" w:space="0" w:color="auto"/>
              <w:right w:val="single" w:sz="4" w:space="0" w:color="auto"/>
            </w:tcBorders>
            <w:noWrap/>
            <w:vAlign w:val="center"/>
            <w:hideMark/>
          </w:tcPr>
          <w:p w14:paraId="748A014C"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0,02</w:t>
            </w:r>
          </w:p>
        </w:tc>
        <w:tc>
          <w:tcPr>
            <w:tcW w:w="339" w:type="pct"/>
            <w:tcBorders>
              <w:top w:val="single" w:sz="4" w:space="0" w:color="auto"/>
              <w:left w:val="nil"/>
              <w:bottom w:val="single" w:sz="4" w:space="0" w:color="auto"/>
              <w:right w:val="single" w:sz="4" w:space="0" w:color="auto"/>
            </w:tcBorders>
            <w:noWrap/>
            <w:vAlign w:val="center"/>
            <w:hideMark/>
          </w:tcPr>
          <w:p w14:paraId="6D60B558"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0,21</w:t>
            </w:r>
          </w:p>
        </w:tc>
        <w:tc>
          <w:tcPr>
            <w:tcW w:w="221" w:type="pct"/>
            <w:tcBorders>
              <w:top w:val="single" w:sz="4" w:space="0" w:color="auto"/>
              <w:left w:val="nil"/>
              <w:bottom w:val="single" w:sz="4" w:space="0" w:color="auto"/>
              <w:right w:val="single" w:sz="4" w:space="0" w:color="auto"/>
            </w:tcBorders>
            <w:noWrap/>
            <w:vAlign w:val="center"/>
            <w:hideMark/>
          </w:tcPr>
          <w:p w14:paraId="3219F12C"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0,02</w:t>
            </w:r>
          </w:p>
        </w:tc>
      </w:tr>
      <w:tr w:rsidR="00F54577" w:rsidRPr="00430860" w14:paraId="7C296C9D"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1F17444B"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6 - 10</w:t>
            </w:r>
          </w:p>
        </w:tc>
        <w:tc>
          <w:tcPr>
            <w:tcW w:w="291" w:type="pct"/>
            <w:tcBorders>
              <w:top w:val="nil"/>
              <w:left w:val="nil"/>
              <w:bottom w:val="single" w:sz="4" w:space="0" w:color="auto"/>
              <w:right w:val="single" w:sz="4" w:space="0" w:color="auto"/>
            </w:tcBorders>
            <w:noWrap/>
            <w:vAlign w:val="center"/>
            <w:hideMark/>
          </w:tcPr>
          <w:p w14:paraId="5AA3BB59"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4,69</w:t>
            </w:r>
          </w:p>
        </w:tc>
        <w:tc>
          <w:tcPr>
            <w:tcW w:w="290" w:type="pct"/>
            <w:tcBorders>
              <w:top w:val="nil"/>
              <w:left w:val="nil"/>
              <w:bottom w:val="single" w:sz="4" w:space="0" w:color="auto"/>
              <w:right w:val="single" w:sz="4" w:space="0" w:color="auto"/>
            </w:tcBorders>
            <w:noWrap/>
            <w:vAlign w:val="center"/>
            <w:hideMark/>
          </w:tcPr>
          <w:p w14:paraId="565737D2"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0,35 </w:t>
            </w:r>
          </w:p>
        </w:tc>
        <w:tc>
          <w:tcPr>
            <w:tcW w:w="353" w:type="pct"/>
            <w:tcBorders>
              <w:top w:val="nil"/>
              <w:left w:val="nil"/>
              <w:bottom w:val="single" w:sz="4" w:space="0" w:color="auto"/>
              <w:right w:val="single" w:sz="4" w:space="0" w:color="auto"/>
            </w:tcBorders>
            <w:noWrap/>
            <w:vAlign w:val="center"/>
            <w:hideMark/>
          </w:tcPr>
          <w:p w14:paraId="6B05621B"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3,14</w:t>
            </w:r>
          </w:p>
        </w:tc>
        <w:tc>
          <w:tcPr>
            <w:tcW w:w="221" w:type="pct"/>
            <w:tcBorders>
              <w:top w:val="nil"/>
              <w:left w:val="nil"/>
              <w:bottom w:val="single" w:sz="4" w:space="0" w:color="auto"/>
              <w:right w:val="single" w:sz="4" w:space="0" w:color="auto"/>
            </w:tcBorders>
            <w:noWrap/>
            <w:vAlign w:val="center"/>
            <w:hideMark/>
          </w:tcPr>
          <w:p w14:paraId="48919873"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0,23</w:t>
            </w:r>
          </w:p>
        </w:tc>
        <w:tc>
          <w:tcPr>
            <w:tcW w:w="353" w:type="pct"/>
            <w:tcBorders>
              <w:top w:val="nil"/>
              <w:left w:val="nil"/>
              <w:bottom w:val="single" w:sz="4" w:space="0" w:color="auto"/>
              <w:right w:val="single" w:sz="4" w:space="0" w:color="auto"/>
            </w:tcBorders>
            <w:noWrap/>
            <w:vAlign w:val="center"/>
            <w:hideMark/>
          </w:tcPr>
          <w:p w14:paraId="14924A53"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2,95</w:t>
            </w:r>
          </w:p>
        </w:tc>
        <w:tc>
          <w:tcPr>
            <w:tcW w:w="221" w:type="pct"/>
            <w:tcBorders>
              <w:top w:val="nil"/>
              <w:left w:val="nil"/>
              <w:bottom w:val="single" w:sz="4" w:space="0" w:color="auto"/>
              <w:right w:val="single" w:sz="4" w:space="0" w:color="auto"/>
            </w:tcBorders>
            <w:noWrap/>
            <w:vAlign w:val="center"/>
            <w:hideMark/>
          </w:tcPr>
          <w:p w14:paraId="4B39FDC3"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0,22</w:t>
            </w:r>
          </w:p>
        </w:tc>
        <w:tc>
          <w:tcPr>
            <w:tcW w:w="353" w:type="pct"/>
            <w:tcBorders>
              <w:top w:val="nil"/>
              <w:left w:val="nil"/>
              <w:bottom w:val="single" w:sz="4" w:space="0" w:color="auto"/>
              <w:right w:val="single" w:sz="4" w:space="0" w:color="auto"/>
            </w:tcBorders>
            <w:noWrap/>
            <w:vAlign w:val="center"/>
            <w:hideMark/>
          </w:tcPr>
          <w:p w14:paraId="0AC8F0BE"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2,39</w:t>
            </w:r>
          </w:p>
        </w:tc>
        <w:tc>
          <w:tcPr>
            <w:tcW w:w="324" w:type="pct"/>
            <w:tcBorders>
              <w:top w:val="nil"/>
              <w:left w:val="nil"/>
              <w:bottom w:val="single" w:sz="4" w:space="0" w:color="auto"/>
              <w:right w:val="single" w:sz="4" w:space="0" w:color="auto"/>
            </w:tcBorders>
            <w:noWrap/>
            <w:vAlign w:val="center"/>
            <w:hideMark/>
          </w:tcPr>
          <w:p w14:paraId="59C866C3"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0,18</w:t>
            </w:r>
          </w:p>
        </w:tc>
        <w:tc>
          <w:tcPr>
            <w:tcW w:w="353" w:type="pct"/>
            <w:tcBorders>
              <w:top w:val="nil"/>
              <w:left w:val="nil"/>
              <w:bottom w:val="single" w:sz="4" w:space="0" w:color="auto"/>
              <w:right w:val="single" w:sz="4" w:space="0" w:color="auto"/>
            </w:tcBorders>
            <w:noWrap/>
            <w:vAlign w:val="center"/>
            <w:hideMark/>
          </w:tcPr>
          <w:p w14:paraId="781B3A73"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2,30</w:t>
            </w:r>
          </w:p>
        </w:tc>
        <w:tc>
          <w:tcPr>
            <w:tcW w:w="221" w:type="pct"/>
            <w:tcBorders>
              <w:top w:val="nil"/>
              <w:left w:val="nil"/>
              <w:bottom w:val="single" w:sz="4" w:space="0" w:color="auto"/>
              <w:right w:val="single" w:sz="4" w:space="0" w:color="auto"/>
            </w:tcBorders>
            <w:noWrap/>
            <w:vAlign w:val="center"/>
            <w:hideMark/>
          </w:tcPr>
          <w:p w14:paraId="479E5865"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0,17</w:t>
            </w:r>
          </w:p>
        </w:tc>
        <w:tc>
          <w:tcPr>
            <w:tcW w:w="339" w:type="pct"/>
            <w:tcBorders>
              <w:top w:val="nil"/>
              <w:left w:val="nil"/>
              <w:bottom w:val="single" w:sz="4" w:space="0" w:color="auto"/>
              <w:right w:val="single" w:sz="4" w:space="0" w:color="auto"/>
            </w:tcBorders>
            <w:noWrap/>
            <w:vAlign w:val="center"/>
            <w:hideMark/>
          </w:tcPr>
          <w:p w14:paraId="20B1F608"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1,03</w:t>
            </w:r>
          </w:p>
        </w:tc>
        <w:tc>
          <w:tcPr>
            <w:tcW w:w="221" w:type="pct"/>
            <w:tcBorders>
              <w:top w:val="nil"/>
              <w:left w:val="nil"/>
              <w:bottom w:val="single" w:sz="4" w:space="0" w:color="auto"/>
              <w:right w:val="single" w:sz="4" w:space="0" w:color="auto"/>
            </w:tcBorders>
            <w:noWrap/>
            <w:vAlign w:val="center"/>
            <w:hideMark/>
          </w:tcPr>
          <w:p w14:paraId="6638547D"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0,08</w:t>
            </w:r>
          </w:p>
        </w:tc>
        <w:tc>
          <w:tcPr>
            <w:tcW w:w="339" w:type="pct"/>
            <w:tcBorders>
              <w:top w:val="nil"/>
              <w:left w:val="nil"/>
              <w:bottom w:val="single" w:sz="4" w:space="0" w:color="auto"/>
              <w:right w:val="single" w:sz="4" w:space="0" w:color="auto"/>
            </w:tcBorders>
            <w:noWrap/>
            <w:vAlign w:val="center"/>
            <w:hideMark/>
          </w:tcPr>
          <w:p w14:paraId="1A0E3979"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0,33</w:t>
            </w:r>
          </w:p>
        </w:tc>
        <w:tc>
          <w:tcPr>
            <w:tcW w:w="221" w:type="pct"/>
            <w:tcBorders>
              <w:top w:val="nil"/>
              <w:left w:val="nil"/>
              <w:bottom w:val="single" w:sz="4" w:space="0" w:color="auto"/>
              <w:right w:val="single" w:sz="4" w:space="0" w:color="auto"/>
            </w:tcBorders>
            <w:noWrap/>
            <w:vAlign w:val="center"/>
            <w:hideMark/>
          </w:tcPr>
          <w:p w14:paraId="2EBF8650"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0,02</w:t>
            </w:r>
          </w:p>
        </w:tc>
        <w:tc>
          <w:tcPr>
            <w:tcW w:w="339" w:type="pct"/>
            <w:tcBorders>
              <w:top w:val="nil"/>
              <w:left w:val="nil"/>
              <w:bottom w:val="single" w:sz="4" w:space="0" w:color="auto"/>
              <w:right w:val="single" w:sz="4" w:space="0" w:color="auto"/>
            </w:tcBorders>
            <w:noWrap/>
            <w:vAlign w:val="center"/>
            <w:hideMark/>
          </w:tcPr>
          <w:p w14:paraId="04907D1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0,23</w:t>
            </w:r>
          </w:p>
        </w:tc>
        <w:tc>
          <w:tcPr>
            <w:tcW w:w="221" w:type="pct"/>
            <w:tcBorders>
              <w:top w:val="nil"/>
              <w:left w:val="nil"/>
              <w:bottom w:val="single" w:sz="4" w:space="0" w:color="auto"/>
              <w:right w:val="single" w:sz="4" w:space="0" w:color="auto"/>
            </w:tcBorders>
            <w:noWrap/>
            <w:vAlign w:val="center"/>
            <w:hideMark/>
          </w:tcPr>
          <w:p w14:paraId="361C710A"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0,02</w:t>
            </w:r>
          </w:p>
        </w:tc>
      </w:tr>
      <w:tr w:rsidR="00F54577" w:rsidRPr="00430860" w14:paraId="1546B72A"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5C38B706"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11 - 15</w:t>
            </w:r>
          </w:p>
        </w:tc>
        <w:tc>
          <w:tcPr>
            <w:tcW w:w="291" w:type="pct"/>
            <w:tcBorders>
              <w:top w:val="nil"/>
              <w:left w:val="nil"/>
              <w:bottom w:val="single" w:sz="4" w:space="0" w:color="auto"/>
              <w:right w:val="single" w:sz="4" w:space="0" w:color="auto"/>
            </w:tcBorders>
            <w:noWrap/>
            <w:vAlign w:val="center"/>
            <w:hideMark/>
          </w:tcPr>
          <w:p w14:paraId="06D241EA"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5,53</w:t>
            </w:r>
          </w:p>
        </w:tc>
        <w:tc>
          <w:tcPr>
            <w:tcW w:w="290" w:type="pct"/>
            <w:tcBorders>
              <w:top w:val="nil"/>
              <w:left w:val="nil"/>
              <w:bottom w:val="single" w:sz="4" w:space="0" w:color="auto"/>
              <w:right w:val="single" w:sz="4" w:space="0" w:color="auto"/>
            </w:tcBorders>
            <w:noWrap/>
            <w:vAlign w:val="center"/>
            <w:hideMark/>
          </w:tcPr>
          <w:p w14:paraId="4B377497"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0,41 </w:t>
            </w:r>
          </w:p>
        </w:tc>
        <w:tc>
          <w:tcPr>
            <w:tcW w:w="353" w:type="pct"/>
            <w:tcBorders>
              <w:top w:val="nil"/>
              <w:left w:val="nil"/>
              <w:bottom w:val="single" w:sz="4" w:space="0" w:color="auto"/>
              <w:right w:val="single" w:sz="4" w:space="0" w:color="auto"/>
            </w:tcBorders>
            <w:noWrap/>
            <w:vAlign w:val="center"/>
            <w:hideMark/>
          </w:tcPr>
          <w:p w14:paraId="2980A2BE"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3,71</w:t>
            </w:r>
          </w:p>
        </w:tc>
        <w:tc>
          <w:tcPr>
            <w:tcW w:w="221" w:type="pct"/>
            <w:tcBorders>
              <w:top w:val="nil"/>
              <w:left w:val="nil"/>
              <w:bottom w:val="single" w:sz="4" w:space="0" w:color="auto"/>
              <w:right w:val="single" w:sz="4" w:space="0" w:color="auto"/>
            </w:tcBorders>
            <w:noWrap/>
            <w:vAlign w:val="center"/>
            <w:hideMark/>
          </w:tcPr>
          <w:p w14:paraId="46F01D5A"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0,27</w:t>
            </w:r>
          </w:p>
        </w:tc>
        <w:tc>
          <w:tcPr>
            <w:tcW w:w="353" w:type="pct"/>
            <w:tcBorders>
              <w:top w:val="nil"/>
              <w:left w:val="nil"/>
              <w:bottom w:val="single" w:sz="4" w:space="0" w:color="auto"/>
              <w:right w:val="single" w:sz="4" w:space="0" w:color="auto"/>
            </w:tcBorders>
            <w:noWrap/>
            <w:vAlign w:val="center"/>
            <w:hideMark/>
          </w:tcPr>
          <w:p w14:paraId="04A2E6BB"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3,48</w:t>
            </w:r>
          </w:p>
        </w:tc>
        <w:tc>
          <w:tcPr>
            <w:tcW w:w="221" w:type="pct"/>
            <w:tcBorders>
              <w:top w:val="nil"/>
              <w:left w:val="nil"/>
              <w:bottom w:val="single" w:sz="4" w:space="0" w:color="auto"/>
              <w:right w:val="single" w:sz="4" w:space="0" w:color="auto"/>
            </w:tcBorders>
            <w:noWrap/>
            <w:vAlign w:val="center"/>
            <w:hideMark/>
          </w:tcPr>
          <w:p w14:paraId="787A5006"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0,26</w:t>
            </w:r>
          </w:p>
        </w:tc>
        <w:tc>
          <w:tcPr>
            <w:tcW w:w="353" w:type="pct"/>
            <w:tcBorders>
              <w:top w:val="nil"/>
              <w:left w:val="nil"/>
              <w:bottom w:val="single" w:sz="4" w:space="0" w:color="auto"/>
              <w:right w:val="single" w:sz="4" w:space="0" w:color="auto"/>
            </w:tcBorders>
            <w:noWrap/>
            <w:vAlign w:val="center"/>
            <w:hideMark/>
          </w:tcPr>
          <w:p w14:paraId="075CE9F3"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2,82</w:t>
            </w:r>
          </w:p>
        </w:tc>
        <w:tc>
          <w:tcPr>
            <w:tcW w:w="324" w:type="pct"/>
            <w:tcBorders>
              <w:top w:val="nil"/>
              <w:left w:val="nil"/>
              <w:bottom w:val="single" w:sz="4" w:space="0" w:color="auto"/>
              <w:right w:val="single" w:sz="4" w:space="0" w:color="auto"/>
            </w:tcBorders>
            <w:noWrap/>
            <w:vAlign w:val="center"/>
            <w:hideMark/>
          </w:tcPr>
          <w:p w14:paraId="1287B4D2"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0,21</w:t>
            </w:r>
          </w:p>
        </w:tc>
        <w:tc>
          <w:tcPr>
            <w:tcW w:w="353" w:type="pct"/>
            <w:tcBorders>
              <w:top w:val="nil"/>
              <w:left w:val="nil"/>
              <w:bottom w:val="single" w:sz="4" w:space="0" w:color="auto"/>
              <w:right w:val="single" w:sz="4" w:space="0" w:color="auto"/>
            </w:tcBorders>
            <w:noWrap/>
            <w:vAlign w:val="center"/>
            <w:hideMark/>
          </w:tcPr>
          <w:p w14:paraId="7B308FD6"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2,71</w:t>
            </w:r>
          </w:p>
        </w:tc>
        <w:tc>
          <w:tcPr>
            <w:tcW w:w="221" w:type="pct"/>
            <w:tcBorders>
              <w:top w:val="nil"/>
              <w:left w:val="nil"/>
              <w:bottom w:val="single" w:sz="4" w:space="0" w:color="auto"/>
              <w:right w:val="single" w:sz="4" w:space="0" w:color="auto"/>
            </w:tcBorders>
            <w:noWrap/>
            <w:vAlign w:val="center"/>
            <w:hideMark/>
          </w:tcPr>
          <w:p w14:paraId="110B03C0"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0,20</w:t>
            </w:r>
          </w:p>
        </w:tc>
        <w:tc>
          <w:tcPr>
            <w:tcW w:w="339" w:type="pct"/>
            <w:tcBorders>
              <w:top w:val="nil"/>
              <w:left w:val="nil"/>
              <w:bottom w:val="single" w:sz="4" w:space="0" w:color="auto"/>
              <w:right w:val="single" w:sz="4" w:space="0" w:color="auto"/>
            </w:tcBorders>
            <w:noWrap/>
            <w:vAlign w:val="center"/>
            <w:hideMark/>
          </w:tcPr>
          <w:p w14:paraId="6E9B8BBA"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1,22</w:t>
            </w:r>
          </w:p>
        </w:tc>
        <w:tc>
          <w:tcPr>
            <w:tcW w:w="221" w:type="pct"/>
            <w:tcBorders>
              <w:top w:val="nil"/>
              <w:left w:val="nil"/>
              <w:bottom w:val="single" w:sz="4" w:space="0" w:color="auto"/>
              <w:right w:val="single" w:sz="4" w:space="0" w:color="auto"/>
            </w:tcBorders>
            <w:noWrap/>
            <w:vAlign w:val="center"/>
            <w:hideMark/>
          </w:tcPr>
          <w:p w14:paraId="604C5A80"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0,09</w:t>
            </w:r>
          </w:p>
        </w:tc>
        <w:tc>
          <w:tcPr>
            <w:tcW w:w="339" w:type="pct"/>
            <w:tcBorders>
              <w:top w:val="nil"/>
              <w:left w:val="nil"/>
              <w:bottom w:val="single" w:sz="4" w:space="0" w:color="auto"/>
              <w:right w:val="single" w:sz="4" w:space="0" w:color="auto"/>
            </w:tcBorders>
            <w:noWrap/>
            <w:vAlign w:val="center"/>
            <w:hideMark/>
          </w:tcPr>
          <w:p w14:paraId="6C38CB1F"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0,39</w:t>
            </w:r>
          </w:p>
        </w:tc>
        <w:tc>
          <w:tcPr>
            <w:tcW w:w="221" w:type="pct"/>
            <w:tcBorders>
              <w:top w:val="nil"/>
              <w:left w:val="nil"/>
              <w:bottom w:val="single" w:sz="4" w:space="0" w:color="auto"/>
              <w:right w:val="single" w:sz="4" w:space="0" w:color="auto"/>
            </w:tcBorders>
            <w:noWrap/>
            <w:vAlign w:val="center"/>
            <w:hideMark/>
          </w:tcPr>
          <w:p w14:paraId="59D5504F"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0,03</w:t>
            </w:r>
          </w:p>
        </w:tc>
        <w:tc>
          <w:tcPr>
            <w:tcW w:w="339" w:type="pct"/>
            <w:tcBorders>
              <w:top w:val="nil"/>
              <w:left w:val="nil"/>
              <w:bottom w:val="single" w:sz="4" w:space="0" w:color="auto"/>
              <w:right w:val="single" w:sz="4" w:space="0" w:color="auto"/>
            </w:tcBorders>
            <w:noWrap/>
            <w:vAlign w:val="center"/>
            <w:hideMark/>
          </w:tcPr>
          <w:p w14:paraId="6776BDD7"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0,28</w:t>
            </w:r>
          </w:p>
        </w:tc>
        <w:tc>
          <w:tcPr>
            <w:tcW w:w="221" w:type="pct"/>
            <w:tcBorders>
              <w:top w:val="nil"/>
              <w:left w:val="nil"/>
              <w:bottom w:val="single" w:sz="4" w:space="0" w:color="auto"/>
              <w:right w:val="single" w:sz="4" w:space="0" w:color="auto"/>
            </w:tcBorders>
            <w:noWrap/>
            <w:vAlign w:val="center"/>
            <w:hideMark/>
          </w:tcPr>
          <w:p w14:paraId="515DC476"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0,02</w:t>
            </w:r>
          </w:p>
        </w:tc>
      </w:tr>
      <w:tr w:rsidR="00F54577" w:rsidRPr="00430860" w14:paraId="2752FA49"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54ED86FF"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16 - 20</w:t>
            </w:r>
          </w:p>
        </w:tc>
        <w:tc>
          <w:tcPr>
            <w:tcW w:w="291" w:type="pct"/>
            <w:tcBorders>
              <w:top w:val="nil"/>
              <w:left w:val="nil"/>
              <w:bottom w:val="single" w:sz="4" w:space="0" w:color="auto"/>
              <w:right w:val="single" w:sz="4" w:space="0" w:color="auto"/>
            </w:tcBorders>
            <w:noWrap/>
            <w:vAlign w:val="center"/>
            <w:hideMark/>
          </w:tcPr>
          <w:p w14:paraId="3760BC14"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6,86</w:t>
            </w:r>
          </w:p>
        </w:tc>
        <w:tc>
          <w:tcPr>
            <w:tcW w:w="290" w:type="pct"/>
            <w:tcBorders>
              <w:top w:val="nil"/>
              <w:left w:val="nil"/>
              <w:bottom w:val="single" w:sz="4" w:space="0" w:color="auto"/>
              <w:right w:val="single" w:sz="4" w:space="0" w:color="auto"/>
            </w:tcBorders>
            <w:noWrap/>
            <w:vAlign w:val="center"/>
            <w:hideMark/>
          </w:tcPr>
          <w:p w14:paraId="151C2422"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0,51 </w:t>
            </w:r>
          </w:p>
        </w:tc>
        <w:tc>
          <w:tcPr>
            <w:tcW w:w="353" w:type="pct"/>
            <w:tcBorders>
              <w:top w:val="nil"/>
              <w:left w:val="nil"/>
              <w:bottom w:val="single" w:sz="4" w:space="0" w:color="auto"/>
              <w:right w:val="single" w:sz="4" w:space="0" w:color="auto"/>
            </w:tcBorders>
            <w:noWrap/>
            <w:vAlign w:val="center"/>
            <w:hideMark/>
          </w:tcPr>
          <w:p w14:paraId="73A2F029"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4,60</w:t>
            </w:r>
          </w:p>
        </w:tc>
        <w:tc>
          <w:tcPr>
            <w:tcW w:w="221" w:type="pct"/>
            <w:tcBorders>
              <w:top w:val="nil"/>
              <w:left w:val="nil"/>
              <w:bottom w:val="single" w:sz="4" w:space="0" w:color="auto"/>
              <w:right w:val="single" w:sz="4" w:space="0" w:color="auto"/>
            </w:tcBorders>
            <w:noWrap/>
            <w:vAlign w:val="center"/>
            <w:hideMark/>
          </w:tcPr>
          <w:p w14:paraId="4CE43D7E"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0,34</w:t>
            </w:r>
          </w:p>
        </w:tc>
        <w:tc>
          <w:tcPr>
            <w:tcW w:w="353" w:type="pct"/>
            <w:tcBorders>
              <w:top w:val="nil"/>
              <w:left w:val="nil"/>
              <w:bottom w:val="single" w:sz="4" w:space="0" w:color="auto"/>
              <w:right w:val="single" w:sz="4" w:space="0" w:color="auto"/>
            </w:tcBorders>
            <w:noWrap/>
            <w:vAlign w:val="center"/>
            <w:hideMark/>
          </w:tcPr>
          <w:p w14:paraId="6B17FA7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4,32</w:t>
            </w:r>
          </w:p>
        </w:tc>
        <w:tc>
          <w:tcPr>
            <w:tcW w:w="221" w:type="pct"/>
            <w:tcBorders>
              <w:top w:val="nil"/>
              <w:left w:val="nil"/>
              <w:bottom w:val="single" w:sz="4" w:space="0" w:color="auto"/>
              <w:right w:val="single" w:sz="4" w:space="0" w:color="auto"/>
            </w:tcBorders>
            <w:noWrap/>
            <w:vAlign w:val="center"/>
            <w:hideMark/>
          </w:tcPr>
          <w:p w14:paraId="11F186F2"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0,32</w:t>
            </w:r>
          </w:p>
        </w:tc>
        <w:tc>
          <w:tcPr>
            <w:tcW w:w="353" w:type="pct"/>
            <w:tcBorders>
              <w:top w:val="nil"/>
              <w:left w:val="nil"/>
              <w:bottom w:val="single" w:sz="4" w:space="0" w:color="auto"/>
              <w:right w:val="single" w:sz="4" w:space="0" w:color="auto"/>
            </w:tcBorders>
            <w:noWrap/>
            <w:vAlign w:val="center"/>
            <w:hideMark/>
          </w:tcPr>
          <w:p w14:paraId="79D2BD5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3,50</w:t>
            </w:r>
          </w:p>
        </w:tc>
        <w:tc>
          <w:tcPr>
            <w:tcW w:w="324" w:type="pct"/>
            <w:tcBorders>
              <w:top w:val="nil"/>
              <w:left w:val="nil"/>
              <w:bottom w:val="single" w:sz="4" w:space="0" w:color="auto"/>
              <w:right w:val="single" w:sz="4" w:space="0" w:color="auto"/>
            </w:tcBorders>
            <w:noWrap/>
            <w:vAlign w:val="center"/>
            <w:hideMark/>
          </w:tcPr>
          <w:p w14:paraId="24B7959E"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0,26</w:t>
            </w:r>
          </w:p>
        </w:tc>
        <w:tc>
          <w:tcPr>
            <w:tcW w:w="353" w:type="pct"/>
            <w:tcBorders>
              <w:top w:val="nil"/>
              <w:left w:val="nil"/>
              <w:bottom w:val="single" w:sz="4" w:space="0" w:color="auto"/>
              <w:right w:val="single" w:sz="4" w:space="0" w:color="auto"/>
            </w:tcBorders>
            <w:noWrap/>
            <w:vAlign w:val="center"/>
            <w:hideMark/>
          </w:tcPr>
          <w:p w14:paraId="31F3998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3,36</w:t>
            </w:r>
          </w:p>
        </w:tc>
        <w:tc>
          <w:tcPr>
            <w:tcW w:w="221" w:type="pct"/>
            <w:tcBorders>
              <w:top w:val="nil"/>
              <w:left w:val="nil"/>
              <w:bottom w:val="single" w:sz="4" w:space="0" w:color="auto"/>
              <w:right w:val="single" w:sz="4" w:space="0" w:color="auto"/>
            </w:tcBorders>
            <w:noWrap/>
            <w:vAlign w:val="center"/>
            <w:hideMark/>
          </w:tcPr>
          <w:p w14:paraId="6956972D"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0,25</w:t>
            </w:r>
          </w:p>
        </w:tc>
        <w:tc>
          <w:tcPr>
            <w:tcW w:w="339" w:type="pct"/>
            <w:tcBorders>
              <w:top w:val="nil"/>
              <w:left w:val="nil"/>
              <w:bottom w:val="single" w:sz="4" w:space="0" w:color="auto"/>
              <w:right w:val="single" w:sz="4" w:space="0" w:color="auto"/>
            </w:tcBorders>
            <w:noWrap/>
            <w:vAlign w:val="center"/>
            <w:hideMark/>
          </w:tcPr>
          <w:p w14:paraId="39F29B33"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1,51</w:t>
            </w:r>
          </w:p>
        </w:tc>
        <w:tc>
          <w:tcPr>
            <w:tcW w:w="221" w:type="pct"/>
            <w:tcBorders>
              <w:top w:val="nil"/>
              <w:left w:val="nil"/>
              <w:bottom w:val="single" w:sz="4" w:space="0" w:color="auto"/>
              <w:right w:val="single" w:sz="4" w:space="0" w:color="auto"/>
            </w:tcBorders>
            <w:noWrap/>
            <w:vAlign w:val="center"/>
            <w:hideMark/>
          </w:tcPr>
          <w:p w14:paraId="2B38C50D"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0,11</w:t>
            </w:r>
          </w:p>
        </w:tc>
        <w:tc>
          <w:tcPr>
            <w:tcW w:w="339" w:type="pct"/>
            <w:tcBorders>
              <w:top w:val="nil"/>
              <w:left w:val="nil"/>
              <w:bottom w:val="single" w:sz="4" w:space="0" w:color="auto"/>
              <w:right w:val="single" w:sz="4" w:space="0" w:color="auto"/>
            </w:tcBorders>
            <w:noWrap/>
            <w:vAlign w:val="center"/>
            <w:hideMark/>
          </w:tcPr>
          <w:p w14:paraId="3BEC4F2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0,48</w:t>
            </w:r>
          </w:p>
        </w:tc>
        <w:tc>
          <w:tcPr>
            <w:tcW w:w="221" w:type="pct"/>
            <w:tcBorders>
              <w:top w:val="nil"/>
              <w:left w:val="nil"/>
              <w:bottom w:val="single" w:sz="4" w:space="0" w:color="auto"/>
              <w:right w:val="single" w:sz="4" w:space="0" w:color="auto"/>
            </w:tcBorders>
            <w:noWrap/>
            <w:vAlign w:val="center"/>
            <w:hideMark/>
          </w:tcPr>
          <w:p w14:paraId="73A647D0"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0,04</w:t>
            </w:r>
          </w:p>
        </w:tc>
        <w:tc>
          <w:tcPr>
            <w:tcW w:w="339" w:type="pct"/>
            <w:tcBorders>
              <w:top w:val="nil"/>
              <w:left w:val="nil"/>
              <w:bottom w:val="single" w:sz="4" w:space="0" w:color="auto"/>
              <w:right w:val="single" w:sz="4" w:space="0" w:color="auto"/>
            </w:tcBorders>
            <w:noWrap/>
            <w:vAlign w:val="center"/>
            <w:hideMark/>
          </w:tcPr>
          <w:p w14:paraId="4D1DE7EE"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0,34</w:t>
            </w:r>
          </w:p>
        </w:tc>
        <w:tc>
          <w:tcPr>
            <w:tcW w:w="221" w:type="pct"/>
            <w:tcBorders>
              <w:top w:val="nil"/>
              <w:left w:val="nil"/>
              <w:bottom w:val="single" w:sz="4" w:space="0" w:color="auto"/>
              <w:right w:val="single" w:sz="4" w:space="0" w:color="auto"/>
            </w:tcBorders>
            <w:noWrap/>
            <w:vAlign w:val="center"/>
            <w:hideMark/>
          </w:tcPr>
          <w:p w14:paraId="0F57688F"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0,03</w:t>
            </w:r>
          </w:p>
        </w:tc>
      </w:tr>
      <w:tr w:rsidR="00F54577" w:rsidRPr="00430860" w14:paraId="36B1D8C2"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35588F2C"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21 - 25</w:t>
            </w:r>
          </w:p>
        </w:tc>
        <w:tc>
          <w:tcPr>
            <w:tcW w:w="291" w:type="pct"/>
            <w:tcBorders>
              <w:top w:val="nil"/>
              <w:left w:val="nil"/>
              <w:bottom w:val="single" w:sz="4" w:space="0" w:color="auto"/>
              <w:right w:val="single" w:sz="4" w:space="0" w:color="auto"/>
            </w:tcBorders>
            <w:noWrap/>
            <w:vAlign w:val="center"/>
            <w:hideMark/>
          </w:tcPr>
          <w:p w14:paraId="21795DDB"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8,26</w:t>
            </w:r>
          </w:p>
        </w:tc>
        <w:tc>
          <w:tcPr>
            <w:tcW w:w="290" w:type="pct"/>
            <w:tcBorders>
              <w:top w:val="nil"/>
              <w:left w:val="nil"/>
              <w:bottom w:val="single" w:sz="4" w:space="0" w:color="auto"/>
              <w:right w:val="single" w:sz="4" w:space="0" w:color="auto"/>
            </w:tcBorders>
            <w:noWrap/>
            <w:vAlign w:val="center"/>
            <w:hideMark/>
          </w:tcPr>
          <w:p w14:paraId="4812705A"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0,61 </w:t>
            </w:r>
          </w:p>
        </w:tc>
        <w:tc>
          <w:tcPr>
            <w:tcW w:w="353" w:type="pct"/>
            <w:tcBorders>
              <w:top w:val="nil"/>
              <w:left w:val="nil"/>
              <w:bottom w:val="single" w:sz="4" w:space="0" w:color="auto"/>
              <w:right w:val="single" w:sz="4" w:space="0" w:color="auto"/>
            </w:tcBorders>
            <w:noWrap/>
            <w:vAlign w:val="center"/>
            <w:hideMark/>
          </w:tcPr>
          <w:p w14:paraId="066D05B7"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5,53</w:t>
            </w:r>
          </w:p>
        </w:tc>
        <w:tc>
          <w:tcPr>
            <w:tcW w:w="221" w:type="pct"/>
            <w:tcBorders>
              <w:top w:val="nil"/>
              <w:left w:val="nil"/>
              <w:bottom w:val="single" w:sz="4" w:space="0" w:color="auto"/>
              <w:right w:val="single" w:sz="4" w:space="0" w:color="auto"/>
            </w:tcBorders>
            <w:noWrap/>
            <w:vAlign w:val="center"/>
            <w:hideMark/>
          </w:tcPr>
          <w:p w14:paraId="1F80E8DE"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0,41</w:t>
            </w:r>
          </w:p>
        </w:tc>
        <w:tc>
          <w:tcPr>
            <w:tcW w:w="353" w:type="pct"/>
            <w:tcBorders>
              <w:top w:val="nil"/>
              <w:left w:val="nil"/>
              <w:bottom w:val="single" w:sz="4" w:space="0" w:color="auto"/>
              <w:right w:val="single" w:sz="4" w:space="0" w:color="auto"/>
            </w:tcBorders>
            <w:noWrap/>
            <w:vAlign w:val="center"/>
            <w:hideMark/>
          </w:tcPr>
          <w:p w14:paraId="2F7246A5"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5,20</w:t>
            </w:r>
          </w:p>
        </w:tc>
        <w:tc>
          <w:tcPr>
            <w:tcW w:w="221" w:type="pct"/>
            <w:tcBorders>
              <w:top w:val="nil"/>
              <w:left w:val="nil"/>
              <w:bottom w:val="single" w:sz="4" w:space="0" w:color="auto"/>
              <w:right w:val="single" w:sz="4" w:space="0" w:color="auto"/>
            </w:tcBorders>
            <w:noWrap/>
            <w:vAlign w:val="center"/>
            <w:hideMark/>
          </w:tcPr>
          <w:p w14:paraId="4E0CF20C"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0,39</w:t>
            </w:r>
          </w:p>
        </w:tc>
        <w:tc>
          <w:tcPr>
            <w:tcW w:w="353" w:type="pct"/>
            <w:tcBorders>
              <w:top w:val="nil"/>
              <w:left w:val="nil"/>
              <w:bottom w:val="single" w:sz="4" w:space="0" w:color="auto"/>
              <w:right w:val="single" w:sz="4" w:space="0" w:color="auto"/>
            </w:tcBorders>
            <w:noWrap/>
            <w:vAlign w:val="center"/>
            <w:hideMark/>
          </w:tcPr>
          <w:p w14:paraId="61AE827C"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4,21</w:t>
            </w:r>
          </w:p>
        </w:tc>
        <w:tc>
          <w:tcPr>
            <w:tcW w:w="324" w:type="pct"/>
            <w:tcBorders>
              <w:top w:val="nil"/>
              <w:left w:val="nil"/>
              <w:bottom w:val="single" w:sz="4" w:space="0" w:color="auto"/>
              <w:right w:val="single" w:sz="4" w:space="0" w:color="auto"/>
            </w:tcBorders>
            <w:noWrap/>
            <w:vAlign w:val="center"/>
            <w:hideMark/>
          </w:tcPr>
          <w:p w14:paraId="7ED0BDDD"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0,31</w:t>
            </w:r>
          </w:p>
        </w:tc>
        <w:tc>
          <w:tcPr>
            <w:tcW w:w="353" w:type="pct"/>
            <w:tcBorders>
              <w:top w:val="nil"/>
              <w:left w:val="nil"/>
              <w:bottom w:val="single" w:sz="4" w:space="0" w:color="auto"/>
              <w:right w:val="single" w:sz="4" w:space="0" w:color="auto"/>
            </w:tcBorders>
            <w:noWrap/>
            <w:vAlign w:val="center"/>
            <w:hideMark/>
          </w:tcPr>
          <w:p w14:paraId="2910B9E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4,05</w:t>
            </w:r>
          </w:p>
        </w:tc>
        <w:tc>
          <w:tcPr>
            <w:tcW w:w="221" w:type="pct"/>
            <w:tcBorders>
              <w:top w:val="nil"/>
              <w:left w:val="nil"/>
              <w:bottom w:val="single" w:sz="4" w:space="0" w:color="auto"/>
              <w:right w:val="single" w:sz="4" w:space="0" w:color="auto"/>
            </w:tcBorders>
            <w:noWrap/>
            <w:vAlign w:val="center"/>
            <w:hideMark/>
          </w:tcPr>
          <w:p w14:paraId="01B98FA5"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0,30</w:t>
            </w:r>
          </w:p>
        </w:tc>
        <w:tc>
          <w:tcPr>
            <w:tcW w:w="339" w:type="pct"/>
            <w:tcBorders>
              <w:top w:val="nil"/>
              <w:left w:val="nil"/>
              <w:bottom w:val="single" w:sz="4" w:space="0" w:color="auto"/>
              <w:right w:val="single" w:sz="4" w:space="0" w:color="auto"/>
            </w:tcBorders>
            <w:noWrap/>
            <w:vAlign w:val="center"/>
            <w:hideMark/>
          </w:tcPr>
          <w:p w14:paraId="46C8588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1,82</w:t>
            </w:r>
          </w:p>
        </w:tc>
        <w:tc>
          <w:tcPr>
            <w:tcW w:w="221" w:type="pct"/>
            <w:tcBorders>
              <w:top w:val="nil"/>
              <w:left w:val="nil"/>
              <w:bottom w:val="single" w:sz="4" w:space="0" w:color="auto"/>
              <w:right w:val="single" w:sz="4" w:space="0" w:color="auto"/>
            </w:tcBorders>
            <w:noWrap/>
            <w:vAlign w:val="center"/>
            <w:hideMark/>
          </w:tcPr>
          <w:p w14:paraId="0EF9E821"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0,13</w:t>
            </w:r>
          </w:p>
        </w:tc>
        <w:tc>
          <w:tcPr>
            <w:tcW w:w="339" w:type="pct"/>
            <w:tcBorders>
              <w:top w:val="nil"/>
              <w:left w:val="nil"/>
              <w:bottom w:val="single" w:sz="4" w:space="0" w:color="auto"/>
              <w:right w:val="single" w:sz="4" w:space="0" w:color="auto"/>
            </w:tcBorders>
            <w:noWrap/>
            <w:vAlign w:val="center"/>
            <w:hideMark/>
          </w:tcPr>
          <w:p w14:paraId="244AE85F"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0,58</w:t>
            </w:r>
          </w:p>
        </w:tc>
        <w:tc>
          <w:tcPr>
            <w:tcW w:w="221" w:type="pct"/>
            <w:tcBorders>
              <w:top w:val="nil"/>
              <w:left w:val="nil"/>
              <w:bottom w:val="single" w:sz="4" w:space="0" w:color="auto"/>
              <w:right w:val="single" w:sz="4" w:space="0" w:color="auto"/>
            </w:tcBorders>
            <w:noWrap/>
            <w:vAlign w:val="center"/>
            <w:hideMark/>
          </w:tcPr>
          <w:p w14:paraId="68C148B2"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0,04</w:t>
            </w:r>
          </w:p>
        </w:tc>
        <w:tc>
          <w:tcPr>
            <w:tcW w:w="339" w:type="pct"/>
            <w:tcBorders>
              <w:top w:val="nil"/>
              <w:left w:val="nil"/>
              <w:bottom w:val="single" w:sz="4" w:space="0" w:color="auto"/>
              <w:right w:val="single" w:sz="4" w:space="0" w:color="auto"/>
            </w:tcBorders>
            <w:noWrap/>
            <w:vAlign w:val="center"/>
            <w:hideMark/>
          </w:tcPr>
          <w:p w14:paraId="5A0EB9BE"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0,41</w:t>
            </w:r>
          </w:p>
        </w:tc>
        <w:tc>
          <w:tcPr>
            <w:tcW w:w="221" w:type="pct"/>
            <w:tcBorders>
              <w:top w:val="nil"/>
              <w:left w:val="nil"/>
              <w:bottom w:val="single" w:sz="4" w:space="0" w:color="auto"/>
              <w:right w:val="single" w:sz="4" w:space="0" w:color="auto"/>
            </w:tcBorders>
            <w:noWrap/>
            <w:vAlign w:val="center"/>
            <w:hideMark/>
          </w:tcPr>
          <w:p w14:paraId="01F88924"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0,03</w:t>
            </w:r>
          </w:p>
        </w:tc>
      </w:tr>
      <w:tr w:rsidR="00F54577" w:rsidRPr="00430860" w14:paraId="1FE9E9A8"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5FD56A89"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26 - 30</w:t>
            </w:r>
          </w:p>
        </w:tc>
        <w:tc>
          <w:tcPr>
            <w:tcW w:w="291" w:type="pct"/>
            <w:tcBorders>
              <w:top w:val="nil"/>
              <w:left w:val="nil"/>
              <w:bottom w:val="single" w:sz="4" w:space="0" w:color="auto"/>
              <w:right w:val="single" w:sz="4" w:space="0" w:color="auto"/>
            </w:tcBorders>
            <w:noWrap/>
            <w:vAlign w:val="center"/>
            <w:hideMark/>
          </w:tcPr>
          <w:p w14:paraId="1964F55F"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8,89</w:t>
            </w:r>
          </w:p>
        </w:tc>
        <w:tc>
          <w:tcPr>
            <w:tcW w:w="290" w:type="pct"/>
            <w:tcBorders>
              <w:top w:val="nil"/>
              <w:left w:val="nil"/>
              <w:bottom w:val="single" w:sz="4" w:space="0" w:color="auto"/>
              <w:right w:val="single" w:sz="4" w:space="0" w:color="auto"/>
            </w:tcBorders>
            <w:noWrap/>
            <w:vAlign w:val="center"/>
            <w:hideMark/>
          </w:tcPr>
          <w:p w14:paraId="5125EAB1"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0,66 </w:t>
            </w:r>
          </w:p>
        </w:tc>
        <w:tc>
          <w:tcPr>
            <w:tcW w:w="353" w:type="pct"/>
            <w:tcBorders>
              <w:top w:val="nil"/>
              <w:left w:val="nil"/>
              <w:bottom w:val="single" w:sz="4" w:space="0" w:color="auto"/>
              <w:right w:val="single" w:sz="4" w:space="0" w:color="auto"/>
            </w:tcBorders>
            <w:noWrap/>
            <w:vAlign w:val="center"/>
            <w:hideMark/>
          </w:tcPr>
          <w:p w14:paraId="36A97672"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5,96</w:t>
            </w:r>
          </w:p>
        </w:tc>
        <w:tc>
          <w:tcPr>
            <w:tcW w:w="221" w:type="pct"/>
            <w:tcBorders>
              <w:top w:val="nil"/>
              <w:left w:val="nil"/>
              <w:bottom w:val="single" w:sz="4" w:space="0" w:color="auto"/>
              <w:right w:val="single" w:sz="4" w:space="0" w:color="auto"/>
            </w:tcBorders>
            <w:noWrap/>
            <w:vAlign w:val="center"/>
            <w:hideMark/>
          </w:tcPr>
          <w:p w14:paraId="1E31CDB4"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0,44</w:t>
            </w:r>
          </w:p>
        </w:tc>
        <w:tc>
          <w:tcPr>
            <w:tcW w:w="353" w:type="pct"/>
            <w:tcBorders>
              <w:top w:val="nil"/>
              <w:left w:val="nil"/>
              <w:bottom w:val="single" w:sz="4" w:space="0" w:color="auto"/>
              <w:right w:val="single" w:sz="4" w:space="0" w:color="auto"/>
            </w:tcBorders>
            <w:noWrap/>
            <w:vAlign w:val="center"/>
            <w:hideMark/>
          </w:tcPr>
          <w:p w14:paraId="77AD4782"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5,60</w:t>
            </w:r>
          </w:p>
        </w:tc>
        <w:tc>
          <w:tcPr>
            <w:tcW w:w="221" w:type="pct"/>
            <w:tcBorders>
              <w:top w:val="nil"/>
              <w:left w:val="nil"/>
              <w:bottom w:val="single" w:sz="4" w:space="0" w:color="auto"/>
              <w:right w:val="single" w:sz="4" w:space="0" w:color="auto"/>
            </w:tcBorders>
            <w:noWrap/>
            <w:vAlign w:val="center"/>
            <w:hideMark/>
          </w:tcPr>
          <w:p w14:paraId="4D9D2D41"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0,41</w:t>
            </w:r>
          </w:p>
        </w:tc>
        <w:tc>
          <w:tcPr>
            <w:tcW w:w="353" w:type="pct"/>
            <w:tcBorders>
              <w:top w:val="nil"/>
              <w:left w:val="nil"/>
              <w:bottom w:val="single" w:sz="4" w:space="0" w:color="auto"/>
              <w:right w:val="single" w:sz="4" w:space="0" w:color="auto"/>
            </w:tcBorders>
            <w:noWrap/>
            <w:vAlign w:val="center"/>
            <w:hideMark/>
          </w:tcPr>
          <w:p w14:paraId="21DDE72A"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4,53</w:t>
            </w:r>
          </w:p>
        </w:tc>
        <w:tc>
          <w:tcPr>
            <w:tcW w:w="324" w:type="pct"/>
            <w:tcBorders>
              <w:top w:val="nil"/>
              <w:left w:val="nil"/>
              <w:bottom w:val="single" w:sz="4" w:space="0" w:color="auto"/>
              <w:right w:val="single" w:sz="4" w:space="0" w:color="auto"/>
            </w:tcBorders>
            <w:noWrap/>
            <w:vAlign w:val="center"/>
            <w:hideMark/>
          </w:tcPr>
          <w:p w14:paraId="58F9F3D9"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0,34</w:t>
            </w:r>
          </w:p>
        </w:tc>
        <w:tc>
          <w:tcPr>
            <w:tcW w:w="353" w:type="pct"/>
            <w:tcBorders>
              <w:top w:val="nil"/>
              <w:left w:val="nil"/>
              <w:bottom w:val="single" w:sz="4" w:space="0" w:color="auto"/>
              <w:right w:val="single" w:sz="4" w:space="0" w:color="auto"/>
            </w:tcBorders>
            <w:noWrap/>
            <w:vAlign w:val="center"/>
            <w:hideMark/>
          </w:tcPr>
          <w:p w14:paraId="080CB183"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4,36</w:t>
            </w:r>
          </w:p>
        </w:tc>
        <w:tc>
          <w:tcPr>
            <w:tcW w:w="221" w:type="pct"/>
            <w:tcBorders>
              <w:top w:val="nil"/>
              <w:left w:val="nil"/>
              <w:bottom w:val="single" w:sz="4" w:space="0" w:color="auto"/>
              <w:right w:val="single" w:sz="4" w:space="0" w:color="auto"/>
            </w:tcBorders>
            <w:noWrap/>
            <w:vAlign w:val="center"/>
            <w:hideMark/>
          </w:tcPr>
          <w:p w14:paraId="6A02B4B8"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0,32</w:t>
            </w:r>
          </w:p>
        </w:tc>
        <w:tc>
          <w:tcPr>
            <w:tcW w:w="339" w:type="pct"/>
            <w:tcBorders>
              <w:top w:val="nil"/>
              <w:left w:val="nil"/>
              <w:bottom w:val="single" w:sz="4" w:space="0" w:color="auto"/>
              <w:right w:val="single" w:sz="4" w:space="0" w:color="auto"/>
            </w:tcBorders>
            <w:noWrap/>
            <w:vAlign w:val="center"/>
            <w:hideMark/>
          </w:tcPr>
          <w:p w14:paraId="04DBF7A6"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1,96</w:t>
            </w:r>
          </w:p>
        </w:tc>
        <w:tc>
          <w:tcPr>
            <w:tcW w:w="221" w:type="pct"/>
            <w:tcBorders>
              <w:top w:val="nil"/>
              <w:left w:val="nil"/>
              <w:bottom w:val="single" w:sz="4" w:space="0" w:color="auto"/>
              <w:right w:val="single" w:sz="4" w:space="0" w:color="auto"/>
            </w:tcBorders>
            <w:noWrap/>
            <w:vAlign w:val="center"/>
            <w:hideMark/>
          </w:tcPr>
          <w:p w14:paraId="05B85800"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0,15</w:t>
            </w:r>
          </w:p>
        </w:tc>
        <w:tc>
          <w:tcPr>
            <w:tcW w:w="339" w:type="pct"/>
            <w:tcBorders>
              <w:top w:val="nil"/>
              <w:left w:val="nil"/>
              <w:bottom w:val="single" w:sz="4" w:space="0" w:color="auto"/>
              <w:right w:val="single" w:sz="4" w:space="0" w:color="auto"/>
            </w:tcBorders>
            <w:noWrap/>
            <w:vAlign w:val="center"/>
            <w:hideMark/>
          </w:tcPr>
          <w:p w14:paraId="0C14B06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0,62</w:t>
            </w:r>
          </w:p>
        </w:tc>
        <w:tc>
          <w:tcPr>
            <w:tcW w:w="221" w:type="pct"/>
            <w:tcBorders>
              <w:top w:val="nil"/>
              <w:left w:val="nil"/>
              <w:bottom w:val="single" w:sz="4" w:space="0" w:color="auto"/>
              <w:right w:val="single" w:sz="4" w:space="0" w:color="auto"/>
            </w:tcBorders>
            <w:noWrap/>
            <w:vAlign w:val="center"/>
            <w:hideMark/>
          </w:tcPr>
          <w:p w14:paraId="10C0F076"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0,05</w:t>
            </w:r>
          </w:p>
        </w:tc>
        <w:tc>
          <w:tcPr>
            <w:tcW w:w="339" w:type="pct"/>
            <w:tcBorders>
              <w:top w:val="nil"/>
              <w:left w:val="nil"/>
              <w:bottom w:val="single" w:sz="4" w:space="0" w:color="auto"/>
              <w:right w:val="single" w:sz="4" w:space="0" w:color="auto"/>
            </w:tcBorders>
            <w:noWrap/>
            <w:vAlign w:val="center"/>
            <w:hideMark/>
          </w:tcPr>
          <w:p w14:paraId="54D58E72"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0,44</w:t>
            </w:r>
          </w:p>
        </w:tc>
        <w:tc>
          <w:tcPr>
            <w:tcW w:w="221" w:type="pct"/>
            <w:tcBorders>
              <w:top w:val="nil"/>
              <w:left w:val="nil"/>
              <w:bottom w:val="single" w:sz="4" w:space="0" w:color="auto"/>
              <w:right w:val="single" w:sz="4" w:space="0" w:color="auto"/>
            </w:tcBorders>
            <w:noWrap/>
            <w:vAlign w:val="center"/>
            <w:hideMark/>
          </w:tcPr>
          <w:p w14:paraId="1FC6925E"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0,03</w:t>
            </w:r>
          </w:p>
        </w:tc>
      </w:tr>
      <w:tr w:rsidR="00F54577" w:rsidRPr="00430860" w14:paraId="5FE57649"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6BB58CC6"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31 - 35</w:t>
            </w:r>
          </w:p>
        </w:tc>
        <w:tc>
          <w:tcPr>
            <w:tcW w:w="291" w:type="pct"/>
            <w:tcBorders>
              <w:top w:val="nil"/>
              <w:left w:val="nil"/>
              <w:bottom w:val="single" w:sz="4" w:space="0" w:color="auto"/>
              <w:right w:val="single" w:sz="4" w:space="0" w:color="auto"/>
            </w:tcBorders>
            <w:noWrap/>
            <w:vAlign w:val="center"/>
            <w:hideMark/>
          </w:tcPr>
          <w:p w14:paraId="2EE6715B"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10,29</w:t>
            </w:r>
          </w:p>
        </w:tc>
        <w:tc>
          <w:tcPr>
            <w:tcW w:w="290" w:type="pct"/>
            <w:tcBorders>
              <w:top w:val="nil"/>
              <w:left w:val="nil"/>
              <w:bottom w:val="single" w:sz="4" w:space="0" w:color="auto"/>
              <w:right w:val="single" w:sz="4" w:space="0" w:color="auto"/>
            </w:tcBorders>
            <w:noWrap/>
            <w:vAlign w:val="center"/>
            <w:hideMark/>
          </w:tcPr>
          <w:p w14:paraId="5997796A"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0,76 </w:t>
            </w:r>
          </w:p>
        </w:tc>
        <w:tc>
          <w:tcPr>
            <w:tcW w:w="353" w:type="pct"/>
            <w:tcBorders>
              <w:top w:val="nil"/>
              <w:left w:val="nil"/>
              <w:bottom w:val="single" w:sz="4" w:space="0" w:color="auto"/>
              <w:right w:val="single" w:sz="4" w:space="0" w:color="auto"/>
            </w:tcBorders>
            <w:noWrap/>
            <w:vAlign w:val="center"/>
            <w:hideMark/>
          </w:tcPr>
          <w:p w14:paraId="2319AAAE"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6,89</w:t>
            </w:r>
          </w:p>
        </w:tc>
        <w:tc>
          <w:tcPr>
            <w:tcW w:w="221" w:type="pct"/>
            <w:tcBorders>
              <w:top w:val="nil"/>
              <w:left w:val="nil"/>
              <w:bottom w:val="single" w:sz="4" w:space="0" w:color="auto"/>
              <w:right w:val="single" w:sz="4" w:space="0" w:color="auto"/>
            </w:tcBorders>
            <w:noWrap/>
            <w:vAlign w:val="center"/>
            <w:hideMark/>
          </w:tcPr>
          <w:p w14:paraId="2AB5A084"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0,51</w:t>
            </w:r>
          </w:p>
        </w:tc>
        <w:tc>
          <w:tcPr>
            <w:tcW w:w="353" w:type="pct"/>
            <w:tcBorders>
              <w:top w:val="nil"/>
              <w:left w:val="nil"/>
              <w:bottom w:val="single" w:sz="4" w:space="0" w:color="auto"/>
              <w:right w:val="single" w:sz="4" w:space="0" w:color="auto"/>
            </w:tcBorders>
            <w:noWrap/>
            <w:vAlign w:val="center"/>
            <w:hideMark/>
          </w:tcPr>
          <w:p w14:paraId="14DBB07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6,48</w:t>
            </w:r>
          </w:p>
        </w:tc>
        <w:tc>
          <w:tcPr>
            <w:tcW w:w="221" w:type="pct"/>
            <w:tcBorders>
              <w:top w:val="nil"/>
              <w:left w:val="nil"/>
              <w:bottom w:val="single" w:sz="4" w:space="0" w:color="auto"/>
              <w:right w:val="single" w:sz="4" w:space="0" w:color="auto"/>
            </w:tcBorders>
            <w:noWrap/>
            <w:vAlign w:val="center"/>
            <w:hideMark/>
          </w:tcPr>
          <w:p w14:paraId="4B0E584B"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0,48</w:t>
            </w:r>
          </w:p>
        </w:tc>
        <w:tc>
          <w:tcPr>
            <w:tcW w:w="353" w:type="pct"/>
            <w:tcBorders>
              <w:top w:val="nil"/>
              <w:left w:val="nil"/>
              <w:bottom w:val="single" w:sz="4" w:space="0" w:color="auto"/>
              <w:right w:val="single" w:sz="4" w:space="0" w:color="auto"/>
            </w:tcBorders>
            <w:noWrap/>
            <w:vAlign w:val="center"/>
            <w:hideMark/>
          </w:tcPr>
          <w:p w14:paraId="005E0786"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5,25</w:t>
            </w:r>
          </w:p>
        </w:tc>
        <w:tc>
          <w:tcPr>
            <w:tcW w:w="324" w:type="pct"/>
            <w:tcBorders>
              <w:top w:val="nil"/>
              <w:left w:val="nil"/>
              <w:bottom w:val="single" w:sz="4" w:space="0" w:color="auto"/>
              <w:right w:val="single" w:sz="4" w:space="0" w:color="auto"/>
            </w:tcBorders>
            <w:noWrap/>
            <w:vAlign w:val="center"/>
            <w:hideMark/>
          </w:tcPr>
          <w:p w14:paraId="32533DBA"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0,39</w:t>
            </w:r>
          </w:p>
        </w:tc>
        <w:tc>
          <w:tcPr>
            <w:tcW w:w="353" w:type="pct"/>
            <w:tcBorders>
              <w:top w:val="nil"/>
              <w:left w:val="nil"/>
              <w:bottom w:val="single" w:sz="4" w:space="0" w:color="auto"/>
              <w:right w:val="single" w:sz="4" w:space="0" w:color="auto"/>
            </w:tcBorders>
            <w:noWrap/>
            <w:vAlign w:val="center"/>
            <w:hideMark/>
          </w:tcPr>
          <w:p w14:paraId="3E73DC31"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5,04</w:t>
            </w:r>
          </w:p>
        </w:tc>
        <w:tc>
          <w:tcPr>
            <w:tcW w:w="221" w:type="pct"/>
            <w:tcBorders>
              <w:top w:val="nil"/>
              <w:left w:val="nil"/>
              <w:bottom w:val="single" w:sz="4" w:space="0" w:color="auto"/>
              <w:right w:val="single" w:sz="4" w:space="0" w:color="auto"/>
            </w:tcBorders>
            <w:noWrap/>
            <w:vAlign w:val="center"/>
            <w:hideMark/>
          </w:tcPr>
          <w:p w14:paraId="7DD320EF"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0,37</w:t>
            </w:r>
          </w:p>
        </w:tc>
        <w:tc>
          <w:tcPr>
            <w:tcW w:w="339" w:type="pct"/>
            <w:tcBorders>
              <w:top w:val="nil"/>
              <w:left w:val="nil"/>
              <w:bottom w:val="single" w:sz="4" w:space="0" w:color="auto"/>
              <w:right w:val="single" w:sz="4" w:space="0" w:color="auto"/>
            </w:tcBorders>
            <w:noWrap/>
            <w:vAlign w:val="center"/>
            <w:hideMark/>
          </w:tcPr>
          <w:p w14:paraId="27A36890"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2,26</w:t>
            </w:r>
          </w:p>
        </w:tc>
        <w:tc>
          <w:tcPr>
            <w:tcW w:w="221" w:type="pct"/>
            <w:tcBorders>
              <w:top w:val="nil"/>
              <w:left w:val="nil"/>
              <w:bottom w:val="single" w:sz="4" w:space="0" w:color="auto"/>
              <w:right w:val="single" w:sz="4" w:space="0" w:color="auto"/>
            </w:tcBorders>
            <w:noWrap/>
            <w:vAlign w:val="center"/>
            <w:hideMark/>
          </w:tcPr>
          <w:p w14:paraId="42EF19FB"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0,17</w:t>
            </w:r>
          </w:p>
        </w:tc>
        <w:tc>
          <w:tcPr>
            <w:tcW w:w="339" w:type="pct"/>
            <w:tcBorders>
              <w:top w:val="nil"/>
              <w:left w:val="nil"/>
              <w:bottom w:val="single" w:sz="4" w:space="0" w:color="auto"/>
              <w:right w:val="single" w:sz="4" w:space="0" w:color="auto"/>
            </w:tcBorders>
            <w:noWrap/>
            <w:vAlign w:val="center"/>
            <w:hideMark/>
          </w:tcPr>
          <w:p w14:paraId="69C47877"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0,72</w:t>
            </w:r>
          </w:p>
        </w:tc>
        <w:tc>
          <w:tcPr>
            <w:tcW w:w="221" w:type="pct"/>
            <w:tcBorders>
              <w:top w:val="nil"/>
              <w:left w:val="nil"/>
              <w:bottom w:val="single" w:sz="4" w:space="0" w:color="auto"/>
              <w:right w:val="single" w:sz="4" w:space="0" w:color="auto"/>
            </w:tcBorders>
            <w:noWrap/>
            <w:vAlign w:val="center"/>
            <w:hideMark/>
          </w:tcPr>
          <w:p w14:paraId="314E559B"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0,05</w:t>
            </w:r>
          </w:p>
        </w:tc>
        <w:tc>
          <w:tcPr>
            <w:tcW w:w="339" w:type="pct"/>
            <w:tcBorders>
              <w:top w:val="nil"/>
              <w:left w:val="nil"/>
              <w:bottom w:val="single" w:sz="4" w:space="0" w:color="auto"/>
              <w:right w:val="single" w:sz="4" w:space="0" w:color="auto"/>
            </w:tcBorders>
            <w:noWrap/>
            <w:vAlign w:val="center"/>
            <w:hideMark/>
          </w:tcPr>
          <w:p w14:paraId="2536F620"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0,51</w:t>
            </w:r>
          </w:p>
        </w:tc>
        <w:tc>
          <w:tcPr>
            <w:tcW w:w="221" w:type="pct"/>
            <w:tcBorders>
              <w:top w:val="nil"/>
              <w:left w:val="nil"/>
              <w:bottom w:val="single" w:sz="4" w:space="0" w:color="auto"/>
              <w:right w:val="single" w:sz="4" w:space="0" w:color="auto"/>
            </w:tcBorders>
            <w:noWrap/>
            <w:vAlign w:val="center"/>
            <w:hideMark/>
          </w:tcPr>
          <w:p w14:paraId="488CE2CC"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0,04</w:t>
            </w:r>
          </w:p>
        </w:tc>
      </w:tr>
      <w:tr w:rsidR="00F54577" w:rsidRPr="00430860" w14:paraId="25ADA2D6"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00F7C7FC"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36 - 40</w:t>
            </w:r>
          </w:p>
        </w:tc>
        <w:tc>
          <w:tcPr>
            <w:tcW w:w="291" w:type="pct"/>
            <w:tcBorders>
              <w:top w:val="nil"/>
              <w:left w:val="nil"/>
              <w:bottom w:val="single" w:sz="4" w:space="0" w:color="auto"/>
              <w:right w:val="single" w:sz="4" w:space="0" w:color="auto"/>
            </w:tcBorders>
            <w:noWrap/>
            <w:vAlign w:val="center"/>
            <w:hideMark/>
          </w:tcPr>
          <w:p w14:paraId="3CBFAC85"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11,34</w:t>
            </w:r>
          </w:p>
        </w:tc>
        <w:tc>
          <w:tcPr>
            <w:tcW w:w="290" w:type="pct"/>
            <w:tcBorders>
              <w:top w:val="nil"/>
              <w:left w:val="nil"/>
              <w:bottom w:val="single" w:sz="4" w:space="0" w:color="auto"/>
              <w:right w:val="single" w:sz="4" w:space="0" w:color="auto"/>
            </w:tcBorders>
            <w:noWrap/>
            <w:vAlign w:val="center"/>
            <w:hideMark/>
          </w:tcPr>
          <w:p w14:paraId="204A36F9"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0,84 </w:t>
            </w:r>
          </w:p>
        </w:tc>
        <w:tc>
          <w:tcPr>
            <w:tcW w:w="353" w:type="pct"/>
            <w:tcBorders>
              <w:top w:val="nil"/>
              <w:left w:val="nil"/>
              <w:bottom w:val="single" w:sz="4" w:space="0" w:color="auto"/>
              <w:right w:val="single" w:sz="4" w:space="0" w:color="auto"/>
            </w:tcBorders>
            <w:noWrap/>
            <w:vAlign w:val="center"/>
            <w:hideMark/>
          </w:tcPr>
          <w:p w14:paraId="5A2BA66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7,60</w:t>
            </w:r>
          </w:p>
        </w:tc>
        <w:tc>
          <w:tcPr>
            <w:tcW w:w="221" w:type="pct"/>
            <w:tcBorders>
              <w:top w:val="nil"/>
              <w:left w:val="nil"/>
              <w:bottom w:val="single" w:sz="4" w:space="0" w:color="auto"/>
              <w:right w:val="single" w:sz="4" w:space="0" w:color="auto"/>
            </w:tcBorders>
            <w:noWrap/>
            <w:vAlign w:val="center"/>
            <w:hideMark/>
          </w:tcPr>
          <w:p w14:paraId="579C97BC"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0,56</w:t>
            </w:r>
          </w:p>
        </w:tc>
        <w:tc>
          <w:tcPr>
            <w:tcW w:w="353" w:type="pct"/>
            <w:tcBorders>
              <w:top w:val="nil"/>
              <w:left w:val="nil"/>
              <w:bottom w:val="single" w:sz="4" w:space="0" w:color="auto"/>
              <w:right w:val="single" w:sz="4" w:space="0" w:color="auto"/>
            </w:tcBorders>
            <w:noWrap/>
            <w:vAlign w:val="center"/>
            <w:hideMark/>
          </w:tcPr>
          <w:p w14:paraId="2D75F5F8"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7,14</w:t>
            </w:r>
          </w:p>
        </w:tc>
        <w:tc>
          <w:tcPr>
            <w:tcW w:w="221" w:type="pct"/>
            <w:tcBorders>
              <w:top w:val="nil"/>
              <w:left w:val="nil"/>
              <w:bottom w:val="single" w:sz="4" w:space="0" w:color="auto"/>
              <w:right w:val="single" w:sz="4" w:space="0" w:color="auto"/>
            </w:tcBorders>
            <w:noWrap/>
            <w:vAlign w:val="center"/>
            <w:hideMark/>
          </w:tcPr>
          <w:p w14:paraId="2169E970"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0,53</w:t>
            </w:r>
          </w:p>
        </w:tc>
        <w:tc>
          <w:tcPr>
            <w:tcW w:w="353" w:type="pct"/>
            <w:tcBorders>
              <w:top w:val="nil"/>
              <w:left w:val="nil"/>
              <w:bottom w:val="single" w:sz="4" w:space="0" w:color="auto"/>
              <w:right w:val="single" w:sz="4" w:space="0" w:color="auto"/>
            </w:tcBorders>
            <w:noWrap/>
            <w:vAlign w:val="center"/>
            <w:hideMark/>
          </w:tcPr>
          <w:p w14:paraId="772D25F5"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5,78</w:t>
            </w:r>
          </w:p>
        </w:tc>
        <w:tc>
          <w:tcPr>
            <w:tcW w:w="324" w:type="pct"/>
            <w:tcBorders>
              <w:top w:val="nil"/>
              <w:left w:val="nil"/>
              <w:bottom w:val="single" w:sz="4" w:space="0" w:color="auto"/>
              <w:right w:val="single" w:sz="4" w:space="0" w:color="auto"/>
            </w:tcBorders>
            <w:noWrap/>
            <w:vAlign w:val="center"/>
            <w:hideMark/>
          </w:tcPr>
          <w:p w14:paraId="1A1611A8"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0,43</w:t>
            </w:r>
          </w:p>
        </w:tc>
        <w:tc>
          <w:tcPr>
            <w:tcW w:w="353" w:type="pct"/>
            <w:tcBorders>
              <w:top w:val="nil"/>
              <w:left w:val="nil"/>
              <w:bottom w:val="single" w:sz="4" w:space="0" w:color="auto"/>
              <w:right w:val="single" w:sz="4" w:space="0" w:color="auto"/>
            </w:tcBorders>
            <w:noWrap/>
            <w:vAlign w:val="center"/>
            <w:hideMark/>
          </w:tcPr>
          <w:p w14:paraId="5BB01200"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5,56</w:t>
            </w:r>
          </w:p>
        </w:tc>
        <w:tc>
          <w:tcPr>
            <w:tcW w:w="221" w:type="pct"/>
            <w:tcBorders>
              <w:top w:val="nil"/>
              <w:left w:val="nil"/>
              <w:bottom w:val="single" w:sz="4" w:space="0" w:color="auto"/>
              <w:right w:val="single" w:sz="4" w:space="0" w:color="auto"/>
            </w:tcBorders>
            <w:noWrap/>
            <w:vAlign w:val="center"/>
            <w:hideMark/>
          </w:tcPr>
          <w:p w14:paraId="0CAF7E24"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0,41</w:t>
            </w:r>
          </w:p>
        </w:tc>
        <w:tc>
          <w:tcPr>
            <w:tcW w:w="339" w:type="pct"/>
            <w:tcBorders>
              <w:top w:val="nil"/>
              <w:left w:val="nil"/>
              <w:bottom w:val="single" w:sz="4" w:space="0" w:color="auto"/>
              <w:right w:val="single" w:sz="4" w:space="0" w:color="auto"/>
            </w:tcBorders>
            <w:noWrap/>
            <w:vAlign w:val="center"/>
            <w:hideMark/>
          </w:tcPr>
          <w:p w14:paraId="4386F362"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2,49</w:t>
            </w:r>
          </w:p>
        </w:tc>
        <w:tc>
          <w:tcPr>
            <w:tcW w:w="221" w:type="pct"/>
            <w:tcBorders>
              <w:top w:val="nil"/>
              <w:left w:val="nil"/>
              <w:bottom w:val="single" w:sz="4" w:space="0" w:color="auto"/>
              <w:right w:val="single" w:sz="4" w:space="0" w:color="auto"/>
            </w:tcBorders>
            <w:noWrap/>
            <w:vAlign w:val="center"/>
            <w:hideMark/>
          </w:tcPr>
          <w:p w14:paraId="2B33DB4F"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0,18</w:t>
            </w:r>
          </w:p>
        </w:tc>
        <w:tc>
          <w:tcPr>
            <w:tcW w:w="339" w:type="pct"/>
            <w:tcBorders>
              <w:top w:val="nil"/>
              <w:left w:val="nil"/>
              <w:bottom w:val="single" w:sz="4" w:space="0" w:color="auto"/>
              <w:right w:val="single" w:sz="4" w:space="0" w:color="auto"/>
            </w:tcBorders>
            <w:noWrap/>
            <w:vAlign w:val="center"/>
            <w:hideMark/>
          </w:tcPr>
          <w:p w14:paraId="7F711DF8"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0,79</w:t>
            </w:r>
          </w:p>
        </w:tc>
        <w:tc>
          <w:tcPr>
            <w:tcW w:w="221" w:type="pct"/>
            <w:tcBorders>
              <w:top w:val="nil"/>
              <w:left w:val="nil"/>
              <w:bottom w:val="single" w:sz="4" w:space="0" w:color="auto"/>
              <w:right w:val="single" w:sz="4" w:space="0" w:color="auto"/>
            </w:tcBorders>
            <w:noWrap/>
            <w:vAlign w:val="center"/>
            <w:hideMark/>
          </w:tcPr>
          <w:p w14:paraId="31979CBE"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0,06</w:t>
            </w:r>
          </w:p>
        </w:tc>
        <w:tc>
          <w:tcPr>
            <w:tcW w:w="339" w:type="pct"/>
            <w:tcBorders>
              <w:top w:val="nil"/>
              <w:left w:val="nil"/>
              <w:bottom w:val="single" w:sz="4" w:space="0" w:color="auto"/>
              <w:right w:val="single" w:sz="4" w:space="0" w:color="auto"/>
            </w:tcBorders>
            <w:noWrap/>
            <w:vAlign w:val="center"/>
            <w:hideMark/>
          </w:tcPr>
          <w:p w14:paraId="2065035C"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0,57</w:t>
            </w:r>
          </w:p>
        </w:tc>
        <w:tc>
          <w:tcPr>
            <w:tcW w:w="221" w:type="pct"/>
            <w:tcBorders>
              <w:top w:val="nil"/>
              <w:left w:val="nil"/>
              <w:bottom w:val="single" w:sz="4" w:space="0" w:color="auto"/>
              <w:right w:val="single" w:sz="4" w:space="0" w:color="auto"/>
            </w:tcBorders>
            <w:noWrap/>
            <w:vAlign w:val="center"/>
            <w:hideMark/>
          </w:tcPr>
          <w:p w14:paraId="5E3EAE32"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0,04</w:t>
            </w:r>
          </w:p>
        </w:tc>
      </w:tr>
      <w:tr w:rsidR="00F54577" w:rsidRPr="00430860" w14:paraId="0544566F"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114CAA16"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41 - 47</w:t>
            </w:r>
          </w:p>
        </w:tc>
        <w:tc>
          <w:tcPr>
            <w:tcW w:w="291" w:type="pct"/>
            <w:tcBorders>
              <w:top w:val="nil"/>
              <w:left w:val="nil"/>
              <w:bottom w:val="single" w:sz="4" w:space="0" w:color="auto"/>
              <w:right w:val="single" w:sz="4" w:space="0" w:color="auto"/>
            </w:tcBorders>
            <w:noWrap/>
            <w:vAlign w:val="center"/>
            <w:hideMark/>
          </w:tcPr>
          <w:p w14:paraId="4525C643"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12,74</w:t>
            </w:r>
          </w:p>
        </w:tc>
        <w:tc>
          <w:tcPr>
            <w:tcW w:w="290" w:type="pct"/>
            <w:tcBorders>
              <w:top w:val="nil"/>
              <w:left w:val="nil"/>
              <w:bottom w:val="single" w:sz="4" w:space="0" w:color="auto"/>
              <w:right w:val="single" w:sz="4" w:space="0" w:color="auto"/>
            </w:tcBorders>
            <w:noWrap/>
            <w:vAlign w:val="center"/>
            <w:hideMark/>
          </w:tcPr>
          <w:p w14:paraId="5533E1FD"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0,94 </w:t>
            </w:r>
          </w:p>
        </w:tc>
        <w:tc>
          <w:tcPr>
            <w:tcW w:w="353" w:type="pct"/>
            <w:tcBorders>
              <w:top w:val="nil"/>
              <w:left w:val="nil"/>
              <w:bottom w:val="single" w:sz="4" w:space="0" w:color="auto"/>
              <w:right w:val="single" w:sz="4" w:space="0" w:color="auto"/>
            </w:tcBorders>
            <w:noWrap/>
            <w:vAlign w:val="center"/>
            <w:hideMark/>
          </w:tcPr>
          <w:p w14:paraId="42718518"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8,54</w:t>
            </w:r>
          </w:p>
        </w:tc>
        <w:tc>
          <w:tcPr>
            <w:tcW w:w="221" w:type="pct"/>
            <w:tcBorders>
              <w:top w:val="nil"/>
              <w:left w:val="nil"/>
              <w:bottom w:val="single" w:sz="4" w:space="0" w:color="auto"/>
              <w:right w:val="single" w:sz="4" w:space="0" w:color="auto"/>
            </w:tcBorders>
            <w:noWrap/>
            <w:vAlign w:val="center"/>
            <w:hideMark/>
          </w:tcPr>
          <w:p w14:paraId="180BCFEC"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0,63</w:t>
            </w:r>
          </w:p>
        </w:tc>
        <w:tc>
          <w:tcPr>
            <w:tcW w:w="353" w:type="pct"/>
            <w:tcBorders>
              <w:top w:val="nil"/>
              <w:left w:val="nil"/>
              <w:bottom w:val="single" w:sz="4" w:space="0" w:color="auto"/>
              <w:right w:val="single" w:sz="4" w:space="0" w:color="auto"/>
            </w:tcBorders>
            <w:noWrap/>
            <w:vAlign w:val="center"/>
            <w:hideMark/>
          </w:tcPr>
          <w:p w14:paraId="18346149"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8,03</w:t>
            </w:r>
          </w:p>
        </w:tc>
        <w:tc>
          <w:tcPr>
            <w:tcW w:w="221" w:type="pct"/>
            <w:tcBorders>
              <w:top w:val="nil"/>
              <w:left w:val="nil"/>
              <w:bottom w:val="single" w:sz="4" w:space="0" w:color="auto"/>
              <w:right w:val="single" w:sz="4" w:space="0" w:color="auto"/>
            </w:tcBorders>
            <w:noWrap/>
            <w:vAlign w:val="center"/>
            <w:hideMark/>
          </w:tcPr>
          <w:p w14:paraId="2C84EB1D"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0,59</w:t>
            </w:r>
          </w:p>
        </w:tc>
        <w:tc>
          <w:tcPr>
            <w:tcW w:w="353" w:type="pct"/>
            <w:tcBorders>
              <w:top w:val="nil"/>
              <w:left w:val="nil"/>
              <w:bottom w:val="single" w:sz="4" w:space="0" w:color="auto"/>
              <w:right w:val="single" w:sz="4" w:space="0" w:color="auto"/>
            </w:tcBorders>
            <w:noWrap/>
            <w:vAlign w:val="center"/>
            <w:hideMark/>
          </w:tcPr>
          <w:p w14:paraId="023C76DB"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6,50</w:t>
            </w:r>
          </w:p>
        </w:tc>
        <w:tc>
          <w:tcPr>
            <w:tcW w:w="324" w:type="pct"/>
            <w:tcBorders>
              <w:top w:val="nil"/>
              <w:left w:val="nil"/>
              <w:bottom w:val="single" w:sz="4" w:space="0" w:color="auto"/>
              <w:right w:val="single" w:sz="4" w:space="0" w:color="auto"/>
            </w:tcBorders>
            <w:noWrap/>
            <w:vAlign w:val="center"/>
            <w:hideMark/>
          </w:tcPr>
          <w:p w14:paraId="64A84F54"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0,48</w:t>
            </w:r>
          </w:p>
        </w:tc>
        <w:tc>
          <w:tcPr>
            <w:tcW w:w="353" w:type="pct"/>
            <w:tcBorders>
              <w:top w:val="nil"/>
              <w:left w:val="nil"/>
              <w:bottom w:val="single" w:sz="4" w:space="0" w:color="auto"/>
              <w:right w:val="single" w:sz="4" w:space="0" w:color="auto"/>
            </w:tcBorders>
            <w:noWrap/>
            <w:vAlign w:val="center"/>
            <w:hideMark/>
          </w:tcPr>
          <w:p w14:paraId="27F823F5"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6,24</w:t>
            </w:r>
          </w:p>
        </w:tc>
        <w:tc>
          <w:tcPr>
            <w:tcW w:w="221" w:type="pct"/>
            <w:tcBorders>
              <w:top w:val="nil"/>
              <w:left w:val="nil"/>
              <w:bottom w:val="single" w:sz="4" w:space="0" w:color="auto"/>
              <w:right w:val="single" w:sz="4" w:space="0" w:color="auto"/>
            </w:tcBorders>
            <w:noWrap/>
            <w:vAlign w:val="center"/>
            <w:hideMark/>
          </w:tcPr>
          <w:p w14:paraId="758841B2"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0,46</w:t>
            </w:r>
          </w:p>
        </w:tc>
        <w:tc>
          <w:tcPr>
            <w:tcW w:w="339" w:type="pct"/>
            <w:tcBorders>
              <w:top w:val="nil"/>
              <w:left w:val="nil"/>
              <w:bottom w:val="single" w:sz="4" w:space="0" w:color="auto"/>
              <w:right w:val="single" w:sz="4" w:space="0" w:color="auto"/>
            </w:tcBorders>
            <w:noWrap/>
            <w:vAlign w:val="center"/>
            <w:hideMark/>
          </w:tcPr>
          <w:p w14:paraId="074D45C0"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2,80</w:t>
            </w:r>
          </w:p>
        </w:tc>
        <w:tc>
          <w:tcPr>
            <w:tcW w:w="221" w:type="pct"/>
            <w:tcBorders>
              <w:top w:val="nil"/>
              <w:left w:val="nil"/>
              <w:bottom w:val="single" w:sz="4" w:space="0" w:color="auto"/>
              <w:right w:val="single" w:sz="4" w:space="0" w:color="auto"/>
            </w:tcBorders>
            <w:noWrap/>
            <w:vAlign w:val="center"/>
            <w:hideMark/>
          </w:tcPr>
          <w:p w14:paraId="3A79826F"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0,21</w:t>
            </w:r>
          </w:p>
        </w:tc>
        <w:tc>
          <w:tcPr>
            <w:tcW w:w="339" w:type="pct"/>
            <w:tcBorders>
              <w:top w:val="nil"/>
              <w:left w:val="nil"/>
              <w:bottom w:val="single" w:sz="4" w:space="0" w:color="auto"/>
              <w:right w:val="single" w:sz="4" w:space="0" w:color="auto"/>
            </w:tcBorders>
            <w:noWrap/>
            <w:vAlign w:val="center"/>
            <w:hideMark/>
          </w:tcPr>
          <w:p w14:paraId="628DB231"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0,89</w:t>
            </w:r>
          </w:p>
        </w:tc>
        <w:tc>
          <w:tcPr>
            <w:tcW w:w="221" w:type="pct"/>
            <w:tcBorders>
              <w:top w:val="nil"/>
              <w:left w:val="nil"/>
              <w:bottom w:val="single" w:sz="4" w:space="0" w:color="auto"/>
              <w:right w:val="single" w:sz="4" w:space="0" w:color="auto"/>
            </w:tcBorders>
            <w:noWrap/>
            <w:vAlign w:val="center"/>
            <w:hideMark/>
          </w:tcPr>
          <w:p w14:paraId="70F9E1C8"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0,07</w:t>
            </w:r>
          </w:p>
        </w:tc>
        <w:tc>
          <w:tcPr>
            <w:tcW w:w="339" w:type="pct"/>
            <w:tcBorders>
              <w:top w:val="nil"/>
              <w:left w:val="nil"/>
              <w:bottom w:val="single" w:sz="4" w:space="0" w:color="auto"/>
              <w:right w:val="single" w:sz="4" w:space="0" w:color="auto"/>
            </w:tcBorders>
            <w:noWrap/>
            <w:vAlign w:val="center"/>
            <w:hideMark/>
          </w:tcPr>
          <w:p w14:paraId="3D57A9A5"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0,64</w:t>
            </w:r>
          </w:p>
        </w:tc>
        <w:tc>
          <w:tcPr>
            <w:tcW w:w="221" w:type="pct"/>
            <w:tcBorders>
              <w:top w:val="nil"/>
              <w:left w:val="nil"/>
              <w:bottom w:val="single" w:sz="4" w:space="0" w:color="auto"/>
              <w:right w:val="single" w:sz="4" w:space="0" w:color="auto"/>
            </w:tcBorders>
            <w:noWrap/>
            <w:vAlign w:val="center"/>
            <w:hideMark/>
          </w:tcPr>
          <w:p w14:paraId="6713FFAC"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0,05</w:t>
            </w:r>
          </w:p>
        </w:tc>
      </w:tr>
      <w:tr w:rsidR="00F54577" w:rsidRPr="00430860" w14:paraId="4D7BA28D"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29B497D9"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48 - 53</w:t>
            </w:r>
          </w:p>
        </w:tc>
        <w:tc>
          <w:tcPr>
            <w:tcW w:w="291" w:type="pct"/>
            <w:tcBorders>
              <w:top w:val="nil"/>
              <w:left w:val="nil"/>
              <w:bottom w:val="single" w:sz="4" w:space="0" w:color="auto"/>
              <w:right w:val="single" w:sz="4" w:space="0" w:color="auto"/>
            </w:tcBorders>
            <w:noWrap/>
            <w:vAlign w:val="center"/>
            <w:hideMark/>
          </w:tcPr>
          <w:p w14:paraId="10322A2A"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14,35</w:t>
            </w:r>
          </w:p>
        </w:tc>
        <w:tc>
          <w:tcPr>
            <w:tcW w:w="290" w:type="pct"/>
            <w:tcBorders>
              <w:top w:val="nil"/>
              <w:left w:val="nil"/>
              <w:bottom w:val="single" w:sz="4" w:space="0" w:color="auto"/>
              <w:right w:val="single" w:sz="4" w:space="0" w:color="auto"/>
            </w:tcBorders>
            <w:noWrap/>
            <w:vAlign w:val="center"/>
            <w:hideMark/>
          </w:tcPr>
          <w:p w14:paraId="6F8847ED"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1,06 </w:t>
            </w:r>
          </w:p>
        </w:tc>
        <w:tc>
          <w:tcPr>
            <w:tcW w:w="353" w:type="pct"/>
            <w:tcBorders>
              <w:top w:val="nil"/>
              <w:left w:val="nil"/>
              <w:bottom w:val="single" w:sz="4" w:space="0" w:color="auto"/>
              <w:right w:val="single" w:sz="4" w:space="0" w:color="auto"/>
            </w:tcBorders>
            <w:noWrap/>
            <w:vAlign w:val="center"/>
            <w:hideMark/>
          </w:tcPr>
          <w:p w14:paraId="5A3C318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9,61</w:t>
            </w:r>
          </w:p>
        </w:tc>
        <w:tc>
          <w:tcPr>
            <w:tcW w:w="221" w:type="pct"/>
            <w:tcBorders>
              <w:top w:val="nil"/>
              <w:left w:val="nil"/>
              <w:bottom w:val="single" w:sz="4" w:space="0" w:color="auto"/>
              <w:right w:val="single" w:sz="4" w:space="0" w:color="auto"/>
            </w:tcBorders>
            <w:noWrap/>
            <w:vAlign w:val="center"/>
            <w:hideMark/>
          </w:tcPr>
          <w:p w14:paraId="5245E223"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0,71</w:t>
            </w:r>
          </w:p>
        </w:tc>
        <w:tc>
          <w:tcPr>
            <w:tcW w:w="353" w:type="pct"/>
            <w:tcBorders>
              <w:top w:val="nil"/>
              <w:left w:val="nil"/>
              <w:bottom w:val="single" w:sz="4" w:space="0" w:color="auto"/>
              <w:right w:val="single" w:sz="4" w:space="0" w:color="auto"/>
            </w:tcBorders>
            <w:noWrap/>
            <w:vAlign w:val="center"/>
            <w:hideMark/>
          </w:tcPr>
          <w:p w14:paraId="5E01327A"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9,04</w:t>
            </w:r>
          </w:p>
        </w:tc>
        <w:tc>
          <w:tcPr>
            <w:tcW w:w="221" w:type="pct"/>
            <w:tcBorders>
              <w:top w:val="nil"/>
              <w:left w:val="nil"/>
              <w:bottom w:val="single" w:sz="4" w:space="0" w:color="auto"/>
              <w:right w:val="single" w:sz="4" w:space="0" w:color="auto"/>
            </w:tcBorders>
            <w:noWrap/>
            <w:vAlign w:val="center"/>
            <w:hideMark/>
          </w:tcPr>
          <w:p w14:paraId="6EFA6362"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0,67</w:t>
            </w:r>
          </w:p>
        </w:tc>
        <w:tc>
          <w:tcPr>
            <w:tcW w:w="353" w:type="pct"/>
            <w:tcBorders>
              <w:top w:val="nil"/>
              <w:left w:val="nil"/>
              <w:bottom w:val="single" w:sz="4" w:space="0" w:color="auto"/>
              <w:right w:val="single" w:sz="4" w:space="0" w:color="auto"/>
            </w:tcBorders>
            <w:noWrap/>
            <w:vAlign w:val="center"/>
            <w:hideMark/>
          </w:tcPr>
          <w:p w14:paraId="16C3AA7A"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7,32</w:t>
            </w:r>
          </w:p>
        </w:tc>
        <w:tc>
          <w:tcPr>
            <w:tcW w:w="324" w:type="pct"/>
            <w:tcBorders>
              <w:top w:val="nil"/>
              <w:left w:val="nil"/>
              <w:bottom w:val="single" w:sz="4" w:space="0" w:color="auto"/>
              <w:right w:val="single" w:sz="4" w:space="0" w:color="auto"/>
            </w:tcBorders>
            <w:noWrap/>
            <w:vAlign w:val="center"/>
            <w:hideMark/>
          </w:tcPr>
          <w:p w14:paraId="6B6FD82B"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0,54</w:t>
            </w:r>
          </w:p>
        </w:tc>
        <w:tc>
          <w:tcPr>
            <w:tcW w:w="353" w:type="pct"/>
            <w:tcBorders>
              <w:top w:val="nil"/>
              <w:left w:val="nil"/>
              <w:bottom w:val="single" w:sz="4" w:space="0" w:color="auto"/>
              <w:right w:val="single" w:sz="4" w:space="0" w:color="auto"/>
            </w:tcBorders>
            <w:noWrap/>
            <w:vAlign w:val="center"/>
            <w:hideMark/>
          </w:tcPr>
          <w:p w14:paraId="3CC4DF42"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7,03</w:t>
            </w:r>
          </w:p>
        </w:tc>
        <w:tc>
          <w:tcPr>
            <w:tcW w:w="221" w:type="pct"/>
            <w:tcBorders>
              <w:top w:val="nil"/>
              <w:left w:val="nil"/>
              <w:bottom w:val="single" w:sz="4" w:space="0" w:color="auto"/>
              <w:right w:val="single" w:sz="4" w:space="0" w:color="auto"/>
            </w:tcBorders>
            <w:noWrap/>
            <w:vAlign w:val="center"/>
            <w:hideMark/>
          </w:tcPr>
          <w:p w14:paraId="67B5C7B5"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0,52</w:t>
            </w:r>
          </w:p>
        </w:tc>
        <w:tc>
          <w:tcPr>
            <w:tcW w:w="339" w:type="pct"/>
            <w:tcBorders>
              <w:top w:val="nil"/>
              <w:left w:val="nil"/>
              <w:bottom w:val="single" w:sz="4" w:space="0" w:color="auto"/>
              <w:right w:val="single" w:sz="4" w:space="0" w:color="auto"/>
            </w:tcBorders>
            <w:noWrap/>
            <w:vAlign w:val="center"/>
            <w:hideMark/>
          </w:tcPr>
          <w:p w14:paraId="43BB57B3"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3,16</w:t>
            </w:r>
          </w:p>
        </w:tc>
        <w:tc>
          <w:tcPr>
            <w:tcW w:w="221" w:type="pct"/>
            <w:tcBorders>
              <w:top w:val="nil"/>
              <w:left w:val="nil"/>
              <w:bottom w:val="single" w:sz="4" w:space="0" w:color="auto"/>
              <w:right w:val="single" w:sz="4" w:space="0" w:color="auto"/>
            </w:tcBorders>
            <w:noWrap/>
            <w:vAlign w:val="center"/>
            <w:hideMark/>
          </w:tcPr>
          <w:p w14:paraId="05204BEB"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0,23</w:t>
            </w:r>
          </w:p>
        </w:tc>
        <w:tc>
          <w:tcPr>
            <w:tcW w:w="339" w:type="pct"/>
            <w:tcBorders>
              <w:top w:val="nil"/>
              <w:left w:val="nil"/>
              <w:bottom w:val="single" w:sz="4" w:space="0" w:color="auto"/>
              <w:right w:val="single" w:sz="4" w:space="0" w:color="auto"/>
            </w:tcBorders>
            <w:noWrap/>
            <w:vAlign w:val="center"/>
            <w:hideMark/>
          </w:tcPr>
          <w:p w14:paraId="430D1A56"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1,00</w:t>
            </w:r>
          </w:p>
        </w:tc>
        <w:tc>
          <w:tcPr>
            <w:tcW w:w="221" w:type="pct"/>
            <w:tcBorders>
              <w:top w:val="nil"/>
              <w:left w:val="nil"/>
              <w:bottom w:val="single" w:sz="4" w:space="0" w:color="auto"/>
              <w:right w:val="single" w:sz="4" w:space="0" w:color="auto"/>
            </w:tcBorders>
            <w:noWrap/>
            <w:vAlign w:val="center"/>
            <w:hideMark/>
          </w:tcPr>
          <w:p w14:paraId="68B83646"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0,07</w:t>
            </w:r>
          </w:p>
        </w:tc>
        <w:tc>
          <w:tcPr>
            <w:tcW w:w="339" w:type="pct"/>
            <w:tcBorders>
              <w:top w:val="nil"/>
              <w:left w:val="nil"/>
              <w:bottom w:val="single" w:sz="4" w:space="0" w:color="auto"/>
              <w:right w:val="single" w:sz="4" w:space="0" w:color="auto"/>
            </w:tcBorders>
            <w:noWrap/>
            <w:vAlign w:val="center"/>
            <w:hideMark/>
          </w:tcPr>
          <w:p w14:paraId="7E06FDE2"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0,72</w:t>
            </w:r>
          </w:p>
        </w:tc>
        <w:tc>
          <w:tcPr>
            <w:tcW w:w="221" w:type="pct"/>
            <w:tcBorders>
              <w:top w:val="nil"/>
              <w:left w:val="nil"/>
              <w:bottom w:val="single" w:sz="4" w:space="0" w:color="auto"/>
              <w:right w:val="single" w:sz="4" w:space="0" w:color="auto"/>
            </w:tcBorders>
            <w:noWrap/>
            <w:vAlign w:val="center"/>
            <w:hideMark/>
          </w:tcPr>
          <w:p w14:paraId="6D46BADD"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0,05</w:t>
            </w:r>
          </w:p>
        </w:tc>
      </w:tr>
      <w:tr w:rsidR="00F54577" w:rsidRPr="00430860" w14:paraId="4B787168"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1B17D537"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54 - 59</w:t>
            </w:r>
          </w:p>
        </w:tc>
        <w:tc>
          <w:tcPr>
            <w:tcW w:w="291" w:type="pct"/>
            <w:tcBorders>
              <w:top w:val="nil"/>
              <w:left w:val="nil"/>
              <w:bottom w:val="single" w:sz="4" w:space="0" w:color="auto"/>
              <w:right w:val="single" w:sz="4" w:space="0" w:color="auto"/>
            </w:tcBorders>
            <w:noWrap/>
            <w:vAlign w:val="center"/>
            <w:hideMark/>
          </w:tcPr>
          <w:p w14:paraId="7C5B5839"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15,40</w:t>
            </w:r>
          </w:p>
        </w:tc>
        <w:tc>
          <w:tcPr>
            <w:tcW w:w="290" w:type="pct"/>
            <w:tcBorders>
              <w:top w:val="nil"/>
              <w:left w:val="nil"/>
              <w:bottom w:val="single" w:sz="4" w:space="0" w:color="auto"/>
              <w:right w:val="single" w:sz="4" w:space="0" w:color="auto"/>
            </w:tcBorders>
            <w:noWrap/>
            <w:vAlign w:val="center"/>
            <w:hideMark/>
          </w:tcPr>
          <w:p w14:paraId="57547A37"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1,14 </w:t>
            </w:r>
          </w:p>
        </w:tc>
        <w:tc>
          <w:tcPr>
            <w:tcW w:w="353" w:type="pct"/>
            <w:tcBorders>
              <w:top w:val="nil"/>
              <w:left w:val="nil"/>
              <w:bottom w:val="single" w:sz="4" w:space="0" w:color="auto"/>
              <w:right w:val="single" w:sz="4" w:space="0" w:color="auto"/>
            </w:tcBorders>
            <w:noWrap/>
            <w:vAlign w:val="center"/>
            <w:hideMark/>
          </w:tcPr>
          <w:p w14:paraId="5EE18564"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10,32</w:t>
            </w:r>
          </w:p>
        </w:tc>
        <w:tc>
          <w:tcPr>
            <w:tcW w:w="221" w:type="pct"/>
            <w:tcBorders>
              <w:top w:val="nil"/>
              <w:left w:val="nil"/>
              <w:bottom w:val="single" w:sz="4" w:space="0" w:color="auto"/>
              <w:right w:val="single" w:sz="4" w:space="0" w:color="auto"/>
            </w:tcBorders>
            <w:noWrap/>
            <w:vAlign w:val="center"/>
            <w:hideMark/>
          </w:tcPr>
          <w:p w14:paraId="0CC73F5F"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0,76</w:t>
            </w:r>
          </w:p>
        </w:tc>
        <w:tc>
          <w:tcPr>
            <w:tcW w:w="353" w:type="pct"/>
            <w:tcBorders>
              <w:top w:val="nil"/>
              <w:left w:val="nil"/>
              <w:bottom w:val="single" w:sz="4" w:space="0" w:color="auto"/>
              <w:right w:val="single" w:sz="4" w:space="0" w:color="auto"/>
            </w:tcBorders>
            <w:noWrap/>
            <w:vAlign w:val="center"/>
            <w:hideMark/>
          </w:tcPr>
          <w:p w14:paraId="52D6E485"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9,70</w:t>
            </w:r>
          </w:p>
        </w:tc>
        <w:tc>
          <w:tcPr>
            <w:tcW w:w="221" w:type="pct"/>
            <w:tcBorders>
              <w:top w:val="nil"/>
              <w:left w:val="nil"/>
              <w:bottom w:val="single" w:sz="4" w:space="0" w:color="auto"/>
              <w:right w:val="single" w:sz="4" w:space="0" w:color="auto"/>
            </w:tcBorders>
            <w:noWrap/>
            <w:vAlign w:val="center"/>
            <w:hideMark/>
          </w:tcPr>
          <w:p w14:paraId="1909A753"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0,72</w:t>
            </w:r>
          </w:p>
        </w:tc>
        <w:tc>
          <w:tcPr>
            <w:tcW w:w="353" w:type="pct"/>
            <w:tcBorders>
              <w:top w:val="nil"/>
              <w:left w:val="nil"/>
              <w:bottom w:val="single" w:sz="4" w:space="0" w:color="auto"/>
              <w:right w:val="single" w:sz="4" w:space="0" w:color="auto"/>
            </w:tcBorders>
            <w:noWrap/>
            <w:vAlign w:val="center"/>
            <w:hideMark/>
          </w:tcPr>
          <w:p w14:paraId="2264C8F0"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7,85</w:t>
            </w:r>
          </w:p>
        </w:tc>
        <w:tc>
          <w:tcPr>
            <w:tcW w:w="324" w:type="pct"/>
            <w:tcBorders>
              <w:top w:val="nil"/>
              <w:left w:val="nil"/>
              <w:bottom w:val="single" w:sz="4" w:space="0" w:color="auto"/>
              <w:right w:val="single" w:sz="4" w:space="0" w:color="auto"/>
            </w:tcBorders>
            <w:noWrap/>
            <w:vAlign w:val="center"/>
            <w:hideMark/>
          </w:tcPr>
          <w:p w14:paraId="0F7D51FE"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0,58</w:t>
            </w:r>
          </w:p>
        </w:tc>
        <w:tc>
          <w:tcPr>
            <w:tcW w:w="353" w:type="pct"/>
            <w:tcBorders>
              <w:top w:val="nil"/>
              <w:left w:val="nil"/>
              <w:bottom w:val="single" w:sz="4" w:space="0" w:color="auto"/>
              <w:right w:val="single" w:sz="4" w:space="0" w:color="auto"/>
            </w:tcBorders>
            <w:noWrap/>
            <w:vAlign w:val="center"/>
            <w:hideMark/>
          </w:tcPr>
          <w:p w14:paraId="55BF3698"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7,55</w:t>
            </w:r>
          </w:p>
        </w:tc>
        <w:tc>
          <w:tcPr>
            <w:tcW w:w="221" w:type="pct"/>
            <w:tcBorders>
              <w:top w:val="nil"/>
              <w:left w:val="nil"/>
              <w:bottom w:val="single" w:sz="4" w:space="0" w:color="auto"/>
              <w:right w:val="single" w:sz="4" w:space="0" w:color="auto"/>
            </w:tcBorders>
            <w:noWrap/>
            <w:vAlign w:val="center"/>
            <w:hideMark/>
          </w:tcPr>
          <w:p w14:paraId="239E3D56"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0,56</w:t>
            </w:r>
          </w:p>
        </w:tc>
        <w:tc>
          <w:tcPr>
            <w:tcW w:w="339" w:type="pct"/>
            <w:tcBorders>
              <w:top w:val="nil"/>
              <w:left w:val="nil"/>
              <w:bottom w:val="single" w:sz="4" w:space="0" w:color="auto"/>
              <w:right w:val="single" w:sz="4" w:space="0" w:color="auto"/>
            </w:tcBorders>
            <w:noWrap/>
            <w:vAlign w:val="center"/>
            <w:hideMark/>
          </w:tcPr>
          <w:p w14:paraId="08A3D719"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3,39</w:t>
            </w:r>
          </w:p>
        </w:tc>
        <w:tc>
          <w:tcPr>
            <w:tcW w:w="221" w:type="pct"/>
            <w:tcBorders>
              <w:top w:val="nil"/>
              <w:left w:val="nil"/>
              <w:bottom w:val="single" w:sz="4" w:space="0" w:color="auto"/>
              <w:right w:val="single" w:sz="4" w:space="0" w:color="auto"/>
            </w:tcBorders>
            <w:noWrap/>
            <w:vAlign w:val="center"/>
            <w:hideMark/>
          </w:tcPr>
          <w:p w14:paraId="107F9F2B"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0,25</w:t>
            </w:r>
          </w:p>
        </w:tc>
        <w:tc>
          <w:tcPr>
            <w:tcW w:w="339" w:type="pct"/>
            <w:tcBorders>
              <w:top w:val="nil"/>
              <w:left w:val="nil"/>
              <w:bottom w:val="single" w:sz="4" w:space="0" w:color="auto"/>
              <w:right w:val="single" w:sz="4" w:space="0" w:color="auto"/>
            </w:tcBorders>
            <w:noWrap/>
            <w:vAlign w:val="center"/>
            <w:hideMark/>
          </w:tcPr>
          <w:p w14:paraId="0B09FA3C"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1,08</w:t>
            </w:r>
          </w:p>
        </w:tc>
        <w:tc>
          <w:tcPr>
            <w:tcW w:w="221" w:type="pct"/>
            <w:tcBorders>
              <w:top w:val="nil"/>
              <w:left w:val="nil"/>
              <w:bottom w:val="single" w:sz="4" w:space="0" w:color="auto"/>
              <w:right w:val="single" w:sz="4" w:space="0" w:color="auto"/>
            </w:tcBorders>
            <w:noWrap/>
            <w:vAlign w:val="center"/>
            <w:hideMark/>
          </w:tcPr>
          <w:p w14:paraId="18D17976"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0,08</w:t>
            </w:r>
          </w:p>
        </w:tc>
        <w:tc>
          <w:tcPr>
            <w:tcW w:w="339" w:type="pct"/>
            <w:tcBorders>
              <w:top w:val="nil"/>
              <w:left w:val="nil"/>
              <w:bottom w:val="single" w:sz="4" w:space="0" w:color="auto"/>
              <w:right w:val="single" w:sz="4" w:space="0" w:color="auto"/>
            </w:tcBorders>
            <w:noWrap/>
            <w:vAlign w:val="center"/>
            <w:hideMark/>
          </w:tcPr>
          <w:p w14:paraId="372D570B"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0,77</w:t>
            </w:r>
          </w:p>
        </w:tc>
        <w:tc>
          <w:tcPr>
            <w:tcW w:w="221" w:type="pct"/>
            <w:tcBorders>
              <w:top w:val="nil"/>
              <w:left w:val="nil"/>
              <w:bottom w:val="single" w:sz="4" w:space="0" w:color="auto"/>
              <w:right w:val="single" w:sz="4" w:space="0" w:color="auto"/>
            </w:tcBorders>
            <w:noWrap/>
            <w:vAlign w:val="center"/>
            <w:hideMark/>
          </w:tcPr>
          <w:p w14:paraId="61711D28"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0,06</w:t>
            </w:r>
          </w:p>
        </w:tc>
      </w:tr>
      <w:tr w:rsidR="00F54577" w:rsidRPr="00430860" w14:paraId="1E7A7661"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66A36F81"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60 - 67</w:t>
            </w:r>
          </w:p>
        </w:tc>
        <w:tc>
          <w:tcPr>
            <w:tcW w:w="291" w:type="pct"/>
            <w:tcBorders>
              <w:top w:val="nil"/>
              <w:left w:val="nil"/>
              <w:bottom w:val="single" w:sz="4" w:space="0" w:color="auto"/>
              <w:right w:val="single" w:sz="4" w:space="0" w:color="auto"/>
            </w:tcBorders>
            <w:noWrap/>
            <w:vAlign w:val="center"/>
            <w:hideMark/>
          </w:tcPr>
          <w:p w14:paraId="26F9A811"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16,10</w:t>
            </w:r>
          </w:p>
        </w:tc>
        <w:tc>
          <w:tcPr>
            <w:tcW w:w="290" w:type="pct"/>
            <w:tcBorders>
              <w:top w:val="nil"/>
              <w:left w:val="nil"/>
              <w:bottom w:val="single" w:sz="4" w:space="0" w:color="auto"/>
              <w:right w:val="single" w:sz="4" w:space="0" w:color="auto"/>
            </w:tcBorders>
            <w:noWrap/>
            <w:vAlign w:val="center"/>
            <w:hideMark/>
          </w:tcPr>
          <w:p w14:paraId="52B165D9"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1,19 </w:t>
            </w:r>
          </w:p>
        </w:tc>
        <w:tc>
          <w:tcPr>
            <w:tcW w:w="353" w:type="pct"/>
            <w:tcBorders>
              <w:top w:val="nil"/>
              <w:left w:val="nil"/>
              <w:bottom w:val="single" w:sz="4" w:space="0" w:color="auto"/>
              <w:right w:val="single" w:sz="4" w:space="0" w:color="auto"/>
            </w:tcBorders>
            <w:noWrap/>
            <w:vAlign w:val="center"/>
            <w:hideMark/>
          </w:tcPr>
          <w:p w14:paraId="7A9D0F38"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10,79</w:t>
            </w:r>
          </w:p>
        </w:tc>
        <w:tc>
          <w:tcPr>
            <w:tcW w:w="221" w:type="pct"/>
            <w:tcBorders>
              <w:top w:val="nil"/>
              <w:left w:val="nil"/>
              <w:bottom w:val="single" w:sz="4" w:space="0" w:color="auto"/>
              <w:right w:val="single" w:sz="4" w:space="0" w:color="auto"/>
            </w:tcBorders>
            <w:noWrap/>
            <w:vAlign w:val="center"/>
            <w:hideMark/>
          </w:tcPr>
          <w:p w14:paraId="765DCBEE"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0,80</w:t>
            </w:r>
          </w:p>
        </w:tc>
        <w:tc>
          <w:tcPr>
            <w:tcW w:w="353" w:type="pct"/>
            <w:tcBorders>
              <w:top w:val="nil"/>
              <w:left w:val="nil"/>
              <w:bottom w:val="single" w:sz="4" w:space="0" w:color="auto"/>
              <w:right w:val="single" w:sz="4" w:space="0" w:color="auto"/>
            </w:tcBorders>
            <w:noWrap/>
            <w:vAlign w:val="center"/>
            <w:hideMark/>
          </w:tcPr>
          <w:p w14:paraId="07655B95"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10,14</w:t>
            </w:r>
          </w:p>
        </w:tc>
        <w:tc>
          <w:tcPr>
            <w:tcW w:w="221" w:type="pct"/>
            <w:tcBorders>
              <w:top w:val="nil"/>
              <w:left w:val="nil"/>
              <w:bottom w:val="single" w:sz="4" w:space="0" w:color="auto"/>
              <w:right w:val="single" w:sz="4" w:space="0" w:color="auto"/>
            </w:tcBorders>
            <w:noWrap/>
            <w:vAlign w:val="center"/>
            <w:hideMark/>
          </w:tcPr>
          <w:p w14:paraId="567708D1"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0,75</w:t>
            </w:r>
          </w:p>
        </w:tc>
        <w:tc>
          <w:tcPr>
            <w:tcW w:w="353" w:type="pct"/>
            <w:tcBorders>
              <w:top w:val="nil"/>
              <w:left w:val="nil"/>
              <w:bottom w:val="single" w:sz="4" w:space="0" w:color="auto"/>
              <w:right w:val="single" w:sz="4" w:space="0" w:color="auto"/>
            </w:tcBorders>
            <w:noWrap/>
            <w:vAlign w:val="center"/>
            <w:hideMark/>
          </w:tcPr>
          <w:p w14:paraId="2F9A21C7"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8,21</w:t>
            </w:r>
          </w:p>
        </w:tc>
        <w:tc>
          <w:tcPr>
            <w:tcW w:w="324" w:type="pct"/>
            <w:tcBorders>
              <w:top w:val="nil"/>
              <w:left w:val="nil"/>
              <w:bottom w:val="single" w:sz="4" w:space="0" w:color="auto"/>
              <w:right w:val="single" w:sz="4" w:space="0" w:color="auto"/>
            </w:tcBorders>
            <w:noWrap/>
            <w:vAlign w:val="center"/>
            <w:hideMark/>
          </w:tcPr>
          <w:p w14:paraId="470E9FB1"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0,61</w:t>
            </w:r>
          </w:p>
        </w:tc>
        <w:tc>
          <w:tcPr>
            <w:tcW w:w="353" w:type="pct"/>
            <w:tcBorders>
              <w:top w:val="nil"/>
              <w:left w:val="nil"/>
              <w:bottom w:val="single" w:sz="4" w:space="0" w:color="auto"/>
              <w:right w:val="single" w:sz="4" w:space="0" w:color="auto"/>
            </w:tcBorders>
            <w:noWrap/>
            <w:vAlign w:val="center"/>
            <w:hideMark/>
          </w:tcPr>
          <w:p w14:paraId="17111F52"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7,89</w:t>
            </w:r>
          </w:p>
        </w:tc>
        <w:tc>
          <w:tcPr>
            <w:tcW w:w="221" w:type="pct"/>
            <w:tcBorders>
              <w:top w:val="nil"/>
              <w:left w:val="nil"/>
              <w:bottom w:val="single" w:sz="4" w:space="0" w:color="auto"/>
              <w:right w:val="single" w:sz="4" w:space="0" w:color="auto"/>
            </w:tcBorders>
            <w:noWrap/>
            <w:vAlign w:val="center"/>
            <w:hideMark/>
          </w:tcPr>
          <w:p w14:paraId="06EB5459"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0,58</w:t>
            </w:r>
          </w:p>
        </w:tc>
        <w:tc>
          <w:tcPr>
            <w:tcW w:w="339" w:type="pct"/>
            <w:tcBorders>
              <w:top w:val="nil"/>
              <w:left w:val="nil"/>
              <w:bottom w:val="single" w:sz="4" w:space="0" w:color="auto"/>
              <w:right w:val="single" w:sz="4" w:space="0" w:color="auto"/>
            </w:tcBorders>
            <w:noWrap/>
            <w:vAlign w:val="center"/>
            <w:hideMark/>
          </w:tcPr>
          <w:p w14:paraId="0D0F9FB8"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3,54</w:t>
            </w:r>
          </w:p>
        </w:tc>
        <w:tc>
          <w:tcPr>
            <w:tcW w:w="221" w:type="pct"/>
            <w:tcBorders>
              <w:top w:val="nil"/>
              <w:left w:val="nil"/>
              <w:bottom w:val="single" w:sz="4" w:space="0" w:color="auto"/>
              <w:right w:val="single" w:sz="4" w:space="0" w:color="auto"/>
            </w:tcBorders>
            <w:noWrap/>
            <w:vAlign w:val="center"/>
            <w:hideMark/>
          </w:tcPr>
          <w:p w14:paraId="2B6F10F7"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0,26</w:t>
            </w:r>
          </w:p>
        </w:tc>
        <w:tc>
          <w:tcPr>
            <w:tcW w:w="339" w:type="pct"/>
            <w:tcBorders>
              <w:top w:val="nil"/>
              <w:left w:val="nil"/>
              <w:bottom w:val="single" w:sz="4" w:space="0" w:color="auto"/>
              <w:right w:val="single" w:sz="4" w:space="0" w:color="auto"/>
            </w:tcBorders>
            <w:noWrap/>
            <w:vAlign w:val="center"/>
            <w:hideMark/>
          </w:tcPr>
          <w:p w14:paraId="5EEA9345"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1,13</w:t>
            </w:r>
          </w:p>
        </w:tc>
        <w:tc>
          <w:tcPr>
            <w:tcW w:w="221" w:type="pct"/>
            <w:tcBorders>
              <w:top w:val="nil"/>
              <w:left w:val="nil"/>
              <w:bottom w:val="single" w:sz="4" w:space="0" w:color="auto"/>
              <w:right w:val="single" w:sz="4" w:space="0" w:color="auto"/>
            </w:tcBorders>
            <w:noWrap/>
            <w:vAlign w:val="center"/>
            <w:hideMark/>
          </w:tcPr>
          <w:p w14:paraId="6820991A"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0,08</w:t>
            </w:r>
          </w:p>
        </w:tc>
        <w:tc>
          <w:tcPr>
            <w:tcW w:w="339" w:type="pct"/>
            <w:tcBorders>
              <w:top w:val="nil"/>
              <w:left w:val="nil"/>
              <w:bottom w:val="single" w:sz="4" w:space="0" w:color="auto"/>
              <w:right w:val="single" w:sz="4" w:space="0" w:color="auto"/>
            </w:tcBorders>
            <w:noWrap/>
            <w:vAlign w:val="center"/>
            <w:hideMark/>
          </w:tcPr>
          <w:p w14:paraId="459E6EE2"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0,80</w:t>
            </w:r>
          </w:p>
        </w:tc>
        <w:tc>
          <w:tcPr>
            <w:tcW w:w="221" w:type="pct"/>
            <w:tcBorders>
              <w:top w:val="nil"/>
              <w:left w:val="nil"/>
              <w:bottom w:val="single" w:sz="4" w:space="0" w:color="auto"/>
              <w:right w:val="single" w:sz="4" w:space="0" w:color="auto"/>
            </w:tcBorders>
            <w:noWrap/>
            <w:vAlign w:val="center"/>
            <w:hideMark/>
          </w:tcPr>
          <w:p w14:paraId="6A10B847"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0,06</w:t>
            </w:r>
          </w:p>
        </w:tc>
      </w:tr>
      <w:tr w:rsidR="00F54577" w:rsidRPr="00430860" w14:paraId="476D7F2E"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5B1C2102"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68 - 73</w:t>
            </w:r>
          </w:p>
        </w:tc>
        <w:tc>
          <w:tcPr>
            <w:tcW w:w="291" w:type="pct"/>
            <w:tcBorders>
              <w:top w:val="nil"/>
              <w:left w:val="nil"/>
              <w:bottom w:val="single" w:sz="4" w:space="0" w:color="auto"/>
              <w:right w:val="single" w:sz="4" w:space="0" w:color="auto"/>
            </w:tcBorders>
            <w:noWrap/>
            <w:vAlign w:val="center"/>
            <w:hideMark/>
          </w:tcPr>
          <w:p w14:paraId="612B254A"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16,73</w:t>
            </w:r>
          </w:p>
        </w:tc>
        <w:tc>
          <w:tcPr>
            <w:tcW w:w="290" w:type="pct"/>
            <w:tcBorders>
              <w:top w:val="nil"/>
              <w:left w:val="nil"/>
              <w:bottom w:val="single" w:sz="4" w:space="0" w:color="auto"/>
              <w:right w:val="single" w:sz="4" w:space="0" w:color="auto"/>
            </w:tcBorders>
            <w:noWrap/>
            <w:vAlign w:val="center"/>
            <w:hideMark/>
          </w:tcPr>
          <w:p w14:paraId="4F42605F"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1,24 </w:t>
            </w:r>
          </w:p>
        </w:tc>
        <w:tc>
          <w:tcPr>
            <w:tcW w:w="353" w:type="pct"/>
            <w:tcBorders>
              <w:top w:val="nil"/>
              <w:left w:val="nil"/>
              <w:bottom w:val="single" w:sz="4" w:space="0" w:color="auto"/>
              <w:right w:val="single" w:sz="4" w:space="0" w:color="auto"/>
            </w:tcBorders>
            <w:noWrap/>
            <w:vAlign w:val="center"/>
            <w:hideMark/>
          </w:tcPr>
          <w:p w14:paraId="40780A35"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11,21</w:t>
            </w:r>
          </w:p>
        </w:tc>
        <w:tc>
          <w:tcPr>
            <w:tcW w:w="221" w:type="pct"/>
            <w:tcBorders>
              <w:top w:val="nil"/>
              <w:left w:val="nil"/>
              <w:bottom w:val="single" w:sz="4" w:space="0" w:color="auto"/>
              <w:right w:val="single" w:sz="4" w:space="0" w:color="auto"/>
            </w:tcBorders>
            <w:noWrap/>
            <w:vAlign w:val="center"/>
            <w:hideMark/>
          </w:tcPr>
          <w:p w14:paraId="582C6A18"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0,83</w:t>
            </w:r>
          </w:p>
        </w:tc>
        <w:tc>
          <w:tcPr>
            <w:tcW w:w="353" w:type="pct"/>
            <w:tcBorders>
              <w:top w:val="nil"/>
              <w:left w:val="nil"/>
              <w:bottom w:val="single" w:sz="4" w:space="0" w:color="auto"/>
              <w:right w:val="single" w:sz="4" w:space="0" w:color="auto"/>
            </w:tcBorders>
            <w:noWrap/>
            <w:vAlign w:val="center"/>
            <w:hideMark/>
          </w:tcPr>
          <w:p w14:paraId="3AEF0890"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10,54</w:t>
            </w:r>
          </w:p>
        </w:tc>
        <w:tc>
          <w:tcPr>
            <w:tcW w:w="221" w:type="pct"/>
            <w:tcBorders>
              <w:top w:val="nil"/>
              <w:left w:val="nil"/>
              <w:bottom w:val="single" w:sz="4" w:space="0" w:color="auto"/>
              <w:right w:val="single" w:sz="4" w:space="0" w:color="auto"/>
            </w:tcBorders>
            <w:noWrap/>
            <w:vAlign w:val="center"/>
            <w:hideMark/>
          </w:tcPr>
          <w:p w14:paraId="7F286116"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0,78</w:t>
            </w:r>
          </w:p>
        </w:tc>
        <w:tc>
          <w:tcPr>
            <w:tcW w:w="353" w:type="pct"/>
            <w:tcBorders>
              <w:top w:val="nil"/>
              <w:left w:val="nil"/>
              <w:bottom w:val="single" w:sz="4" w:space="0" w:color="auto"/>
              <w:right w:val="single" w:sz="4" w:space="0" w:color="auto"/>
            </w:tcBorders>
            <w:noWrap/>
            <w:vAlign w:val="center"/>
            <w:hideMark/>
          </w:tcPr>
          <w:p w14:paraId="4B2194F5"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8,53</w:t>
            </w:r>
          </w:p>
        </w:tc>
        <w:tc>
          <w:tcPr>
            <w:tcW w:w="324" w:type="pct"/>
            <w:tcBorders>
              <w:top w:val="nil"/>
              <w:left w:val="nil"/>
              <w:bottom w:val="single" w:sz="4" w:space="0" w:color="auto"/>
              <w:right w:val="single" w:sz="4" w:space="0" w:color="auto"/>
            </w:tcBorders>
            <w:noWrap/>
            <w:vAlign w:val="center"/>
            <w:hideMark/>
          </w:tcPr>
          <w:p w14:paraId="625C6088"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0,63</w:t>
            </w:r>
          </w:p>
        </w:tc>
        <w:tc>
          <w:tcPr>
            <w:tcW w:w="353" w:type="pct"/>
            <w:tcBorders>
              <w:top w:val="nil"/>
              <w:left w:val="nil"/>
              <w:bottom w:val="single" w:sz="4" w:space="0" w:color="auto"/>
              <w:right w:val="single" w:sz="4" w:space="0" w:color="auto"/>
            </w:tcBorders>
            <w:noWrap/>
            <w:vAlign w:val="center"/>
            <w:hideMark/>
          </w:tcPr>
          <w:p w14:paraId="0CF01FF8"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8,20</w:t>
            </w:r>
          </w:p>
        </w:tc>
        <w:tc>
          <w:tcPr>
            <w:tcW w:w="221" w:type="pct"/>
            <w:tcBorders>
              <w:top w:val="nil"/>
              <w:left w:val="nil"/>
              <w:bottom w:val="single" w:sz="4" w:space="0" w:color="auto"/>
              <w:right w:val="single" w:sz="4" w:space="0" w:color="auto"/>
            </w:tcBorders>
            <w:noWrap/>
            <w:vAlign w:val="center"/>
            <w:hideMark/>
          </w:tcPr>
          <w:p w14:paraId="73072969"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0,61</w:t>
            </w:r>
          </w:p>
        </w:tc>
        <w:tc>
          <w:tcPr>
            <w:tcW w:w="339" w:type="pct"/>
            <w:tcBorders>
              <w:top w:val="nil"/>
              <w:left w:val="nil"/>
              <w:bottom w:val="single" w:sz="4" w:space="0" w:color="auto"/>
              <w:right w:val="single" w:sz="4" w:space="0" w:color="auto"/>
            </w:tcBorders>
            <w:noWrap/>
            <w:vAlign w:val="center"/>
            <w:hideMark/>
          </w:tcPr>
          <w:p w14:paraId="74CC8373"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3,68</w:t>
            </w:r>
          </w:p>
        </w:tc>
        <w:tc>
          <w:tcPr>
            <w:tcW w:w="221" w:type="pct"/>
            <w:tcBorders>
              <w:top w:val="nil"/>
              <w:left w:val="nil"/>
              <w:bottom w:val="single" w:sz="4" w:space="0" w:color="auto"/>
              <w:right w:val="single" w:sz="4" w:space="0" w:color="auto"/>
            </w:tcBorders>
            <w:noWrap/>
            <w:vAlign w:val="center"/>
            <w:hideMark/>
          </w:tcPr>
          <w:p w14:paraId="64DBB89A"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0,27</w:t>
            </w:r>
          </w:p>
        </w:tc>
        <w:tc>
          <w:tcPr>
            <w:tcW w:w="339" w:type="pct"/>
            <w:tcBorders>
              <w:top w:val="nil"/>
              <w:left w:val="nil"/>
              <w:bottom w:val="single" w:sz="4" w:space="0" w:color="auto"/>
              <w:right w:val="single" w:sz="4" w:space="0" w:color="auto"/>
            </w:tcBorders>
            <w:noWrap/>
            <w:vAlign w:val="center"/>
            <w:hideMark/>
          </w:tcPr>
          <w:p w14:paraId="5C45E674"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1,17</w:t>
            </w:r>
          </w:p>
        </w:tc>
        <w:tc>
          <w:tcPr>
            <w:tcW w:w="221" w:type="pct"/>
            <w:tcBorders>
              <w:top w:val="nil"/>
              <w:left w:val="nil"/>
              <w:bottom w:val="single" w:sz="4" w:space="0" w:color="auto"/>
              <w:right w:val="single" w:sz="4" w:space="0" w:color="auto"/>
            </w:tcBorders>
            <w:noWrap/>
            <w:vAlign w:val="center"/>
            <w:hideMark/>
          </w:tcPr>
          <w:p w14:paraId="00A6C94F"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0,09</w:t>
            </w:r>
          </w:p>
        </w:tc>
        <w:tc>
          <w:tcPr>
            <w:tcW w:w="339" w:type="pct"/>
            <w:tcBorders>
              <w:top w:val="nil"/>
              <w:left w:val="nil"/>
              <w:bottom w:val="single" w:sz="4" w:space="0" w:color="auto"/>
              <w:right w:val="single" w:sz="4" w:space="0" w:color="auto"/>
            </w:tcBorders>
            <w:noWrap/>
            <w:vAlign w:val="center"/>
            <w:hideMark/>
          </w:tcPr>
          <w:p w14:paraId="19859506"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0,84</w:t>
            </w:r>
          </w:p>
        </w:tc>
        <w:tc>
          <w:tcPr>
            <w:tcW w:w="221" w:type="pct"/>
            <w:tcBorders>
              <w:top w:val="nil"/>
              <w:left w:val="nil"/>
              <w:bottom w:val="single" w:sz="4" w:space="0" w:color="auto"/>
              <w:right w:val="single" w:sz="4" w:space="0" w:color="auto"/>
            </w:tcBorders>
            <w:noWrap/>
            <w:vAlign w:val="center"/>
            <w:hideMark/>
          </w:tcPr>
          <w:p w14:paraId="34B2B8EF"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0,06</w:t>
            </w:r>
          </w:p>
        </w:tc>
      </w:tr>
      <w:tr w:rsidR="00F54577" w:rsidRPr="00430860" w14:paraId="0EFFF07D"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4EB4DB71"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74 - 80</w:t>
            </w:r>
          </w:p>
        </w:tc>
        <w:tc>
          <w:tcPr>
            <w:tcW w:w="291" w:type="pct"/>
            <w:tcBorders>
              <w:top w:val="nil"/>
              <w:left w:val="nil"/>
              <w:bottom w:val="single" w:sz="4" w:space="0" w:color="auto"/>
              <w:right w:val="single" w:sz="4" w:space="0" w:color="auto"/>
            </w:tcBorders>
            <w:noWrap/>
            <w:vAlign w:val="center"/>
            <w:hideMark/>
          </w:tcPr>
          <w:p w14:paraId="0B536A67"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18,13</w:t>
            </w:r>
          </w:p>
        </w:tc>
        <w:tc>
          <w:tcPr>
            <w:tcW w:w="290" w:type="pct"/>
            <w:tcBorders>
              <w:top w:val="nil"/>
              <w:left w:val="nil"/>
              <w:bottom w:val="single" w:sz="4" w:space="0" w:color="auto"/>
              <w:right w:val="single" w:sz="4" w:space="0" w:color="auto"/>
            </w:tcBorders>
            <w:noWrap/>
            <w:vAlign w:val="center"/>
            <w:hideMark/>
          </w:tcPr>
          <w:p w14:paraId="1A25978F"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1,34 </w:t>
            </w:r>
          </w:p>
        </w:tc>
        <w:tc>
          <w:tcPr>
            <w:tcW w:w="353" w:type="pct"/>
            <w:tcBorders>
              <w:top w:val="nil"/>
              <w:left w:val="nil"/>
              <w:bottom w:val="single" w:sz="4" w:space="0" w:color="auto"/>
              <w:right w:val="single" w:sz="4" w:space="0" w:color="auto"/>
            </w:tcBorders>
            <w:noWrap/>
            <w:vAlign w:val="center"/>
            <w:hideMark/>
          </w:tcPr>
          <w:p w14:paraId="2F340DE2"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12,15</w:t>
            </w:r>
          </w:p>
        </w:tc>
        <w:tc>
          <w:tcPr>
            <w:tcW w:w="221" w:type="pct"/>
            <w:tcBorders>
              <w:top w:val="nil"/>
              <w:left w:val="nil"/>
              <w:bottom w:val="single" w:sz="4" w:space="0" w:color="auto"/>
              <w:right w:val="single" w:sz="4" w:space="0" w:color="auto"/>
            </w:tcBorders>
            <w:noWrap/>
            <w:vAlign w:val="center"/>
            <w:hideMark/>
          </w:tcPr>
          <w:p w14:paraId="7B057522"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0,90</w:t>
            </w:r>
          </w:p>
        </w:tc>
        <w:tc>
          <w:tcPr>
            <w:tcW w:w="353" w:type="pct"/>
            <w:tcBorders>
              <w:top w:val="nil"/>
              <w:left w:val="nil"/>
              <w:bottom w:val="single" w:sz="4" w:space="0" w:color="auto"/>
              <w:right w:val="single" w:sz="4" w:space="0" w:color="auto"/>
            </w:tcBorders>
            <w:noWrap/>
            <w:vAlign w:val="center"/>
            <w:hideMark/>
          </w:tcPr>
          <w:p w14:paraId="1B6B97FC"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11,42</w:t>
            </w:r>
          </w:p>
        </w:tc>
        <w:tc>
          <w:tcPr>
            <w:tcW w:w="221" w:type="pct"/>
            <w:tcBorders>
              <w:top w:val="nil"/>
              <w:left w:val="nil"/>
              <w:bottom w:val="single" w:sz="4" w:space="0" w:color="auto"/>
              <w:right w:val="single" w:sz="4" w:space="0" w:color="auto"/>
            </w:tcBorders>
            <w:noWrap/>
            <w:vAlign w:val="center"/>
            <w:hideMark/>
          </w:tcPr>
          <w:p w14:paraId="09B25121"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0,85</w:t>
            </w:r>
          </w:p>
        </w:tc>
        <w:tc>
          <w:tcPr>
            <w:tcW w:w="353" w:type="pct"/>
            <w:tcBorders>
              <w:top w:val="nil"/>
              <w:left w:val="nil"/>
              <w:bottom w:val="single" w:sz="4" w:space="0" w:color="auto"/>
              <w:right w:val="single" w:sz="4" w:space="0" w:color="auto"/>
            </w:tcBorders>
            <w:noWrap/>
            <w:vAlign w:val="center"/>
            <w:hideMark/>
          </w:tcPr>
          <w:p w14:paraId="18DF0368"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9,25</w:t>
            </w:r>
          </w:p>
        </w:tc>
        <w:tc>
          <w:tcPr>
            <w:tcW w:w="324" w:type="pct"/>
            <w:tcBorders>
              <w:top w:val="nil"/>
              <w:left w:val="nil"/>
              <w:bottom w:val="single" w:sz="4" w:space="0" w:color="auto"/>
              <w:right w:val="single" w:sz="4" w:space="0" w:color="auto"/>
            </w:tcBorders>
            <w:noWrap/>
            <w:vAlign w:val="center"/>
            <w:hideMark/>
          </w:tcPr>
          <w:p w14:paraId="3E926AE6"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0,69</w:t>
            </w:r>
          </w:p>
        </w:tc>
        <w:tc>
          <w:tcPr>
            <w:tcW w:w="353" w:type="pct"/>
            <w:tcBorders>
              <w:top w:val="nil"/>
              <w:left w:val="nil"/>
              <w:bottom w:val="single" w:sz="4" w:space="0" w:color="auto"/>
              <w:right w:val="single" w:sz="4" w:space="0" w:color="auto"/>
            </w:tcBorders>
            <w:noWrap/>
            <w:vAlign w:val="center"/>
            <w:hideMark/>
          </w:tcPr>
          <w:p w14:paraId="121BC34A"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8,88</w:t>
            </w:r>
          </w:p>
        </w:tc>
        <w:tc>
          <w:tcPr>
            <w:tcW w:w="221" w:type="pct"/>
            <w:tcBorders>
              <w:top w:val="nil"/>
              <w:left w:val="nil"/>
              <w:bottom w:val="single" w:sz="4" w:space="0" w:color="auto"/>
              <w:right w:val="single" w:sz="4" w:space="0" w:color="auto"/>
            </w:tcBorders>
            <w:noWrap/>
            <w:vAlign w:val="center"/>
            <w:hideMark/>
          </w:tcPr>
          <w:p w14:paraId="4E1F972B"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0,66</w:t>
            </w:r>
          </w:p>
        </w:tc>
        <w:tc>
          <w:tcPr>
            <w:tcW w:w="339" w:type="pct"/>
            <w:tcBorders>
              <w:top w:val="nil"/>
              <w:left w:val="nil"/>
              <w:bottom w:val="single" w:sz="4" w:space="0" w:color="auto"/>
              <w:right w:val="single" w:sz="4" w:space="0" w:color="auto"/>
            </w:tcBorders>
            <w:noWrap/>
            <w:vAlign w:val="center"/>
            <w:hideMark/>
          </w:tcPr>
          <w:p w14:paraId="2CF729AF"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3,99</w:t>
            </w:r>
          </w:p>
        </w:tc>
        <w:tc>
          <w:tcPr>
            <w:tcW w:w="221" w:type="pct"/>
            <w:tcBorders>
              <w:top w:val="nil"/>
              <w:left w:val="nil"/>
              <w:bottom w:val="single" w:sz="4" w:space="0" w:color="auto"/>
              <w:right w:val="single" w:sz="4" w:space="0" w:color="auto"/>
            </w:tcBorders>
            <w:noWrap/>
            <w:vAlign w:val="center"/>
            <w:hideMark/>
          </w:tcPr>
          <w:p w14:paraId="2106E8FB"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0,30</w:t>
            </w:r>
          </w:p>
        </w:tc>
        <w:tc>
          <w:tcPr>
            <w:tcW w:w="339" w:type="pct"/>
            <w:tcBorders>
              <w:top w:val="nil"/>
              <w:left w:val="nil"/>
              <w:bottom w:val="single" w:sz="4" w:space="0" w:color="auto"/>
              <w:right w:val="single" w:sz="4" w:space="0" w:color="auto"/>
            </w:tcBorders>
            <w:noWrap/>
            <w:vAlign w:val="center"/>
            <w:hideMark/>
          </w:tcPr>
          <w:p w14:paraId="2124A6D3"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1,27</w:t>
            </w:r>
          </w:p>
        </w:tc>
        <w:tc>
          <w:tcPr>
            <w:tcW w:w="221" w:type="pct"/>
            <w:tcBorders>
              <w:top w:val="nil"/>
              <w:left w:val="nil"/>
              <w:bottom w:val="single" w:sz="4" w:space="0" w:color="auto"/>
              <w:right w:val="single" w:sz="4" w:space="0" w:color="auto"/>
            </w:tcBorders>
            <w:noWrap/>
            <w:vAlign w:val="center"/>
            <w:hideMark/>
          </w:tcPr>
          <w:p w14:paraId="1620A4A0"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0,09</w:t>
            </w:r>
          </w:p>
        </w:tc>
        <w:tc>
          <w:tcPr>
            <w:tcW w:w="339" w:type="pct"/>
            <w:tcBorders>
              <w:top w:val="nil"/>
              <w:left w:val="nil"/>
              <w:bottom w:val="single" w:sz="4" w:space="0" w:color="auto"/>
              <w:right w:val="single" w:sz="4" w:space="0" w:color="auto"/>
            </w:tcBorders>
            <w:noWrap/>
            <w:vAlign w:val="center"/>
            <w:hideMark/>
          </w:tcPr>
          <w:p w14:paraId="7D585BE6"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0,91</w:t>
            </w:r>
          </w:p>
        </w:tc>
        <w:tc>
          <w:tcPr>
            <w:tcW w:w="221" w:type="pct"/>
            <w:tcBorders>
              <w:top w:val="nil"/>
              <w:left w:val="nil"/>
              <w:bottom w:val="single" w:sz="4" w:space="0" w:color="auto"/>
              <w:right w:val="single" w:sz="4" w:space="0" w:color="auto"/>
            </w:tcBorders>
            <w:noWrap/>
            <w:vAlign w:val="center"/>
            <w:hideMark/>
          </w:tcPr>
          <w:p w14:paraId="41CA7539"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0,07</w:t>
            </w:r>
          </w:p>
        </w:tc>
      </w:tr>
      <w:tr w:rsidR="00F54577" w:rsidRPr="00430860" w14:paraId="47D960E2"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0BB9AAA7"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81 - 90</w:t>
            </w:r>
          </w:p>
        </w:tc>
        <w:tc>
          <w:tcPr>
            <w:tcW w:w="291" w:type="pct"/>
            <w:tcBorders>
              <w:top w:val="nil"/>
              <w:left w:val="nil"/>
              <w:bottom w:val="single" w:sz="4" w:space="0" w:color="auto"/>
              <w:right w:val="single" w:sz="4" w:space="0" w:color="auto"/>
            </w:tcBorders>
            <w:noWrap/>
            <w:vAlign w:val="center"/>
            <w:hideMark/>
          </w:tcPr>
          <w:p w14:paraId="6CD487D5"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19,53</w:t>
            </w:r>
          </w:p>
        </w:tc>
        <w:tc>
          <w:tcPr>
            <w:tcW w:w="290" w:type="pct"/>
            <w:tcBorders>
              <w:top w:val="nil"/>
              <w:left w:val="nil"/>
              <w:bottom w:val="single" w:sz="4" w:space="0" w:color="auto"/>
              <w:right w:val="single" w:sz="4" w:space="0" w:color="auto"/>
            </w:tcBorders>
            <w:noWrap/>
            <w:vAlign w:val="center"/>
            <w:hideMark/>
          </w:tcPr>
          <w:p w14:paraId="306BD4F1"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1,45 </w:t>
            </w:r>
          </w:p>
        </w:tc>
        <w:tc>
          <w:tcPr>
            <w:tcW w:w="353" w:type="pct"/>
            <w:tcBorders>
              <w:top w:val="nil"/>
              <w:left w:val="nil"/>
              <w:bottom w:val="single" w:sz="4" w:space="0" w:color="auto"/>
              <w:right w:val="single" w:sz="4" w:space="0" w:color="auto"/>
            </w:tcBorders>
            <w:noWrap/>
            <w:vAlign w:val="center"/>
            <w:hideMark/>
          </w:tcPr>
          <w:p w14:paraId="33D4DE05"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13,09</w:t>
            </w:r>
          </w:p>
        </w:tc>
        <w:tc>
          <w:tcPr>
            <w:tcW w:w="221" w:type="pct"/>
            <w:tcBorders>
              <w:top w:val="nil"/>
              <w:left w:val="nil"/>
              <w:bottom w:val="single" w:sz="4" w:space="0" w:color="auto"/>
              <w:right w:val="single" w:sz="4" w:space="0" w:color="auto"/>
            </w:tcBorders>
            <w:noWrap/>
            <w:vAlign w:val="center"/>
            <w:hideMark/>
          </w:tcPr>
          <w:p w14:paraId="08562FB3"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0,97</w:t>
            </w:r>
          </w:p>
        </w:tc>
        <w:tc>
          <w:tcPr>
            <w:tcW w:w="353" w:type="pct"/>
            <w:tcBorders>
              <w:top w:val="nil"/>
              <w:left w:val="nil"/>
              <w:bottom w:val="single" w:sz="4" w:space="0" w:color="auto"/>
              <w:right w:val="single" w:sz="4" w:space="0" w:color="auto"/>
            </w:tcBorders>
            <w:noWrap/>
            <w:vAlign w:val="center"/>
            <w:hideMark/>
          </w:tcPr>
          <w:p w14:paraId="6D709D3F"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12,30</w:t>
            </w:r>
          </w:p>
        </w:tc>
        <w:tc>
          <w:tcPr>
            <w:tcW w:w="221" w:type="pct"/>
            <w:tcBorders>
              <w:top w:val="nil"/>
              <w:left w:val="nil"/>
              <w:bottom w:val="single" w:sz="4" w:space="0" w:color="auto"/>
              <w:right w:val="single" w:sz="4" w:space="0" w:color="auto"/>
            </w:tcBorders>
            <w:noWrap/>
            <w:vAlign w:val="center"/>
            <w:hideMark/>
          </w:tcPr>
          <w:p w14:paraId="144D7512"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0,91</w:t>
            </w:r>
          </w:p>
        </w:tc>
        <w:tc>
          <w:tcPr>
            <w:tcW w:w="353" w:type="pct"/>
            <w:tcBorders>
              <w:top w:val="nil"/>
              <w:left w:val="nil"/>
              <w:bottom w:val="single" w:sz="4" w:space="0" w:color="auto"/>
              <w:right w:val="single" w:sz="4" w:space="0" w:color="auto"/>
            </w:tcBorders>
            <w:noWrap/>
            <w:vAlign w:val="center"/>
            <w:hideMark/>
          </w:tcPr>
          <w:p w14:paraId="7A90FEB0"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9,96</w:t>
            </w:r>
          </w:p>
        </w:tc>
        <w:tc>
          <w:tcPr>
            <w:tcW w:w="324" w:type="pct"/>
            <w:tcBorders>
              <w:top w:val="nil"/>
              <w:left w:val="nil"/>
              <w:bottom w:val="single" w:sz="4" w:space="0" w:color="auto"/>
              <w:right w:val="single" w:sz="4" w:space="0" w:color="auto"/>
            </w:tcBorders>
            <w:noWrap/>
            <w:vAlign w:val="center"/>
            <w:hideMark/>
          </w:tcPr>
          <w:p w14:paraId="2787AD43"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0,74</w:t>
            </w:r>
          </w:p>
        </w:tc>
        <w:tc>
          <w:tcPr>
            <w:tcW w:w="353" w:type="pct"/>
            <w:tcBorders>
              <w:top w:val="nil"/>
              <w:left w:val="nil"/>
              <w:bottom w:val="single" w:sz="4" w:space="0" w:color="auto"/>
              <w:right w:val="single" w:sz="4" w:space="0" w:color="auto"/>
            </w:tcBorders>
            <w:noWrap/>
            <w:vAlign w:val="center"/>
            <w:hideMark/>
          </w:tcPr>
          <w:p w14:paraId="1B0E989E"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9,57</w:t>
            </w:r>
          </w:p>
        </w:tc>
        <w:tc>
          <w:tcPr>
            <w:tcW w:w="221" w:type="pct"/>
            <w:tcBorders>
              <w:top w:val="nil"/>
              <w:left w:val="nil"/>
              <w:bottom w:val="single" w:sz="4" w:space="0" w:color="auto"/>
              <w:right w:val="single" w:sz="4" w:space="0" w:color="auto"/>
            </w:tcBorders>
            <w:noWrap/>
            <w:vAlign w:val="center"/>
            <w:hideMark/>
          </w:tcPr>
          <w:p w14:paraId="1A019E7F"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0,71</w:t>
            </w:r>
          </w:p>
        </w:tc>
        <w:tc>
          <w:tcPr>
            <w:tcW w:w="339" w:type="pct"/>
            <w:tcBorders>
              <w:top w:val="nil"/>
              <w:left w:val="nil"/>
              <w:bottom w:val="single" w:sz="4" w:space="0" w:color="auto"/>
              <w:right w:val="single" w:sz="4" w:space="0" w:color="auto"/>
            </w:tcBorders>
            <w:noWrap/>
            <w:vAlign w:val="center"/>
            <w:hideMark/>
          </w:tcPr>
          <w:p w14:paraId="4B2A3159"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4,30</w:t>
            </w:r>
          </w:p>
        </w:tc>
        <w:tc>
          <w:tcPr>
            <w:tcW w:w="221" w:type="pct"/>
            <w:tcBorders>
              <w:top w:val="nil"/>
              <w:left w:val="nil"/>
              <w:bottom w:val="single" w:sz="4" w:space="0" w:color="auto"/>
              <w:right w:val="single" w:sz="4" w:space="0" w:color="auto"/>
            </w:tcBorders>
            <w:noWrap/>
            <w:vAlign w:val="center"/>
            <w:hideMark/>
          </w:tcPr>
          <w:p w14:paraId="2CB3FA8D"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0,32</w:t>
            </w:r>
          </w:p>
        </w:tc>
        <w:tc>
          <w:tcPr>
            <w:tcW w:w="339" w:type="pct"/>
            <w:tcBorders>
              <w:top w:val="nil"/>
              <w:left w:val="nil"/>
              <w:bottom w:val="single" w:sz="4" w:space="0" w:color="auto"/>
              <w:right w:val="single" w:sz="4" w:space="0" w:color="auto"/>
            </w:tcBorders>
            <w:noWrap/>
            <w:vAlign w:val="center"/>
            <w:hideMark/>
          </w:tcPr>
          <w:p w14:paraId="0F9FB730"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1,37</w:t>
            </w:r>
          </w:p>
        </w:tc>
        <w:tc>
          <w:tcPr>
            <w:tcW w:w="221" w:type="pct"/>
            <w:tcBorders>
              <w:top w:val="nil"/>
              <w:left w:val="nil"/>
              <w:bottom w:val="single" w:sz="4" w:space="0" w:color="auto"/>
              <w:right w:val="single" w:sz="4" w:space="0" w:color="auto"/>
            </w:tcBorders>
            <w:noWrap/>
            <w:vAlign w:val="center"/>
            <w:hideMark/>
          </w:tcPr>
          <w:p w14:paraId="7D43563E"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0,10</w:t>
            </w:r>
          </w:p>
        </w:tc>
        <w:tc>
          <w:tcPr>
            <w:tcW w:w="339" w:type="pct"/>
            <w:tcBorders>
              <w:top w:val="nil"/>
              <w:left w:val="nil"/>
              <w:bottom w:val="single" w:sz="4" w:space="0" w:color="auto"/>
              <w:right w:val="single" w:sz="4" w:space="0" w:color="auto"/>
            </w:tcBorders>
            <w:noWrap/>
            <w:vAlign w:val="center"/>
            <w:hideMark/>
          </w:tcPr>
          <w:p w14:paraId="1B50965E"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0,98</w:t>
            </w:r>
          </w:p>
        </w:tc>
        <w:tc>
          <w:tcPr>
            <w:tcW w:w="221" w:type="pct"/>
            <w:tcBorders>
              <w:top w:val="nil"/>
              <w:left w:val="nil"/>
              <w:bottom w:val="single" w:sz="4" w:space="0" w:color="auto"/>
              <w:right w:val="single" w:sz="4" w:space="0" w:color="auto"/>
            </w:tcBorders>
            <w:noWrap/>
            <w:vAlign w:val="center"/>
            <w:hideMark/>
          </w:tcPr>
          <w:p w14:paraId="7DA541C7"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0,07</w:t>
            </w:r>
          </w:p>
        </w:tc>
      </w:tr>
      <w:tr w:rsidR="00F54577" w:rsidRPr="00430860" w14:paraId="366B14F1"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7966A606"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91 - 100</w:t>
            </w:r>
          </w:p>
        </w:tc>
        <w:tc>
          <w:tcPr>
            <w:tcW w:w="291" w:type="pct"/>
            <w:tcBorders>
              <w:top w:val="nil"/>
              <w:left w:val="nil"/>
              <w:bottom w:val="single" w:sz="4" w:space="0" w:color="auto"/>
              <w:right w:val="single" w:sz="4" w:space="0" w:color="auto"/>
            </w:tcBorders>
            <w:noWrap/>
            <w:vAlign w:val="center"/>
            <w:hideMark/>
          </w:tcPr>
          <w:p w14:paraId="71FC31E8"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20,79</w:t>
            </w:r>
          </w:p>
        </w:tc>
        <w:tc>
          <w:tcPr>
            <w:tcW w:w="290" w:type="pct"/>
            <w:tcBorders>
              <w:top w:val="nil"/>
              <w:left w:val="nil"/>
              <w:bottom w:val="single" w:sz="4" w:space="0" w:color="auto"/>
              <w:right w:val="single" w:sz="4" w:space="0" w:color="auto"/>
            </w:tcBorders>
            <w:noWrap/>
            <w:vAlign w:val="center"/>
            <w:hideMark/>
          </w:tcPr>
          <w:p w14:paraId="731389B0"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1,54 </w:t>
            </w:r>
          </w:p>
        </w:tc>
        <w:tc>
          <w:tcPr>
            <w:tcW w:w="353" w:type="pct"/>
            <w:tcBorders>
              <w:top w:val="nil"/>
              <w:left w:val="nil"/>
              <w:bottom w:val="single" w:sz="4" w:space="0" w:color="auto"/>
              <w:right w:val="single" w:sz="4" w:space="0" w:color="auto"/>
            </w:tcBorders>
            <w:noWrap/>
            <w:vAlign w:val="center"/>
            <w:hideMark/>
          </w:tcPr>
          <w:p w14:paraId="4F96213E"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13,93</w:t>
            </w:r>
          </w:p>
        </w:tc>
        <w:tc>
          <w:tcPr>
            <w:tcW w:w="221" w:type="pct"/>
            <w:tcBorders>
              <w:top w:val="nil"/>
              <w:left w:val="nil"/>
              <w:bottom w:val="single" w:sz="4" w:space="0" w:color="auto"/>
              <w:right w:val="single" w:sz="4" w:space="0" w:color="auto"/>
            </w:tcBorders>
            <w:noWrap/>
            <w:vAlign w:val="center"/>
            <w:hideMark/>
          </w:tcPr>
          <w:p w14:paraId="4D862E8D"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1,03</w:t>
            </w:r>
          </w:p>
        </w:tc>
        <w:tc>
          <w:tcPr>
            <w:tcW w:w="353" w:type="pct"/>
            <w:tcBorders>
              <w:top w:val="nil"/>
              <w:left w:val="nil"/>
              <w:bottom w:val="single" w:sz="4" w:space="0" w:color="auto"/>
              <w:right w:val="single" w:sz="4" w:space="0" w:color="auto"/>
            </w:tcBorders>
            <w:noWrap/>
            <w:vAlign w:val="center"/>
            <w:hideMark/>
          </w:tcPr>
          <w:p w14:paraId="2FB4A7B2"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13,10</w:t>
            </w:r>
          </w:p>
        </w:tc>
        <w:tc>
          <w:tcPr>
            <w:tcW w:w="221" w:type="pct"/>
            <w:tcBorders>
              <w:top w:val="nil"/>
              <w:left w:val="nil"/>
              <w:bottom w:val="single" w:sz="4" w:space="0" w:color="auto"/>
              <w:right w:val="single" w:sz="4" w:space="0" w:color="auto"/>
            </w:tcBorders>
            <w:noWrap/>
            <w:vAlign w:val="center"/>
            <w:hideMark/>
          </w:tcPr>
          <w:p w14:paraId="409234A6"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0,97</w:t>
            </w:r>
          </w:p>
        </w:tc>
        <w:tc>
          <w:tcPr>
            <w:tcW w:w="353" w:type="pct"/>
            <w:tcBorders>
              <w:top w:val="nil"/>
              <w:left w:val="nil"/>
              <w:bottom w:val="single" w:sz="4" w:space="0" w:color="auto"/>
              <w:right w:val="single" w:sz="4" w:space="0" w:color="auto"/>
            </w:tcBorders>
            <w:noWrap/>
            <w:vAlign w:val="center"/>
            <w:hideMark/>
          </w:tcPr>
          <w:p w14:paraId="43FAAE1B"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10,60</w:t>
            </w:r>
          </w:p>
        </w:tc>
        <w:tc>
          <w:tcPr>
            <w:tcW w:w="324" w:type="pct"/>
            <w:tcBorders>
              <w:top w:val="nil"/>
              <w:left w:val="nil"/>
              <w:bottom w:val="single" w:sz="4" w:space="0" w:color="auto"/>
              <w:right w:val="single" w:sz="4" w:space="0" w:color="auto"/>
            </w:tcBorders>
            <w:noWrap/>
            <w:vAlign w:val="center"/>
            <w:hideMark/>
          </w:tcPr>
          <w:p w14:paraId="02F60792"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0,79</w:t>
            </w:r>
          </w:p>
        </w:tc>
        <w:tc>
          <w:tcPr>
            <w:tcW w:w="353" w:type="pct"/>
            <w:tcBorders>
              <w:top w:val="nil"/>
              <w:left w:val="nil"/>
              <w:bottom w:val="single" w:sz="4" w:space="0" w:color="auto"/>
              <w:right w:val="single" w:sz="4" w:space="0" w:color="auto"/>
            </w:tcBorders>
            <w:noWrap/>
            <w:vAlign w:val="center"/>
            <w:hideMark/>
          </w:tcPr>
          <w:p w14:paraId="338D23A3"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10,19</w:t>
            </w:r>
          </w:p>
        </w:tc>
        <w:tc>
          <w:tcPr>
            <w:tcW w:w="221" w:type="pct"/>
            <w:tcBorders>
              <w:top w:val="nil"/>
              <w:left w:val="nil"/>
              <w:bottom w:val="single" w:sz="4" w:space="0" w:color="auto"/>
              <w:right w:val="single" w:sz="4" w:space="0" w:color="auto"/>
            </w:tcBorders>
            <w:noWrap/>
            <w:vAlign w:val="center"/>
            <w:hideMark/>
          </w:tcPr>
          <w:p w14:paraId="489CF584"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0,75</w:t>
            </w:r>
          </w:p>
        </w:tc>
        <w:tc>
          <w:tcPr>
            <w:tcW w:w="339" w:type="pct"/>
            <w:tcBorders>
              <w:top w:val="nil"/>
              <w:left w:val="nil"/>
              <w:bottom w:val="single" w:sz="4" w:space="0" w:color="auto"/>
              <w:right w:val="single" w:sz="4" w:space="0" w:color="auto"/>
            </w:tcBorders>
            <w:noWrap/>
            <w:vAlign w:val="center"/>
            <w:hideMark/>
          </w:tcPr>
          <w:p w14:paraId="48839681"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4,57</w:t>
            </w:r>
          </w:p>
        </w:tc>
        <w:tc>
          <w:tcPr>
            <w:tcW w:w="221" w:type="pct"/>
            <w:tcBorders>
              <w:top w:val="nil"/>
              <w:left w:val="nil"/>
              <w:bottom w:val="single" w:sz="4" w:space="0" w:color="auto"/>
              <w:right w:val="single" w:sz="4" w:space="0" w:color="auto"/>
            </w:tcBorders>
            <w:noWrap/>
            <w:vAlign w:val="center"/>
            <w:hideMark/>
          </w:tcPr>
          <w:p w14:paraId="7B31ACA0"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0,34</w:t>
            </w:r>
          </w:p>
        </w:tc>
        <w:tc>
          <w:tcPr>
            <w:tcW w:w="339" w:type="pct"/>
            <w:tcBorders>
              <w:top w:val="nil"/>
              <w:left w:val="nil"/>
              <w:bottom w:val="single" w:sz="4" w:space="0" w:color="auto"/>
              <w:right w:val="single" w:sz="4" w:space="0" w:color="auto"/>
            </w:tcBorders>
            <w:noWrap/>
            <w:vAlign w:val="center"/>
            <w:hideMark/>
          </w:tcPr>
          <w:p w14:paraId="3BB86731"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1,46</w:t>
            </w:r>
          </w:p>
        </w:tc>
        <w:tc>
          <w:tcPr>
            <w:tcW w:w="221" w:type="pct"/>
            <w:tcBorders>
              <w:top w:val="nil"/>
              <w:left w:val="nil"/>
              <w:bottom w:val="single" w:sz="4" w:space="0" w:color="auto"/>
              <w:right w:val="single" w:sz="4" w:space="0" w:color="auto"/>
            </w:tcBorders>
            <w:noWrap/>
            <w:vAlign w:val="center"/>
            <w:hideMark/>
          </w:tcPr>
          <w:p w14:paraId="2C5BA063"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0,11</w:t>
            </w:r>
          </w:p>
        </w:tc>
        <w:tc>
          <w:tcPr>
            <w:tcW w:w="339" w:type="pct"/>
            <w:tcBorders>
              <w:top w:val="nil"/>
              <w:left w:val="nil"/>
              <w:bottom w:val="single" w:sz="4" w:space="0" w:color="auto"/>
              <w:right w:val="single" w:sz="4" w:space="0" w:color="auto"/>
            </w:tcBorders>
            <w:noWrap/>
            <w:vAlign w:val="center"/>
            <w:hideMark/>
          </w:tcPr>
          <w:p w14:paraId="5224CAC8"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1,04</w:t>
            </w:r>
          </w:p>
        </w:tc>
        <w:tc>
          <w:tcPr>
            <w:tcW w:w="221" w:type="pct"/>
            <w:tcBorders>
              <w:top w:val="nil"/>
              <w:left w:val="nil"/>
              <w:bottom w:val="single" w:sz="4" w:space="0" w:color="auto"/>
              <w:right w:val="single" w:sz="4" w:space="0" w:color="auto"/>
            </w:tcBorders>
            <w:noWrap/>
            <w:vAlign w:val="center"/>
            <w:hideMark/>
          </w:tcPr>
          <w:p w14:paraId="68844C2C"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0,08</w:t>
            </w:r>
          </w:p>
        </w:tc>
      </w:tr>
      <w:tr w:rsidR="00F54577" w:rsidRPr="00430860" w14:paraId="5C1E5CC2"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450F3D0A"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101 - 120</w:t>
            </w:r>
          </w:p>
        </w:tc>
        <w:tc>
          <w:tcPr>
            <w:tcW w:w="291" w:type="pct"/>
            <w:tcBorders>
              <w:top w:val="nil"/>
              <w:left w:val="nil"/>
              <w:bottom w:val="single" w:sz="4" w:space="0" w:color="auto"/>
              <w:right w:val="single" w:sz="4" w:space="0" w:color="auto"/>
            </w:tcBorders>
            <w:noWrap/>
            <w:vAlign w:val="center"/>
            <w:hideMark/>
          </w:tcPr>
          <w:p w14:paraId="74A57A27"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23,59</w:t>
            </w:r>
          </w:p>
        </w:tc>
        <w:tc>
          <w:tcPr>
            <w:tcW w:w="290" w:type="pct"/>
            <w:tcBorders>
              <w:top w:val="nil"/>
              <w:left w:val="nil"/>
              <w:bottom w:val="single" w:sz="4" w:space="0" w:color="auto"/>
              <w:right w:val="single" w:sz="4" w:space="0" w:color="auto"/>
            </w:tcBorders>
            <w:noWrap/>
            <w:vAlign w:val="center"/>
            <w:hideMark/>
          </w:tcPr>
          <w:p w14:paraId="0B4C1BFD"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1,75 </w:t>
            </w:r>
          </w:p>
        </w:tc>
        <w:tc>
          <w:tcPr>
            <w:tcW w:w="353" w:type="pct"/>
            <w:tcBorders>
              <w:top w:val="nil"/>
              <w:left w:val="nil"/>
              <w:bottom w:val="single" w:sz="4" w:space="0" w:color="auto"/>
              <w:right w:val="single" w:sz="4" w:space="0" w:color="auto"/>
            </w:tcBorders>
            <w:noWrap/>
            <w:vAlign w:val="center"/>
            <w:hideMark/>
          </w:tcPr>
          <w:p w14:paraId="01DA6918"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15,81</w:t>
            </w:r>
          </w:p>
        </w:tc>
        <w:tc>
          <w:tcPr>
            <w:tcW w:w="221" w:type="pct"/>
            <w:tcBorders>
              <w:top w:val="nil"/>
              <w:left w:val="nil"/>
              <w:bottom w:val="single" w:sz="4" w:space="0" w:color="auto"/>
              <w:right w:val="single" w:sz="4" w:space="0" w:color="auto"/>
            </w:tcBorders>
            <w:noWrap/>
            <w:vAlign w:val="center"/>
            <w:hideMark/>
          </w:tcPr>
          <w:p w14:paraId="32FE6954"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1,17</w:t>
            </w:r>
          </w:p>
        </w:tc>
        <w:tc>
          <w:tcPr>
            <w:tcW w:w="353" w:type="pct"/>
            <w:tcBorders>
              <w:top w:val="nil"/>
              <w:left w:val="nil"/>
              <w:bottom w:val="single" w:sz="4" w:space="0" w:color="auto"/>
              <w:right w:val="single" w:sz="4" w:space="0" w:color="auto"/>
            </w:tcBorders>
            <w:noWrap/>
            <w:vAlign w:val="center"/>
            <w:hideMark/>
          </w:tcPr>
          <w:p w14:paraId="651B8A6A"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14,86</w:t>
            </w:r>
          </w:p>
        </w:tc>
        <w:tc>
          <w:tcPr>
            <w:tcW w:w="221" w:type="pct"/>
            <w:tcBorders>
              <w:top w:val="nil"/>
              <w:left w:val="nil"/>
              <w:bottom w:val="single" w:sz="4" w:space="0" w:color="auto"/>
              <w:right w:val="single" w:sz="4" w:space="0" w:color="auto"/>
            </w:tcBorders>
            <w:noWrap/>
            <w:vAlign w:val="center"/>
            <w:hideMark/>
          </w:tcPr>
          <w:p w14:paraId="6C99FF9D"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1,10</w:t>
            </w:r>
          </w:p>
        </w:tc>
        <w:tc>
          <w:tcPr>
            <w:tcW w:w="353" w:type="pct"/>
            <w:tcBorders>
              <w:top w:val="nil"/>
              <w:left w:val="nil"/>
              <w:bottom w:val="single" w:sz="4" w:space="0" w:color="auto"/>
              <w:right w:val="single" w:sz="4" w:space="0" w:color="auto"/>
            </w:tcBorders>
            <w:noWrap/>
            <w:vAlign w:val="center"/>
            <w:hideMark/>
          </w:tcPr>
          <w:p w14:paraId="6AF01495"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12,03</w:t>
            </w:r>
          </w:p>
        </w:tc>
        <w:tc>
          <w:tcPr>
            <w:tcW w:w="324" w:type="pct"/>
            <w:tcBorders>
              <w:top w:val="nil"/>
              <w:left w:val="nil"/>
              <w:bottom w:val="single" w:sz="4" w:space="0" w:color="auto"/>
              <w:right w:val="single" w:sz="4" w:space="0" w:color="auto"/>
            </w:tcBorders>
            <w:noWrap/>
            <w:vAlign w:val="center"/>
            <w:hideMark/>
          </w:tcPr>
          <w:p w14:paraId="17527D5C"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0,89</w:t>
            </w:r>
          </w:p>
        </w:tc>
        <w:tc>
          <w:tcPr>
            <w:tcW w:w="353" w:type="pct"/>
            <w:tcBorders>
              <w:top w:val="nil"/>
              <w:left w:val="nil"/>
              <w:bottom w:val="single" w:sz="4" w:space="0" w:color="auto"/>
              <w:right w:val="single" w:sz="4" w:space="0" w:color="auto"/>
            </w:tcBorders>
            <w:noWrap/>
            <w:vAlign w:val="center"/>
            <w:hideMark/>
          </w:tcPr>
          <w:p w14:paraId="529FF52F"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11,56</w:t>
            </w:r>
          </w:p>
        </w:tc>
        <w:tc>
          <w:tcPr>
            <w:tcW w:w="221" w:type="pct"/>
            <w:tcBorders>
              <w:top w:val="nil"/>
              <w:left w:val="nil"/>
              <w:bottom w:val="single" w:sz="4" w:space="0" w:color="auto"/>
              <w:right w:val="single" w:sz="4" w:space="0" w:color="auto"/>
            </w:tcBorders>
            <w:noWrap/>
            <w:vAlign w:val="center"/>
            <w:hideMark/>
          </w:tcPr>
          <w:p w14:paraId="5D8DDFD8"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0,86</w:t>
            </w:r>
          </w:p>
        </w:tc>
        <w:tc>
          <w:tcPr>
            <w:tcW w:w="339" w:type="pct"/>
            <w:tcBorders>
              <w:top w:val="nil"/>
              <w:left w:val="nil"/>
              <w:bottom w:val="single" w:sz="4" w:space="0" w:color="auto"/>
              <w:right w:val="single" w:sz="4" w:space="0" w:color="auto"/>
            </w:tcBorders>
            <w:noWrap/>
            <w:vAlign w:val="center"/>
            <w:hideMark/>
          </w:tcPr>
          <w:p w14:paraId="26D13E28"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5,19</w:t>
            </w:r>
          </w:p>
        </w:tc>
        <w:tc>
          <w:tcPr>
            <w:tcW w:w="221" w:type="pct"/>
            <w:tcBorders>
              <w:top w:val="nil"/>
              <w:left w:val="nil"/>
              <w:bottom w:val="single" w:sz="4" w:space="0" w:color="auto"/>
              <w:right w:val="single" w:sz="4" w:space="0" w:color="auto"/>
            </w:tcBorders>
            <w:noWrap/>
            <w:vAlign w:val="center"/>
            <w:hideMark/>
          </w:tcPr>
          <w:p w14:paraId="444A5275"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0,38</w:t>
            </w:r>
          </w:p>
        </w:tc>
        <w:tc>
          <w:tcPr>
            <w:tcW w:w="339" w:type="pct"/>
            <w:tcBorders>
              <w:top w:val="nil"/>
              <w:left w:val="nil"/>
              <w:bottom w:val="single" w:sz="4" w:space="0" w:color="auto"/>
              <w:right w:val="single" w:sz="4" w:space="0" w:color="auto"/>
            </w:tcBorders>
            <w:noWrap/>
            <w:vAlign w:val="center"/>
            <w:hideMark/>
          </w:tcPr>
          <w:p w14:paraId="724A28BE"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1,65</w:t>
            </w:r>
          </w:p>
        </w:tc>
        <w:tc>
          <w:tcPr>
            <w:tcW w:w="221" w:type="pct"/>
            <w:tcBorders>
              <w:top w:val="nil"/>
              <w:left w:val="nil"/>
              <w:bottom w:val="single" w:sz="4" w:space="0" w:color="auto"/>
              <w:right w:val="single" w:sz="4" w:space="0" w:color="auto"/>
            </w:tcBorders>
            <w:noWrap/>
            <w:vAlign w:val="center"/>
            <w:hideMark/>
          </w:tcPr>
          <w:p w14:paraId="220A03DA"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0,12</w:t>
            </w:r>
          </w:p>
        </w:tc>
        <w:tc>
          <w:tcPr>
            <w:tcW w:w="339" w:type="pct"/>
            <w:tcBorders>
              <w:top w:val="nil"/>
              <w:left w:val="nil"/>
              <w:bottom w:val="single" w:sz="4" w:space="0" w:color="auto"/>
              <w:right w:val="single" w:sz="4" w:space="0" w:color="auto"/>
            </w:tcBorders>
            <w:noWrap/>
            <w:vAlign w:val="center"/>
            <w:hideMark/>
          </w:tcPr>
          <w:p w14:paraId="75427B5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1,18</w:t>
            </w:r>
          </w:p>
        </w:tc>
        <w:tc>
          <w:tcPr>
            <w:tcW w:w="221" w:type="pct"/>
            <w:tcBorders>
              <w:top w:val="nil"/>
              <w:left w:val="nil"/>
              <w:bottom w:val="single" w:sz="4" w:space="0" w:color="auto"/>
              <w:right w:val="single" w:sz="4" w:space="0" w:color="auto"/>
            </w:tcBorders>
            <w:noWrap/>
            <w:vAlign w:val="center"/>
            <w:hideMark/>
          </w:tcPr>
          <w:p w14:paraId="12838F55"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0,09</w:t>
            </w:r>
          </w:p>
        </w:tc>
      </w:tr>
      <w:tr w:rsidR="00F54577" w:rsidRPr="00430860" w14:paraId="129E0A31"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13D9771D"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121 - 140</w:t>
            </w:r>
          </w:p>
        </w:tc>
        <w:tc>
          <w:tcPr>
            <w:tcW w:w="291" w:type="pct"/>
            <w:tcBorders>
              <w:top w:val="nil"/>
              <w:left w:val="nil"/>
              <w:bottom w:val="single" w:sz="4" w:space="0" w:color="auto"/>
              <w:right w:val="single" w:sz="4" w:space="0" w:color="auto"/>
            </w:tcBorders>
            <w:noWrap/>
            <w:vAlign w:val="center"/>
            <w:hideMark/>
          </w:tcPr>
          <w:p w14:paraId="18BB57F3"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25,27</w:t>
            </w:r>
          </w:p>
        </w:tc>
        <w:tc>
          <w:tcPr>
            <w:tcW w:w="290" w:type="pct"/>
            <w:tcBorders>
              <w:top w:val="nil"/>
              <w:left w:val="nil"/>
              <w:bottom w:val="single" w:sz="4" w:space="0" w:color="auto"/>
              <w:right w:val="single" w:sz="4" w:space="0" w:color="auto"/>
            </w:tcBorders>
            <w:noWrap/>
            <w:vAlign w:val="center"/>
            <w:hideMark/>
          </w:tcPr>
          <w:p w14:paraId="6629B288"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1,87 </w:t>
            </w:r>
          </w:p>
        </w:tc>
        <w:tc>
          <w:tcPr>
            <w:tcW w:w="353" w:type="pct"/>
            <w:tcBorders>
              <w:top w:val="nil"/>
              <w:left w:val="nil"/>
              <w:bottom w:val="single" w:sz="4" w:space="0" w:color="auto"/>
              <w:right w:val="single" w:sz="4" w:space="0" w:color="auto"/>
            </w:tcBorders>
            <w:noWrap/>
            <w:vAlign w:val="center"/>
            <w:hideMark/>
          </w:tcPr>
          <w:p w14:paraId="68B30084"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16,93</w:t>
            </w:r>
          </w:p>
        </w:tc>
        <w:tc>
          <w:tcPr>
            <w:tcW w:w="221" w:type="pct"/>
            <w:tcBorders>
              <w:top w:val="nil"/>
              <w:left w:val="nil"/>
              <w:bottom w:val="single" w:sz="4" w:space="0" w:color="auto"/>
              <w:right w:val="single" w:sz="4" w:space="0" w:color="auto"/>
            </w:tcBorders>
            <w:noWrap/>
            <w:vAlign w:val="center"/>
            <w:hideMark/>
          </w:tcPr>
          <w:p w14:paraId="3627C47C"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1,25</w:t>
            </w:r>
          </w:p>
        </w:tc>
        <w:tc>
          <w:tcPr>
            <w:tcW w:w="353" w:type="pct"/>
            <w:tcBorders>
              <w:top w:val="nil"/>
              <w:left w:val="nil"/>
              <w:bottom w:val="single" w:sz="4" w:space="0" w:color="auto"/>
              <w:right w:val="single" w:sz="4" w:space="0" w:color="auto"/>
            </w:tcBorders>
            <w:noWrap/>
            <w:vAlign w:val="center"/>
            <w:hideMark/>
          </w:tcPr>
          <w:p w14:paraId="2EA99E8B"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15,92</w:t>
            </w:r>
          </w:p>
        </w:tc>
        <w:tc>
          <w:tcPr>
            <w:tcW w:w="221" w:type="pct"/>
            <w:tcBorders>
              <w:top w:val="nil"/>
              <w:left w:val="nil"/>
              <w:bottom w:val="single" w:sz="4" w:space="0" w:color="auto"/>
              <w:right w:val="single" w:sz="4" w:space="0" w:color="auto"/>
            </w:tcBorders>
            <w:noWrap/>
            <w:vAlign w:val="center"/>
            <w:hideMark/>
          </w:tcPr>
          <w:p w14:paraId="3C33F7A3"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1,18</w:t>
            </w:r>
          </w:p>
        </w:tc>
        <w:tc>
          <w:tcPr>
            <w:tcW w:w="353" w:type="pct"/>
            <w:tcBorders>
              <w:top w:val="nil"/>
              <w:left w:val="nil"/>
              <w:bottom w:val="single" w:sz="4" w:space="0" w:color="auto"/>
              <w:right w:val="single" w:sz="4" w:space="0" w:color="auto"/>
            </w:tcBorders>
            <w:noWrap/>
            <w:vAlign w:val="center"/>
            <w:hideMark/>
          </w:tcPr>
          <w:p w14:paraId="30B00A72"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12,89</w:t>
            </w:r>
          </w:p>
        </w:tc>
        <w:tc>
          <w:tcPr>
            <w:tcW w:w="324" w:type="pct"/>
            <w:tcBorders>
              <w:top w:val="nil"/>
              <w:left w:val="nil"/>
              <w:bottom w:val="single" w:sz="4" w:space="0" w:color="auto"/>
              <w:right w:val="single" w:sz="4" w:space="0" w:color="auto"/>
            </w:tcBorders>
            <w:noWrap/>
            <w:vAlign w:val="center"/>
            <w:hideMark/>
          </w:tcPr>
          <w:p w14:paraId="6C8D9645"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0,95</w:t>
            </w:r>
          </w:p>
        </w:tc>
        <w:tc>
          <w:tcPr>
            <w:tcW w:w="353" w:type="pct"/>
            <w:tcBorders>
              <w:top w:val="nil"/>
              <w:left w:val="nil"/>
              <w:bottom w:val="single" w:sz="4" w:space="0" w:color="auto"/>
              <w:right w:val="single" w:sz="4" w:space="0" w:color="auto"/>
            </w:tcBorders>
            <w:noWrap/>
            <w:vAlign w:val="center"/>
            <w:hideMark/>
          </w:tcPr>
          <w:p w14:paraId="0ECAD3A0"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12,38</w:t>
            </w:r>
          </w:p>
        </w:tc>
        <w:tc>
          <w:tcPr>
            <w:tcW w:w="221" w:type="pct"/>
            <w:tcBorders>
              <w:top w:val="nil"/>
              <w:left w:val="nil"/>
              <w:bottom w:val="single" w:sz="4" w:space="0" w:color="auto"/>
              <w:right w:val="single" w:sz="4" w:space="0" w:color="auto"/>
            </w:tcBorders>
            <w:noWrap/>
            <w:vAlign w:val="center"/>
            <w:hideMark/>
          </w:tcPr>
          <w:p w14:paraId="16254CA9"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0,92</w:t>
            </w:r>
          </w:p>
        </w:tc>
        <w:tc>
          <w:tcPr>
            <w:tcW w:w="339" w:type="pct"/>
            <w:tcBorders>
              <w:top w:val="nil"/>
              <w:left w:val="nil"/>
              <w:bottom w:val="single" w:sz="4" w:space="0" w:color="auto"/>
              <w:right w:val="single" w:sz="4" w:space="0" w:color="auto"/>
            </w:tcBorders>
            <w:noWrap/>
            <w:vAlign w:val="center"/>
            <w:hideMark/>
          </w:tcPr>
          <w:p w14:paraId="2FFAB754"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5,56</w:t>
            </w:r>
          </w:p>
        </w:tc>
        <w:tc>
          <w:tcPr>
            <w:tcW w:w="221" w:type="pct"/>
            <w:tcBorders>
              <w:top w:val="nil"/>
              <w:left w:val="nil"/>
              <w:bottom w:val="single" w:sz="4" w:space="0" w:color="auto"/>
              <w:right w:val="single" w:sz="4" w:space="0" w:color="auto"/>
            </w:tcBorders>
            <w:noWrap/>
            <w:vAlign w:val="center"/>
            <w:hideMark/>
          </w:tcPr>
          <w:p w14:paraId="4057D361"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0,41</w:t>
            </w:r>
          </w:p>
        </w:tc>
        <w:tc>
          <w:tcPr>
            <w:tcW w:w="339" w:type="pct"/>
            <w:tcBorders>
              <w:top w:val="nil"/>
              <w:left w:val="nil"/>
              <w:bottom w:val="single" w:sz="4" w:space="0" w:color="auto"/>
              <w:right w:val="single" w:sz="4" w:space="0" w:color="auto"/>
            </w:tcBorders>
            <w:noWrap/>
            <w:vAlign w:val="center"/>
            <w:hideMark/>
          </w:tcPr>
          <w:p w14:paraId="0454FD1E"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1,77</w:t>
            </w:r>
          </w:p>
        </w:tc>
        <w:tc>
          <w:tcPr>
            <w:tcW w:w="221" w:type="pct"/>
            <w:tcBorders>
              <w:top w:val="nil"/>
              <w:left w:val="nil"/>
              <w:bottom w:val="single" w:sz="4" w:space="0" w:color="auto"/>
              <w:right w:val="single" w:sz="4" w:space="0" w:color="auto"/>
            </w:tcBorders>
            <w:noWrap/>
            <w:vAlign w:val="center"/>
            <w:hideMark/>
          </w:tcPr>
          <w:p w14:paraId="4B7F294F"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0,13</w:t>
            </w:r>
          </w:p>
        </w:tc>
        <w:tc>
          <w:tcPr>
            <w:tcW w:w="339" w:type="pct"/>
            <w:tcBorders>
              <w:top w:val="nil"/>
              <w:left w:val="nil"/>
              <w:bottom w:val="single" w:sz="4" w:space="0" w:color="auto"/>
              <w:right w:val="single" w:sz="4" w:space="0" w:color="auto"/>
            </w:tcBorders>
            <w:noWrap/>
            <w:vAlign w:val="center"/>
            <w:hideMark/>
          </w:tcPr>
          <w:p w14:paraId="6860AB7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1,26</w:t>
            </w:r>
          </w:p>
        </w:tc>
        <w:tc>
          <w:tcPr>
            <w:tcW w:w="221" w:type="pct"/>
            <w:tcBorders>
              <w:top w:val="nil"/>
              <w:left w:val="nil"/>
              <w:bottom w:val="single" w:sz="4" w:space="0" w:color="auto"/>
              <w:right w:val="single" w:sz="4" w:space="0" w:color="auto"/>
            </w:tcBorders>
            <w:noWrap/>
            <w:vAlign w:val="center"/>
            <w:hideMark/>
          </w:tcPr>
          <w:p w14:paraId="5F9FDAE9"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0,09</w:t>
            </w:r>
          </w:p>
        </w:tc>
      </w:tr>
      <w:tr w:rsidR="00F54577" w:rsidRPr="00430860" w14:paraId="50A14D7E"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53F9C2B5"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141 - 160</w:t>
            </w:r>
          </w:p>
        </w:tc>
        <w:tc>
          <w:tcPr>
            <w:tcW w:w="291" w:type="pct"/>
            <w:tcBorders>
              <w:top w:val="nil"/>
              <w:left w:val="nil"/>
              <w:bottom w:val="single" w:sz="4" w:space="0" w:color="auto"/>
              <w:right w:val="single" w:sz="4" w:space="0" w:color="auto"/>
            </w:tcBorders>
            <w:noWrap/>
            <w:vAlign w:val="center"/>
            <w:hideMark/>
          </w:tcPr>
          <w:p w14:paraId="2FAF697B"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27,09</w:t>
            </w:r>
          </w:p>
        </w:tc>
        <w:tc>
          <w:tcPr>
            <w:tcW w:w="290" w:type="pct"/>
            <w:tcBorders>
              <w:top w:val="nil"/>
              <w:left w:val="nil"/>
              <w:bottom w:val="single" w:sz="4" w:space="0" w:color="auto"/>
              <w:right w:val="single" w:sz="4" w:space="0" w:color="auto"/>
            </w:tcBorders>
            <w:noWrap/>
            <w:vAlign w:val="center"/>
            <w:hideMark/>
          </w:tcPr>
          <w:p w14:paraId="776E5159"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2,01 </w:t>
            </w:r>
          </w:p>
        </w:tc>
        <w:tc>
          <w:tcPr>
            <w:tcW w:w="353" w:type="pct"/>
            <w:tcBorders>
              <w:top w:val="nil"/>
              <w:left w:val="nil"/>
              <w:bottom w:val="single" w:sz="4" w:space="0" w:color="auto"/>
              <w:right w:val="single" w:sz="4" w:space="0" w:color="auto"/>
            </w:tcBorders>
            <w:noWrap/>
            <w:vAlign w:val="center"/>
            <w:hideMark/>
          </w:tcPr>
          <w:p w14:paraId="5E33AFFA"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18,15</w:t>
            </w:r>
          </w:p>
        </w:tc>
        <w:tc>
          <w:tcPr>
            <w:tcW w:w="221" w:type="pct"/>
            <w:tcBorders>
              <w:top w:val="nil"/>
              <w:left w:val="nil"/>
              <w:bottom w:val="single" w:sz="4" w:space="0" w:color="auto"/>
              <w:right w:val="single" w:sz="4" w:space="0" w:color="auto"/>
            </w:tcBorders>
            <w:noWrap/>
            <w:vAlign w:val="center"/>
            <w:hideMark/>
          </w:tcPr>
          <w:p w14:paraId="7FF2F257"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1,34</w:t>
            </w:r>
          </w:p>
        </w:tc>
        <w:tc>
          <w:tcPr>
            <w:tcW w:w="353" w:type="pct"/>
            <w:tcBorders>
              <w:top w:val="nil"/>
              <w:left w:val="nil"/>
              <w:bottom w:val="single" w:sz="4" w:space="0" w:color="auto"/>
              <w:right w:val="single" w:sz="4" w:space="0" w:color="auto"/>
            </w:tcBorders>
            <w:noWrap/>
            <w:vAlign w:val="center"/>
            <w:hideMark/>
          </w:tcPr>
          <w:p w14:paraId="264802B8"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17,07</w:t>
            </w:r>
          </w:p>
        </w:tc>
        <w:tc>
          <w:tcPr>
            <w:tcW w:w="221" w:type="pct"/>
            <w:tcBorders>
              <w:top w:val="nil"/>
              <w:left w:val="nil"/>
              <w:bottom w:val="single" w:sz="4" w:space="0" w:color="auto"/>
              <w:right w:val="single" w:sz="4" w:space="0" w:color="auto"/>
            </w:tcBorders>
            <w:noWrap/>
            <w:vAlign w:val="center"/>
            <w:hideMark/>
          </w:tcPr>
          <w:p w14:paraId="339D2449"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1,26</w:t>
            </w:r>
          </w:p>
        </w:tc>
        <w:tc>
          <w:tcPr>
            <w:tcW w:w="353" w:type="pct"/>
            <w:tcBorders>
              <w:top w:val="nil"/>
              <w:left w:val="nil"/>
              <w:bottom w:val="single" w:sz="4" w:space="0" w:color="auto"/>
              <w:right w:val="single" w:sz="4" w:space="0" w:color="auto"/>
            </w:tcBorders>
            <w:noWrap/>
            <w:vAlign w:val="center"/>
            <w:hideMark/>
          </w:tcPr>
          <w:p w14:paraId="2E85DD63"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13,82</w:t>
            </w:r>
          </w:p>
        </w:tc>
        <w:tc>
          <w:tcPr>
            <w:tcW w:w="324" w:type="pct"/>
            <w:tcBorders>
              <w:top w:val="nil"/>
              <w:left w:val="nil"/>
              <w:bottom w:val="single" w:sz="4" w:space="0" w:color="auto"/>
              <w:right w:val="single" w:sz="4" w:space="0" w:color="auto"/>
            </w:tcBorders>
            <w:noWrap/>
            <w:vAlign w:val="center"/>
            <w:hideMark/>
          </w:tcPr>
          <w:p w14:paraId="608AE2C6"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1,02</w:t>
            </w:r>
          </w:p>
        </w:tc>
        <w:tc>
          <w:tcPr>
            <w:tcW w:w="353" w:type="pct"/>
            <w:tcBorders>
              <w:top w:val="nil"/>
              <w:left w:val="nil"/>
              <w:bottom w:val="single" w:sz="4" w:space="0" w:color="auto"/>
              <w:right w:val="single" w:sz="4" w:space="0" w:color="auto"/>
            </w:tcBorders>
            <w:noWrap/>
            <w:vAlign w:val="center"/>
            <w:hideMark/>
          </w:tcPr>
          <w:p w14:paraId="4B2AAE87"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13,27</w:t>
            </w:r>
          </w:p>
        </w:tc>
        <w:tc>
          <w:tcPr>
            <w:tcW w:w="221" w:type="pct"/>
            <w:tcBorders>
              <w:top w:val="nil"/>
              <w:left w:val="nil"/>
              <w:bottom w:val="single" w:sz="4" w:space="0" w:color="auto"/>
              <w:right w:val="single" w:sz="4" w:space="0" w:color="auto"/>
            </w:tcBorders>
            <w:noWrap/>
            <w:vAlign w:val="center"/>
            <w:hideMark/>
          </w:tcPr>
          <w:p w14:paraId="3F7660C3"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0,98</w:t>
            </w:r>
          </w:p>
        </w:tc>
        <w:tc>
          <w:tcPr>
            <w:tcW w:w="339" w:type="pct"/>
            <w:tcBorders>
              <w:top w:val="nil"/>
              <w:left w:val="nil"/>
              <w:bottom w:val="single" w:sz="4" w:space="0" w:color="auto"/>
              <w:right w:val="single" w:sz="4" w:space="0" w:color="auto"/>
            </w:tcBorders>
            <w:noWrap/>
            <w:vAlign w:val="center"/>
            <w:hideMark/>
          </w:tcPr>
          <w:p w14:paraId="3B6AEC03"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5,96</w:t>
            </w:r>
          </w:p>
        </w:tc>
        <w:tc>
          <w:tcPr>
            <w:tcW w:w="221" w:type="pct"/>
            <w:tcBorders>
              <w:top w:val="nil"/>
              <w:left w:val="nil"/>
              <w:bottom w:val="single" w:sz="4" w:space="0" w:color="auto"/>
              <w:right w:val="single" w:sz="4" w:space="0" w:color="auto"/>
            </w:tcBorders>
            <w:noWrap/>
            <w:vAlign w:val="center"/>
            <w:hideMark/>
          </w:tcPr>
          <w:p w14:paraId="0FECFA65"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0,44</w:t>
            </w:r>
          </w:p>
        </w:tc>
        <w:tc>
          <w:tcPr>
            <w:tcW w:w="339" w:type="pct"/>
            <w:tcBorders>
              <w:top w:val="nil"/>
              <w:left w:val="nil"/>
              <w:bottom w:val="single" w:sz="4" w:space="0" w:color="auto"/>
              <w:right w:val="single" w:sz="4" w:space="0" w:color="auto"/>
            </w:tcBorders>
            <w:noWrap/>
            <w:vAlign w:val="center"/>
            <w:hideMark/>
          </w:tcPr>
          <w:p w14:paraId="114EBD3A"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1,90</w:t>
            </w:r>
          </w:p>
        </w:tc>
        <w:tc>
          <w:tcPr>
            <w:tcW w:w="221" w:type="pct"/>
            <w:tcBorders>
              <w:top w:val="nil"/>
              <w:left w:val="nil"/>
              <w:bottom w:val="single" w:sz="4" w:space="0" w:color="auto"/>
              <w:right w:val="single" w:sz="4" w:space="0" w:color="auto"/>
            </w:tcBorders>
            <w:noWrap/>
            <w:vAlign w:val="center"/>
            <w:hideMark/>
          </w:tcPr>
          <w:p w14:paraId="14BE06F5"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0,14</w:t>
            </w:r>
          </w:p>
        </w:tc>
        <w:tc>
          <w:tcPr>
            <w:tcW w:w="339" w:type="pct"/>
            <w:tcBorders>
              <w:top w:val="nil"/>
              <w:left w:val="nil"/>
              <w:bottom w:val="single" w:sz="4" w:space="0" w:color="auto"/>
              <w:right w:val="single" w:sz="4" w:space="0" w:color="auto"/>
            </w:tcBorders>
            <w:noWrap/>
            <w:vAlign w:val="center"/>
            <w:hideMark/>
          </w:tcPr>
          <w:p w14:paraId="591D90E9"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1,35</w:t>
            </w:r>
          </w:p>
        </w:tc>
        <w:tc>
          <w:tcPr>
            <w:tcW w:w="221" w:type="pct"/>
            <w:tcBorders>
              <w:top w:val="nil"/>
              <w:left w:val="nil"/>
              <w:bottom w:val="single" w:sz="4" w:space="0" w:color="auto"/>
              <w:right w:val="single" w:sz="4" w:space="0" w:color="auto"/>
            </w:tcBorders>
            <w:noWrap/>
            <w:vAlign w:val="center"/>
            <w:hideMark/>
          </w:tcPr>
          <w:p w14:paraId="5E4D256A"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0,10</w:t>
            </w:r>
          </w:p>
        </w:tc>
      </w:tr>
      <w:tr w:rsidR="00F54577" w:rsidRPr="00430860" w14:paraId="4D32EFDF"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5726A986"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161 - 180</w:t>
            </w:r>
          </w:p>
        </w:tc>
        <w:tc>
          <w:tcPr>
            <w:tcW w:w="291" w:type="pct"/>
            <w:tcBorders>
              <w:top w:val="nil"/>
              <w:left w:val="nil"/>
              <w:bottom w:val="single" w:sz="4" w:space="0" w:color="auto"/>
              <w:right w:val="single" w:sz="4" w:space="0" w:color="auto"/>
            </w:tcBorders>
            <w:noWrap/>
            <w:vAlign w:val="center"/>
            <w:hideMark/>
          </w:tcPr>
          <w:p w14:paraId="01424FDA"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28,35</w:t>
            </w:r>
          </w:p>
        </w:tc>
        <w:tc>
          <w:tcPr>
            <w:tcW w:w="290" w:type="pct"/>
            <w:tcBorders>
              <w:top w:val="nil"/>
              <w:left w:val="nil"/>
              <w:bottom w:val="single" w:sz="4" w:space="0" w:color="auto"/>
              <w:right w:val="single" w:sz="4" w:space="0" w:color="auto"/>
            </w:tcBorders>
            <w:noWrap/>
            <w:vAlign w:val="center"/>
            <w:hideMark/>
          </w:tcPr>
          <w:p w14:paraId="67FE0D53"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2,10 </w:t>
            </w:r>
          </w:p>
        </w:tc>
        <w:tc>
          <w:tcPr>
            <w:tcW w:w="353" w:type="pct"/>
            <w:tcBorders>
              <w:top w:val="nil"/>
              <w:left w:val="nil"/>
              <w:bottom w:val="single" w:sz="4" w:space="0" w:color="auto"/>
              <w:right w:val="single" w:sz="4" w:space="0" w:color="auto"/>
            </w:tcBorders>
            <w:noWrap/>
            <w:vAlign w:val="center"/>
            <w:hideMark/>
          </w:tcPr>
          <w:p w14:paraId="18520CA9"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18,99</w:t>
            </w:r>
          </w:p>
        </w:tc>
        <w:tc>
          <w:tcPr>
            <w:tcW w:w="221" w:type="pct"/>
            <w:tcBorders>
              <w:top w:val="nil"/>
              <w:left w:val="nil"/>
              <w:bottom w:val="single" w:sz="4" w:space="0" w:color="auto"/>
              <w:right w:val="single" w:sz="4" w:space="0" w:color="auto"/>
            </w:tcBorders>
            <w:noWrap/>
            <w:vAlign w:val="center"/>
            <w:hideMark/>
          </w:tcPr>
          <w:p w14:paraId="1EBC76BB"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1,41</w:t>
            </w:r>
          </w:p>
        </w:tc>
        <w:tc>
          <w:tcPr>
            <w:tcW w:w="353" w:type="pct"/>
            <w:tcBorders>
              <w:top w:val="nil"/>
              <w:left w:val="nil"/>
              <w:bottom w:val="single" w:sz="4" w:space="0" w:color="auto"/>
              <w:right w:val="single" w:sz="4" w:space="0" w:color="auto"/>
            </w:tcBorders>
            <w:noWrap/>
            <w:vAlign w:val="center"/>
            <w:hideMark/>
          </w:tcPr>
          <w:p w14:paraId="3F23946A"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17,86</w:t>
            </w:r>
          </w:p>
        </w:tc>
        <w:tc>
          <w:tcPr>
            <w:tcW w:w="221" w:type="pct"/>
            <w:tcBorders>
              <w:top w:val="nil"/>
              <w:left w:val="nil"/>
              <w:bottom w:val="single" w:sz="4" w:space="0" w:color="auto"/>
              <w:right w:val="single" w:sz="4" w:space="0" w:color="auto"/>
            </w:tcBorders>
            <w:noWrap/>
            <w:vAlign w:val="center"/>
            <w:hideMark/>
          </w:tcPr>
          <w:p w14:paraId="53016DFD"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1,32</w:t>
            </w:r>
          </w:p>
        </w:tc>
        <w:tc>
          <w:tcPr>
            <w:tcW w:w="353" w:type="pct"/>
            <w:tcBorders>
              <w:top w:val="nil"/>
              <w:left w:val="nil"/>
              <w:bottom w:val="single" w:sz="4" w:space="0" w:color="auto"/>
              <w:right w:val="single" w:sz="4" w:space="0" w:color="auto"/>
            </w:tcBorders>
            <w:noWrap/>
            <w:vAlign w:val="center"/>
            <w:hideMark/>
          </w:tcPr>
          <w:p w14:paraId="78E567B0"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14,46</w:t>
            </w:r>
          </w:p>
        </w:tc>
        <w:tc>
          <w:tcPr>
            <w:tcW w:w="324" w:type="pct"/>
            <w:tcBorders>
              <w:top w:val="nil"/>
              <w:left w:val="nil"/>
              <w:bottom w:val="single" w:sz="4" w:space="0" w:color="auto"/>
              <w:right w:val="single" w:sz="4" w:space="0" w:color="auto"/>
            </w:tcBorders>
            <w:noWrap/>
            <w:vAlign w:val="center"/>
            <w:hideMark/>
          </w:tcPr>
          <w:p w14:paraId="13C7B08B"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1,07</w:t>
            </w:r>
          </w:p>
        </w:tc>
        <w:tc>
          <w:tcPr>
            <w:tcW w:w="353" w:type="pct"/>
            <w:tcBorders>
              <w:top w:val="nil"/>
              <w:left w:val="nil"/>
              <w:bottom w:val="single" w:sz="4" w:space="0" w:color="auto"/>
              <w:right w:val="single" w:sz="4" w:space="0" w:color="auto"/>
            </w:tcBorders>
            <w:noWrap/>
            <w:vAlign w:val="center"/>
            <w:hideMark/>
          </w:tcPr>
          <w:p w14:paraId="6ECC83A8"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13,89</w:t>
            </w:r>
          </w:p>
        </w:tc>
        <w:tc>
          <w:tcPr>
            <w:tcW w:w="221" w:type="pct"/>
            <w:tcBorders>
              <w:top w:val="nil"/>
              <w:left w:val="nil"/>
              <w:bottom w:val="single" w:sz="4" w:space="0" w:color="auto"/>
              <w:right w:val="single" w:sz="4" w:space="0" w:color="auto"/>
            </w:tcBorders>
            <w:noWrap/>
            <w:vAlign w:val="center"/>
            <w:hideMark/>
          </w:tcPr>
          <w:p w14:paraId="36E3C8F4"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1,03</w:t>
            </w:r>
          </w:p>
        </w:tc>
        <w:tc>
          <w:tcPr>
            <w:tcW w:w="339" w:type="pct"/>
            <w:tcBorders>
              <w:top w:val="nil"/>
              <w:left w:val="nil"/>
              <w:bottom w:val="single" w:sz="4" w:space="0" w:color="auto"/>
              <w:right w:val="single" w:sz="4" w:space="0" w:color="auto"/>
            </w:tcBorders>
            <w:noWrap/>
            <w:vAlign w:val="center"/>
            <w:hideMark/>
          </w:tcPr>
          <w:p w14:paraId="5BA11B78"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6,24</w:t>
            </w:r>
          </w:p>
        </w:tc>
        <w:tc>
          <w:tcPr>
            <w:tcW w:w="221" w:type="pct"/>
            <w:tcBorders>
              <w:top w:val="nil"/>
              <w:left w:val="nil"/>
              <w:bottom w:val="single" w:sz="4" w:space="0" w:color="auto"/>
              <w:right w:val="single" w:sz="4" w:space="0" w:color="auto"/>
            </w:tcBorders>
            <w:noWrap/>
            <w:vAlign w:val="center"/>
            <w:hideMark/>
          </w:tcPr>
          <w:p w14:paraId="4EA7BAD6"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0,46</w:t>
            </w:r>
          </w:p>
        </w:tc>
        <w:tc>
          <w:tcPr>
            <w:tcW w:w="339" w:type="pct"/>
            <w:tcBorders>
              <w:top w:val="nil"/>
              <w:left w:val="nil"/>
              <w:bottom w:val="single" w:sz="4" w:space="0" w:color="auto"/>
              <w:right w:val="single" w:sz="4" w:space="0" w:color="auto"/>
            </w:tcBorders>
            <w:noWrap/>
            <w:vAlign w:val="center"/>
            <w:hideMark/>
          </w:tcPr>
          <w:p w14:paraId="13B78155"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1,98</w:t>
            </w:r>
          </w:p>
        </w:tc>
        <w:tc>
          <w:tcPr>
            <w:tcW w:w="221" w:type="pct"/>
            <w:tcBorders>
              <w:top w:val="nil"/>
              <w:left w:val="nil"/>
              <w:bottom w:val="single" w:sz="4" w:space="0" w:color="auto"/>
              <w:right w:val="single" w:sz="4" w:space="0" w:color="auto"/>
            </w:tcBorders>
            <w:noWrap/>
            <w:vAlign w:val="center"/>
            <w:hideMark/>
          </w:tcPr>
          <w:p w14:paraId="01E94857"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0,15</w:t>
            </w:r>
          </w:p>
        </w:tc>
        <w:tc>
          <w:tcPr>
            <w:tcW w:w="339" w:type="pct"/>
            <w:tcBorders>
              <w:top w:val="nil"/>
              <w:left w:val="nil"/>
              <w:bottom w:val="single" w:sz="4" w:space="0" w:color="auto"/>
              <w:right w:val="single" w:sz="4" w:space="0" w:color="auto"/>
            </w:tcBorders>
            <w:noWrap/>
            <w:vAlign w:val="center"/>
            <w:hideMark/>
          </w:tcPr>
          <w:p w14:paraId="6D88D665"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1,42</w:t>
            </w:r>
          </w:p>
        </w:tc>
        <w:tc>
          <w:tcPr>
            <w:tcW w:w="221" w:type="pct"/>
            <w:tcBorders>
              <w:top w:val="nil"/>
              <w:left w:val="nil"/>
              <w:bottom w:val="single" w:sz="4" w:space="0" w:color="auto"/>
              <w:right w:val="single" w:sz="4" w:space="0" w:color="auto"/>
            </w:tcBorders>
            <w:noWrap/>
            <w:vAlign w:val="center"/>
            <w:hideMark/>
          </w:tcPr>
          <w:p w14:paraId="3595C1A7"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0,11</w:t>
            </w:r>
          </w:p>
        </w:tc>
      </w:tr>
      <w:tr w:rsidR="00F54577" w:rsidRPr="00430860" w14:paraId="35CDC46C"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36290D70"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181 - 200</w:t>
            </w:r>
          </w:p>
        </w:tc>
        <w:tc>
          <w:tcPr>
            <w:tcW w:w="291" w:type="pct"/>
            <w:tcBorders>
              <w:top w:val="nil"/>
              <w:left w:val="nil"/>
              <w:bottom w:val="single" w:sz="4" w:space="0" w:color="auto"/>
              <w:right w:val="single" w:sz="4" w:space="0" w:color="auto"/>
            </w:tcBorders>
            <w:noWrap/>
            <w:vAlign w:val="center"/>
            <w:hideMark/>
          </w:tcPr>
          <w:p w14:paraId="5FF549D8"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29,54</w:t>
            </w:r>
          </w:p>
        </w:tc>
        <w:tc>
          <w:tcPr>
            <w:tcW w:w="290" w:type="pct"/>
            <w:tcBorders>
              <w:top w:val="nil"/>
              <w:left w:val="nil"/>
              <w:bottom w:val="single" w:sz="4" w:space="0" w:color="auto"/>
              <w:right w:val="single" w:sz="4" w:space="0" w:color="auto"/>
            </w:tcBorders>
            <w:noWrap/>
            <w:vAlign w:val="center"/>
            <w:hideMark/>
          </w:tcPr>
          <w:p w14:paraId="601EBA3C"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2,19 </w:t>
            </w:r>
          </w:p>
        </w:tc>
        <w:tc>
          <w:tcPr>
            <w:tcW w:w="353" w:type="pct"/>
            <w:tcBorders>
              <w:top w:val="nil"/>
              <w:left w:val="nil"/>
              <w:bottom w:val="single" w:sz="4" w:space="0" w:color="auto"/>
              <w:right w:val="single" w:sz="4" w:space="0" w:color="auto"/>
            </w:tcBorders>
            <w:noWrap/>
            <w:vAlign w:val="center"/>
            <w:hideMark/>
          </w:tcPr>
          <w:p w14:paraId="15DB76A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19,79</w:t>
            </w:r>
          </w:p>
        </w:tc>
        <w:tc>
          <w:tcPr>
            <w:tcW w:w="221" w:type="pct"/>
            <w:tcBorders>
              <w:top w:val="nil"/>
              <w:left w:val="nil"/>
              <w:bottom w:val="single" w:sz="4" w:space="0" w:color="auto"/>
              <w:right w:val="single" w:sz="4" w:space="0" w:color="auto"/>
            </w:tcBorders>
            <w:noWrap/>
            <w:vAlign w:val="center"/>
            <w:hideMark/>
          </w:tcPr>
          <w:p w14:paraId="1F648D63"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1,47</w:t>
            </w:r>
          </w:p>
        </w:tc>
        <w:tc>
          <w:tcPr>
            <w:tcW w:w="353" w:type="pct"/>
            <w:tcBorders>
              <w:top w:val="nil"/>
              <w:left w:val="nil"/>
              <w:bottom w:val="single" w:sz="4" w:space="0" w:color="auto"/>
              <w:right w:val="single" w:sz="4" w:space="0" w:color="auto"/>
            </w:tcBorders>
            <w:noWrap/>
            <w:vAlign w:val="center"/>
            <w:hideMark/>
          </w:tcPr>
          <w:p w14:paraId="6F90CDD4"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18,61</w:t>
            </w:r>
          </w:p>
        </w:tc>
        <w:tc>
          <w:tcPr>
            <w:tcW w:w="221" w:type="pct"/>
            <w:tcBorders>
              <w:top w:val="nil"/>
              <w:left w:val="nil"/>
              <w:bottom w:val="single" w:sz="4" w:space="0" w:color="auto"/>
              <w:right w:val="single" w:sz="4" w:space="0" w:color="auto"/>
            </w:tcBorders>
            <w:noWrap/>
            <w:vAlign w:val="center"/>
            <w:hideMark/>
          </w:tcPr>
          <w:p w14:paraId="21352711"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1,38</w:t>
            </w:r>
          </w:p>
        </w:tc>
        <w:tc>
          <w:tcPr>
            <w:tcW w:w="353" w:type="pct"/>
            <w:tcBorders>
              <w:top w:val="nil"/>
              <w:left w:val="nil"/>
              <w:bottom w:val="single" w:sz="4" w:space="0" w:color="auto"/>
              <w:right w:val="single" w:sz="4" w:space="0" w:color="auto"/>
            </w:tcBorders>
            <w:noWrap/>
            <w:vAlign w:val="center"/>
            <w:hideMark/>
          </w:tcPr>
          <w:p w14:paraId="0F288421"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15,07</w:t>
            </w:r>
          </w:p>
        </w:tc>
        <w:tc>
          <w:tcPr>
            <w:tcW w:w="324" w:type="pct"/>
            <w:tcBorders>
              <w:top w:val="nil"/>
              <w:left w:val="nil"/>
              <w:bottom w:val="single" w:sz="4" w:space="0" w:color="auto"/>
              <w:right w:val="single" w:sz="4" w:space="0" w:color="auto"/>
            </w:tcBorders>
            <w:noWrap/>
            <w:vAlign w:val="center"/>
            <w:hideMark/>
          </w:tcPr>
          <w:p w14:paraId="2061AE5F"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1,12</w:t>
            </w:r>
          </w:p>
        </w:tc>
        <w:tc>
          <w:tcPr>
            <w:tcW w:w="353" w:type="pct"/>
            <w:tcBorders>
              <w:top w:val="nil"/>
              <w:left w:val="nil"/>
              <w:bottom w:val="single" w:sz="4" w:space="0" w:color="auto"/>
              <w:right w:val="single" w:sz="4" w:space="0" w:color="auto"/>
            </w:tcBorders>
            <w:noWrap/>
            <w:vAlign w:val="center"/>
            <w:hideMark/>
          </w:tcPr>
          <w:p w14:paraId="5E6B37D2"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14,47</w:t>
            </w:r>
          </w:p>
        </w:tc>
        <w:tc>
          <w:tcPr>
            <w:tcW w:w="221" w:type="pct"/>
            <w:tcBorders>
              <w:top w:val="nil"/>
              <w:left w:val="nil"/>
              <w:bottom w:val="single" w:sz="4" w:space="0" w:color="auto"/>
              <w:right w:val="single" w:sz="4" w:space="0" w:color="auto"/>
            </w:tcBorders>
            <w:noWrap/>
            <w:vAlign w:val="center"/>
            <w:hideMark/>
          </w:tcPr>
          <w:p w14:paraId="52494DCD"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1,07</w:t>
            </w:r>
          </w:p>
        </w:tc>
        <w:tc>
          <w:tcPr>
            <w:tcW w:w="339" w:type="pct"/>
            <w:tcBorders>
              <w:top w:val="nil"/>
              <w:left w:val="nil"/>
              <w:bottom w:val="single" w:sz="4" w:space="0" w:color="auto"/>
              <w:right w:val="single" w:sz="4" w:space="0" w:color="auto"/>
            </w:tcBorders>
            <w:noWrap/>
            <w:vAlign w:val="center"/>
            <w:hideMark/>
          </w:tcPr>
          <w:p w14:paraId="613A9B7F"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6,50</w:t>
            </w:r>
          </w:p>
        </w:tc>
        <w:tc>
          <w:tcPr>
            <w:tcW w:w="221" w:type="pct"/>
            <w:tcBorders>
              <w:top w:val="nil"/>
              <w:left w:val="nil"/>
              <w:bottom w:val="single" w:sz="4" w:space="0" w:color="auto"/>
              <w:right w:val="single" w:sz="4" w:space="0" w:color="auto"/>
            </w:tcBorders>
            <w:noWrap/>
            <w:vAlign w:val="center"/>
            <w:hideMark/>
          </w:tcPr>
          <w:p w14:paraId="206C31CD"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0,48</w:t>
            </w:r>
          </w:p>
        </w:tc>
        <w:tc>
          <w:tcPr>
            <w:tcW w:w="339" w:type="pct"/>
            <w:tcBorders>
              <w:top w:val="nil"/>
              <w:left w:val="nil"/>
              <w:bottom w:val="single" w:sz="4" w:space="0" w:color="auto"/>
              <w:right w:val="single" w:sz="4" w:space="0" w:color="auto"/>
            </w:tcBorders>
            <w:noWrap/>
            <w:vAlign w:val="center"/>
            <w:hideMark/>
          </w:tcPr>
          <w:p w14:paraId="71BF5711"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2,07</w:t>
            </w:r>
          </w:p>
        </w:tc>
        <w:tc>
          <w:tcPr>
            <w:tcW w:w="221" w:type="pct"/>
            <w:tcBorders>
              <w:top w:val="nil"/>
              <w:left w:val="nil"/>
              <w:bottom w:val="single" w:sz="4" w:space="0" w:color="auto"/>
              <w:right w:val="single" w:sz="4" w:space="0" w:color="auto"/>
            </w:tcBorders>
            <w:noWrap/>
            <w:vAlign w:val="center"/>
            <w:hideMark/>
          </w:tcPr>
          <w:p w14:paraId="547C1FF6"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0,15</w:t>
            </w:r>
          </w:p>
        </w:tc>
        <w:tc>
          <w:tcPr>
            <w:tcW w:w="339" w:type="pct"/>
            <w:tcBorders>
              <w:top w:val="nil"/>
              <w:left w:val="nil"/>
              <w:bottom w:val="single" w:sz="4" w:space="0" w:color="auto"/>
              <w:right w:val="single" w:sz="4" w:space="0" w:color="auto"/>
            </w:tcBorders>
            <w:noWrap/>
            <w:vAlign w:val="center"/>
            <w:hideMark/>
          </w:tcPr>
          <w:p w14:paraId="38E2F2B7"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1,48</w:t>
            </w:r>
          </w:p>
        </w:tc>
        <w:tc>
          <w:tcPr>
            <w:tcW w:w="221" w:type="pct"/>
            <w:tcBorders>
              <w:top w:val="nil"/>
              <w:left w:val="nil"/>
              <w:bottom w:val="single" w:sz="4" w:space="0" w:color="auto"/>
              <w:right w:val="single" w:sz="4" w:space="0" w:color="auto"/>
            </w:tcBorders>
            <w:noWrap/>
            <w:vAlign w:val="center"/>
            <w:hideMark/>
          </w:tcPr>
          <w:p w14:paraId="758621DB"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0,11</w:t>
            </w:r>
          </w:p>
        </w:tc>
      </w:tr>
      <w:tr w:rsidR="00F54577" w:rsidRPr="00430860" w14:paraId="7AB4D873"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31F5326F"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201 - 240</w:t>
            </w:r>
          </w:p>
        </w:tc>
        <w:tc>
          <w:tcPr>
            <w:tcW w:w="291" w:type="pct"/>
            <w:tcBorders>
              <w:top w:val="nil"/>
              <w:left w:val="nil"/>
              <w:bottom w:val="single" w:sz="4" w:space="0" w:color="auto"/>
              <w:right w:val="single" w:sz="4" w:space="0" w:color="auto"/>
            </w:tcBorders>
            <w:noWrap/>
            <w:vAlign w:val="center"/>
            <w:hideMark/>
          </w:tcPr>
          <w:p w14:paraId="269CA5F1"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30,94</w:t>
            </w:r>
          </w:p>
        </w:tc>
        <w:tc>
          <w:tcPr>
            <w:tcW w:w="290" w:type="pct"/>
            <w:tcBorders>
              <w:top w:val="nil"/>
              <w:left w:val="nil"/>
              <w:bottom w:val="single" w:sz="4" w:space="0" w:color="auto"/>
              <w:right w:val="single" w:sz="4" w:space="0" w:color="auto"/>
            </w:tcBorders>
            <w:noWrap/>
            <w:vAlign w:val="center"/>
            <w:hideMark/>
          </w:tcPr>
          <w:p w14:paraId="6296CB51"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2,29 </w:t>
            </w:r>
          </w:p>
        </w:tc>
        <w:tc>
          <w:tcPr>
            <w:tcW w:w="353" w:type="pct"/>
            <w:tcBorders>
              <w:top w:val="nil"/>
              <w:left w:val="nil"/>
              <w:bottom w:val="single" w:sz="4" w:space="0" w:color="auto"/>
              <w:right w:val="single" w:sz="4" w:space="0" w:color="auto"/>
            </w:tcBorders>
            <w:noWrap/>
            <w:vAlign w:val="center"/>
            <w:hideMark/>
          </w:tcPr>
          <w:p w14:paraId="4E02C82E"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20,73</w:t>
            </w:r>
          </w:p>
        </w:tc>
        <w:tc>
          <w:tcPr>
            <w:tcW w:w="221" w:type="pct"/>
            <w:tcBorders>
              <w:top w:val="nil"/>
              <w:left w:val="nil"/>
              <w:bottom w:val="single" w:sz="4" w:space="0" w:color="auto"/>
              <w:right w:val="single" w:sz="4" w:space="0" w:color="auto"/>
            </w:tcBorders>
            <w:noWrap/>
            <w:vAlign w:val="center"/>
            <w:hideMark/>
          </w:tcPr>
          <w:p w14:paraId="5BC659D0"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1,54</w:t>
            </w:r>
          </w:p>
        </w:tc>
        <w:tc>
          <w:tcPr>
            <w:tcW w:w="353" w:type="pct"/>
            <w:tcBorders>
              <w:top w:val="nil"/>
              <w:left w:val="nil"/>
              <w:bottom w:val="single" w:sz="4" w:space="0" w:color="auto"/>
              <w:right w:val="single" w:sz="4" w:space="0" w:color="auto"/>
            </w:tcBorders>
            <w:noWrap/>
            <w:vAlign w:val="center"/>
            <w:hideMark/>
          </w:tcPr>
          <w:p w14:paraId="637056E1"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19,49</w:t>
            </w:r>
          </w:p>
        </w:tc>
        <w:tc>
          <w:tcPr>
            <w:tcW w:w="221" w:type="pct"/>
            <w:tcBorders>
              <w:top w:val="nil"/>
              <w:left w:val="nil"/>
              <w:bottom w:val="single" w:sz="4" w:space="0" w:color="auto"/>
              <w:right w:val="single" w:sz="4" w:space="0" w:color="auto"/>
            </w:tcBorders>
            <w:noWrap/>
            <w:vAlign w:val="center"/>
            <w:hideMark/>
          </w:tcPr>
          <w:p w14:paraId="67C1D92B"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1,44</w:t>
            </w:r>
          </w:p>
        </w:tc>
        <w:tc>
          <w:tcPr>
            <w:tcW w:w="353" w:type="pct"/>
            <w:tcBorders>
              <w:top w:val="nil"/>
              <w:left w:val="nil"/>
              <w:bottom w:val="single" w:sz="4" w:space="0" w:color="auto"/>
              <w:right w:val="single" w:sz="4" w:space="0" w:color="auto"/>
            </w:tcBorders>
            <w:noWrap/>
            <w:vAlign w:val="center"/>
            <w:hideMark/>
          </w:tcPr>
          <w:p w14:paraId="12B521E3"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15,78</w:t>
            </w:r>
          </w:p>
        </w:tc>
        <w:tc>
          <w:tcPr>
            <w:tcW w:w="324" w:type="pct"/>
            <w:tcBorders>
              <w:top w:val="nil"/>
              <w:left w:val="nil"/>
              <w:bottom w:val="single" w:sz="4" w:space="0" w:color="auto"/>
              <w:right w:val="single" w:sz="4" w:space="0" w:color="auto"/>
            </w:tcBorders>
            <w:noWrap/>
            <w:vAlign w:val="center"/>
            <w:hideMark/>
          </w:tcPr>
          <w:p w14:paraId="49E1BE15"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1,17</w:t>
            </w:r>
          </w:p>
        </w:tc>
        <w:tc>
          <w:tcPr>
            <w:tcW w:w="353" w:type="pct"/>
            <w:tcBorders>
              <w:top w:val="nil"/>
              <w:left w:val="nil"/>
              <w:bottom w:val="single" w:sz="4" w:space="0" w:color="auto"/>
              <w:right w:val="single" w:sz="4" w:space="0" w:color="auto"/>
            </w:tcBorders>
            <w:noWrap/>
            <w:vAlign w:val="center"/>
            <w:hideMark/>
          </w:tcPr>
          <w:p w14:paraId="74460371"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15,16</w:t>
            </w:r>
          </w:p>
        </w:tc>
        <w:tc>
          <w:tcPr>
            <w:tcW w:w="221" w:type="pct"/>
            <w:tcBorders>
              <w:top w:val="nil"/>
              <w:left w:val="nil"/>
              <w:bottom w:val="single" w:sz="4" w:space="0" w:color="auto"/>
              <w:right w:val="single" w:sz="4" w:space="0" w:color="auto"/>
            </w:tcBorders>
            <w:noWrap/>
            <w:vAlign w:val="center"/>
            <w:hideMark/>
          </w:tcPr>
          <w:p w14:paraId="3CFF01C2"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1,12</w:t>
            </w:r>
          </w:p>
        </w:tc>
        <w:tc>
          <w:tcPr>
            <w:tcW w:w="339" w:type="pct"/>
            <w:tcBorders>
              <w:top w:val="nil"/>
              <w:left w:val="nil"/>
              <w:bottom w:val="single" w:sz="4" w:space="0" w:color="auto"/>
              <w:right w:val="single" w:sz="4" w:space="0" w:color="auto"/>
            </w:tcBorders>
            <w:noWrap/>
            <w:vAlign w:val="center"/>
            <w:hideMark/>
          </w:tcPr>
          <w:p w14:paraId="1DF3451F"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6,81</w:t>
            </w:r>
          </w:p>
        </w:tc>
        <w:tc>
          <w:tcPr>
            <w:tcW w:w="221" w:type="pct"/>
            <w:tcBorders>
              <w:top w:val="nil"/>
              <w:left w:val="nil"/>
              <w:bottom w:val="single" w:sz="4" w:space="0" w:color="auto"/>
              <w:right w:val="single" w:sz="4" w:space="0" w:color="auto"/>
            </w:tcBorders>
            <w:noWrap/>
            <w:vAlign w:val="center"/>
            <w:hideMark/>
          </w:tcPr>
          <w:p w14:paraId="18AF8158"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0,50</w:t>
            </w:r>
          </w:p>
        </w:tc>
        <w:tc>
          <w:tcPr>
            <w:tcW w:w="339" w:type="pct"/>
            <w:tcBorders>
              <w:top w:val="nil"/>
              <w:left w:val="nil"/>
              <w:bottom w:val="single" w:sz="4" w:space="0" w:color="auto"/>
              <w:right w:val="single" w:sz="4" w:space="0" w:color="auto"/>
            </w:tcBorders>
            <w:noWrap/>
            <w:vAlign w:val="center"/>
            <w:hideMark/>
          </w:tcPr>
          <w:p w14:paraId="2001C099"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2,17</w:t>
            </w:r>
          </w:p>
        </w:tc>
        <w:tc>
          <w:tcPr>
            <w:tcW w:w="221" w:type="pct"/>
            <w:tcBorders>
              <w:top w:val="nil"/>
              <w:left w:val="nil"/>
              <w:bottom w:val="single" w:sz="4" w:space="0" w:color="auto"/>
              <w:right w:val="single" w:sz="4" w:space="0" w:color="auto"/>
            </w:tcBorders>
            <w:noWrap/>
            <w:vAlign w:val="center"/>
            <w:hideMark/>
          </w:tcPr>
          <w:p w14:paraId="7E4666D3"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0,16</w:t>
            </w:r>
          </w:p>
        </w:tc>
        <w:tc>
          <w:tcPr>
            <w:tcW w:w="339" w:type="pct"/>
            <w:tcBorders>
              <w:top w:val="nil"/>
              <w:left w:val="nil"/>
              <w:bottom w:val="single" w:sz="4" w:space="0" w:color="auto"/>
              <w:right w:val="single" w:sz="4" w:space="0" w:color="auto"/>
            </w:tcBorders>
            <w:noWrap/>
            <w:vAlign w:val="center"/>
            <w:hideMark/>
          </w:tcPr>
          <w:p w14:paraId="6DE3A429"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1,55</w:t>
            </w:r>
          </w:p>
        </w:tc>
        <w:tc>
          <w:tcPr>
            <w:tcW w:w="221" w:type="pct"/>
            <w:tcBorders>
              <w:top w:val="nil"/>
              <w:left w:val="nil"/>
              <w:bottom w:val="single" w:sz="4" w:space="0" w:color="auto"/>
              <w:right w:val="single" w:sz="4" w:space="0" w:color="auto"/>
            </w:tcBorders>
            <w:noWrap/>
            <w:vAlign w:val="center"/>
            <w:hideMark/>
          </w:tcPr>
          <w:p w14:paraId="511DAE4E"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0,11</w:t>
            </w:r>
          </w:p>
        </w:tc>
      </w:tr>
      <w:tr w:rsidR="00F54577" w:rsidRPr="00430860" w14:paraId="0A6A7521"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06E0A61F"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241 - 280</w:t>
            </w:r>
          </w:p>
        </w:tc>
        <w:tc>
          <w:tcPr>
            <w:tcW w:w="291" w:type="pct"/>
            <w:tcBorders>
              <w:top w:val="nil"/>
              <w:left w:val="nil"/>
              <w:bottom w:val="single" w:sz="4" w:space="0" w:color="auto"/>
              <w:right w:val="single" w:sz="4" w:space="0" w:color="auto"/>
            </w:tcBorders>
            <w:noWrap/>
            <w:vAlign w:val="center"/>
            <w:hideMark/>
          </w:tcPr>
          <w:p w14:paraId="7351ADEE"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32,41</w:t>
            </w:r>
          </w:p>
        </w:tc>
        <w:tc>
          <w:tcPr>
            <w:tcW w:w="290" w:type="pct"/>
            <w:tcBorders>
              <w:top w:val="nil"/>
              <w:left w:val="nil"/>
              <w:bottom w:val="single" w:sz="4" w:space="0" w:color="auto"/>
              <w:right w:val="single" w:sz="4" w:space="0" w:color="auto"/>
            </w:tcBorders>
            <w:noWrap/>
            <w:vAlign w:val="center"/>
            <w:hideMark/>
          </w:tcPr>
          <w:p w14:paraId="1F8A65EB"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2,40 </w:t>
            </w:r>
          </w:p>
        </w:tc>
        <w:tc>
          <w:tcPr>
            <w:tcW w:w="353" w:type="pct"/>
            <w:tcBorders>
              <w:top w:val="nil"/>
              <w:left w:val="nil"/>
              <w:bottom w:val="single" w:sz="4" w:space="0" w:color="auto"/>
              <w:right w:val="single" w:sz="4" w:space="0" w:color="auto"/>
            </w:tcBorders>
            <w:noWrap/>
            <w:vAlign w:val="center"/>
            <w:hideMark/>
          </w:tcPr>
          <w:p w14:paraId="1B74B5E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21,71</w:t>
            </w:r>
          </w:p>
        </w:tc>
        <w:tc>
          <w:tcPr>
            <w:tcW w:w="221" w:type="pct"/>
            <w:tcBorders>
              <w:top w:val="nil"/>
              <w:left w:val="nil"/>
              <w:bottom w:val="single" w:sz="4" w:space="0" w:color="auto"/>
              <w:right w:val="single" w:sz="4" w:space="0" w:color="auto"/>
            </w:tcBorders>
            <w:noWrap/>
            <w:vAlign w:val="center"/>
            <w:hideMark/>
          </w:tcPr>
          <w:p w14:paraId="6773F87F"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1,61</w:t>
            </w:r>
          </w:p>
        </w:tc>
        <w:tc>
          <w:tcPr>
            <w:tcW w:w="353" w:type="pct"/>
            <w:tcBorders>
              <w:top w:val="nil"/>
              <w:left w:val="nil"/>
              <w:bottom w:val="single" w:sz="4" w:space="0" w:color="auto"/>
              <w:right w:val="single" w:sz="4" w:space="0" w:color="auto"/>
            </w:tcBorders>
            <w:noWrap/>
            <w:vAlign w:val="center"/>
            <w:hideMark/>
          </w:tcPr>
          <w:p w14:paraId="67111134"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20,42</w:t>
            </w:r>
          </w:p>
        </w:tc>
        <w:tc>
          <w:tcPr>
            <w:tcW w:w="221" w:type="pct"/>
            <w:tcBorders>
              <w:top w:val="nil"/>
              <w:left w:val="nil"/>
              <w:bottom w:val="single" w:sz="4" w:space="0" w:color="auto"/>
              <w:right w:val="single" w:sz="4" w:space="0" w:color="auto"/>
            </w:tcBorders>
            <w:noWrap/>
            <w:vAlign w:val="center"/>
            <w:hideMark/>
          </w:tcPr>
          <w:p w14:paraId="14CDD567"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1,51</w:t>
            </w:r>
          </w:p>
        </w:tc>
        <w:tc>
          <w:tcPr>
            <w:tcW w:w="353" w:type="pct"/>
            <w:tcBorders>
              <w:top w:val="nil"/>
              <w:left w:val="nil"/>
              <w:bottom w:val="single" w:sz="4" w:space="0" w:color="auto"/>
              <w:right w:val="single" w:sz="4" w:space="0" w:color="auto"/>
            </w:tcBorders>
            <w:noWrap/>
            <w:vAlign w:val="center"/>
            <w:hideMark/>
          </w:tcPr>
          <w:p w14:paraId="37809E45"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16,53</w:t>
            </w:r>
          </w:p>
        </w:tc>
        <w:tc>
          <w:tcPr>
            <w:tcW w:w="324" w:type="pct"/>
            <w:tcBorders>
              <w:top w:val="nil"/>
              <w:left w:val="nil"/>
              <w:bottom w:val="single" w:sz="4" w:space="0" w:color="auto"/>
              <w:right w:val="single" w:sz="4" w:space="0" w:color="auto"/>
            </w:tcBorders>
            <w:noWrap/>
            <w:vAlign w:val="center"/>
            <w:hideMark/>
          </w:tcPr>
          <w:p w14:paraId="5C448C57"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1,22</w:t>
            </w:r>
          </w:p>
        </w:tc>
        <w:tc>
          <w:tcPr>
            <w:tcW w:w="353" w:type="pct"/>
            <w:tcBorders>
              <w:top w:val="nil"/>
              <w:left w:val="nil"/>
              <w:bottom w:val="single" w:sz="4" w:space="0" w:color="auto"/>
              <w:right w:val="single" w:sz="4" w:space="0" w:color="auto"/>
            </w:tcBorders>
            <w:noWrap/>
            <w:vAlign w:val="center"/>
            <w:hideMark/>
          </w:tcPr>
          <w:p w14:paraId="4CC8C630"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15,88</w:t>
            </w:r>
          </w:p>
        </w:tc>
        <w:tc>
          <w:tcPr>
            <w:tcW w:w="221" w:type="pct"/>
            <w:tcBorders>
              <w:top w:val="nil"/>
              <w:left w:val="nil"/>
              <w:bottom w:val="single" w:sz="4" w:space="0" w:color="auto"/>
              <w:right w:val="single" w:sz="4" w:space="0" w:color="auto"/>
            </w:tcBorders>
            <w:noWrap/>
            <w:vAlign w:val="center"/>
            <w:hideMark/>
          </w:tcPr>
          <w:p w14:paraId="4D67FE72"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1,18</w:t>
            </w:r>
          </w:p>
        </w:tc>
        <w:tc>
          <w:tcPr>
            <w:tcW w:w="339" w:type="pct"/>
            <w:tcBorders>
              <w:top w:val="nil"/>
              <w:left w:val="nil"/>
              <w:bottom w:val="single" w:sz="4" w:space="0" w:color="auto"/>
              <w:right w:val="single" w:sz="4" w:space="0" w:color="auto"/>
            </w:tcBorders>
            <w:noWrap/>
            <w:vAlign w:val="center"/>
            <w:hideMark/>
          </w:tcPr>
          <w:p w14:paraId="2999418B"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7,13</w:t>
            </w:r>
          </w:p>
        </w:tc>
        <w:tc>
          <w:tcPr>
            <w:tcW w:w="221" w:type="pct"/>
            <w:tcBorders>
              <w:top w:val="nil"/>
              <w:left w:val="nil"/>
              <w:bottom w:val="single" w:sz="4" w:space="0" w:color="auto"/>
              <w:right w:val="single" w:sz="4" w:space="0" w:color="auto"/>
            </w:tcBorders>
            <w:noWrap/>
            <w:vAlign w:val="center"/>
            <w:hideMark/>
          </w:tcPr>
          <w:p w14:paraId="77743B13"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0,53</w:t>
            </w:r>
          </w:p>
        </w:tc>
        <w:tc>
          <w:tcPr>
            <w:tcW w:w="339" w:type="pct"/>
            <w:tcBorders>
              <w:top w:val="nil"/>
              <w:left w:val="nil"/>
              <w:bottom w:val="single" w:sz="4" w:space="0" w:color="auto"/>
              <w:right w:val="single" w:sz="4" w:space="0" w:color="auto"/>
            </w:tcBorders>
            <w:noWrap/>
            <w:vAlign w:val="center"/>
            <w:hideMark/>
          </w:tcPr>
          <w:p w14:paraId="410B2FFA"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2,27</w:t>
            </w:r>
          </w:p>
        </w:tc>
        <w:tc>
          <w:tcPr>
            <w:tcW w:w="221" w:type="pct"/>
            <w:tcBorders>
              <w:top w:val="nil"/>
              <w:left w:val="nil"/>
              <w:bottom w:val="single" w:sz="4" w:space="0" w:color="auto"/>
              <w:right w:val="single" w:sz="4" w:space="0" w:color="auto"/>
            </w:tcBorders>
            <w:noWrap/>
            <w:vAlign w:val="center"/>
            <w:hideMark/>
          </w:tcPr>
          <w:p w14:paraId="653C6F32"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0,17</w:t>
            </w:r>
          </w:p>
        </w:tc>
        <w:tc>
          <w:tcPr>
            <w:tcW w:w="339" w:type="pct"/>
            <w:tcBorders>
              <w:top w:val="nil"/>
              <w:left w:val="nil"/>
              <w:bottom w:val="single" w:sz="4" w:space="0" w:color="auto"/>
              <w:right w:val="single" w:sz="4" w:space="0" w:color="auto"/>
            </w:tcBorders>
            <w:noWrap/>
            <w:vAlign w:val="center"/>
            <w:hideMark/>
          </w:tcPr>
          <w:p w14:paraId="5A82C826"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1,62</w:t>
            </w:r>
          </w:p>
        </w:tc>
        <w:tc>
          <w:tcPr>
            <w:tcW w:w="221" w:type="pct"/>
            <w:tcBorders>
              <w:top w:val="nil"/>
              <w:left w:val="nil"/>
              <w:bottom w:val="single" w:sz="4" w:space="0" w:color="auto"/>
              <w:right w:val="single" w:sz="4" w:space="0" w:color="auto"/>
            </w:tcBorders>
            <w:noWrap/>
            <w:vAlign w:val="center"/>
            <w:hideMark/>
          </w:tcPr>
          <w:p w14:paraId="664544BA"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0,12</w:t>
            </w:r>
          </w:p>
        </w:tc>
      </w:tr>
      <w:tr w:rsidR="00F54577" w:rsidRPr="00430860" w14:paraId="470294DE"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311C397F"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281 - 320</w:t>
            </w:r>
          </w:p>
        </w:tc>
        <w:tc>
          <w:tcPr>
            <w:tcW w:w="291" w:type="pct"/>
            <w:tcBorders>
              <w:top w:val="nil"/>
              <w:left w:val="nil"/>
              <w:bottom w:val="single" w:sz="4" w:space="0" w:color="auto"/>
              <w:right w:val="single" w:sz="4" w:space="0" w:color="auto"/>
            </w:tcBorders>
            <w:noWrap/>
            <w:vAlign w:val="center"/>
            <w:hideMark/>
          </w:tcPr>
          <w:p w14:paraId="22D6940E"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33,74</w:t>
            </w:r>
          </w:p>
        </w:tc>
        <w:tc>
          <w:tcPr>
            <w:tcW w:w="290" w:type="pct"/>
            <w:tcBorders>
              <w:top w:val="nil"/>
              <w:left w:val="nil"/>
              <w:bottom w:val="single" w:sz="4" w:space="0" w:color="auto"/>
              <w:right w:val="single" w:sz="4" w:space="0" w:color="auto"/>
            </w:tcBorders>
            <w:noWrap/>
            <w:vAlign w:val="center"/>
            <w:hideMark/>
          </w:tcPr>
          <w:p w14:paraId="1CFAAB8A"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2,50 </w:t>
            </w:r>
          </w:p>
        </w:tc>
        <w:tc>
          <w:tcPr>
            <w:tcW w:w="353" w:type="pct"/>
            <w:tcBorders>
              <w:top w:val="nil"/>
              <w:left w:val="nil"/>
              <w:bottom w:val="single" w:sz="4" w:space="0" w:color="auto"/>
              <w:right w:val="single" w:sz="4" w:space="0" w:color="auto"/>
            </w:tcBorders>
            <w:noWrap/>
            <w:vAlign w:val="center"/>
            <w:hideMark/>
          </w:tcPr>
          <w:p w14:paraId="5793876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22,61</w:t>
            </w:r>
          </w:p>
        </w:tc>
        <w:tc>
          <w:tcPr>
            <w:tcW w:w="221" w:type="pct"/>
            <w:tcBorders>
              <w:top w:val="nil"/>
              <w:left w:val="nil"/>
              <w:bottom w:val="single" w:sz="4" w:space="0" w:color="auto"/>
              <w:right w:val="single" w:sz="4" w:space="0" w:color="auto"/>
            </w:tcBorders>
            <w:noWrap/>
            <w:vAlign w:val="center"/>
            <w:hideMark/>
          </w:tcPr>
          <w:p w14:paraId="51BF4693"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1,67</w:t>
            </w:r>
          </w:p>
        </w:tc>
        <w:tc>
          <w:tcPr>
            <w:tcW w:w="353" w:type="pct"/>
            <w:tcBorders>
              <w:top w:val="nil"/>
              <w:left w:val="nil"/>
              <w:bottom w:val="single" w:sz="4" w:space="0" w:color="auto"/>
              <w:right w:val="single" w:sz="4" w:space="0" w:color="auto"/>
            </w:tcBorders>
            <w:noWrap/>
            <w:vAlign w:val="center"/>
            <w:hideMark/>
          </w:tcPr>
          <w:p w14:paraId="32035769"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21,26</w:t>
            </w:r>
          </w:p>
        </w:tc>
        <w:tc>
          <w:tcPr>
            <w:tcW w:w="221" w:type="pct"/>
            <w:tcBorders>
              <w:top w:val="nil"/>
              <w:left w:val="nil"/>
              <w:bottom w:val="single" w:sz="4" w:space="0" w:color="auto"/>
              <w:right w:val="single" w:sz="4" w:space="0" w:color="auto"/>
            </w:tcBorders>
            <w:noWrap/>
            <w:vAlign w:val="center"/>
            <w:hideMark/>
          </w:tcPr>
          <w:p w14:paraId="453D2119"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1,57</w:t>
            </w:r>
          </w:p>
        </w:tc>
        <w:tc>
          <w:tcPr>
            <w:tcW w:w="353" w:type="pct"/>
            <w:tcBorders>
              <w:top w:val="nil"/>
              <w:left w:val="nil"/>
              <w:bottom w:val="single" w:sz="4" w:space="0" w:color="auto"/>
              <w:right w:val="single" w:sz="4" w:space="0" w:color="auto"/>
            </w:tcBorders>
            <w:noWrap/>
            <w:vAlign w:val="center"/>
            <w:hideMark/>
          </w:tcPr>
          <w:p w14:paraId="552BA0A3"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17,21</w:t>
            </w:r>
          </w:p>
        </w:tc>
        <w:tc>
          <w:tcPr>
            <w:tcW w:w="324" w:type="pct"/>
            <w:tcBorders>
              <w:top w:val="nil"/>
              <w:left w:val="nil"/>
              <w:bottom w:val="single" w:sz="4" w:space="0" w:color="auto"/>
              <w:right w:val="single" w:sz="4" w:space="0" w:color="auto"/>
            </w:tcBorders>
            <w:noWrap/>
            <w:vAlign w:val="center"/>
            <w:hideMark/>
          </w:tcPr>
          <w:p w14:paraId="05BE5DEB"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1,27</w:t>
            </w:r>
          </w:p>
        </w:tc>
        <w:tc>
          <w:tcPr>
            <w:tcW w:w="353" w:type="pct"/>
            <w:tcBorders>
              <w:top w:val="nil"/>
              <w:left w:val="nil"/>
              <w:bottom w:val="single" w:sz="4" w:space="0" w:color="auto"/>
              <w:right w:val="single" w:sz="4" w:space="0" w:color="auto"/>
            </w:tcBorders>
            <w:noWrap/>
            <w:vAlign w:val="center"/>
            <w:hideMark/>
          </w:tcPr>
          <w:p w14:paraId="7325A588"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16,53</w:t>
            </w:r>
          </w:p>
        </w:tc>
        <w:tc>
          <w:tcPr>
            <w:tcW w:w="221" w:type="pct"/>
            <w:tcBorders>
              <w:top w:val="nil"/>
              <w:left w:val="nil"/>
              <w:bottom w:val="single" w:sz="4" w:space="0" w:color="auto"/>
              <w:right w:val="single" w:sz="4" w:space="0" w:color="auto"/>
            </w:tcBorders>
            <w:noWrap/>
            <w:vAlign w:val="center"/>
            <w:hideMark/>
          </w:tcPr>
          <w:p w14:paraId="064C5635"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1,22</w:t>
            </w:r>
          </w:p>
        </w:tc>
        <w:tc>
          <w:tcPr>
            <w:tcW w:w="339" w:type="pct"/>
            <w:tcBorders>
              <w:top w:val="nil"/>
              <w:left w:val="nil"/>
              <w:bottom w:val="single" w:sz="4" w:space="0" w:color="auto"/>
              <w:right w:val="single" w:sz="4" w:space="0" w:color="auto"/>
            </w:tcBorders>
            <w:noWrap/>
            <w:vAlign w:val="center"/>
            <w:hideMark/>
          </w:tcPr>
          <w:p w14:paraId="3993F636"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7,42</w:t>
            </w:r>
          </w:p>
        </w:tc>
        <w:tc>
          <w:tcPr>
            <w:tcW w:w="221" w:type="pct"/>
            <w:tcBorders>
              <w:top w:val="nil"/>
              <w:left w:val="nil"/>
              <w:bottom w:val="single" w:sz="4" w:space="0" w:color="auto"/>
              <w:right w:val="single" w:sz="4" w:space="0" w:color="auto"/>
            </w:tcBorders>
            <w:noWrap/>
            <w:vAlign w:val="center"/>
            <w:hideMark/>
          </w:tcPr>
          <w:p w14:paraId="7C594FFA"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0,55</w:t>
            </w:r>
          </w:p>
        </w:tc>
        <w:tc>
          <w:tcPr>
            <w:tcW w:w="339" w:type="pct"/>
            <w:tcBorders>
              <w:top w:val="nil"/>
              <w:left w:val="nil"/>
              <w:bottom w:val="single" w:sz="4" w:space="0" w:color="auto"/>
              <w:right w:val="single" w:sz="4" w:space="0" w:color="auto"/>
            </w:tcBorders>
            <w:noWrap/>
            <w:vAlign w:val="center"/>
            <w:hideMark/>
          </w:tcPr>
          <w:p w14:paraId="095E2C46"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2,36</w:t>
            </w:r>
          </w:p>
        </w:tc>
        <w:tc>
          <w:tcPr>
            <w:tcW w:w="221" w:type="pct"/>
            <w:tcBorders>
              <w:top w:val="nil"/>
              <w:left w:val="nil"/>
              <w:bottom w:val="single" w:sz="4" w:space="0" w:color="auto"/>
              <w:right w:val="single" w:sz="4" w:space="0" w:color="auto"/>
            </w:tcBorders>
            <w:noWrap/>
            <w:vAlign w:val="center"/>
            <w:hideMark/>
          </w:tcPr>
          <w:p w14:paraId="7CD5360B"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0,17</w:t>
            </w:r>
          </w:p>
        </w:tc>
        <w:tc>
          <w:tcPr>
            <w:tcW w:w="339" w:type="pct"/>
            <w:tcBorders>
              <w:top w:val="nil"/>
              <w:left w:val="nil"/>
              <w:bottom w:val="single" w:sz="4" w:space="0" w:color="auto"/>
              <w:right w:val="single" w:sz="4" w:space="0" w:color="auto"/>
            </w:tcBorders>
            <w:noWrap/>
            <w:vAlign w:val="center"/>
            <w:hideMark/>
          </w:tcPr>
          <w:p w14:paraId="1A87422E"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1,69</w:t>
            </w:r>
          </w:p>
        </w:tc>
        <w:tc>
          <w:tcPr>
            <w:tcW w:w="221" w:type="pct"/>
            <w:tcBorders>
              <w:top w:val="nil"/>
              <w:left w:val="nil"/>
              <w:bottom w:val="single" w:sz="4" w:space="0" w:color="auto"/>
              <w:right w:val="single" w:sz="4" w:space="0" w:color="auto"/>
            </w:tcBorders>
            <w:noWrap/>
            <w:vAlign w:val="center"/>
            <w:hideMark/>
          </w:tcPr>
          <w:p w14:paraId="52028DB1"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0,13</w:t>
            </w:r>
          </w:p>
        </w:tc>
      </w:tr>
      <w:tr w:rsidR="00F54577" w:rsidRPr="00430860" w14:paraId="0D86B174"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4915F31F"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321 - 360</w:t>
            </w:r>
          </w:p>
        </w:tc>
        <w:tc>
          <w:tcPr>
            <w:tcW w:w="291" w:type="pct"/>
            <w:tcBorders>
              <w:top w:val="nil"/>
              <w:left w:val="nil"/>
              <w:bottom w:val="single" w:sz="4" w:space="0" w:color="auto"/>
              <w:right w:val="single" w:sz="4" w:space="0" w:color="auto"/>
            </w:tcBorders>
            <w:noWrap/>
            <w:vAlign w:val="center"/>
            <w:hideMark/>
          </w:tcPr>
          <w:p w14:paraId="6A1CCA5F"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34,37</w:t>
            </w:r>
          </w:p>
        </w:tc>
        <w:tc>
          <w:tcPr>
            <w:tcW w:w="290" w:type="pct"/>
            <w:tcBorders>
              <w:top w:val="nil"/>
              <w:left w:val="nil"/>
              <w:bottom w:val="single" w:sz="4" w:space="0" w:color="auto"/>
              <w:right w:val="single" w:sz="4" w:space="0" w:color="auto"/>
            </w:tcBorders>
            <w:noWrap/>
            <w:vAlign w:val="center"/>
            <w:hideMark/>
          </w:tcPr>
          <w:p w14:paraId="6D8C7DBE"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2,55 </w:t>
            </w:r>
          </w:p>
        </w:tc>
        <w:tc>
          <w:tcPr>
            <w:tcW w:w="353" w:type="pct"/>
            <w:tcBorders>
              <w:top w:val="nil"/>
              <w:left w:val="nil"/>
              <w:bottom w:val="single" w:sz="4" w:space="0" w:color="auto"/>
              <w:right w:val="single" w:sz="4" w:space="0" w:color="auto"/>
            </w:tcBorders>
            <w:noWrap/>
            <w:vAlign w:val="center"/>
            <w:hideMark/>
          </w:tcPr>
          <w:p w14:paraId="41C0DD0E"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23,03</w:t>
            </w:r>
          </w:p>
        </w:tc>
        <w:tc>
          <w:tcPr>
            <w:tcW w:w="221" w:type="pct"/>
            <w:tcBorders>
              <w:top w:val="nil"/>
              <w:left w:val="nil"/>
              <w:bottom w:val="single" w:sz="4" w:space="0" w:color="auto"/>
              <w:right w:val="single" w:sz="4" w:space="0" w:color="auto"/>
            </w:tcBorders>
            <w:noWrap/>
            <w:vAlign w:val="center"/>
            <w:hideMark/>
          </w:tcPr>
          <w:p w14:paraId="1EED45D1"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1,71</w:t>
            </w:r>
          </w:p>
        </w:tc>
        <w:tc>
          <w:tcPr>
            <w:tcW w:w="353" w:type="pct"/>
            <w:tcBorders>
              <w:top w:val="nil"/>
              <w:left w:val="nil"/>
              <w:bottom w:val="single" w:sz="4" w:space="0" w:color="auto"/>
              <w:right w:val="single" w:sz="4" w:space="0" w:color="auto"/>
            </w:tcBorders>
            <w:noWrap/>
            <w:vAlign w:val="center"/>
            <w:hideMark/>
          </w:tcPr>
          <w:p w14:paraId="0F9C33B4"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21,65</w:t>
            </w:r>
          </w:p>
        </w:tc>
        <w:tc>
          <w:tcPr>
            <w:tcW w:w="221" w:type="pct"/>
            <w:tcBorders>
              <w:top w:val="nil"/>
              <w:left w:val="nil"/>
              <w:bottom w:val="single" w:sz="4" w:space="0" w:color="auto"/>
              <w:right w:val="single" w:sz="4" w:space="0" w:color="auto"/>
            </w:tcBorders>
            <w:noWrap/>
            <w:vAlign w:val="center"/>
            <w:hideMark/>
          </w:tcPr>
          <w:p w14:paraId="76782C85"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1,60</w:t>
            </w:r>
          </w:p>
        </w:tc>
        <w:tc>
          <w:tcPr>
            <w:tcW w:w="353" w:type="pct"/>
            <w:tcBorders>
              <w:top w:val="nil"/>
              <w:left w:val="nil"/>
              <w:bottom w:val="single" w:sz="4" w:space="0" w:color="auto"/>
              <w:right w:val="single" w:sz="4" w:space="0" w:color="auto"/>
            </w:tcBorders>
            <w:noWrap/>
            <w:vAlign w:val="center"/>
            <w:hideMark/>
          </w:tcPr>
          <w:p w14:paraId="7B50E9FE"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17,53</w:t>
            </w:r>
          </w:p>
        </w:tc>
        <w:tc>
          <w:tcPr>
            <w:tcW w:w="324" w:type="pct"/>
            <w:tcBorders>
              <w:top w:val="nil"/>
              <w:left w:val="nil"/>
              <w:bottom w:val="single" w:sz="4" w:space="0" w:color="auto"/>
              <w:right w:val="single" w:sz="4" w:space="0" w:color="auto"/>
            </w:tcBorders>
            <w:noWrap/>
            <w:vAlign w:val="center"/>
            <w:hideMark/>
          </w:tcPr>
          <w:p w14:paraId="6A2DA2E4"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1,30</w:t>
            </w:r>
          </w:p>
        </w:tc>
        <w:tc>
          <w:tcPr>
            <w:tcW w:w="353" w:type="pct"/>
            <w:tcBorders>
              <w:top w:val="nil"/>
              <w:left w:val="nil"/>
              <w:bottom w:val="single" w:sz="4" w:space="0" w:color="auto"/>
              <w:right w:val="single" w:sz="4" w:space="0" w:color="auto"/>
            </w:tcBorders>
            <w:noWrap/>
            <w:vAlign w:val="center"/>
            <w:hideMark/>
          </w:tcPr>
          <w:p w14:paraId="73CEFB23"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16,84</w:t>
            </w:r>
          </w:p>
        </w:tc>
        <w:tc>
          <w:tcPr>
            <w:tcW w:w="221" w:type="pct"/>
            <w:tcBorders>
              <w:top w:val="nil"/>
              <w:left w:val="nil"/>
              <w:bottom w:val="single" w:sz="4" w:space="0" w:color="auto"/>
              <w:right w:val="single" w:sz="4" w:space="0" w:color="auto"/>
            </w:tcBorders>
            <w:noWrap/>
            <w:vAlign w:val="center"/>
            <w:hideMark/>
          </w:tcPr>
          <w:p w14:paraId="668566A6"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1,25</w:t>
            </w:r>
          </w:p>
        </w:tc>
        <w:tc>
          <w:tcPr>
            <w:tcW w:w="339" w:type="pct"/>
            <w:tcBorders>
              <w:top w:val="nil"/>
              <w:left w:val="nil"/>
              <w:bottom w:val="single" w:sz="4" w:space="0" w:color="auto"/>
              <w:right w:val="single" w:sz="4" w:space="0" w:color="auto"/>
            </w:tcBorders>
            <w:noWrap/>
            <w:vAlign w:val="center"/>
            <w:hideMark/>
          </w:tcPr>
          <w:p w14:paraId="26BFCEB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7,56</w:t>
            </w:r>
          </w:p>
        </w:tc>
        <w:tc>
          <w:tcPr>
            <w:tcW w:w="221" w:type="pct"/>
            <w:tcBorders>
              <w:top w:val="nil"/>
              <w:left w:val="nil"/>
              <w:bottom w:val="single" w:sz="4" w:space="0" w:color="auto"/>
              <w:right w:val="single" w:sz="4" w:space="0" w:color="auto"/>
            </w:tcBorders>
            <w:noWrap/>
            <w:vAlign w:val="center"/>
            <w:hideMark/>
          </w:tcPr>
          <w:p w14:paraId="276AF9BC"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0,56</w:t>
            </w:r>
          </w:p>
        </w:tc>
        <w:tc>
          <w:tcPr>
            <w:tcW w:w="339" w:type="pct"/>
            <w:tcBorders>
              <w:top w:val="nil"/>
              <w:left w:val="nil"/>
              <w:bottom w:val="single" w:sz="4" w:space="0" w:color="auto"/>
              <w:right w:val="single" w:sz="4" w:space="0" w:color="auto"/>
            </w:tcBorders>
            <w:noWrap/>
            <w:vAlign w:val="center"/>
            <w:hideMark/>
          </w:tcPr>
          <w:p w14:paraId="4DFB694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2,41</w:t>
            </w:r>
          </w:p>
        </w:tc>
        <w:tc>
          <w:tcPr>
            <w:tcW w:w="221" w:type="pct"/>
            <w:tcBorders>
              <w:top w:val="nil"/>
              <w:left w:val="nil"/>
              <w:bottom w:val="single" w:sz="4" w:space="0" w:color="auto"/>
              <w:right w:val="single" w:sz="4" w:space="0" w:color="auto"/>
            </w:tcBorders>
            <w:noWrap/>
            <w:vAlign w:val="center"/>
            <w:hideMark/>
          </w:tcPr>
          <w:p w14:paraId="41039E2B"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0,18</w:t>
            </w:r>
          </w:p>
        </w:tc>
        <w:tc>
          <w:tcPr>
            <w:tcW w:w="339" w:type="pct"/>
            <w:tcBorders>
              <w:top w:val="nil"/>
              <w:left w:val="nil"/>
              <w:bottom w:val="single" w:sz="4" w:space="0" w:color="auto"/>
              <w:right w:val="single" w:sz="4" w:space="0" w:color="auto"/>
            </w:tcBorders>
            <w:noWrap/>
            <w:vAlign w:val="center"/>
            <w:hideMark/>
          </w:tcPr>
          <w:p w14:paraId="42D7A060"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1,72</w:t>
            </w:r>
          </w:p>
        </w:tc>
        <w:tc>
          <w:tcPr>
            <w:tcW w:w="221" w:type="pct"/>
            <w:tcBorders>
              <w:top w:val="nil"/>
              <w:left w:val="nil"/>
              <w:bottom w:val="single" w:sz="4" w:space="0" w:color="auto"/>
              <w:right w:val="single" w:sz="4" w:space="0" w:color="auto"/>
            </w:tcBorders>
            <w:noWrap/>
            <w:vAlign w:val="center"/>
            <w:hideMark/>
          </w:tcPr>
          <w:p w14:paraId="65306B06"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0,13</w:t>
            </w:r>
          </w:p>
        </w:tc>
      </w:tr>
      <w:tr w:rsidR="00F54577" w:rsidRPr="00430860" w14:paraId="6E0225D8"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035274AE"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361 - 400</w:t>
            </w:r>
          </w:p>
        </w:tc>
        <w:tc>
          <w:tcPr>
            <w:tcW w:w="291" w:type="pct"/>
            <w:tcBorders>
              <w:top w:val="nil"/>
              <w:left w:val="nil"/>
              <w:bottom w:val="single" w:sz="4" w:space="0" w:color="auto"/>
              <w:right w:val="single" w:sz="4" w:space="0" w:color="auto"/>
            </w:tcBorders>
            <w:noWrap/>
            <w:vAlign w:val="center"/>
            <w:hideMark/>
          </w:tcPr>
          <w:p w14:paraId="0D52D9E8"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35,70</w:t>
            </w:r>
          </w:p>
        </w:tc>
        <w:tc>
          <w:tcPr>
            <w:tcW w:w="290" w:type="pct"/>
            <w:tcBorders>
              <w:top w:val="nil"/>
              <w:left w:val="nil"/>
              <w:bottom w:val="single" w:sz="4" w:space="0" w:color="auto"/>
              <w:right w:val="single" w:sz="4" w:space="0" w:color="auto"/>
            </w:tcBorders>
            <w:noWrap/>
            <w:vAlign w:val="center"/>
            <w:hideMark/>
          </w:tcPr>
          <w:p w14:paraId="3E7E5095"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2,64 </w:t>
            </w:r>
          </w:p>
        </w:tc>
        <w:tc>
          <w:tcPr>
            <w:tcW w:w="353" w:type="pct"/>
            <w:tcBorders>
              <w:top w:val="nil"/>
              <w:left w:val="nil"/>
              <w:bottom w:val="single" w:sz="4" w:space="0" w:color="auto"/>
              <w:right w:val="single" w:sz="4" w:space="0" w:color="auto"/>
            </w:tcBorders>
            <w:noWrap/>
            <w:vAlign w:val="center"/>
            <w:hideMark/>
          </w:tcPr>
          <w:p w14:paraId="0EE6308D"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23,92</w:t>
            </w:r>
          </w:p>
        </w:tc>
        <w:tc>
          <w:tcPr>
            <w:tcW w:w="221" w:type="pct"/>
            <w:tcBorders>
              <w:top w:val="nil"/>
              <w:left w:val="nil"/>
              <w:bottom w:val="single" w:sz="4" w:space="0" w:color="auto"/>
              <w:right w:val="single" w:sz="4" w:space="0" w:color="auto"/>
            </w:tcBorders>
            <w:noWrap/>
            <w:vAlign w:val="center"/>
            <w:hideMark/>
          </w:tcPr>
          <w:p w14:paraId="2FE13FE7"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1,77</w:t>
            </w:r>
          </w:p>
        </w:tc>
        <w:tc>
          <w:tcPr>
            <w:tcW w:w="353" w:type="pct"/>
            <w:tcBorders>
              <w:top w:val="nil"/>
              <w:left w:val="nil"/>
              <w:bottom w:val="single" w:sz="4" w:space="0" w:color="auto"/>
              <w:right w:val="single" w:sz="4" w:space="0" w:color="auto"/>
            </w:tcBorders>
            <w:noWrap/>
            <w:vAlign w:val="center"/>
            <w:hideMark/>
          </w:tcPr>
          <w:p w14:paraId="6F5D60F9"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22,49</w:t>
            </w:r>
          </w:p>
        </w:tc>
        <w:tc>
          <w:tcPr>
            <w:tcW w:w="221" w:type="pct"/>
            <w:tcBorders>
              <w:top w:val="nil"/>
              <w:left w:val="nil"/>
              <w:bottom w:val="single" w:sz="4" w:space="0" w:color="auto"/>
              <w:right w:val="single" w:sz="4" w:space="0" w:color="auto"/>
            </w:tcBorders>
            <w:noWrap/>
            <w:vAlign w:val="center"/>
            <w:hideMark/>
          </w:tcPr>
          <w:p w14:paraId="6C5E2B69"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1,67</w:t>
            </w:r>
          </w:p>
        </w:tc>
        <w:tc>
          <w:tcPr>
            <w:tcW w:w="353" w:type="pct"/>
            <w:tcBorders>
              <w:top w:val="nil"/>
              <w:left w:val="nil"/>
              <w:bottom w:val="single" w:sz="4" w:space="0" w:color="auto"/>
              <w:right w:val="single" w:sz="4" w:space="0" w:color="auto"/>
            </w:tcBorders>
            <w:noWrap/>
            <w:vAlign w:val="center"/>
            <w:hideMark/>
          </w:tcPr>
          <w:p w14:paraId="73B45E31"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18,21</w:t>
            </w:r>
          </w:p>
        </w:tc>
        <w:tc>
          <w:tcPr>
            <w:tcW w:w="324" w:type="pct"/>
            <w:tcBorders>
              <w:top w:val="nil"/>
              <w:left w:val="nil"/>
              <w:bottom w:val="single" w:sz="4" w:space="0" w:color="auto"/>
              <w:right w:val="single" w:sz="4" w:space="0" w:color="auto"/>
            </w:tcBorders>
            <w:noWrap/>
            <w:vAlign w:val="center"/>
            <w:hideMark/>
          </w:tcPr>
          <w:p w14:paraId="698E722A"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1,35</w:t>
            </w:r>
          </w:p>
        </w:tc>
        <w:tc>
          <w:tcPr>
            <w:tcW w:w="353" w:type="pct"/>
            <w:tcBorders>
              <w:top w:val="nil"/>
              <w:left w:val="nil"/>
              <w:bottom w:val="single" w:sz="4" w:space="0" w:color="auto"/>
              <w:right w:val="single" w:sz="4" w:space="0" w:color="auto"/>
            </w:tcBorders>
            <w:noWrap/>
            <w:vAlign w:val="center"/>
            <w:hideMark/>
          </w:tcPr>
          <w:p w14:paraId="18BE928C"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17,49</w:t>
            </w:r>
          </w:p>
        </w:tc>
        <w:tc>
          <w:tcPr>
            <w:tcW w:w="221" w:type="pct"/>
            <w:tcBorders>
              <w:top w:val="nil"/>
              <w:left w:val="nil"/>
              <w:bottom w:val="single" w:sz="4" w:space="0" w:color="auto"/>
              <w:right w:val="single" w:sz="4" w:space="0" w:color="auto"/>
            </w:tcBorders>
            <w:noWrap/>
            <w:vAlign w:val="center"/>
            <w:hideMark/>
          </w:tcPr>
          <w:p w14:paraId="6208BDCE"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1,30</w:t>
            </w:r>
          </w:p>
        </w:tc>
        <w:tc>
          <w:tcPr>
            <w:tcW w:w="339" w:type="pct"/>
            <w:tcBorders>
              <w:top w:val="nil"/>
              <w:left w:val="nil"/>
              <w:bottom w:val="single" w:sz="4" w:space="0" w:color="auto"/>
              <w:right w:val="single" w:sz="4" w:space="0" w:color="auto"/>
            </w:tcBorders>
            <w:noWrap/>
            <w:vAlign w:val="center"/>
            <w:hideMark/>
          </w:tcPr>
          <w:p w14:paraId="0466637A"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7,85</w:t>
            </w:r>
          </w:p>
        </w:tc>
        <w:tc>
          <w:tcPr>
            <w:tcW w:w="221" w:type="pct"/>
            <w:tcBorders>
              <w:top w:val="nil"/>
              <w:left w:val="nil"/>
              <w:bottom w:val="single" w:sz="4" w:space="0" w:color="auto"/>
              <w:right w:val="single" w:sz="4" w:space="0" w:color="auto"/>
            </w:tcBorders>
            <w:noWrap/>
            <w:vAlign w:val="center"/>
            <w:hideMark/>
          </w:tcPr>
          <w:p w14:paraId="6702F86A"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0,58</w:t>
            </w:r>
          </w:p>
        </w:tc>
        <w:tc>
          <w:tcPr>
            <w:tcW w:w="339" w:type="pct"/>
            <w:tcBorders>
              <w:top w:val="nil"/>
              <w:left w:val="nil"/>
              <w:bottom w:val="single" w:sz="4" w:space="0" w:color="auto"/>
              <w:right w:val="single" w:sz="4" w:space="0" w:color="auto"/>
            </w:tcBorders>
            <w:noWrap/>
            <w:vAlign w:val="center"/>
            <w:hideMark/>
          </w:tcPr>
          <w:p w14:paraId="7800E414"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2,50</w:t>
            </w:r>
          </w:p>
        </w:tc>
        <w:tc>
          <w:tcPr>
            <w:tcW w:w="221" w:type="pct"/>
            <w:tcBorders>
              <w:top w:val="nil"/>
              <w:left w:val="nil"/>
              <w:bottom w:val="single" w:sz="4" w:space="0" w:color="auto"/>
              <w:right w:val="single" w:sz="4" w:space="0" w:color="auto"/>
            </w:tcBorders>
            <w:noWrap/>
            <w:vAlign w:val="center"/>
            <w:hideMark/>
          </w:tcPr>
          <w:p w14:paraId="553AD0D8"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0,19</w:t>
            </w:r>
          </w:p>
        </w:tc>
        <w:tc>
          <w:tcPr>
            <w:tcW w:w="339" w:type="pct"/>
            <w:tcBorders>
              <w:top w:val="nil"/>
              <w:left w:val="nil"/>
              <w:bottom w:val="single" w:sz="4" w:space="0" w:color="auto"/>
              <w:right w:val="single" w:sz="4" w:space="0" w:color="auto"/>
            </w:tcBorders>
            <w:noWrap/>
            <w:vAlign w:val="center"/>
            <w:hideMark/>
          </w:tcPr>
          <w:p w14:paraId="4C6AD8CB"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1,78</w:t>
            </w:r>
          </w:p>
        </w:tc>
        <w:tc>
          <w:tcPr>
            <w:tcW w:w="221" w:type="pct"/>
            <w:tcBorders>
              <w:top w:val="nil"/>
              <w:left w:val="nil"/>
              <w:bottom w:val="single" w:sz="4" w:space="0" w:color="auto"/>
              <w:right w:val="single" w:sz="4" w:space="0" w:color="auto"/>
            </w:tcBorders>
            <w:noWrap/>
            <w:vAlign w:val="center"/>
            <w:hideMark/>
          </w:tcPr>
          <w:p w14:paraId="3A0BB3EC"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0,13</w:t>
            </w:r>
          </w:p>
        </w:tc>
      </w:tr>
      <w:tr w:rsidR="00F54577" w:rsidRPr="00430860" w14:paraId="5B5DD175" w14:textId="77777777" w:rsidTr="00BB6B9D">
        <w:trPr>
          <w:trHeight w:val="20"/>
        </w:trPr>
        <w:tc>
          <w:tcPr>
            <w:tcW w:w="340" w:type="pct"/>
            <w:tcBorders>
              <w:top w:val="nil"/>
              <w:left w:val="single" w:sz="4" w:space="0" w:color="auto"/>
              <w:bottom w:val="single" w:sz="4" w:space="0" w:color="auto"/>
              <w:right w:val="single" w:sz="4" w:space="0" w:color="auto"/>
            </w:tcBorders>
            <w:noWrap/>
            <w:vAlign w:val="center"/>
            <w:hideMark/>
          </w:tcPr>
          <w:p w14:paraId="6372C9C0"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401 - 500</w:t>
            </w:r>
          </w:p>
        </w:tc>
        <w:tc>
          <w:tcPr>
            <w:tcW w:w="291" w:type="pct"/>
            <w:tcBorders>
              <w:top w:val="nil"/>
              <w:left w:val="nil"/>
              <w:bottom w:val="single" w:sz="4" w:space="0" w:color="auto"/>
              <w:right w:val="single" w:sz="4" w:space="0" w:color="auto"/>
            </w:tcBorders>
            <w:noWrap/>
            <w:vAlign w:val="center"/>
            <w:hideMark/>
          </w:tcPr>
          <w:p w14:paraId="45B2B55F" w14:textId="77777777" w:rsidR="004B0B08" w:rsidRPr="00BF3908" w:rsidRDefault="004B0B08" w:rsidP="004B0B08">
            <w:pPr>
              <w:widowControl/>
              <w:suppressAutoHyphens w:val="0"/>
              <w:jc w:val="center"/>
              <w:rPr>
                <w:rFonts w:ascii="Arial CE" w:eastAsia="Times New Roman" w:hAnsi="Arial CE" w:cs="Arial CE"/>
                <w:b/>
                <w:kern w:val="0"/>
                <w:sz w:val="20"/>
                <w:szCs w:val="20"/>
                <w:lang w:eastAsia="pl-PL" w:bidi="ar-SA"/>
              </w:rPr>
            </w:pPr>
            <w:r w:rsidRPr="00BF3908">
              <w:rPr>
                <w:rFonts w:ascii="Arial CE" w:eastAsia="Times New Roman" w:hAnsi="Arial CE" w:cs="Arial CE"/>
                <w:b/>
                <w:kern w:val="0"/>
                <w:sz w:val="20"/>
                <w:szCs w:val="20"/>
                <w:lang w:eastAsia="pl-PL" w:bidi="ar-SA"/>
              </w:rPr>
              <w:t>37,24</w:t>
            </w:r>
          </w:p>
        </w:tc>
        <w:tc>
          <w:tcPr>
            <w:tcW w:w="290" w:type="pct"/>
            <w:tcBorders>
              <w:top w:val="nil"/>
              <w:left w:val="nil"/>
              <w:bottom w:val="single" w:sz="4" w:space="0" w:color="auto"/>
              <w:right w:val="single" w:sz="4" w:space="0" w:color="auto"/>
            </w:tcBorders>
            <w:noWrap/>
            <w:vAlign w:val="center"/>
            <w:hideMark/>
          </w:tcPr>
          <w:p w14:paraId="73E4E98E" w14:textId="77777777" w:rsidR="004B0B08" w:rsidRPr="00BF3908" w:rsidRDefault="004B0B08" w:rsidP="004B0B08">
            <w:pPr>
              <w:widowControl/>
              <w:suppressAutoHyphens w:val="0"/>
              <w:jc w:val="center"/>
              <w:rPr>
                <w:rFonts w:ascii="Arial CE" w:eastAsia="Times New Roman" w:hAnsi="Arial CE" w:cs="Arial CE"/>
                <w:kern w:val="0"/>
                <w:sz w:val="20"/>
                <w:szCs w:val="20"/>
                <w:lang w:eastAsia="pl-PL" w:bidi="ar-SA"/>
              </w:rPr>
            </w:pPr>
            <w:r w:rsidRPr="00BF3908">
              <w:rPr>
                <w:rFonts w:ascii="Arial CE" w:eastAsia="Times New Roman" w:hAnsi="Arial CE" w:cs="Arial CE"/>
                <w:kern w:val="0"/>
                <w:sz w:val="20"/>
                <w:szCs w:val="20"/>
                <w:lang w:eastAsia="pl-PL" w:bidi="ar-SA"/>
              </w:rPr>
              <w:t xml:space="preserve">2,76 </w:t>
            </w:r>
          </w:p>
        </w:tc>
        <w:tc>
          <w:tcPr>
            <w:tcW w:w="353" w:type="pct"/>
            <w:tcBorders>
              <w:top w:val="nil"/>
              <w:left w:val="nil"/>
              <w:bottom w:val="single" w:sz="4" w:space="0" w:color="auto"/>
              <w:right w:val="single" w:sz="4" w:space="0" w:color="auto"/>
            </w:tcBorders>
            <w:noWrap/>
            <w:vAlign w:val="center"/>
            <w:hideMark/>
          </w:tcPr>
          <w:p w14:paraId="2FE0E9F1"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24,95</w:t>
            </w:r>
          </w:p>
        </w:tc>
        <w:tc>
          <w:tcPr>
            <w:tcW w:w="221" w:type="pct"/>
            <w:tcBorders>
              <w:top w:val="nil"/>
              <w:left w:val="nil"/>
              <w:bottom w:val="single" w:sz="4" w:space="0" w:color="auto"/>
              <w:right w:val="single" w:sz="4" w:space="0" w:color="auto"/>
            </w:tcBorders>
            <w:noWrap/>
            <w:vAlign w:val="center"/>
            <w:hideMark/>
          </w:tcPr>
          <w:p w14:paraId="627B980B"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1,85</w:t>
            </w:r>
          </w:p>
        </w:tc>
        <w:tc>
          <w:tcPr>
            <w:tcW w:w="353" w:type="pct"/>
            <w:tcBorders>
              <w:top w:val="nil"/>
              <w:left w:val="nil"/>
              <w:bottom w:val="single" w:sz="4" w:space="0" w:color="auto"/>
              <w:right w:val="single" w:sz="4" w:space="0" w:color="auto"/>
            </w:tcBorders>
            <w:noWrap/>
            <w:vAlign w:val="center"/>
            <w:hideMark/>
          </w:tcPr>
          <w:p w14:paraId="3A84C180"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23,46</w:t>
            </w:r>
          </w:p>
        </w:tc>
        <w:tc>
          <w:tcPr>
            <w:tcW w:w="221" w:type="pct"/>
            <w:tcBorders>
              <w:top w:val="nil"/>
              <w:left w:val="nil"/>
              <w:bottom w:val="single" w:sz="4" w:space="0" w:color="auto"/>
              <w:right w:val="single" w:sz="4" w:space="0" w:color="auto"/>
            </w:tcBorders>
            <w:noWrap/>
            <w:vAlign w:val="center"/>
            <w:hideMark/>
          </w:tcPr>
          <w:p w14:paraId="12002DBC"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1,74</w:t>
            </w:r>
          </w:p>
        </w:tc>
        <w:tc>
          <w:tcPr>
            <w:tcW w:w="353" w:type="pct"/>
            <w:tcBorders>
              <w:top w:val="nil"/>
              <w:left w:val="nil"/>
              <w:bottom w:val="single" w:sz="4" w:space="0" w:color="auto"/>
              <w:right w:val="single" w:sz="4" w:space="0" w:color="auto"/>
            </w:tcBorders>
            <w:noWrap/>
            <w:vAlign w:val="center"/>
            <w:hideMark/>
          </w:tcPr>
          <w:p w14:paraId="2BE73DCB"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18,99</w:t>
            </w:r>
          </w:p>
        </w:tc>
        <w:tc>
          <w:tcPr>
            <w:tcW w:w="324" w:type="pct"/>
            <w:tcBorders>
              <w:top w:val="nil"/>
              <w:left w:val="nil"/>
              <w:bottom w:val="single" w:sz="4" w:space="0" w:color="auto"/>
              <w:right w:val="single" w:sz="4" w:space="0" w:color="auto"/>
            </w:tcBorders>
            <w:noWrap/>
            <w:vAlign w:val="center"/>
            <w:hideMark/>
          </w:tcPr>
          <w:p w14:paraId="613A6CEF"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1,41</w:t>
            </w:r>
          </w:p>
        </w:tc>
        <w:tc>
          <w:tcPr>
            <w:tcW w:w="353" w:type="pct"/>
            <w:tcBorders>
              <w:top w:val="nil"/>
              <w:left w:val="nil"/>
              <w:bottom w:val="single" w:sz="4" w:space="0" w:color="auto"/>
              <w:right w:val="single" w:sz="4" w:space="0" w:color="auto"/>
            </w:tcBorders>
            <w:noWrap/>
            <w:vAlign w:val="center"/>
            <w:hideMark/>
          </w:tcPr>
          <w:p w14:paraId="19720503"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18,25</w:t>
            </w:r>
          </w:p>
        </w:tc>
        <w:tc>
          <w:tcPr>
            <w:tcW w:w="221" w:type="pct"/>
            <w:tcBorders>
              <w:top w:val="nil"/>
              <w:left w:val="nil"/>
              <w:bottom w:val="single" w:sz="4" w:space="0" w:color="auto"/>
              <w:right w:val="single" w:sz="4" w:space="0" w:color="auto"/>
            </w:tcBorders>
            <w:noWrap/>
            <w:vAlign w:val="center"/>
            <w:hideMark/>
          </w:tcPr>
          <w:p w14:paraId="4637050D"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1,35</w:t>
            </w:r>
          </w:p>
        </w:tc>
        <w:tc>
          <w:tcPr>
            <w:tcW w:w="339" w:type="pct"/>
            <w:tcBorders>
              <w:top w:val="nil"/>
              <w:left w:val="nil"/>
              <w:bottom w:val="single" w:sz="4" w:space="0" w:color="auto"/>
              <w:right w:val="single" w:sz="4" w:space="0" w:color="auto"/>
            </w:tcBorders>
            <w:noWrap/>
            <w:vAlign w:val="center"/>
            <w:hideMark/>
          </w:tcPr>
          <w:p w14:paraId="47C9B012"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8,19</w:t>
            </w:r>
          </w:p>
        </w:tc>
        <w:tc>
          <w:tcPr>
            <w:tcW w:w="221" w:type="pct"/>
            <w:tcBorders>
              <w:top w:val="nil"/>
              <w:left w:val="nil"/>
              <w:bottom w:val="single" w:sz="4" w:space="0" w:color="auto"/>
              <w:right w:val="single" w:sz="4" w:space="0" w:color="auto"/>
            </w:tcBorders>
            <w:noWrap/>
            <w:vAlign w:val="center"/>
            <w:hideMark/>
          </w:tcPr>
          <w:p w14:paraId="1F746F0B"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0,61</w:t>
            </w:r>
          </w:p>
        </w:tc>
        <w:tc>
          <w:tcPr>
            <w:tcW w:w="339" w:type="pct"/>
            <w:tcBorders>
              <w:top w:val="nil"/>
              <w:left w:val="nil"/>
              <w:bottom w:val="single" w:sz="4" w:space="0" w:color="auto"/>
              <w:right w:val="single" w:sz="4" w:space="0" w:color="auto"/>
            </w:tcBorders>
            <w:noWrap/>
            <w:vAlign w:val="center"/>
            <w:hideMark/>
          </w:tcPr>
          <w:p w14:paraId="50D4BDEE"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2,61</w:t>
            </w:r>
          </w:p>
        </w:tc>
        <w:tc>
          <w:tcPr>
            <w:tcW w:w="221" w:type="pct"/>
            <w:tcBorders>
              <w:top w:val="nil"/>
              <w:left w:val="nil"/>
              <w:bottom w:val="single" w:sz="4" w:space="0" w:color="auto"/>
              <w:right w:val="single" w:sz="4" w:space="0" w:color="auto"/>
            </w:tcBorders>
            <w:noWrap/>
            <w:vAlign w:val="center"/>
            <w:hideMark/>
          </w:tcPr>
          <w:p w14:paraId="0C873180"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0,19</w:t>
            </w:r>
          </w:p>
        </w:tc>
        <w:tc>
          <w:tcPr>
            <w:tcW w:w="339" w:type="pct"/>
            <w:tcBorders>
              <w:top w:val="nil"/>
              <w:left w:val="nil"/>
              <w:bottom w:val="single" w:sz="4" w:space="0" w:color="auto"/>
              <w:right w:val="single" w:sz="4" w:space="0" w:color="auto"/>
            </w:tcBorders>
            <w:noWrap/>
            <w:vAlign w:val="center"/>
            <w:hideMark/>
          </w:tcPr>
          <w:p w14:paraId="3982AD67" w14:textId="77777777" w:rsidR="004B0B08" w:rsidRPr="00BF3908" w:rsidRDefault="004B0B08" w:rsidP="004B0B08">
            <w:pPr>
              <w:widowControl/>
              <w:suppressAutoHyphens w:val="0"/>
              <w:jc w:val="center"/>
              <w:rPr>
                <w:rFonts w:eastAsia="Times New Roman" w:cs="Arial"/>
                <w:b/>
                <w:bCs/>
                <w:color w:val="000000"/>
                <w:kern w:val="0"/>
                <w:sz w:val="20"/>
                <w:szCs w:val="20"/>
                <w:lang w:eastAsia="pl-PL" w:bidi="ar-SA"/>
              </w:rPr>
            </w:pPr>
            <w:r w:rsidRPr="00BF3908">
              <w:rPr>
                <w:rFonts w:eastAsia="Times New Roman" w:cs="Arial"/>
                <w:b/>
                <w:bCs/>
                <w:color w:val="000000"/>
                <w:kern w:val="0"/>
                <w:sz w:val="20"/>
                <w:szCs w:val="20"/>
                <w:lang w:eastAsia="pl-PL" w:bidi="ar-SA"/>
              </w:rPr>
              <w:t>1,86</w:t>
            </w:r>
          </w:p>
        </w:tc>
        <w:tc>
          <w:tcPr>
            <w:tcW w:w="221" w:type="pct"/>
            <w:tcBorders>
              <w:top w:val="nil"/>
              <w:left w:val="nil"/>
              <w:bottom w:val="single" w:sz="4" w:space="0" w:color="auto"/>
              <w:right w:val="single" w:sz="4" w:space="0" w:color="auto"/>
            </w:tcBorders>
            <w:noWrap/>
            <w:vAlign w:val="center"/>
            <w:hideMark/>
          </w:tcPr>
          <w:p w14:paraId="65432135" w14:textId="77777777" w:rsidR="004B0B08" w:rsidRPr="00BF3908" w:rsidRDefault="004B0B08" w:rsidP="004B0B08">
            <w:pPr>
              <w:widowControl/>
              <w:suppressAutoHyphens w:val="0"/>
              <w:jc w:val="center"/>
              <w:rPr>
                <w:rFonts w:eastAsia="Times New Roman" w:cs="Arial"/>
                <w:color w:val="000000"/>
                <w:kern w:val="0"/>
                <w:sz w:val="20"/>
                <w:szCs w:val="20"/>
                <w:lang w:eastAsia="pl-PL" w:bidi="ar-SA"/>
              </w:rPr>
            </w:pPr>
            <w:r w:rsidRPr="00BF3908">
              <w:rPr>
                <w:rFonts w:eastAsia="Times New Roman" w:cs="Arial"/>
                <w:color w:val="000000"/>
                <w:kern w:val="0"/>
                <w:sz w:val="20"/>
                <w:szCs w:val="20"/>
                <w:lang w:eastAsia="pl-PL" w:bidi="ar-SA"/>
              </w:rPr>
              <w:t>0,14</w:t>
            </w:r>
          </w:p>
        </w:tc>
      </w:tr>
    </w:tbl>
    <w:p w14:paraId="6376877C" w14:textId="69B73563" w:rsidR="008E38D4" w:rsidRPr="00430860" w:rsidRDefault="008E38D4" w:rsidP="008E38D4">
      <w:pPr>
        <w:pStyle w:val="Nagwek2"/>
        <w:rPr>
          <w:rFonts w:cs="Arial"/>
          <w:sz w:val="24"/>
          <w:szCs w:val="24"/>
          <w:lang w:eastAsia="pl-PL" w:bidi="ar-SA"/>
        </w:rPr>
      </w:pPr>
      <w:bookmarkStart w:id="319" w:name="_Toc214880878"/>
      <w:r w:rsidRPr="00430860">
        <w:rPr>
          <w:rFonts w:cs="Arial"/>
          <w:sz w:val="24"/>
          <w:szCs w:val="24"/>
          <w:lang w:val="pl-PL" w:eastAsia="pl-PL" w:bidi="ar-SA"/>
        </w:rPr>
        <w:t xml:space="preserve">Rozdział 4. </w:t>
      </w:r>
      <w:r w:rsidRPr="00430860">
        <w:rPr>
          <w:rFonts w:cs="Arial"/>
          <w:sz w:val="24"/>
          <w:szCs w:val="24"/>
          <w:lang w:eastAsia="pl-PL" w:bidi="ar-SA"/>
        </w:rPr>
        <w:t>Tabele opłat za bilety odcinkowe miesięczne imienne</w:t>
      </w:r>
      <w:bookmarkEnd w:id="319"/>
    </w:p>
    <w:p w14:paraId="55387F6E" w14:textId="13E55E69" w:rsidR="008E38D4" w:rsidRPr="00430860" w:rsidRDefault="008E38D4" w:rsidP="008E38D4">
      <w:pPr>
        <w:pStyle w:val="Nagwek3"/>
        <w:rPr>
          <w:rFonts w:cs="Arial"/>
          <w:szCs w:val="24"/>
          <w:lang w:bidi="ar-SA"/>
        </w:rPr>
      </w:pPr>
      <w:bookmarkStart w:id="320" w:name="_Toc214880879"/>
      <w:r w:rsidRPr="00430860">
        <w:rPr>
          <w:rFonts w:cs="Arial"/>
          <w:szCs w:val="24"/>
          <w:lang w:bidi="ar-SA"/>
        </w:rPr>
        <w:t xml:space="preserve">Tabela 3. Bilety odcinkowe miesięczne imienne </w:t>
      </w:r>
      <w:r w:rsidR="00051147" w:rsidRPr="00430860">
        <w:rPr>
          <w:rFonts w:cs="Arial"/>
          <w:szCs w:val="24"/>
          <w:lang w:bidi="ar-SA"/>
        </w:rPr>
        <w:t>według taryfy normalnej i z ulgami ustawowymi</w:t>
      </w:r>
      <w:bookmarkEnd w:id="320"/>
    </w:p>
    <w:tbl>
      <w:tblPr>
        <w:tblW w:w="5000" w:type="pct"/>
        <w:tblCellMar>
          <w:left w:w="70" w:type="dxa"/>
          <w:right w:w="70" w:type="dxa"/>
        </w:tblCellMar>
        <w:tblLook w:val="04A0" w:firstRow="1" w:lastRow="0" w:firstColumn="1" w:lastColumn="0" w:noHBand="0" w:noVBand="1"/>
      </w:tblPr>
      <w:tblGrid>
        <w:gridCol w:w="1172"/>
        <w:gridCol w:w="986"/>
        <w:gridCol w:w="986"/>
        <w:gridCol w:w="1163"/>
        <w:gridCol w:w="851"/>
        <w:gridCol w:w="1163"/>
        <w:gridCol w:w="851"/>
        <w:gridCol w:w="1163"/>
        <w:gridCol w:w="1070"/>
        <w:gridCol w:w="1163"/>
        <w:gridCol w:w="851"/>
        <w:gridCol w:w="1163"/>
        <w:gridCol w:w="671"/>
        <w:gridCol w:w="1070"/>
        <w:gridCol w:w="662"/>
      </w:tblGrid>
      <w:tr w:rsidR="00357045" w:rsidRPr="00430860" w14:paraId="6839C670" w14:textId="77777777" w:rsidTr="00F04AA0">
        <w:trPr>
          <w:trHeight w:val="600"/>
        </w:trPr>
        <w:tc>
          <w:tcPr>
            <w:tcW w:w="391" w:type="pct"/>
            <w:vMerge w:val="restart"/>
            <w:tcBorders>
              <w:top w:val="single" w:sz="4" w:space="0" w:color="auto"/>
              <w:left w:val="single" w:sz="4" w:space="0" w:color="auto"/>
              <w:bottom w:val="single" w:sz="4" w:space="0" w:color="auto"/>
              <w:right w:val="single" w:sz="4" w:space="0" w:color="auto"/>
            </w:tcBorders>
            <w:noWrap/>
            <w:vAlign w:val="center"/>
            <w:hideMark/>
          </w:tcPr>
          <w:p w14:paraId="554AC234" w14:textId="77777777" w:rsidR="00C72A39" w:rsidRPr="00430860" w:rsidRDefault="00C72A39" w:rsidP="00C72A39">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Odległość</w:t>
            </w:r>
          </w:p>
        </w:tc>
        <w:tc>
          <w:tcPr>
            <w:tcW w:w="658"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0092660" w14:textId="77777777" w:rsidR="00C72A39" w:rsidRPr="00430860" w:rsidRDefault="00C72A39" w:rsidP="00C72A39">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Według taryfy</w:t>
            </w:r>
            <w:r w:rsidRPr="00430860">
              <w:rPr>
                <w:rFonts w:ascii="Aptos Narrow" w:eastAsia="Times New Roman" w:hAnsi="Aptos Narrow" w:cs="Times New Roman"/>
                <w:color w:val="000000"/>
                <w:kern w:val="0"/>
                <w:sz w:val="22"/>
                <w:szCs w:val="22"/>
                <w:lang w:eastAsia="pl-PL" w:bidi="ar-SA"/>
              </w:rPr>
              <w:br/>
              <w:t>normalnej</w:t>
            </w:r>
          </w:p>
        </w:tc>
        <w:tc>
          <w:tcPr>
            <w:tcW w:w="3951" w:type="pct"/>
            <w:gridSpan w:val="12"/>
            <w:tcBorders>
              <w:top w:val="single" w:sz="4" w:space="0" w:color="auto"/>
              <w:left w:val="nil"/>
              <w:bottom w:val="single" w:sz="4" w:space="0" w:color="auto"/>
              <w:right w:val="single" w:sz="4" w:space="0" w:color="auto"/>
            </w:tcBorders>
            <w:noWrap/>
            <w:vAlign w:val="center"/>
            <w:hideMark/>
          </w:tcPr>
          <w:p w14:paraId="6A11F069" w14:textId="77777777" w:rsidR="00C72A39" w:rsidRPr="00430860" w:rsidRDefault="00C72A39" w:rsidP="00C72A39">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Według ulg ustawowych</w:t>
            </w:r>
          </w:p>
        </w:tc>
      </w:tr>
      <w:tr w:rsidR="00C72A39" w:rsidRPr="00430860" w14:paraId="6C765BBD" w14:textId="77777777" w:rsidTr="00BF3908">
        <w:trPr>
          <w:trHeight w:val="600"/>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4EE5E1EF" w14:textId="77777777" w:rsidR="00C72A39" w:rsidRPr="00430860" w:rsidRDefault="00C72A39" w:rsidP="00C72A39">
            <w:pPr>
              <w:widowControl/>
              <w:suppressAutoHyphens w:val="0"/>
              <w:jc w:val="left"/>
              <w:rPr>
                <w:rFonts w:ascii="Aptos Narrow" w:eastAsia="Times New Roman" w:hAnsi="Aptos Narrow" w:cs="Times New Roman"/>
                <w:color w:val="000000"/>
                <w:kern w:val="0"/>
                <w:sz w:val="22"/>
                <w:szCs w:val="22"/>
                <w:lang w:eastAsia="pl-PL" w:bidi="ar-SA"/>
              </w:rPr>
            </w:pPr>
          </w:p>
        </w:tc>
        <w:tc>
          <w:tcPr>
            <w:tcW w:w="658" w:type="pct"/>
            <w:gridSpan w:val="2"/>
            <w:vMerge/>
            <w:tcBorders>
              <w:top w:val="single" w:sz="4" w:space="0" w:color="auto"/>
              <w:left w:val="single" w:sz="4" w:space="0" w:color="auto"/>
              <w:bottom w:val="single" w:sz="4" w:space="0" w:color="auto"/>
              <w:right w:val="single" w:sz="4" w:space="0" w:color="auto"/>
            </w:tcBorders>
            <w:vAlign w:val="center"/>
            <w:hideMark/>
          </w:tcPr>
          <w:p w14:paraId="64197200" w14:textId="77777777" w:rsidR="00C72A39" w:rsidRPr="00430860" w:rsidRDefault="00C72A39" w:rsidP="00C72A39">
            <w:pPr>
              <w:widowControl/>
              <w:suppressAutoHyphens w:val="0"/>
              <w:jc w:val="left"/>
              <w:rPr>
                <w:rFonts w:ascii="Aptos Narrow" w:eastAsia="Times New Roman" w:hAnsi="Aptos Narrow" w:cs="Times New Roman"/>
                <w:color w:val="000000"/>
                <w:kern w:val="0"/>
                <w:sz w:val="22"/>
                <w:szCs w:val="22"/>
                <w:lang w:eastAsia="pl-PL" w:bidi="ar-SA"/>
              </w:rPr>
            </w:pPr>
          </w:p>
        </w:tc>
        <w:tc>
          <w:tcPr>
            <w:tcW w:w="672" w:type="pct"/>
            <w:gridSpan w:val="2"/>
            <w:tcBorders>
              <w:top w:val="single" w:sz="4" w:space="0" w:color="auto"/>
              <w:left w:val="nil"/>
              <w:bottom w:val="single" w:sz="4" w:space="0" w:color="auto"/>
              <w:right w:val="single" w:sz="4" w:space="0" w:color="auto"/>
            </w:tcBorders>
            <w:noWrap/>
            <w:vAlign w:val="center"/>
            <w:hideMark/>
          </w:tcPr>
          <w:p w14:paraId="3F376495" w14:textId="77777777" w:rsidR="00C72A39" w:rsidRPr="00430860" w:rsidRDefault="00C72A39" w:rsidP="00C72A39">
            <w:pPr>
              <w:widowControl/>
              <w:suppressAutoHyphens w:val="0"/>
              <w:jc w:val="center"/>
              <w:rPr>
                <w:rFonts w:ascii="Aptos Narrow" w:eastAsia="Times New Roman" w:hAnsi="Aptos Narrow" w:cs="Times New Roman"/>
                <w:b/>
                <w:bCs/>
                <w:color w:val="000000"/>
                <w:kern w:val="0"/>
                <w:sz w:val="22"/>
                <w:szCs w:val="22"/>
                <w:lang w:eastAsia="pl-PL" w:bidi="ar-SA"/>
              </w:rPr>
            </w:pPr>
            <w:r w:rsidRPr="00430860">
              <w:rPr>
                <w:rFonts w:ascii="Aptos Narrow" w:eastAsia="Times New Roman" w:hAnsi="Aptos Narrow" w:cs="Times New Roman"/>
                <w:b/>
                <w:bCs/>
                <w:color w:val="000000"/>
                <w:kern w:val="0"/>
                <w:sz w:val="22"/>
                <w:szCs w:val="22"/>
                <w:lang w:eastAsia="pl-PL" w:bidi="ar-SA"/>
              </w:rPr>
              <w:t>33%</w:t>
            </w:r>
          </w:p>
        </w:tc>
        <w:tc>
          <w:tcPr>
            <w:tcW w:w="672" w:type="pct"/>
            <w:gridSpan w:val="2"/>
            <w:tcBorders>
              <w:top w:val="single" w:sz="4" w:space="0" w:color="auto"/>
              <w:left w:val="nil"/>
              <w:bottom w:val="single" w:sz="4" w:space="0" w:color="auto"/>
              <w:right w:val="single" w:sz="4" w:space="0" w:color="auto"/>
            </w:tcBorders>
            <w:noWrap/>
            <w:vAlign w:val="center"/>
            <w:hideMark/>
          </w:tcPr>
          <w:p w14:paraId="4B1A8843" w14:textId="77777777" w:rsidR="00C72A39" w:rsidRPr="00430860" w:rsidRDefault="00C72A39" w:rsidP="00C72A39">
            <w:pPr>
              <w:widowControl/>
              <w:suppressAutoHyphens w:val="0"/>
              <w:jc w:val="center"/>
              <w:rPr>
                <w:rFonts w:ascii="Aptos Narrow" w:eastAsia="Times New Roman" w:hAnsi="Aptos Narrow" w:cs="Times New Roman"/>
                <w:b/>
                <w:bCs/>
                <w:color w:val="000000"/>
                <w:kern w:val="0"/>
                <w:sz w:val="22"/>
                <w:szCs w:val="22"/>
                <w:lang w:eastAsia="pl-PL" w:bidi="ar-SA"/>
              </w:rPr>
            </w:pPr>
            <w:r w:rsidRPr="00430860">
              <w:rPr>
                <w:rFonts w:ascii="Aptos Narrow" w:eastAsia="Times New Roman" w:hAnsi="Aptos Narrow" w:cs="Times New Roman"/>
                <w:b/>
                <w:bCs/>
                <w:color w:val="000000"/>
                <w:kern w:val="0"/>
                <w:sz w:val="22"/>
                <w:szCs w:val="22"/>
                <w:lang w:eastAsia="pl-PL" w:bidi="ar-SA"/>
              </w:rPr>
              <w:t>37%</w:t>
            </w:r>
          </w:p>
        </w:tc>
        <w:tc>
          <w:tcPr>
            <w:tcW w:w="745" w:type="pct"/>
            <w:gridSpan w:val="2"/>
            <w:tcBorders>
              <w:top w:val="single" w:sz="4" w:space="0" w:color="auto"/>
              <w:left w:val="nil"/>
              <w:bottom w:val="single" w:sz="4" w:space="0" w:color="auto"/>
              <w:right w:val="single" w:sz="4" w:space="0" w:color="auto"/>
            </w:tcBorders>
            <w:vAlign w:val="center"/>
            <w:hideMark/>
          </w:tcPr>
          <w:p w14:paraId="53EA4DE7" w14:textId="77777777" w:rsidR="00C72A39" w:rsidRPr="00430860" w:rsidRDefault="00C72A39" w:rsidP="00C72A39">
            <w:pPr>
              <w:widowControl/>
              <w:suppressAutoHyphens w:val="0"/>
              <w:jc w:val="center"/>
              <w:rPr>
                <w:rFonts w:ascii="Aptos Narrow" w:eastAsia="Times New Roman" w:hAnsi="Aptos Narrow" w:cs="Times New Roman"/>
                <w:b/>
                <w:bCs/>
                <w:color w:val="000000"/>
                <w:kern w:val="0"/>
                <w:sz w:val="22"/>
                <w:szCs w:val="22"/>
                <w:lang w:eastAsia="pl-PL" w:bidi="ar-SA"/>
              </w:rPr>
            </w:pPr>
            <w:r w:rsidRPr="00430860">
              <w:rPr>
                <w:rFonts w:ascii="Aptos Narrow" w:eastAsia="Times New Roman" w:hAnsi="Aptos Narrow" w:cs="Times New Roman"/>
                <w:b/>
                <w:bCs/>
                <w:color w:val="000000"/>
                <w:kern w:val="0"/>
                <w:sz w:val="22"/>
                <w:szCs w:val="22"/>
                <w:lang w:eastAsia="pl-PL" w:bidi="ar-SA"/>
              </w:rPr>
              <w:t>49%</w:t>
            </w:r>
          </w:p>
        </w:tc>
        <w:tc>
          <w:tcPr>
            <w:tcW w:w="672" w:type="pct"/>
            <w:gridSpan w:val="2"/>
            <w:tcBorders>
              <w:top w:val="single" w:sz="4" w:space="0" w:color="auto"/>
              <w:left w:val="nil"/>
              <w:bottom w:val="single" w:sz="4" w:space="0" w:color="auto"/>
              <w:right w:val="single" w:sz="4" w:space="0" w:color="auto"/>
            </w:tcBorders>
            <w:noWrap/>
            <w:vAlign w:val="center"/>
            <w:hideMark/>
          </w:tcPr>
          <w:p w14:paraId="5EBB6F68" w14:textId="77777777" w:rsidR="00C72A39" w:rsidRPr="00430860" w:rsidRDefault="00C72A39" w:rsidP="00C72A39">
            <w:pPr>
              <w:widowControl/>
              <w:suppressAutoHyphens w:val="0"/>
              <w:jc w:val="center"/>
              <w:rPr>
                <w:rFonts w:ascii="Aptos Narrow" w:eastAsia="Times New Roman" w:hAnsi="Aptos Narrow" w:cs="Times New Roman"/>
                <w:b/>
                <w:bCs/>
                <w:color w:val="000000"/>
                <w:kern w:val="0"/>
                <w:sz w:val="22"/>
                <w:szCs w:val="22"/>
                <w:lang w:eastAsia="pl-PL" w:bidi="ar-SA"/>
              </w:rPr>
            </w:pPr>
            <w:r w:rsidRPr="00430860">
              <w:rPr>
                <w:rFonts w:ascii="Aptos Narrow" w:eastAsia="Times New Roman" w:hAnsi="Aptos Narrow" w:cs="Times New Roman"/>
                <w:b/>
                <w:bCs/>
                <w:color w:val="000000"/>
                <w:kern w:val="0"/>
                <w:sz w:val="22"/>
                <w:szCs w:val="22"/>
                <w:lang w:eastAsia="pl-PL" w:bidi="ar-SA"/>
              </w:rPr>
              <w:t>51%</w:t>
            </w:r>
          </w:p>
        </w:tc>
        <w:tc>
          <w:tcPr>
            <w:tcW w:w="612" w:type="pct"/>
            <w:gridSpan w:val="2"/>
            <w:tcBorders>
              <w:top w:val="single" w:sz="4" w:space="0" w:color="auto"/>
              <w:left w:val="nil"/>
              <w:bottom w:val="single" w:sz="4" w:space="0" w:color="auto"/>
              <w:right w:val="single" w:sz="4" w:space="0" w:color="auto"/>
            </w:tcBorders>
            <w:noWrap/>
            <w:vAlign w:val="center"/>
            <w:hideMark/>
          </w:tcPr>
          <w:p w14:paraId="57ADD67A" w14:textId="77777777" w:rsidR="00C72A39" w:rsidRPr="00430860" w:rsidRDefault="00C72A39" w:rsidP="00C72A39">
            <w:pPr>
              <w:widowControl/>
              <w:suppressAutoHyphens w:val="0"/>
              <w:jc w:val="center"/>
              <w:rPr>
                <w:rFonts w:ascii="Aptos Narrow" w:eastAsia="Times New Roman" w:hAnsi="Aptos Narrow" w:cs="Times New Roman"/>
                <w:b/>
                <w:bCs/>
                <w:color w:val="000000"/>
                <w:kern w:val="0"/>
                <w:sz w:val="22"/>
                <w:szCs w:val="22"/>
                <w:lang w:eastAsia="pl-PL" w:bidi="ar-SA"/>
              </w:rPr>
            </w:pPr>
            <w:r w:rsidRPr="00430860">
              <w:rPr>
                <w:rFonts w:ascii="Aptos Narrow" w:eastAsia="Times New Roman" w:hAnsi="Aptos Narrow" w:cs="Times New Roman"/>
                <w:b/>
                <w:bCs/>
                <w:color w:val="000000"/>
                <w:kern w:val="0"/>
                <w:sz w:val="22"/>
                <w:szCs w:val="22"/>
                <w:lang w:eastAsia="pl-PL" w:bidi="ar-SA"/>
              </w:rPr>
              <w:t>78%</w:t>
            </w:r>
          </w:p>
        </w:tc>
        <w:tc>
          <w:tcPr>
            <w:tcW w:w="578" w:type="pct"/>
            <w:gridSpan w:val="2"/>
            <w:tcBorders>
              <w:top w:val="single" w:sz="4" w:space="0" w:color="auto"/>
              <w:left w:val="nil"/>
              <w:bottom w:val="single" w:sz="4" w:space="0" w:color="auto"/>
              <w:right w:val="single" w:sz="4" w:space="0" w:color="auto"/>
            </w:tcBorders>
            <w:noWrap/>
            <w:vAlign w:val="center"/>
            <w:hideMark/>
          </w:tcPr>
          <w:p w14:paraId="4309DD2A" w14:textId="77777777" w:rsidR="00C72A39" w:rsidRPr="00430860" w:rsidRDefault="00C72A39" w:rsidP="00C72A39">
            <w:pPr>
              <w:widowControl/>
              <w:suppressAutoHyphens w:val="0"/>
              <w:jc w:val="center"/>
              <w:rPr>
                <w:rFonts w:ascii="Aptos Narrow" w:eastAsia="Times New Roman" w:hAnsi="Aptos Narrow" w:cs="Times New Roman"/>
                <w:b/>
                <w:bCs/>
                <w:color w:val="000000"/>
                <w:kern w:val="0"/>
                <w:sz w:val="22"/>
                <w:szCs w:val="22"/>
                <w:lang w:eastAsia="pl-PL" w:bidi="ar-SA"/>
              </w:rPr>
            </w:pPr>
            <w:r w:rsidRPr="00430860">
              <w:rPr>
                <w:rFonts w:ascii="Aptos Narrow" w:eastAsia="Times New Roman" w:hAnsi="Aptos Narrow" w:cs="Times New Roman"/>
                <w:b/>
                <w:bCs/>
                <w:color w:val="000000"/>
                <w:kern w:val="0"/>
                <w:sz w:val="22"/>
                <w:szCs w:val="22"/>
                <w:lang w:eastAsia="pl-PL" w:bidi="ar-SA"/>
              </w:rPr>
              <w:t>93%</w:t>
            </w:r>
          </w:p>
        </w:tc>
      </w:tr>
      <w:tr w:rsidR="00917F71" w:rsidRPr="00430860" w14:paraId="0D04E58C" w14:textId="77777777" w:rsidTr="00F04AA0">
        <w:trPr>
          <w:trHeight w:val="576"/>
        </w:trPr>
        <w:tc>
          <w:tcPr>
            <w:tcW w:w="391" w:type="pct"/>
            <w:tcBorders>
              <w:top w:val="nil"/>
              <w:left w:val="single" w:sz="4" w:space="0" w:color="auto"/>
              <w:bottom w:val="single" w:sz="4" w:space="0" w:color="auto"/>
              <w:right w:val="single" w:sz="4" w:space="0" w:color="auto"/>
            </w:tcBorders>
            <w:noWrap/>
            <w:vAlign w:val="center"/>
            <w:hideMark/>
          </w:tcPr>
          <w:p w14:paraId="13AA4671" w14:textId="77777777" w:rsidR="00C72A39" w:rsidRPr="00430860" w:rsidRDefault="00C72A39" w:rsidP="00C72A39">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km</w:t>
            </w:r>
          </w:p>
        </w:tc>
        <w:tc>
          <w:tcPr>
            <w:tcW w:w="329" w:type="pct"/>
            <w:tcBorders>
              <w:top w:val="nil"/>
              <w:left w:val="nil"/>
              <w:bottom w:val="nil"/>
              <w:right w:val="single" w:sz="4" w:space="0" w:color="auto"/>
            </w:tcBorders>
            <w:vAlign w:val="center"/>
            <w:hideMark/>
          </w:tcPr>
          <w:p w14:paraId="065D1C5E" w14:textId="77777777" w:rsidR="00C72A39" w:rsidRPr="00430860" w:rsidRDefault="00C72A39" w:rsidP="00C72A39">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Cena brutto</w:t>
            </w:r>
          </w:p>
        </w:tc>
        <w:tc>
          <w:tcPr>
            <w:tcW w:w="329" w:type="pct"/>
            <w:tcBorders>
              <w:top w:val="nil"/>
              <w:left w:val="nil"/>
              <w:bottom w:val="nil"/>
              <w:right w:val="single" w:sz="4" w:space="0" w:color="auto"/>
            </w:tcBorders>
            <w:noWrap/>
            <w:vAlign w:val="center"/>
            <w:hideMark/>
          </w:tcPr>
          <w:p w14:paraId="3D160848" w14:textId="77777777" w:rsidR="00C72A39" w:rsidRPr="00430860" w:rsidRDefault="00C72A39" w:rsidP="00C72A39">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PTU</w:t>
            </w:r>
          </w:p>
        </w:tc>
        <w:tc>
          <w:tcPr>
            <w:tcW w:w="388" w:type="pct"/>
            <w:tcBorders>
              <w:top w:val="nil"/>
              <w:left w:val="nil"/>
              <w:bottom w:val="nil"/>
              <w:right w:val="single" w:sz="4" w:space="0" w:color="auto"/>
            </w:tcBorders>
            <w:vAlign w:val="center"/>
            <w:hideMark/>
          </w:tcPr>
          <w:p w14:paraId="11488C99" w14:textId="77777777" w:rsidR="00C72A39" w:rsidRPr="00430860" w:rsidRDefault="00C72A39" w:rsidP="00C72A39">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Cena brutto</w:t>
            </w:r>
          </w:p>
        </w:tc>
        <w:tc>
          <w:tcPr>
            <w:tcW w:w="284" w:type="pct"/>
            <w:tcBorders>
              <w:top w:val="nil"/>
              <w:left w:val="nil"/>
              <w:bottom w:val="nil"/>
              <w:right w:val="single" w:sz="4" w:space="0" w:color="auto"/>
            </w:tcBorders>
            <w:noWrap/>
            <w:vAlign w:val="center"/>
            <w:hideMark/>
          </w:tcPr>
          <w:p w14:paraId="27468647" w14:textId="77777777" w:rsidR="00C72A39" w:rsidRPr="00430860" w:rsidRDefault="00C72A39" w:rsidP="00C72A39">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PTU</w:t>
            </w:r>
          </w:p>
        </w:tc>
        <w:tc>
          <w:tcPr>
            <w:tcW w:w="388" w:type="pct"/>
            <w:tcBorders>
              <w:top w:val="nil"/>
              <w:left w:val="nil"/>
              <w:bottom w:val="nil"/>
              <w:right w:val="single" w:sz="4" w:space="0" w:color="auto"/>
            </w:tcBorders>
            <w:vAlign w:val="center"/>
            <w:hideMark/>
          </w:tcPr>
          <w:p w14:paraId="579A0A36" w14:textId="77777777" w:rsidR="00C72A39" w:rsidRPr="00430860" w:rsidRDefault="00C72A39" w:rsidP="00C72A39">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Cena brutto</w:t>
            </w:r>
          </w:p>
        </w:tc>
        <w:tc>
          <w:tcPr>
            <w:tcW w:w="284" w:type="pct"/>
            <w:tcBorders>
              <w:top w:val="nil"/>
              <w:left w:val="nil"/>
              <w:bottom w:val="nil"/>
              <w:right w:val="single" w:sz="4" w:space="0" w:color="auto"/>
            </w:tcBorders>
            <w:noWrap/>
            <w:vAlign w:val="center"/>
            <w:hideMark/>
          </w:tcPr>
          <w:p w14:paraId="4B86B134" w14:textId="77777777" w:rsidR="00C72A39" w:rsidRPr="00430860" w:rsidRDefault="00C72A39" w:rsidP="00C72A39">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PTU</w:t>
            </w:r>
          </w:p>
        </w:tc>
        <w:tc>
          <w:tcPr>
            <w:tcW w:w="388" w:type="pct"/>
            <w:tcBorders>
              <w:top w:val="nil"/>
              <w:left w:val="nil"/>
              <w:bottom w:val="nil"/>
              <w:right w:val="single" w:sz="4" w:space="0" w:color="auto"/>
            </w:tcBorders>
            <w:vAlign w:val="center"/>
            <w:hideMark/>
          </w:tcPr>
          <w:p w14:paraId="0948EDD6" w14:textId="77777777" w:rsidR="00C72A39" w:rsidRPr="00430860" w:rsidRDefault="00C72A39" w:rsidP="00C72A39">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Cena brutto</w:t>
            </w:r>
          </w:p>
        </w:tc>
        <w:tc>
          <w:tcPr>
            <w:tcW w:w="357" w:type="pct"/>
            <w:tcBorders>
              <w:top w:val="nil"/>
              <w:left w:val="nil"/>
              <w:bottom w:val="nil"/>
              <w:right w:val="single" w:sz="4" w:space="0" w:color="auto"/>
            </w:tcBorders>
            <w:noWrap/>
            <w:vAlign w:val="center"/>
            <w:hideMark/>
          </w:tcPr>
          <w:p w14:paraId="4DD8EB54" w14:textId="77777777" w:rsidR="00C72A39" w:rsidRPr="00430860" w:rsidRDefault="00C72A39" w:rsidP="00C72A39">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PTU</w:t>
            </w:r>
          </w:p>
        </w:tc>
        <w:tc>
          <w:tcPr>
            <w:tcW w:w="388" w:type="pct"/>
            <w:tcBorders>
              <w:top w:val="nil"/>
              <w:left w:val="nil"/>
              <w:bottom w:val="nil"/>
              <w:right w:val="single" w:sz="4" w:space="0" w:color="auto"/>
            </w:tcBorders>
            <w:vAlign w:val="center"/>
            <w:hideMark/>
          </w:tcPr>
          <w:p w14:paraId="15C8E563" w14:textId="77777777" w:rsidR="00C72A39" w:rsidRPr="00430860" w:rsidRDefault="00C72A39" w:rsidP="00C72A39">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Cena brutto</w:t>
            </w:r>
          </w:p>
        </w:tc>
        <w:tc>
          <w:tcPr>
            <w:tcW w:w="284" w:type="pct"/>
            <w:tcBorders>
              <w:top w:val="nil"/>
              <w:left w:val="nil"/>
              <w:bottom w:val="nil"/>
              <w:right w:val="single" w:sz="4" w:space="0" w:color="auto"/>
            </w:tcBorders>
            <w:noWrap/>
            <w:vAlign w:val="center"/>
            <w:hideMark/>
          </w:tcPr>
          <w:p w14:paraId="5714C1B5" w14:textId="77777777" w:rsidR="00C72A39" w:rsidRPr="00430860" w:rsidRDefault="00C72A39" w:rsidP="00C72A39">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PTU</w:t>
            </w:r>
          </w:p>
        </w:tc>
        <w:tc>
          <w:tcPr>
            <w:tcW w:w="388" w:type="pct"/>
            <w:tcBorders>
              <w:top w:val="nil"/>
              <w:left w:val="nil"/>
              <w:bottom w:val="nil"/>
              <w:right w:val="single" w:sz="4" w:space="0" w:color="auto"/>
            </w:tcBorders>
            <w:vAlign w:val="center"/>
            <w:hideMark/>
          </w:tcPr>
          <w:p w14:paraId="5258262D" w14:textId="77777777" w:rsidR="00C72A39" w:rsidRPr="00430860" w:rsidRDefault="00C72A39" w:rsidP="00C72A39">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Cena brutto</w:t>
            </w:r>
          </w:p>
        </w:tc>
        <w:tc>
          <w:tcPr>
            <w:tcW w:w="224" w:type="pct"/>
            <w:tcBorders>
              <w:top w:val="nil"/>
              <w:left w:val="nil"/>
              <w:bottom w:val="nil"/>
              <w:right w:val="single" w:sz="4" w:space="0" w:color="auto"/>
            </w:tcBorders>
            <w:noWrap/>
            <w:vAlign w:val="center"/>
            <w:hideMark/>
          </w:tcPr>
          <w:p w14:paraId="1ABD7BFE" w14:textId="77777777" w:rsidR="00C72A39" w:rsidRPr="00430860" w:rsidRDefault="00C72A39" w:rsidP="00C72A39">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PTU</w:t>
            </w:r>
          </w:p>
        </w:tc>
        <w:tc>
          <w:tcPr>
            <w:tcW w:w="357" w:type="pct"/>
            <w:tcBorders>
              <w:top w:val="nil"/>
              <w:left w:val="nil"/>
              <w:bottom w:val="nil"/>
              <w:right w:val="single" w:sz="4" w:space="0" w:color="auto"/>
            </w:tcBorders>
            <w:vAlign w:val="center"/>
            <w:hideMark/>
          </w:tcPr>
          <w:p w14:paraId="724A8B79" w14:textId="77777777" w:rsidR="00C72A39" w:rsidRPr="00430860" w:rsidRDefault="00C72A39" w:rsidP="00C72A39">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Cena brutto</w:t>
            </w:r>
          </w:p>
        </w:tc>
        <w:tc>
          <w:tcPr>
            <w:tcW w:w="221" w:type="pct"/>
            <w:tcBorders>
              <w:top w:val="nil"/>
              <w:left w:val="nil"/>
              <w:bottom w:val="nil"/>
              <w:right w:val="single" w:sz="4" w:space="0" w:color="auto"/>
            </w:tcBorders>
            <w:noWrap/>
            <w:vAlign w:val="center"/>
            <w:hideMark/>
          </w:tcPr>
          <w:p w14:paraId="30D596BF" w14:textId="77777777" w:rsidR="00C72A39" w:rsidRPr="00430860" w:rsidRDefault="00C72A39" w:rsidP="00C72A39">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PTU</w:t>
            </w:r>
          </w:p>
        </w:tc>
      </w:tr>
      <w:tr w:rsidR="00C72A39" w:rsidRPr="00430860" w14:paraId="7E6D4510" w14:textId="77777777" w:rsidTr="00BF3908">
        <w:trPr>
          <w:trHeight w:val="312"/>
        </w:trPr>
        <w:tc>
          <w:tcPr>
            <w:tcW w:w="391" w:type="pct"/>
            <w:tcBorders>
              <w:top w:val="nil"/>
              <w:left w:val="single" w:sz="4" w:space="0" w:color="auto"/>
              <w:bottom w:val="single" w:sz="4" w:space="0" w:color="auto"/>
              <w:right w:val="single" w:sz="4" w:space="0" w:color="auto"/>
            </w:tcBorders>
            <w:noWrap/>
            <w:vAlign w:val="center"/>
            <w:hideMark/>
          </w:tcPr>
          <w:p w14:paraId="0FE6DC44"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do 5</w:t>
            </w:r>
          </w:p>
        </w:tc>
        <w:tc>
          <w:tcPr>
            <w:tcW w:w="329" w:type="pct"/>
            <w:tcBorders>
              <w:top w:val="single" w:sz="4" w:space="0" w:color="auto"/>
              <w:left w:val="nil"/>
              <w:bottom w:val="single" w:sz="4" w:space="0" w:color="auto"/>
              <w:right w:val="single" w:sz="4" w:space="0" w:color="auto"/>
            </w:tcBorders>
            <w:noWrap/>
            <w:vAlign w:val="center"/>
            <w:hideMark/>
          </w:tcPr>
          <w:p w14:paraId="269CDD38" w14:textId="77777777" w:rsidR="00C72A39" w:rsidRPr="00430860" w:rsidRDefault="00C72A39" w:rsidP="00C72A39">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140,00</w:t>
            </w:r>
          </w:p>
        </w:tc>
        <w:tc>
          <w:tcPr>
            <w:tcW w:w="329" w:type="pct"/>
            <w:tcBorders>
              <w:top w:val="single" w:sz="4" w:space="0" w:color="auto"/>
              <w:left w:val="nil"/>
              <w:bottom w:val="single" w:sz="4" w:space="0" w:color="auto"/>
              <w:right w:val="single" w:sz="4" w:space="0" w:color="auto"/>
            </w:tcBorders>
            <w:noWrap/>
            <w:vAlign w:val="center"/>
            <w:hideMark/>
          </w:tcPr>
          <w:p w14:paraId="6ADF6FE1"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10,37</w:t>
            </w:r>
          </w:p>
        </w:tc>
        <w:tc>
          <w:tcPr>
            <w:tcW w:w="388" w:type="pct"/>
            <w:tcBorders>
              <w:top w:val="single" w:sz="4" w:space="0" w:color="auto"/>
              <w:left w:val="nil"/>
              <w:bottom w:val="single" w:sz="4" w:space="0" w:color="auto"/>
              <w:right w:val="single" w:sz="4" w:space="0" w:color="auto"/>
            </w:tcBorders>
            <w:noWrap/>
            <w:vAlign w:val="center"/>
            <w:hideMark/>
          </w:tcPr>
          <w:p w14:paraId="18D3EFF8"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93,80</w:t>
            </w:r>
          </w:p>
        </w:tc>
        <w:tc>
          <w:tcPr>
            <w:tcW w:w="284" w:type="pct"/>
            <w:tcBorders>
              <w:top w:val="single" w:sz="4" w:space="0" w:color="auto"/>
              <w:left w:val="nil"/>
              <w:bottom w:val="single" w:sz="4" w:space="0" w:color="auto"/>
              <w:right w:val="single" w:sz="4" w:space="0" w:color="auto"/>
            </w:tcBorders>
            <w:noWrap/>
            <w:vAlign w:val="center"/>
            <w:hideMark/>
          </w:tcPr>
          <w:p w14:paraId="15A9BFDC"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6,95</w:t>
            </w:r>
          </w:p>
        </w:tc>
        <w:tc>
          <w:tcPr>
            <w:tcW w:w="388" w:type="pct"/>
            <w:tcBorders>
              <w:top w:val="single" w:sz="4" w:space="0" w:color="auto"/>
              <w:left w:val="nil"/>
              <w:bottom w:val="single" w:sz="4" w:space="0" w:color="auto"/>
              <w:right w:val="single" w:sz="4" w:space="0" w:color="auto"/>
            </w:tcBorders>
            <w:noWrap/>
            <w:vAlign w:val="center"/>
            <w:hideMark/>
          </w:tcPr>
          <w:p w14:paraId="2C320854"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88,20</w:t>
            </w:r>
          </w:p>
        </w:tc>
        <w:tc>
          <w:tcPr>
            <w:tcW w:w="284" w:type="pct"/>
            <w:tcBorders>
              <w:top w:val="single" w:sz="4" w:space="0" w:color="auto"/>
              <w:left w:val="nil"/>
              <w:bottom w:val="single" w:sz="4" w:space="0" w:color="auto"/>
              <w:right w:val="single" w:sz="4" w:space="0" w:color="auto"/>
            </w:tcBorders>
            <w:noWrap/>
            <w:vAlign w:val="center"/>
            <w:hideMark/>
          </w:tcPr>
          <w:p w14:paraId="16765B34"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6,53</w:t>
            </w:r>
          </w:p>
        </w:tc>
        <w:tc>
          <w:tcPr>
            <w:tcW w:w="388" w:type="pct"/>
            <w:tcBorders>
              <w:top w:val="single" w:sz="4" w:space="0" w:color="auto"/>
              <w:left w:val="nil"/>
              <w:bottom w:val="single" w:sz="4" w:space="0" w:color="auto"/>
              <w:right w:val="single" w:sz="4" w:space="0" w:color="auto"/>
            </w:tcBorders>
            <w:noWrap/>
            <w:vAlign w:val="center"/>
            <w:hideMark/>
          </w:tcPr>
          <w:p w14:paraId="5595A7D1"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71,40</w:t>
            </w:r>
          </w:p>
        </w:tc>
        <w:tc>
          <w:tcPr>
            <w:tcW w:w="357" w:type="pct"/>
            <w:tcBorders>
              <w:top w:val="single" w:sz="4" w:space="0" w:color="auto"/>
              <w:left w:val="nil"/>
              <w:bottom w:val="single" w:sz="4" w:space="0" w:color="auto"/>
              <w:right w:val="single" w:sz="4" w:space="0" w:color="auto"/>
            </w:tcBorders>
            <w:noWrap/>
            <w:vAlign w:val="center"/>
            <w:hideMark/>
          </w:tcPr>
          <w:p w14:paraId="6953D32B"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5,29</w:t>
            </w:r>
          </w:p>
        </w:tc>
        <w:tc>
          <w:tcPr>
            <w:tcW w:w="388" w:type="pct"/>
            <w:tcBorders>
              <w:top w:val="single" w:sz="4" w:space="0" w:color="auto"/>
              <w:left w:val="nil"/>
              <w:bottom w:val="single" w:sz="4" w:space="0" w:color="auto"/>
              <w:right w:val="single" w:sz="4" w:space="0" w:color="auto"/>
            </w:tcBorders>
            <w:noWrap/>
            <w:vAlign w:val="center"/>
            <w:hideMark/>
          </w:tcPr>
          <w:p w14:paraId="4FD8F515"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68,60</w:t>
            </w:r>
          </w:p>
        </w:tc>
        <w:tc>
          <w:tcPr>
            <w:tcW w:w="284" w:type="pct"/>
            <w:tcBorders>
              <w:top w:val="single" w:sz="4" w:space="0" w:color="auto"/>
              <w:left w:val="nil"/>
              <w:bottom w:val="single" w:sz="4" w:space="0" w:color="auto"/>
              <w:right w:val="single" w:sz="4" w:space="0" w:color="auto"/>
            </w:tcBorders>
            <w:noWrap/>
            <w:vAlign w:val="center"/>
            <w:hideMark/>
          </w:tcPr>
          <w:p w14:paraId="513F0603"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5,08</w:t>
            </w:r>
          </w:p>
        </w:tc>
        <w:tc>
          <w:tcPr>
            <w:tcW w:w="388" w:type="pct"/>
            <w:tcBorders>
              <w:top w:val="single" w:sz="4" w:space="0" w:color="auto"/>
              <w:left w:val="nil"/>
              <w:bottom w:val="single" w:sz="4" w:space="0" w:color="auto"/>
              <w:right w:val="single" w:sz="4" w:space="0" w:color="auto"/>
            </w:tcBorders>
            <w:noWrap/>
            <w:vAlign w:val="center"/>
            <w:hideMark/>
          </w:tcPr>
          <w:p w14:paraId="79D683B1"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30,80</w:t>
            </w:r>
          </w:p>
        </w:tc>
        <w:tc>
          <w:tcPr>
            <w:tcW w:w="224" w:type="pct"/>
            <w:tcBorders>
              <w:top w:val="single" w:sz="4" w:space="0" w:color="auto"/>
              <w:left w:val="nil"/>
              <w:bottom w:val="single" w:sz="4" w:space="0" w:color="auto"/>
              <w:right w:val="single" w:sz="4" w:space="0" w:color="auto"/>
            </w:tcBorders>
            <w:noWrap/>
            <w:vAlign w:val="center"/>
            <w:hideMark/>
          </w:tcPr>
          <w:p w14:paraId="35871F01"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2,28</w:t>
            </w:r>
          </w:p>
        </w:tc>
        <w:tc>
          <w:tcPr>
            <w:tcW w:w="357" w:type="pct"/>
            <w:tcBorders>
              <w:top w:val="single" w:sz="4" w:space="0" w:color="auto"/>
              <w:left w:val="nil"/>
              <w:bottom w:val="single" w:sz="4" w:space="0" w:color="auto"/>
              <w:right w:val="single" w:sz="4" w:space="0" w:color="auto"/>
            </w:tcBorders>
            <w:noWrap/>
            <w:vAlign w:val="center"/>
            <w:hideMark/>
          </w:tcPr>
          <w:p w14:paraId="1BBD2D07"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9,80</w:t>
            </w:r>
          </w:p>
        </w:tc>
        <w:tc>
          <w:tcPr>
            <w:tcW w:w="221" w:type="pct"/>
            <w:tcBorders>
              <w:top w:val="single" w:sz="4" w:space="0" w:color="auto"/>
              <w:left w:val="nil"/>
              <w:bottom w:val="single" w:sz="4" w:space="0" w:color="auto"/>
              <w:right w:val="single" w:sz="4" w:space="0" w:color="auto"/>
            </w:tcBorders>
            <w:noWrap/>
            <w:vAlign w:val="center"/>
            <w:hideMark/>
          </w:tcPr>
          <w:p w14:paraId="437519D8"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0,73</w:t>
            </w:r>
          </w:p>
        </w:tc>
      </w:tr>
      <w:tr w:rsidR="00C72A39" w:rsidRPr="00430860" w14:paraId="1F75E828" w14:textId="77777777" w:rsidTr="00BF3908">
        <w:trPr>
          <w:trHeight w:val="312"/>
        </w:trPr>
        <w:tc>
          <w:tcPr>
            <w:tcW w:w="391" w:type="pct"/>
            <w:tcBorders>
              <w:top w:val="nil"/>
              <w:left w:val="single" w:sz="4" w:space="0" w:color="auto"/>
              <w:bottom w:val="single" w:sz="4" w:space="0" w:color="auto"/>
              <w:right w:val="single" w:sz="4" w:space="0" w:color="auto"/>
            </w:tcBorders>
            <w:noWrap/>
            <w:vAlign w:val="center"/>
            <w:hideMark/>
          </w:tcPr>
          <w:p w14:paraId="40FF6F99"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6 - 10</w:t>
            </w:r>
          </w:p>
        </w:tc>
        <w:tc>
          <w:tcPr>
            <w:tcW w:w="329" w:type="pct"/>
            <w:tcBorders>
              <w:top w:val="nil"/>
              <w:left w:val="nil"/>
              <w:bottom w:val="single" w:sz="4" w:space="0" w:color="auto"/>
              <w:right w:val="single" w:sz="4" w:space="0" w:color="auto"/>
            </w:tcBorders>
            <w:noWrap/>
            <w:vAlign w:val="center"/>
            <w:hideMark/>
          </w:tcPr>
          <w:p w14:paraId="226912EE" w14:textId="77777777" w:rsidR="00C72A39" w:rsidRPr="00430860" w:rsidRDefault="00C72A39" w:rsidP="00C72A39">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159,00</w:t>
            </w:r>
          </w:p>
        </w:tc>
        <w:tc>
          <w:tcPr>
            <w:tcW w:w="329" w:type="pct"/>
            <w:tcBorders>
              <w:top w:val="nil"/>
              <w:left w:val="nil"/>
              <w:bottom w:val="single" w:sz="4" w:space="0" w:color="auto"/>
              <w:right w:val="single" w:sz="4" w:space="0" w:color="auto"/>
            </w:tcBorders>
            <w:noWrap/>
            <w:vAlign w:val="center"/>
            <w:hideMark/>
          </w:tcPr>
          <w:p w14:paraId="3407FFD7"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11,78</w:t>
            </w:r>
          </w:p>
        </w:tc>
        <w:tc>
          <w:tcPr>
            <w:tcW w:w="388" w:type="pct"/>
            <w:tcBorders>
              <w:top w:val="nil"/>
              <w:left w:val="nil"/>
              <w:bottom w:val="single" w:sz="4" w:space="0" w:color="auto"/>
              <w:right w:val="single" w:sz="4" w:space="0" w:color="auto"/>
            </w:tcBorders>
            <w:noWrap/>
            <w:vAlign w:val="center"/>
            <w:hideMark/>
          </w:tcPr>
          <w:p w14:paraId="31EEAA9B"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106,53</w:t>
            </w:r>
          </w:p>
        </w:tc>
        <w:tc>
          <w:tcPr>
            <w:tcW w:w="284" w:type="pct"/>
            <w:tcBorders>
              <w:top w:val="nil"/>
              <w:left w:val="nil"/>
              <w:bottom w:val="single" w:sz="4" w:space="0" w:color="auto"/>
              <w:right w:val="single" w:sz="4" w:space="0" w:color="auto"/>
            </w:tcBorders>
            <w:noWrap/>
            <w:vAlign w:val="center"/>
            <w:hideMark/>
          </w:tcPr>
          <w:p w14:paraId="2C13CB6F"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7,89</w:t>
            </w:r>
          </w:p>
        </w:tc>
        <w:tc>
          <w:tcPr>
            <w:tcW w:w="388" w:type="pct"/>
            <w:tcBorders>
              <w:top w:val="nil"/>
              <w:left w:val="nil"/>
              <w:bottom w:val="single" w:sz="4" w:space="0" w:color="auto"/>
              <w:right w:val="single" w:sz="4" w:space="0" w:color="auto"/>
            </w:tcBorders>
            <w:noWrap/>
            <w:vAlign w:val="center"/>
            <w:hideMark/>
          </w:tcPr>
          <w:p w14:paraId="0E7033F9"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100,17</w:t>
            </w:r>
          </w:p>
        </w:tc>
        <w:tc>
          <w:tcPr>
            <w:tcW w:w="284" w:type="pct"/>
            <w:tcBorders>
              <w:top w:val="nil"/>
              <w:left w:val="nil"/>
              <w:bottom w:val="single" w:sz="4" w:space="0" w:color="auto"/>
              <w:right w:val="single" w:sz="4" w:space="0" w:color="auto"/>
            </w:tcBorders>
            <w:noWrap/>
            <w:vAlign w:val="center"/>
            <w:hideMark/>
          </w:tcPr>
          <w:p w14:paraId="01869859"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7,42</w:t>
            </w:r>
          </w:p>
        </w:tc>
        <w:tc>
          <w:tcPr>
            <w:tcW w:w="388" w:type="pct"/>
            <w:tcBorders>
              <w:top w:val="nil"/>
              <w:left w:val="nil"/>
              <w:bottom w:val="single" w:sz="4" w:space="0" w:color="auto"/>
              <w:right w:val="single" w:sz="4" w:space="0" w:color="auto"/>
            </w:tcBorders>
            <w:noWrap/>
            <w:vAlign w:val="center"/>
            <w:hideMark/>
          </w:tcPr>
          <w:p w14:paraId="238F4D59"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81,09</w:t>
            </w:r>
          </w:p>
        </w:tc>
        <w:tc>
          <w:tcPr>
            <w:tcW w:w="357" w:type="pct"/>
            <w:tcBorders>
              <w:top w:val="nil"/>
              <w:left w:val="nil"/>
              <w:bottom w:val="single" w:sz="4" w:space="0" w:color="auto"/>
              <w:right w:val="single" w:sz="4" w:space="0" w:color="auto"/>
            </w:tcBorders>
            <w:noWrap/>
            <w:vAlign w:val="center"/>
            <w:hideMark/>
          </w:tcPr>
          <w:p w14:paraId="4B971FF5"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6,01</w:t>
            </w:r>
          </w:p>
        </w:tc>
        <w:tc>
          <w:tcPr>
            <w:tcW w:w="388" w:type="pct"/>
            <w:tcBorders>
              <w:top w:val="nil"/>
              <w:left w:val="nil"/>
              <w:bottom w:val="single" w:sz="4" w:space="0" w:color="auto"/>
              <w:right w:val="single" w:sz="4" w:space="0" w:color="auto"/>
            </w:tcBorders>
            <w:noWrap/>
            <w:vAlign w:val="center"/>
            <w:hideMark/>
          </w:tcPr>
          <w:p w14:paraId="7FB1CA10"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77,91</w:t>
            </w:r>
          </w:p>
        </w:tc>
        <w:tc>
          <w:tcPr>
            <w:tcW w:w="284" w:type="pct"/>
            <w:tcBorders>
              <w:top w:val="nil"/>
              <w:left w:val="nil"/>
              <w:bottom w:val="single" w:sz="4" w:space="0" w:color="auto"/>
              <w:right w:val="single" w:sz="4" w:space="0" w:color="auto"/>
            </w:tcBorders>
            <w:noWrap/>
            <w:vAlign w:val="center"/>
            <w:hideMark/>
          </w:tcPr>
          <w:p w14:paraId="62A1B80E"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5,77</w:t>
            </w:r>
          </w:p>
        </w:tc>
        <w:tc>
          <w:tcPr>
            <w:tcW w:w="388" w:type="pct"/>
            <w:tcBorders>
              <w:top w:val="nil"/>
              <w:left w:val="nil"/>
              <w:bottom w:val="single" w:sz="4" w:space="0" w:color="auto"/>
              <w:right w:val="single" w:sz="4" w:space="0" w:color="auto"/>
            </w:tcBorders>
            <w:noWrap/>
            <w:vAlign w:val="center"/>
            <w:hideMark/>
          </w:tcPr>
          <w:p w14:paraId="711ECED2"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34,98</w:t>
            </w:r>
          </w:p>
        </w:tc>
        <w:tc>
          <w:tcPr>
            <w:tcW w:w="224" w:type="pct"/>
            <w:tcBorders>
              <w:top w:val="nil"/>
              <w:left w:val="nil"/>
              <w:bottom w:val="single" w:sz="4" w:space="0" w:color="auto"/>
              <w:right w:val="single" w:sz="4" w:space="0" w:color="auto"/>
            </w:tcBorders>
            <w:noWrap/>
            <w:vAlign w:val="center"/>
            <w:hideMark/>
          </w:tcPr>
          <w:p w14:paraId="45F1310B"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2,59</w:t>
            </w:r>
          </w:p>
        </w:tc>
        <w:tc>
          <w:tcPr>
            <w:tcW w:w="357" w:type="pct"/>
            <w:tcBorders>
              <w:top w:val="nil"/>
              <w:left w:val="nil"/>
              <w:bottom w:val="single" w:sz="4" w:space="0" w:color="auto"/>
              <w:right w:val="single" w:sz="4" w:space="0" w:color="auto"/>
            </w:tcBorders>
            <w:noWrap/>
            <w:vAlign w:val="center"/>
            <w:hideMark/>
          </w:tcPr>
          <w:p w14:paraId="50F35C6B"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11,13</w:t>
            </w:r>
          </w:p>
        </w:tc>
        <w:tc>
          <w:tcPr>
            <w:tcW w:w="221" w:type="pct"/>
            <w:tcBorders>
              <w:top w:val="nil"/>
              <w:left w:val="nil"/>
              <w:bottom w:val="single" w:sz="4" w:space="0" w:color="auto"/>
              <w:right w:val="single" w:sz="4" w:space="0" w:color="auto"/>
            </w:tcBorders>
            <w:noWrap/>
            <w:vAlign w:val="center"/>
            <w:hideMark/>
          </w:tcPr>
          <w:p w14:paraId="232D6484"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0,82</w:t>
            </w:r>
          </w:p>
        </w:tc>
      </w:tr>
      <w:tr w:rsidR="00C72A39" w:rsidRPr="00430860" w14:paraId="369BDD64" w14:textId="77777777" w:rsidTr="00BF3908">
        <w:trPr>
          <w:trHeight w:val="312"/>
        </w:trPr>
        <w:tc>
          <w:tcPr>
            <w:tcW w:w="391" w:type="pct"/>
            <w:tcBorders>
              <w:top w:val="nil"/>
              <w:left w:val="single" w:sz="4" w:space="0" w:color="auto"/>
              <w:bottom w:val="single" w:sz="4" w:space="0" w:color="auto"/>
              <w:right w:val="single" w:sz="4" w:space="0" w:color="auto"/>
            </w:tcBorders>
            <w:noWrap/>
            <w:vAlign w:val="center"/>
            <w:hideMark/>
          </w:tcPr>
          <w:p w14:paraId="095815F5"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11 - 16</w:t>
            </w:r>
          </w:p>
        </w:tc>
        <w:tc>
          <w:tcPr>
            <w:tcW w:w="329" w:type="pct"/>
            <w:tcBorders>
              <w:top w:val="nil"/>
              <w:left w:val="nil"/>
              <w:bottom w:val="single" w:sz="4" w:space="0" w:color="auto"/>
              <w:right w:val="single" w:sz="4" w:space="0" w:color="auto"/>
            </w:tcBorders>
            <w:noWrap/>
            <w:vAlign w:val="center"/>
            <w:hideMark/>
          </w:tcPr>
          <w:p w14:paraId="134F202A" w14:textId="77777777" w:rsidR="00C72A39" w:rsidRPr="00430860" w:rsidRDefault="00C72A39" w:rsidP="00C72A39">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215,00</w:t>
            </w:r>
          </w:p>
        </w:tc>
        <w:tc>
          <w:tcPr>
            <w:tcW w:w="329" w:type="pct"/>
            <w:tcBorders>
              <w:top w:val="nil"/>
              <w:left w:val="nil"/>
              <w:bottom w:val="single" w:sz="4" w:space="0" w:color="auto"/>
              <w:right w:val="single" w:sz="4" w:space="0" w:color="auto"/>
            </w:tcBorders>
            <w:noWrap/>
            <w:vAlign w:val="center"/>
            <w:hideMark/>
          </w:tcPr>
          <w:p w14:paraId="5D919BA9"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15,93</w:t>
            </w:r>
          </w:p>
        </w:tc>
        <w:tc>
          <w:tcPr>
            <w:tcW w:w="388" w:type="pct"/>
            <w:tcBorders>
              <w:top w:val="nil"/>
              <w:left w:val="nil"/>
              <w:bottom w:val="single" w:sz="4" w:space="0" w:color="auto"/>
              <w:right w:val="single" w:sz="4" w:space="0" w:color="auto"/>
            </w:tcBorders>
            <w:noWrap/>
            <w:vAlign w:val="center"/>
            <w:hideMark/>
          </w:tcPr>
          <w:p w14:paraId="360D8946"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144,05</w:t>
            </w:r>
          </w:p>
        </w:tc>
        <w:tc>
          <w:tcPr>
            <w:tcW w:w="284" w:type="pct"/>
            <w:tcBorders>
              <w:top w:val="nil"/>
              <w:left w:val="nil"/>
              <w:bottom w:val="single" w:sz="4" w:space="0" w:color="auto"/>
              <w:right w:val="single" w:sz="4" w:space="0" w:color="auto"/>
            </w:tcBorders>
            <w:noWrap/>
            <w:vAlign w:val="center"/>
            <w:hideMark/>
          </w:tcPr>
          <w:p w14:paraId="405804F7"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10,67</w:t>
            </w:r>
          </w:p>
        </w:tc>
        <w:tc>
          <w:tcPr>
            <w:tcW w:w="388" w:type="pct"/>
            <w:tcBorders>
              <w:top w:val="nil"/>
              <w:left w:val="nil"/>
              <w:bottom w:val="single" w:sz="4" w:space="0" w:color="auto"/>
              <w:right w:val="single" w:sz="4" w:space="0" w:color="auto"/>
            </w:tcBorders>
            <w:noWrap/>
            <w:vAlign w:val="center"/>
            <w:hideMark/>
          </w:tcPr>
          <w:p w14:paraId="0BC35CF6"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135,45</w:t>
            </w:r>
          </w:p>
        </w:tc>
        <w:tc>
          <w:tcPr>
            <w:tcW w:w="284" w:type="pct"/>
            <w:tcBorders>
              <w:top w:val="nil"/>
              <w:left w:val="nil"/>
              <w:bottom w:val="single" w:sz="4" w:space="0" w:color="auto"/>
              <w:right w:val="single" w:sz="4" w:space="0" w:color="auto"/>
            </w:tcBorders>
            <w:noWrap/>
            <w:vAlign w:val="center"/>
            <w:hideMark/>
          </w:tcPr>
          <w:p w14:paraId="60D20C0D"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10,03</w:t>
            </w:r>
          </w:p>
        </w:tc>
        <w:tc>
          <w:tcPr>
            <w:tcW w:w="388" w:type="pct"/>
            <w:tcBorders>
              <w:top w:val="nil"/>
              <w:left w:val="nil"/>
              <w:bottom w:val="single" w:sz="4" w:space="0" w:color="auto"/>
              <w:right w:val="single" w:sz="4" w:space="0" w:color="auto"/>
            </w:tcBorders>
            <w:noWrap/>
            <w:vAlign w:val="center"/>
            <w:hideMark/>
          </w:tcPr>
          <w:p w14:paraId="752541E2"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109,65</w:t>
            </w:r>
          </w:p>
        </w:tc>
        <w:tc>
          <w:tcPr>
            <w:tcW w:w="357" w:type="pct"/>
            <w:tcBorders>
              <w:top w:val="nil"/>
              <w:left w:val="nil"/>
              <w:bottom w:val="single" w:sz="4" w:space="0" w:color="auto"/>
              <w:right w:val="single" w:sz="4" w:space="0" w:color="auto"/>
            </w:tcBorders>
            <w:noWrap/>
            <w:vAlign w:val="center"/>
            <w:hideMark/>
          </w:tcPr>
          <w:p w14:paraId="315D8246"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8,12</w:t>
            </w:r>
          </w:p>
        </w:tc>
        <w:tc>
          <w:tcPr>
            <w:tcW w:w="388" w:type="pct"/>
            <w:tcBorders>
              <w:top w:val="nil"/>
              <w:left w:val="nil"/>
              <w:bottom w:val="single" w:sz="4" w:space="0" w:color="auto"/>
              <w:right w:val="single" w:sz="4" w:space="0" w:color="auto"/>
            </w:tcBorders>
            <w:noWrap/>
            <w:vAlign w:val="center"/>
            <w:hideMark/>
          </w:tcPr>
          <w:p w14:paraId="6B5B84FA"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105,35</w:t>
            </w:r>
          </w:p>
        </w:tc>
        <w:tc>
          <w:tcPr>
            <w:tcW w:w="284" w:type="pct"/>
            <w:tcBorders>
              <w:top w:val="nil"/>
              <w:left w:val="nil"/>
              <w:bottom w:val="single" w:sz="4" w:space="0" w:color="auto"/>
              <w:right w:val="single" w:sz="4" w:space="0" w:color="auto"/>
            </w:tcBorders>
            <w:noWrap/>
            <w:vAlign w:val="center"/>
            <w:hideMark/>
          </w:tcPr>
          <w:p w14:paraId="31096AF3"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7,80</w:t>
            </w:r>
          </w:p>
        </w:tc>
        <w:tc>
          <w:tcPr>
            <w:tcW w:w="388" w:type="pct"/>
            <w:tcBorders>
              <w:top w:val="nil"/>
              <w:left w:val="nil"/>
              <w:bottom w:val="single" w:sz="4" w:space="0" w:color="auto"/>
              <w:right w:val="single" w:sz="4" w:space="0" w:color="auto"/>
            </w:tcBorders>
            <w:noWrap/>
            <w:vAlign w:val="center"/>
            <w:hideMark/>
          </w:tcPr>
          <w:p w14:paraId="5158B721"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47,30</w:t>
            </w:r>
          </w:p>
        </w:tc>
        <w:tc>
          <w:tcPr>
            <w:tcW w:w="224" w:type="pct"/>
            <w:tcBorders>
              <w:top w:val="nil"/>
              <w:left w:val="nil"/>
              <w:bottom w:val="single" w:sz="4" w:space="0" w:color="auto"/>
              <w:right w:val="single" w:sz="4" w:space="0" w:color="auto"/>
            </w:tcBorders>
            <w:noWrap/>
            <w:vAlign w:val="center"/>
            <w:hideMark/>
          </w:tcPr>
          <w:p w14:paraId="5376586F"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3,50</w:t>
            </w:r>
          </w:p>
        </w:tc>
        <w:tc>
          <w:tcPr>
            <w:tcW w:w="357" w:type="pct"/>
            <w:tcBorders>
              <w:top w:val="nil"/>
              <w:left w:val="nil"/>
              <w:bottom w:val="single" w:sz="4" w:space="0" w:color="auto"/>
              <w:right w:val="single" w:sz="4" w:space="0" w:color="auto"/>
            </w:tcBorders>
            <w:noWrap/>
            <w:vAlign w:val="center"/>
            <w:hideMark/>
          </w:tcPr>
          <w:p w14:paraId="7E2B864B"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15,05</w:t>
            </w:r>
          </w:p>
        </w:tc>
        <w:tc>
          <w:tcPr>
            <w:tcW w:w="221" w:type="pct"/>
            <w:tcBorders>
              <w:top w:val="nil"/>
              <w:left w:val="nil"/>
              <w:bottom w:val="single" w:sz="4" w:space="0" w:color="auto"/>
              <w:right w:val="single" w:sz="4" w:space="0" w:color="auto"/>
            </w:tcBorders>
            <w:noWrap/>
            <w:vAlign w:val="center"/>
            <w:hideMark/>
          </w:tcPr>
          <w:p w14:paraId="66CBE1A1"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1,11</w:t>
            </w:r>
          </w:p>
        </w:tc>
      </w:tr>
      <w:tr w:rsidR="00C72A39" w:rsidRPr="00430860" w14:paraId="7A127A8C" w14:textId="77777777" w:rsidTr="00BF3908">
        <w:trPr>
          <w:trHeight w:val="312"/>
        </w:trPr>
        <w:tc>
          <w:tcPr>
            <w:tcW w:w="391" w:type="pct"/>
            <w:tcBorders>
              <w:top w:val="nil"/>
              <w:left w:val="single" w:sz="4" w:space="0" w:color="auto"/>
              <w:bottom w:val="single" w:sz="4" w:space="0" w:color="auto"/>
              <w:right w:val="single" w:sz="4" w:space="0" w:color="auto"/>
            </w:tcBorders>
            <w:noWrap/>
            <w:vAlign w:val="center"/>
            <w:hideMark/>
          </w:tcPr>
          <w:p w14:paraId="1489217E"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16 - 20</w:t>
            </w:r>
          </w:p>
        </w:tc>
        <w:tc>
          <w:tcPr>
            <w:tcW w:w="329" w:type="pct"/>
            <w:tcBorders>
              <w:top w:val="nil"/>
              <w:left w:val="nil"/>
              <w:bottom w:val="single" w:sz="4" w:space="0" w:color="auto"/>
              <w:right w:val="single" w:sz="4" w:space="0" w:color="auto"/>
            </w:tcBorders>
            <w:noWrap/>
            <w:vAlign w:val="center"/>
            <w:hideMark/>
          </w:tcPr>
          <w:p w14:paraId="6BD6A248" w14:textId="77777777" w:rsidR="00C72A39" w:rsidRPr="00430860" w:rsidRDefault="00C72A39" w:rsidP="00C72A39">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247,00</w:t>
            </w:r>
          </w:p>
        </w:tc>
        <w:tc>
          <w:tcPr>
            <w:tcW w:w="329" w:type="pct"/>
            <w:tcBorders>
              <w:top w:val="nil"/>
              <w:left w:val="nil"/>
              <w:bottom w:val="single" w:sz="4" w:space="0" w:color="auto"/>
              <w:right w:val="single" w:sz="4" w:space="0" w:color="auto"/>
            </w:tcBorders>
            <w:noWrap/>
            <w:vAlign w:val="center"/>
            <w:hideMark/>
          </w:tcPr>
          <w:p w14:paraId="241C9740"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18,30</w:t>
            </w:r>
          </w:p>
        </w:tc>
        <w:tc>
          <w:tcPr>
            <w:tcW w:w="388" w:type="pct"/>
            <w:tcBorders>
              <w:top w:val="nil"/>
              <w:left w:val="nil"/>
              <w:bottom w:val="single" w:sz="4" w:space="0" w:color="auto"/>
              <w:right w:val="single" w:sz="4" w:space="0" w:color="auto"/>
            </w:tcBorders>
            <w:noWrap/>
            <w:vAlign w:val="center"/>
            <w:hideMark/>
          </w:tcPr>
          <w:p w14:paraId="77E325B9"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165,49</w:t>
            </w:r>
          </w:p>
        </w:tc>
        <w:tc>
          <w:tcPr>
            <w:tcW w:w="284" w:type="pct"/>
            <w:tcBorders>
              <w:top w:val="nil"/>
              <w:left w:val="nil"/>
              <w:bottom w:val="single" w:sz="4" w:space="0" w:color="auto"/>
              <w:right w:val="single" w:sz="4" w:space="0" w:color="auto"/>
            </w:tcBorders>
            <w:noWrap/>
            <w:vAlign w:val="center"/>
            <w:hideMark/>
          </w:tcPr>
          <w:p w14:paraId="602B223E"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12,26</w:t>
            </w:r>
          </w:p>
        </w:tc>
        <w:tc>
          <w:tcPr>
            <w:tcW w:w="388" w:type="pct"/>
            <w:tcBorders>
              <w:top w:val="nil"/>
              <w:left w:val="nil"/>
              <w:bottom w:val="single" w:sz="4" w:space="0" w:color="auto"/>
              <w:right w:val="single" w:sz="4" w:space="0" w:color="auto"/>
            </w:tcBorders>
            <w:noWrap/>
            <w:vAlign w:val="center"/>
            <w:hideMark/>
          </w:tcPr>
          <w:p w14:paraId="71CD7E0F"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155,61</w:t>
            </w:r>
          </w:p>
        </w:tc>
        <w:tc>
          <w:tcPr>
            <w:tcW w:w="284" w:type="pct"/>
            <w:tcBorders>
              <w:top w:val="nil"/>
              <w:left w:val="nil"/>
              <w:bottom w:val="single" w:sz="4" w:space="0" w:color="auto"/>
              <w:right w:val="single" w:sz="4" w:space="0" w:color="auto"/>
            </w:tcBorders>
            <w:noWrap/>
            <w:vAlign w:val="center"/>
            <w:hideMark/>
          </w:tcPr>
          <w:p w14:paraId="736A07F9"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11,53</w:t>
            </w:r>
          </w:p>
        </w:tc>
        <w:tc>
          <w:tcPr>
            <w:tcW w:w="388" w:type="pct"/>
            <w:tcBorders>
              <w:top w:val="nil"/>
              <w:left w:val="nil"/>
              <w:bottom w:val="single" w:sz="4" w:space="0" w:color="auto"/>
              <w:right w:val="single" w:sz="4" w:space="0" w:color="auto"/>
            </w:tcBorders>
            <w:noWrap/>
            <w:vAlign w:val="center"/>
            <w:hideMark/>
          </w:tcPr>
          <w:p w14:paraId="45C0C57B"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125,97</w:t>
            </w:r>
          </w:p>
        </w:tc>
        <w:tc>
          <w:tcPr>
            <w:tcW w:w="357" w:type="pct"/>
            <w:tcBorders>
              <w:top w:val="nil"/>
              <w:left w:val="nil"/>
              <w:bottom w:val="single" w:sz="4" w:space="0" w:color="auto"/>
              <w:right w:val="single" w:sz="4" w:space="0" w:color="auto"/>
            </w:tcBorders>
            <w:noWrap/>
            <w:vAlign w:val="center"/>
            <w:hideMark/>
          </w:tcPr>
          <w:p w14:paraId="0F64DA6D"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9,33</w:t>
            </w:r>
          </w:p>
        </w:tc>
        <w:tc>
          <w:tcPr>
            <w:tcW w:w="388" w:type="pct"/>
            <w:tcBorders>
              <w:top w:val="nil"/>
              <w:left w:val="nil"/>
              <w:bottom w:val="single" w:sz="4" w:space="0" w:color="auto"/>
              <w:right w:val="single" w:sz="4" w:space="0" w:color="auto"/>
            </w:tcBorders>
            <w:noWrap/>
            <w:vAlign w:val="center"/>
            <w:hideMark/>
          </w:tcPr>
          <w:p w14:paraId="2B1C39CD"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121,03</w:t>
            </w:r>
          </w:p>
        </w:tc>
        <w:tc>
          <w:tcPr>
            <w:tcW w:w="284" w:type="pct"/>
            <w:tcBorders>
              <w:top w:val="nil"/>
              <w:left w:val="nil"/>
              <w:bottom w:val="single" w:sz="4" w:space="0" w:color="auto"/>
              <w:right w:val="single" w:sz="4" w:space="0" w:color="auto"/>
            </w:tcBorders>
            <w:noWrap/>
            <w:vAlign w:val="center"/>
            <w:hideMark/>
          </w:tcPr>
          <w:p w14:paraId="74E23BC5"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8,97</w:t>
            </w:r>
          </w:p>
        </w:tc>
        <w:tc>
          <w:tcPr>
            <w:tcW w:w="388" w:type="pct"/>
            <w:tcBorders>
              <w:top w:val="nil"/>
              <w:left w:val="nil"/>
              <w:bottom w:val="single" w:sz="4" w:space="0" w:color="auto"/>
              <w:right w:val="single" w:sz="4" w:space="0" w:color="auto"/>
            </w:tcBorders>
            <w:noWrap/>
            <w:vAlign w:val="center"/>
            <w:hideMark/>
          </w:tcPr>
          <w:p w14:paraId="261BEDA7"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54,34</w:t>
            </w:r>
          </w:p>
        </w:tc>
        <w:tc>
          <w:tcPr>
            <w:tcW w:w="224" w:type="pct"/>
            <w:tcBorders>
              <w:top w:val="nil"/>
              <w:left w:val="nil"/>
              <w:bottom w:val="single" w:sz="4" w:space="0" w:color="auto"/>
              <w:right w:val="single" w:sz="4" w:space="0" w:color="auto"/>
            </w:tcBorders>
            <w:noWrap/>
            <w:vAlign w:val="center"/>
            <w:hideMark/>
          </w:tcPr>
          <w:p w14:paraId="1878E787"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4,03</w:t>
            </w:r>
          </w:p>
        </w:tc>
        <w:tc>
          <w:tcPr>
            <w:tcW w:w="357" w:type="pct"/>
            <w:tcBorders>
              <w:top w:val="nil"/>
              <w:left w:val="nil"/>
              <w:bottom w:val="single" w:sz="4" w:space="0" w:color="auto"/>
              <w:right w:val="single" w:sz="4" w:space="0" w:color="auto"/>
            </w:tcBorders>
            <w:noWrap/>
            <w:vAlign w:val="center"/>
            <w:hideMark/>
          </w:tcPr>
          <w:p w14:paraId="7156E0EF"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17,29</w:t>
            </w:r>
          </w:p>
        </w:tc>
        <w:tc>
          <w:tcPr>
            <w:tcW w:w="221" w:type="pct"/>
            <w:tcBorders>
              <w:top w:val="nil"/>
              <w:left w:val="nil"/>
              <w:bottom w:val="single" w:sz="4" w:space="0" w:color="auto"/>
              <w:right w:val="single" w:sz="4" w:space="0" w:color="auto"/>
            </w:tcBorders>
            <w:noWrap/>
            <w:vAlign w:val="center"/>
            <w:hideMark/>
          </w:tcPr>
          <w:p w14:paraId="2D002830"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1,28</w:t>
            </w:r>
          </w:p>
        </w:tc>
      </w:tr>
      <w:tr w:rsidR="00C72A39" w:rsidRPr="00430860" w14:paraId="5E2561C9" w14:textId="77777777" w:rsidTr="00BF3908">
        <w:trPr>
          <w:trHeight w:val="312"/>
        </w:trPr>
        <w:tc>
          <w:tcPr>
            <w:tcW w:w="391" w:type="pct"/>
            <w:tcBorders>
              <w:top w:val="nil"/>
              <w:left w:val="single" w:sz="4" w:space="0" w:color="auto"/>
              <w:bottom w:val="single" w:sz="4" w:space="0" w:color="auto"/>
              <w:right w:val="single" w:sz="4" w:space="0" w:color="auto"/>
            </w:tcBorders>
            <w:noWrap/>
            <w:vAlign w:val="center"/>
            <w:hideMark/>
          </w:tcPr>
          <w:p w14:paraId="31F44725"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21 - 25</w:t>
            </w:r>
          </w:p>
        </w:tc>
        <w:tc>
          <w:tcPr>
            <w:tcW w:w="329" w:type="pct"/>
            <w:tcBorders>
              <w:top w:val="nil"/>
              <w:left w:val="nil"/>
              <w:bottom w:val="single" w:sz="4" w:space="0" w:color="auto"/>
              <w:right w:val="single" w:sz="4" w:space="0" w:color="auto"/>
            </w:tcBorders>
            <w:noWrap/>
            <w:vAlign w:val="center"/>
            <w:hideMark/>
          </w:tcPr>
          <w:p w14:paraId="035A1AB5" w14:textId="77777777" w:rsidR="00C72A39" w:rsidRPr="00430860" w:rsidRDefault="00C72A39" w:rsidP="00C72A39">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275,00</w:t>
            </w:r>
          </w:p>
        </w:tc>
        <w:tc>
          <w:tcPr>
            <w:tcW w:w="329" w:type="pct"/>
            <w:tcBorders>
              <w:top w:val="nil"/>
              <w:left w:val="nil"/>
              <w:bottom w:val="single" w:sz="4" w:space="0" w:color="auto"/>
              <w:right w:val="single" w:sz="4" w:space="0" w:color="auto"/>
            </w:tcBorders>
            <w:noWrap/>
            <w:vAlign w:val="center"/>
            <w:hideMark/>
          </w:tcPr>
          <w:p w14:paraId="32BF3113"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20,37</w:t>
            </w:r>
          </w:p>
        </w:tc>
        <w:tc>
          <w:tcPr>
            <w:tcW w:w="388" w:type="pct"/>
            <w:tcBorders>
              <w:top w:val="nil"/>
              <w:left w:val="nil"/>
              <w:bottom w:val="single" w:sz="4" w:space="0" w:color="auto"/>
              <w:right w:val="single" w:sz="4" w:space="0" w:color="auto"/>
            </w:tcBorders>
            <w:noWrap/>
            <w:vAlign w:val="center"/>
            <w:hideMark/>
          </w:tcPr>
          <w:p w14:paraId="6BCA7CE4"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184,25</w:t>
            </w:r>
          </w:p>
        </w:tc>
        <w:tc>
          <w:tcPr>
            <w:tcW w:w="284" w:type="pct"/>
            <w:tcBorders>
              <w:top w:val="nil"/>
              <w:left w:val="nil"/>
              <w:bottom w:val="single" w:sz="4" w:space="0" w:color="auto"/>
              <w:right w:val="single" w:sz="4" w:space="0" w:color="auto"/>
            </w:tcBorders>
            <w:noWrap/>
            <w:vAlign w:val="center"/>
            <w:hideMark/>
          </w:tcPr>
          <w:p w14:paraId="5226329C"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13,65</w:t>
            </w:r>
          </w:p>
        </w:tc>
        <w:tc>
          <w:tcPr>
            <w:tcW w:w="388" w:type="pct"/>
            <w:tcBorders>
              <w:top w:val="nil"/>
              <w:left w:val="nil"/>
              <w:bottom w:val="single" w:sz="4" w:space="0" w:color="auto"/>
              <w:right w:val="single" w:sz="4" w:space="0" w:color="auto"/>
            </w:tcBorders>
            <w:noWrap/>
            <w:vAlign w:val="center"/>
            <w:hideMark/>
          </w:tcPr>
          <w:p w14:paraId="1E706736"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173,25</w:t>
            </w:r>
          </w:p>
        </w:tc>
        <w:tc>
          <w:tcPr>
            <w:tcW w:w="284" w:type="pct"/>
            <w:tcBorders>
              <w:top w:val="nil"/>
              <w:left w:val="nil"/>
              <w:bottom w:val="single" w:sz="4" w:space="0" w:color="auto"/>
              <w:right w:val="single" w:sz="4" w:space="0" w:color="auto"/>
            </w:tcBorders>
            <w:noWrap/>
            <w:vAlign w:val="center"/>
            <w:hideMark/>
          </w:tcPr>
          <w:p w14:paraId="5934429B"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12,83</w:t>
            </w:r>
          </w:p>
        </w:tc>
        <w:tc>
          <w:tcPr>
            <w:tcW w:w="388" w:type="pct"/>
            <w:tcBorders>
              <w:top w:val="nil"/>
              <w:left w:val="nil"/>
              <w:bottom w:val="single" w:sz="4" w:space="0" w:color="auto"/>
              <w:right w:val="single" w:sz="4" w:space="0" w:color="auto"/>
            </w:tcBorders>
            <w:noWrap/>
            <w:vAlign w:val="center"/>
            <w:hideMark/>
          </w:tcPr>
          <w:p w14:paraId="44EC12CB"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140,25</w:t>
            </w:r>
          </w:p>
        </w:tc>
        <w:tc>
          <w:tcPr>
            <w:tcW w:w="357" w:type="pct"/>
            <w:tcBorders>
              <w:top w:val="nil"/>
              <w:left w:val="nil"/>
              <w:bottom w:val="single" w:sz="4" w:space="0" w:color="auto"/>
              <w:right w:val="single" w:sz="4" w:space="0" w:color="auto"/>
            </w:tcBorders>
            <w:noWrap/>
            <w:vAlign w:val="center"/>
            <w:hideMark/>
          </w:tcPr>
          <w:p w14:paraId="2F99D176"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10,39</w:t>
            </w:r>
          </w:p>
        </w:tc>
        <w:tc>
          <w:tcPr>
            <w:tcW w:w="388" w:type="pct"/>
            <w:tcBorders>
              <w:top w:val="nil"/>
              <w:left w:val="nil"/>
              <w:bottom w:val="single" w:sz="4" w:space="0" w:color="auto"/>
              <w:right w:val="single" w:sz="4" w:space="0" w:color="auto"/>
            </w:tcBorders>
            <w:noWrap/>
            <w:vAlign w:val="center"/>
            <w:hideMark/>
          </w:tcPr>
          <w:p w14:paraId="3B055BEE"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134,75</w:t>
            </w:r>
          </w:p>
        </w:tc>
        <w:tc>
          <w:tcPr>
            <w:tcW w:w="284" w:type="pct"/>
            <w:tcBorders>
              <w:top w:val="nil"/>
              <w:left w:val="nil"/>
              <w:bottom w:val="single" w:sz="4" w:space="0" w:color="auto"/>
              <w:right w:val="single" w:sz="4" w:space="0" w:color="auto"/>
            </w:tcBorders>
            <w:noWrap/>
            <w:vAlign w:val="center"/>
            <w:hideMark/>
          </w:tcPr>
          <w:p w14:paraId="57A49EEA"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9,98</w:t>
            </w:r>
          </w:p>
        </w:tc>
        <w:tc>
          <w:tcPr>
            <w:tcW w:w="388" w:type="pct"/>
            <w:tcBorders>
              <w:top w:val="nil"/>
              <w:left w:val="nil"/>
              <w:bottom w:val="single" w:sz="4" w:space="0" w:color="auto"/>
              <w:right w:val="single" w:sz="4" w:space="0" w:color="auto"/>
            </w:tcBorders>
            <w:noWrap/>
            <w:vAlign w:val="center"/>
            <w:hideMark/>
          </w:tcPr>
          <w:p w14:paraId="61714E99"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60,50</w:t>
            </w:r>
          </w:p>
        </w:tc>
        <w:tc>
          <w:tcPr>
            <w:tcW w:w="224" w:type="pct"/>
            <w:tcBorders>
              <w:top w:val="nil"/>
              <w:left w:val="nil"/>
              <w:bottom w:val="single" w:sz="4" w:space="0" w:color="auto"/>
              <w:right w:val="single" w:sz="4" w:space="0" w:color="auto"/>
            </w:tcBorders>
            <w:noWrap/>
            <w:vAlign w:val="center"/>
            <w:hideMark/>
          </w:tcPr>
          <w:p w14:paraId="52E12A62"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4,48</w:t>
            </w:r>
          </w:p>
        </w:tc>
        <w:tc>
          <w:tcPr>
            <w:tcW w:w="357" w:type="pct"/>
            <w:tcBorders>
              <w:top w:val="nil"/>
              <w:left w:val="nil"/>
              <w:bottom w:val="single" w:sz="4" w:space="0" w:color="auto"/>
              <w:right w:val="single" w:sz="4" w:space="0" w:color="auto"/>
            </w:tcBorders>
            <w:noWrap/>
            <w:vAlign w:val="center"/>
            <w:hideMark/>
          </w:tcPr>
          <w:p w14:paraId="2323D389"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19,25</w:t>
            </w:r>
          </w:p>
        </w:tc>
        <w:tc>
          <w:tcPr>
            <w:tcW w:w="221" w:type="pct"/>
            <w:tcBorders>
              <w:top w:val="nil"/>
              <w:left w:val="nil"/>
              <w:bottom w:val="single" w:sz="4" w:space="0" w:color="auto"/>
              <w:right w:val="single" w:sz="4" w:space="0" w:color="auto"/>
            </w:tcBorders>
            <w:noWrap/>
            <w:vAlign w:val="center"/>
            <w:hideMark/>
          </w:tcPr>
          <w:p w14:paraId="3076F1C2"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1,43</w:t>
            </w:r>
          </w:p>
        </w:tc>
      </w:tr>
      <w:tr w:rsidR="00C72A39" w:rsidRPr="00430860" w14:paraId="2FEC86AA" w14:textId="77777777" w:rsidTr="00BF3908">
        <w:trPr>
          <w:trHeight w:val="312"/>
        </w:trPr>
        <w:tc>
          <w:tcPr>
            <w:tcW w:w="391" w:type="pct"/>
            <w:tcBorders>
              <w:top w:val="nil"/>
              <w:left w:val="single" w:sz="4" w:space="0" w:color="auto"/>
              <w:bottom w:val="single" w:sz="4" w:space="0" w:color="auto"/>
              <w:right w:val="single" w:sz="4" w:space="0" w:color="auto"/>
            </w:tcBorders>
            <w:noWrap/>
            <w:vAlign w:val="center"/>
            <w:hideMark/>
          </w:tcPr>
          <w:p w14:paraId="5B2552B4"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26 - 30</w:t>
            </w:r>
          </w:p>
        </w:tc>
        <w:tc>
          <w:tcPr>
            <w:tcW w:w="329" w:type="pct"/>
            <w:tcBorders>
              <w:top w:val="nil"/>
              <w:left w:val="nil"/>
              <w:bottom w:val="single" w:sz="4" w:space="0" w:color="auto"/>
              <w:right w:val="single" w:sz="4" w:space="0" w:color="auto"/>
            </w:tcBorders>
            <w:noWrap/>
            <w:vAlign w:val="center"/>
            <w:hideMark/>
          </w:tcPr>
          <w:p w14:paraId="41E2B8CE" w14:textId="77777777" w:rsidR="00C72A39" w:rsidRPr="00430860" w:rsidRDefault="00C72A39" w:rsidP="00C72A39">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301,00</w:t>
            </w:r>
          </w:p>
        </w:tc>
        <w:tc>
          <w:tcPr>
            <w:tcW w:w="329" w:type="pct"/>
            <w:tcBorders>
              <w:top w:val="nil"/>
              <w:left w:val="nil"/>
              <w:bottom w:val="single" w:sz="4" w:space="0" w:color="auto"/>
              <w:right w:val="single" w:sz="4" w:space="0" w:color="auto"/>
            </w:tcBorders>
            <w:noWrap/>
            <w:vAlign w:val="center"/>
            <w:hideMark/>
          </w:tcPr>
          <w:p w14:paraId="31D88284"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22,30</w:t>
            </w:r>
          </w:p>
        </w:tc>
        <w:tc>
          <w:tcPr>
            <w:tcW w:w="388" w:type="pct"/>
            <w:tcBorders>
              <w:top w:val="nil"/>
              <w:left w:val="nil"/>
              <w:bottom w:val="single" w:sz="4" w:space="0" w:color="auto"/>
              <w:right w:val="single" w:sz="4" w:space="0" w:color="auto"/>
            </w:tcBorders>
            <w:noWrap/>
            <w:vAlign w:val="center"/>
            <w:hideMark/>
          </w:tcPr>
          <w:p w14:paraId="5A13C6F6"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201,67</w:t>
            </w:r>
          </w:p>
        </w:tc>
        <w:tc>
          <w:tcPr>
            <w:tcW w:w="284" w:type="pct"/>
            <w:tcBorders>
              <w:top w:val="nil"/>
              <w:left w:val="nil"/>
              <w:bottom w:val="single" w:sz="4" w:space="0" w:color="auto"/>
              <w:right w:val="single" w:sz="4" w:space="0" w:color="auto"/>
            </w:tcBorders>
            <w:noWrap/>
            <w:vAlign w:val="center"/>
            <w:hideMark/>
          </w:tcPr>
          <w:p w14:paraId="43C4B05F"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14,94</w:t>
            </w:r>
          </w:p>
        </w:tc>
        <w:tc>
          <w:tcPr>
            <w:tcW w:w="388" w:type="pct"/>
            <w:tcBorders>
              <w:top w:val="nil"/>
              <w:left w:val="nil"/>
              <w:bottom w:val="single" w:sz="4" w:space="0" w:color="auto"/>
              <w:right w:val="single" w:sz="4" w:space="0" w:color="auto"/>
            </w:tcBorders>
            <w:noWrap/>
            <w:vAlign w:val="center"/>
            <w:hideMark/>
          </w:tcPr>
          <w:p w14:paraId="6BAF00A7"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189,63</w:t>
            </w:r>
          </w:p>
        </w:tc>
        <w:tc>
          <w:tcPr>
            <w:tcW w:w="284" w:type="pct"/>
            <w:tcBorders>
              <w:top w:val="nil"/>
              <w:left w:val="nil"/>
              <w:bottom w:val="single" w:sz="4" w:space="0" w:color="auto"/>
              <w:right w:val="single" w:sz="4" w:space="0" w:color="auto"/>
            </w:tcBorders>
            <w:noWrap/>
            <w:vAlign w:val="center"/>
            <w:hideMark/>
          </w:tcPr>
          <w:p w14:paraId="33B90632"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14,05</w:t>
            </w:r>
          </w:p>
        </w:tc>
        <w:tc>
          <w:tcPr>
            <w:tcW w:w="388" w:type="pct"/>
            <w:tcBorders>
              <w:top w:val="nil"/>
              <w:left w:val="nil"/>
              <w:bottom w:val="single" w:sz="4" w:space="0" w:color="auto"/>
              <w:right w:val="single" w:sz="4" w:space="0" w:color="auto"/>
            </w:tcBorders>
            <w:noWrap/>
            <w:vAlign w:val="center"/>
            <w:hideMark/>
          </w:tcPr>
          <w:p w14:paraId="5C2F8BFF"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153,51</w:t>
            </w:r>
          </w:p>
        </w:tc>
        <w:tc>
          <w:tcPr>
            <w:tcW w:w="357" w:type="pct"/>
            <w:tcBorders>
              <w:top w:val="nil"/>
              <w:left w:val="nil"/>
              <w:bottom w:val="single" w:sz="4" w:space="0" w:color="auto"/>
              <w:right w:val="single" w:sz="4" w:space="0" w:color="auto"/>
            </w:tcBorders>
            <w:noWrap/>
            <w:vAlign w:val="center"/>
            <w:hideMark/>
          </w:tcPr>
          <w:p w14:paraId="271A9BB1"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11,37</w:t>
            </w:r>
          </w:p>
        </w:tc>
        <w:tc>
          <w:tcPr>
            <w:tcW w:w="388" w:type="pct"/>
            <w:tcBorders>
              <w:top w:val="nil"/>
              <w:left w:val="nil"/>
              <w:bottom w:val="single" w:sz="4" w:space="0" w:color="auto"/>
              <w:right w:val="single" w:sz="4" w:space="0" w:color="auto"/>
            </w:tcBorders>
            <w:noWrap/>
            <w:vAlign w:val="center"/>
            <w:hideMark/>
          </w:tcPr>
          <w:p w14:paraId="42D397EA"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147,49</w:t>
            </w:r>
          </w:p>
        </w:tc>
        <w:tc>
          <w:tcPr>
            <w:tcW w:w="284" w:type="pct"/>
            <w:tcBorders>
              <w:top w:val="nil"/>
              <w:left w:val="nil"/>
              <w:bottom w:val="single" w:sz="4" w:space="0" w:color="auto"/>
              <w:right w:val="single" w:sz="4" w:space="0" w:color="auto"/>
            </w:tcBorders>
            <w:noWrap/>
            <w:vAlign w:val="center"/>
            <w:hideMark/>
          </w:tcPr>
          <w:p w14:paraId="4A77B1D7"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10,93</w:t>
            </w:r>
          </w:p>
        </w:tc>
        <w:tc>
          <w:tcPr>
            <w:tcW w:w="388" w:type="pct"/>
            <w:tcBorders>
              <w:top w:val="nil"/>
              <w:left w:val="nil"/>
              <w:bottom w:val="single" w:sz="4" w:space="0" w:color="auto"/>
              <w:right w:val="single" w:sz="4" w:space="0" w:color="auto"/>
            </w:tcBorders>
            <w:noWrap/>
            <w:vAlign w:val="center"/>
            <w:hideMark/>
          </w:tcPr>
          <w:p w14:paraId="6CEE6A08"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66,22</w:t>
            </w:r>
          </w:p>
        </w:tc>
        <w:tc>
          <w:tcPr>
            <w:tcW w:w="224" w:type="pct"/>
            <w:tcBorders>
              <w:top w:val="nil"/>
              <w:left w:val="nil"/>
              <w:bottom w:val="single" w:sz="4" w:space="0" w:color="auto"/>
              <w:right w:val="single" w:sz="4" w:space="0" w:color="auto"/>
            </w:tcBorders>
            <w:noWrap/>
            <w:vAlign w:val="center"/>
            <w:hideMark/>
          </w:tcPr>
          <w:p w14:paraId="1166A873"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4,91</w:t>
            </w:r>
          </w:p>
        </w:tc>
        <w:tc>
          <w:tcPr>
            <w:tcW w:w="357" w:type="pct"/>
            <w:tcBorders>
              <w:top w:val="nil"/>
              <w:left w:val="nil"/>
              <w:bottom w:val="single" w:sz="4" w:space="0" w:color="auto"/>
              <w:right w:val="single" w:sz="4" w:space="0" w:color="auto"/>
            </w:tcBorders>
            <w:noWrap/>
            <w:vAlign w:val="center"/>
            <w:hideMark/>
          </w:tcPr>
          <w:p w14:paraId="2A58FADA"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21,07</w:t>
            </w:r>
          </w:p>
        </w:tc>
        <w:tc>
          <w:tcPr>
            <w:tcW w:w="221" w:type="pct"/>
            <w:tcBorders>
              <w:top w:val="nil"/>
              <w:left w:val="nil"/>
              <w:bottom w:val="single" w:sz="4" w:space="0" w:color="auto"/>
              <w:right w:val="single" w:sz="4" w:space="0" w:color="auto"/>
            </w:tcBorders>
            <w:noWrap/>
            <w:vAlign w:val="center"/>
            <w:hideMark/>
          </w:tcPr>
          <w:p w14:paraId="329C4414"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1,56</w:t>
            </w:r>
          </w:p>
        </w:tc>
      </w:tr>
      <w:tr w:rsidR="00C72A39" w:rsidRPr="00430860" w14:paraId="0BB87000" w14:textId="77777777" w:rsidTr="00BF3908">
        <w:trPr>
          <w:trHeight w:val="312"/>
        </w:trPr>
        <w:tc>
          <w:tcPr>
            <w:tcW w:w="391" w:type="pct"/>
            <w:tcBorders>
              <w:top w:val="nil"/>
              <w:left w:val="single" w:sz="4" w:space="0" w:color="auto"/>
              <w:bottom w:val="single" w:sz="4" w:space="0" w:color="auto"/>
              <w:right w:val="single" w:sz="4" w:space="0" w:color="auto"/>
            </w:tcBorders>
            <w:noWrap/>
            <w:vAlign w:val="center"/>
            <w:hideMark/>
          </w:tcPr>
          <w:p w14:paraId="1FF6E19B"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31 - 35</w:t>
            </w:r>
          </w:p>
        </w:tc>
        <w:tc>
          <w:tcPr>
            <w:tcW w:w="329" w:type="pct"/>
            <w:tcBorders>
              <w:top w:val="nil"/>
              <w:left w:val="nil"/>
              <w:bottom w:val="single" w:sz="4" w:space="0" w:color="auto"/>
              <w:right w:val="single" w:sz="4" w:space="0" w:color="auto"/>
            </w:tcBorders>
            <w:noWrap/>
            <w:vAlign w:val="center"/>
            <w:hideMark/>
          </w:tcPr>
          <w:p w14:paraId="5D39B379" w14:textId="77777777" w:rsidR="00C72A39" w:rsidRPr="00430860" w:rsidRDefault="00C72A39" w:rsidP="00C72A39">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314,00</w:t>
            </w:r>
          </w:p>
        </w:tc>
        <w:tc>
          <w:tcPr>
            <w:tcW w:w="329" w:type="pct"/>
            <w:tcBorders>
              <w:top w:val="nil"/>
              <w:left w:val="nil"/>
              <w:bottom w:val="single" w:sz="4" w:space="0" w:color="auto"/>
              <w:right w:val="single" w:sz="4" w:space="0" w:color="auto"/>
            </w:tcBorders>
            <w:noWrap/>
            <w:vAlign w:val="center"/>
            <w:hideMark/>
          </w:tcPr>
          <w:p w14:paraId="09A723B1"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23,26</w:t>
            </w:r>
          </w:p>
        </w:tc>
        <w:tc>
          <w:tcPr>
            <w:tcW w:w="388" w:type="pct"/>
            <w:tcBorders>
              <w:top w:val="nil"/>
              <w:left w:val="nil"/>
              <w:bottom w:val="single" w:sz="4" w:space="0" w:color="auto"/>
              <w:right w:val="single" w:sz="4" w:space="0" w:color="auto"/>
            </w:tcBorders>
            <w:noWrap/>
            <w:vAlign w:val="center"/>
            <w:hideMark/>
          </w:tcPr>
          <w:p w14:paraId="6C110501"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210,38</w:t>
            </w:r>
          </w:p>
        </w:tc>
        <w:tc>
          <w:tcPr>
            <w:tcW w:w="284" w:type="pct"/>
            <w:tcBorders>
              <w:top w:val="nil"/>
              <w:left w:val="nil"/>
              <w:bottom w:val="single" w:sz="4" w:space="0" w:color="auto"/>
              <w:right w:val="single" w:sz="4" w:space="0" w:color="auto"/>
            </w:tcBorders>
            <w:noWrap/>
            <w:vAlign w:val="center"/>
            <w:hideMark/>
          </w:tcPr>
          <w:p w14:paraId="63F9F10C"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15,58</w:t>
            </w:r>
          </w:p>
        </w:tc>
        <w:tc>
          <w:tcPr>
            <w:tcW w:w="388" w:type="pct"/>
            <w:tcBorders>
              <w:top w:val="nil"/>
              <w:left w:val="nil"/>
              <w:bottom w:val="single" w:sz="4" w:space="0" w:color="auto"/>
              <w:right w:val="single" w:sz="4" w:space="0" w:color="auto"/>
            </w:tcBorders>
            <w:noWrap/>
            <w:vAlign w:val="center"/>
            <w:hideMark/>
          </w:tcPr>
          <w:p w14:paraId="06A1329A"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197,82</w:t>
            </w:r>
          </w:p>
        </w:tc>
        <w:tc>
          <w:tcPr>
            <w:tcW w:w="284" w:type="pct"/>
            <w:tcBorders>
              <w:top w:val="nil"/>
              <w:left w:val="nil"/>
              <w:bottom w:val="single" w:sz="4" w:space="0" w:color="auto"/>
              <w:right w:val="single" w:sz="4" w:space="0" w:color="auto"/>
            </w:tcBorders>
            <w:noWrap/>
            <w:vAlign w:val="center"/>
            <w:hideMark/>
          </w:tcPr>
          <w:p w14:paraId="711EFE3B"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14,65</w:t>
            </w:r>
          </w:p>
        </w:tc>
        <w:tc>
          <w:tcPr>
            <w:tcW w:w="388" w:type="pct"/>
            <w:tcBorders>
              <w:top w:val="nil"/>
              <w:left w:val="nil"/>
              <w:bottom w:val="single" w:sz="4" w:space="0" w:color="auto"/>
              <w:right w:val="single" w:sz="4" w:space="0" w:color="auto"/>
            </w:tcBorders>
            <w:noWrap/>
            <w:vAlign w:val="center"/>
            <w:hideMark/>
          </w:tcPr>
          <w:p w14:paraId="4D0C17CB"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160,14</w:t>
            </w:r>
          </w:p>
        </w:tc>
        <w:tc>
          <w:tcPr>
            <w:tcW w:w="357" w:type="pct"/>
            <w:tcBorders>
              <w:top w:val="nil"/>
              <w:left w:val="nil"/>
              <w:bottom w:val="single" w:sz="4" w:space="0" w:color="auto"/>
              <w:right w:val="single" w:sz="4" w:space="0" w:color="auto"/>
            </w:tcBorders>
            <w:noWrap/>
            <w:vAlign w:val="center"/>
            <w:hideMark/>
          </w:tcPr>
          <w:p w14:paraId="63F9920C"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11,86</w:t>
            </w:r>
          </w:p>
        </w:tc>
        <w:tc>
          <w:tcPr>
            <w:tcW w:w="388" w:type="pct"/>
            <w:tcBorders>
              <w:top w:val="nil"/>
              <w:left w:val="nil"/>
              <w:bottom w:val="single" w:sz="4" w:space="0" w:color="auto"/>
              <w:right w:val="single" w:sz="4" w:space="0" w:color="auto"/>
            </w:tcBorders>
            <w:noWrap/>
            <w:vAlign w:val="center"/>
            <w:hideMark/>
          </w:tcPr>
          <w:p w14:paraId="7864C540"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153,86</w:t>
            </w:r>
          </w:p>
        </w:tc>
        <w:tc>
          <w:tcPr>
            <w:tcW w:w="284" w:type="pct"/>
            <w:tcBorders>
              <w:top w:val="nil"/>
              <w:left w:val="nil"/>
              <w:bottom w:val="single" w:sz="4" w:space="0" w:color="auto"/>
              <w:right w:val="single" w:sz="4" w:space="0" w:color="auto"/>
            </w:tcBorders>
            <w:noWrap/>
            <w:vAlign w:val="center"/>
            <w:hideMark/>
          </w:tcPr>
          <w:p w14:paraId="4CF021DC"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11,40</w:t>
            </w:r>
          </w:p>
        </w:tc>
        <w:tc>
          <w:tcPr>
            <w:tcW w:w="388" w:type="pct"/>
            <w:tcBorders>
              <w:top w:val="nil"/>
              <w:left w:val="nil"/>
              <w:bottom w:val="single" w:sz="4" w:space="0" w:color="auto"/>
              <w:right w:val="single" w:sz="4" w:space="0" w:color="auto"/>
            </w:tcBorders>
            <w:noWrap/>
            <w:vAlign w:val="center"/>
            <w:hideMark/>
          </w:tcPr>
          <w:p w14:paraId="334FC745"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69,08</w:t>
            </w:r>
          </w:p>
        </w:tc>
        <w:tc>
          <w:tcPr>
            <w:tcW w:w="224" w:type="pct"/>
            <w:tcBorders>
              <w:top w:val="nil"/>
              <w:left w:val="nil"/>
              <w:bottom w:val="single" w:sz="4" w:space="0" w:color="auto"/>
              <w:right w:val="single" w:sz="4" w:space="0" w:color="auto"/>
            </w:tcBorders>
            <w:noWrap/>
            <w:vAlign w:val="center"/>
            <w:hideMark/>
          </w:tcPr>
          <w:p w14:paraId="169C6D72"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5,12</w:t>
            </w:r>
          </w:p>
        </w:tc>
        <w:tc>
          <w:tcPr>
            <w:tcW w:w="357" w:type="pct"/>
            <w:tcBorders>
              <w:top w:val="nil"/>
              <w:left w:val="nil"/>
              <w:bottom w:val="single" w:sz="4" w:space="0" w:color="auto"/>
              <w:right w:val="single" w:sz="4" w:space="0" w:color="auto"/>
            </w:tcBorders>
            <w:noWrap/>
            <w:vAlign w:val="center"/>
            <w:hideMark/>
          </w:tcPr>
          <w:p w14:paraId="0A1F7DEB"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21,98</w:t>
            </w:r>
          </w:p>
        </w:tc>
        <w:tc>
          <w:tcPr>
            <w:tcW w:w="221" w:type="pct"/>
            <w:tcBorders>
              <w:top w:val="nil"/>
              <w:left w:val="nil"/>
              <w:bottom w:val="single" w:sz="4" w:space="0" w:color="auto"/>
              <w:right w:val="single" w:sz="4" w:space="0" w:color="auto"/>
            </w:tcBorders>
            <w:noWrap/>
            <w:vAlign w:val="center"/>
            <w:hideMark/>
          </w:tcPr>
          <w:p w14:paraId="752E4921"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1,63</w:t>
            </w:r>
          </w:p>
        </w:tc>
      </w:tr>
      <w:tr w:rsidR="00C72A39" w:rsidRPr="00430860" w14:paraId="71010FE0" w14:textId="77777777" w:rsidTr="00BF3908">
        <w:trPr>
          <w:trHeight w:val="312"/>
        </w:trPr>
        <w:tc>
          <w:tcPr>
            <w:tcW w:w="391" w:type="pct"/>
            <w:tcBorders>
              <w:top w:val="nil"/>
              <w:left w:val="single" w:sz="4" w:space="0" w:color="auto"/>
              <w:bottom w:val="single" w:sz="4" w:space="0" w:color="auto"/>
              <w:right w:val="single" w:sz="4" w:space="0" w:color="auto"/>
            </w:tcBorders>
            <w:noWrap/>
            <w:vAlign w:val="center"/>
            <w:hideMark/>
          </w:tcPr>
          <w:p w14:paraId="3DAD70F7"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36 - 40</w:t>
            </w:r>
          </w:p>
        </w:tc>
        <w:tc>
          <w:tcPr>
            <w:tcW w:w="329" w:type="pct"/>
            <w:tcBorders>
              <w:top w:val="nil"/>
              <w:left w:val="nil"/>
              <w:bottom w:val="single" w:sz="4" w:space="0" w:color="auto"/>
              <w:right w:val="single" w:sz="4" w:space="0" w:color="auto"/>
            </w:tcBorders>
            <w:noWrap/>
            <w:vAlign w:val="center"/>
            <w:hideMark/>
          </w:tcPr>
          <w:p w14:paraId="41D379B7" w14:textId="77777777" w:rsidR="00C72A39" w:rsidRPr="00430860" w:rsidRDefault="00C72A39" w:rsidP="00C72A39">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348,00</w:t>
            </w:r>
          </w:p>
        </w:tc>
        <w:tc>
          <w:tcPr>
            <w:tcW w:w="329" w:type="pct"/>
            <w:tcBorders>
              <w:top w:val="nil"/>
              <w:left w:val="nil"/>
              <w:bottom w:val="single" w:sz="4" w:space="0" w:color="auto"/>
              <w:right w:val="single" w:sz="4" w:space="0" w:color="auto"/>
            </w:tcBorders>
            <w:noWrap/>
            <w:vAlign w:val="center"/>
            <w:hideMark/>
          </w:tcPr>
          <w:p w14:paraId="68F12DFB"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25,78</w:t>
            </w:r>
          </w:p>
        </w:tc>
        <w:tc>
          <w:tcPr>
            <w:tcW w:w="388" w:type="pct"/>
            <w:tcBorders>
              <w:top w:val="nil"/>
              <w:left w:val="nil"/>
              <w:bottom w:val="single" w:sz="4" w:space="0" w:color="auto"/>
              <w:right w:val="single" w:sz="4" w:space="0" w:color="auto"/>
            </w:tcBorders>
            <w:noWrap/>
            <w:vAlign w:val="center"/>
            <w:hideMark/>
          </w:tcPr>
          <w:p w14:paraId="077DE17C"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233,16</w:t>
            </w:r>
          </w:p>
        </w:tc>
        <w:tc>
          <w:tcPr>
            <w:tcW w:w="284" w:type="pct"/>
            <w:tcBorders>
              <w:top w:val="nil"/>
              <w:left w:val="nil"/>
              <w:bottom w:val="single" w:sz="4" w:space="0" w:color="auto"/>
              <w:right w:val="single" w:sz="4" w:space="0" w:color="auto"/>
            </w:tcBorders>
            <w:noWrap/>
            <w:vAlign w:val="center"/>
            <w:hideMark/>
          </w:tcPr>
          <w:p w14:paraId="034009B9"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17,27</w:t>
            </w:r>
          </w:p>
        </w:tc>
        <w:tc>
          <w:tcPr>
            <w:tcW w:w="388" w:type="pct"/>
            <w:tcBorders>
              <w:top w:val="nil"/>
              <w:left w:val="nil"/>
              <w:bottom w:val="single" w:sz="4" w:space="0" w:color="auto"/>
              <w:right w:val="single" w:sz="4" w:space="0" w:color="auto"/>
            </w:tcBorders>
            <w:noWrap/>
            <w:vAlign w:val="center"/>
            <w:hideMark/>
          </w:tcPr>
          <w:p w14:paraId="4AC1B01C"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219,24</w:t>
            </w:r>
          </w:p>
        </w:tc>
        <w:tc>
          <w:tcPr>
            <w:tcW w:w="284" w:type="pct"/>
            <w:tcBorders>
              <w:top w:val="nil"/>
              <w:left w:val="nil"/>
              <w:bottom w:val="single" w:sz="4" w:space="0" w:color="auto"/>
              <w:right w:val="single" w:sz="4" w:space="0" w:color="auto"/>
            </w:tcBorders>
            <w:noWrap/>
            <w:vAlign w:val="center"/>
            <w:hideMark/>
          </w:tcPr>
          <w:p w14:paraId="038DFAF8"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16,24</w:t>
            </w:r>
          </w:p>
        </w:tc>
        <w:tc>
          <w:tcPr>
            <w:tcW w:w="388" w:type="pct"/>
            <w:tcBorders>
              <w:top w:val="nil"/>
              <w:left w:val="nil"/>
              <w:bottom w:val="single" w:sz="4" w:space="0" w:color="auto"/>
              <w:right w:val="single" w:sz="4" w:space="0" w:color="auto"/>
            </w:tcBorders>
            <w:noWrap/>
            <w:vAlign w:val="center"/>
            <w:hideMark/>
          </w:tcPr>
          <w:p w14:paraId="78E1A992"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177,48</w:t>
            </w:r>
          </w:p>
        </w:tc>
        <w:tc>
          <w:tcPr>
            <w:tcW w:w="357" w:type="pct"/>
            <w:tcBorders>
              <w:top w:val="nil"/>
              <w:left w:val="nil"/>
              <w:bottom w:val="single" w:sz="4" w:space="0" w:color="auto"/>
              <w:right w:val="single" w:sz="4" w:space="0" w:color="auto"/>
            </w:tcBorders>
            <w:noWrap/>
            <w:vAlign w:val="center"/>
            <w:hideMark/>
          </w:tcPr>
          <w:p w14:paraId="04335010"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13,15</w:t>
            </w:r>
          </w:p>
        </w:tc>
        <w:tc>
          <w:tcPr>
            <w:tcW w:w="388" w:type="pct"/>
            <w:tcBorders>
              <w:top w:val="nil"/>
              <w:left w:val="nil"/>
              <w:bottom w:val="single" w:sz="4" w:space="0" w:color="auto"/>
              <w:right w:val="single" w:sz="4" w:space="0" w:color="auto"/>
            </w:tcBorders>
            <w:noWrap/>
            <w:vAlign w:val="center"/>
            <w:hideMark/>
          </w:tcPr>
          <w:p w14:paraId="3F931967"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170,52</w:t>
            </w:r>
          </w:p>
        </w:tc>
        <w:tc>
          <w:tcPr>
            <w:tcW w:w="284" w:type="pct"/>
            <w:tcBorders>
              <w:top w:val="nil"/>
              <w:left w:val="nil"/>
              <w:bottom w:val="single" w:sz="4" w:space="0" w:color="auto"/>
              <w:right w:val="single" w:sz="4" w:space="0" w:color="auto"/>
            </w:tcBorders>
            <w:noWrap/>
            <w:vAlign w:val="center"/>
            <w:hideMark/>
          </w:tcPr>
          <w:p w14:paraId="094268FA"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12,63</w:t>
            </w:r>
          </w:p>
        </w:tc>
        <w:tc>
          <w:tcPr>
            <w:tcW w:w="388" w:type="pct"/>
            <w:tcBorders>
              <w:top w:val="nil"/>
              <w:left w:val="nil"/>
              <w:bottom w:val="single" w:sz="4" w:space="0" w:color="auto"/>
              <w:right w:val="single" w:sz="4" w:space="0" w:color="auto"/>
            </w:tcBorders>
            <w:noWrap/>
            <w:vAlign w:val="center"/>
            <w:hideMark/>
          </w:tcPr>
          <w:p w14:paraId="53C1E927"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76,56</w:t>
            </w:r>
          </w:p>
        </w:tc>
        <w:tc>
          <w:tcPr>
            <w:tcW w:w="224" w:type="pct"/>
            <w:tcBorders>
              <w:top w:val="nil"/>
              <w:left w:val="nil"/>
              <w:bottom w:val="single" w:sz="4" w:space="0" w:color="auto"/>
              <w:right w:val="single" w:sz="4" w:space="0" w:color="auto"/>
            </w:tcBorders>
            <w:noWrap/>
            <w:vAlign w:val="center"/>
            <w:hideMark/>
          </w:tcPr>
          <w:p w14:paraId="511A6F0F"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5,67</w:t>
            </w:r>
          </w:p>
        </w:tc>
        <w:tc>
          <w:tcPr>
            <w:tcW w:w="357" w:type="pct"/>
            <w:tcBorders>
              <w:top w:val="nil"/>
              <w:left w:val="nil"/>
              <w:bottom w:val="single" w:sz="4" w:space="0" w:color="auto"/>
              <w:right w:val="single" w:sz="4" w:space="0" w:color="auto"/>
            </w:tcBorders>
            <w:noWrap/>
            <w:vAlign w:val="center"/>
            <w:hideMark/>
          </w:tcPr>
          <w:p w14:paraId="7E236FE2"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24,36</w:t>
            </w:r>
          </w:p>
        </w:tc>
        <w:tc>
          <w:tcPr>
            <w:tcW w:w="221" w:type="pct"/>
            <w:tcBorders>
              <w:top w:val="nil"/>
              <w:left w:val="nil"/>
              <w:bottom w:val="single" w:sz="4" w:space="0" w:color="auto"/>
              <w:right w:val="single" w:sz="4" w:space="0" w:color="auto"/>
            </w:tcBorders>
            <w:noWrap/>
            <w:vAlign w:val="center"/>
            <w:hideMark/>
          </w:tcPr>
          <w:p w14:paraId="30881E59"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1,80</w:t>
            </w:r>
          </w:p>
        </w:tc>
      </w:tr>
      <w:tr w:rsidR="00C72A39" w:rsidRPr="00430860" w14:paraId="220CFFFF" w14:textId="77777777" w:rsidTr="00BF3908">
        <w:trPr>
          <w:trHeight w:val="312"/>
        </w:trPr>
        <w:tc>
          <w:tcPr>
            <w:tcW w:w="391" w:type="pct"/>
            <w:tcBorders>
              <w:top w:val="nil"/>
              <w:left w:val="single" w:sz="4" w:space="0" w:color="auto"/>
              <w:bottom w:val="single" w:sz="4" w:space="0" w:color="auto"/>
              <w:right w:val="single" w:sz="4" w:space="0" w:color="auto"/>
            </w:tcBorders>
            <w:noWrap/>
            <w:vAlign w:val="center"/>
            <w:hideMark/>
          </w:tcPr>
          <w:p w14:paraId="50CAF285"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41 - 47</w:t>
            </w:r>
          </w:p>
        </w:tc>
        <w:tc>
          <w:tcPr>
            <w:tcW w:w="329" w:type="pct"/>
            <w:tcBorders>
              <w:top w:val="nil"/>
              <w:left w:val="nil"/>
              <w:bottom w:val="single" w:sz="4" w:space="0" w:color="auto"/>
              <w:right w:val="single" w:sz="4" w:space="0" w:color="auto"/>
            </w:tcBorders>
            <w:noWrap/>
            <w:vAlign w:val="center"/>
            <w:hideMark/>
          </w:tcPr>
          <w:p w14:paraId="14C6B2C2" w14:textId="77777777" w:rsidR="00C72A39" w:rsidRPr="00430860" w:rsidRDefault="00C72A39" w:rsidP="00C72A39">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380,00</w:t>
            </w:r>
          </w:p>
        </w:tc>
        <w:tc>
          <w:tcPr>
            <w:tcW w:w="329" w:type="pct"/>
            <w:tcBorders>
              <w:top w:val="nil"/>
              <w:left w:val="nil"/>
              <w:bottom w:val="single" w:sz="4" w:space="0" w:color="auto"/>
              <w:right w:val="single" w:sz="4" w:space="0" w:color="auto"/>
            </w:tcBorders>
            <w:noWrap/>
            <w:vAlign w:val="center"/>
            <w:hideMark/>
          </w:tcPr>
          <w:p w14:paraId="25C4792C"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28,15</w:t>
            </w:r>
          </w:p>
        </w:tc>
        <w:tc>
          <w:tcPr>
            <w:tcW w:w="388" w:type="pct"/>
            <w:tcBorders>
              <w:top w:val="nil"/>
              <w:left w:val="nil"/>
              <w:bottom w:val="single" w:sz="4" w:space="0" w:color="auto"/>
              <w:right w:val="single" w:sz="4" w:space="0" w:color="auto"/>
            </w:tcBorders>
            <w:noWrap/>
            <w:vAlign w:val="center"/>
            <w:hideMark/>
          </w:tcPr>
          <w:p w14:paraId="7D694567"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254,60</w:t>
            </w:r>
          </w:p>
        </w:tc>
        <w:tc>
          <w:tcPr>
            <w:tcW w:w="284" w:type="pct"/>
            <w:tcBorders>
              <w:top w:val="nil"/>
              <w:left w:val="nil"/>
              <w:bottom w:val="single" w:sz="4" w:space="0" w:color="auto"/>
              <w:right w:val="single" w:sz="4" w:space="0" w:color="auto"/>
            </w:tcBorders>
            <w:noWrap/>
            <w:vAlign w:val="center"/>
            <w:hideMark/>
          </w:tcPr>
          <w:p w14:paraId="4A987801"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18,86</w:t>
            </w:r>
          </w:p>
        </w:tc>
        <w:tc>
          <w:tcPr>
            <w:tcW w:w="388" w:type="pct"/>
            <w:tcBorders>
              <w:top w:val="nil"/>
              <w:left w:val="nil"/>
              <w:bottom w:val="single" w:sz="4" w:space="0" w:color="auto"/>
              <w:right w:val="single" w:sz="4" w:space="0" w:color="auto"/>
            </w:tcBorders>
            <w:noWrap/>
            <w:vAlign w:val="center"/>
            <w:hideMark/>
          </w:tcPr>
          <w:p w14:paraId="5640944E"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239,40</w:t>
            </w:r>
          </w:p>
        </w:tc>
        <w:tc>
          <w:tcPr>
            <w:tcW w:w="284" w:type="pct"/>
            <w:tcBorders>
              <w:top w:val="nil"/>
              <w:left w:val="nil"/>
              <w:bottom w:val="single" w:sz="4" w:space="0" w:color="auto"/>
              <w:right w:val="single" w:sz="4" w:space="0" w:color="auto"/>
            </w:tcBorders>
            <w:noWrap/>
            <w:vAlign w:val="center"/>
            <w:hideMark/>
          </w:tcPr>
          <w:p w14:paraId="06865B4B"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17,73</w:t>
            </w:r>
          </w:p>
        </w:tc>
        <w:tc>
          <w:tcPr>
            <w:tcW w:w="388" w:type="pct"/>
            <w:tcBorders>
              <w:top w:val="nil"/>
              <w:left w:val="nil"/>
              <w:bottom w:val="single" w:sz="4" w:space="0" w:color="auto"/>
              <w:right w:val="single" w:sz="4" w:space="0" w:color="auto"/>
            </w:tcBorders>
            <w:noWrap/>
            <w:vAlign w:val="center"/>
            <w:hideMark/>
          </w:tcPr>
          <w:p w14:paraId="6B68EF63"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193,80</w:t>
            </w:r>
          </w:p>
        </w:tc>
        <w:tc>
          <w:tcPr>
            <w:tcW w:w="357" w:type="pct"/>
            <w:tcBorders>
              <w:top w:val="nil"/>
              <w:left w:val="nil"/>
              <w:bottom w:val="single" w:sz="4" w:space="0" w:color="auto"/>
              <w:right w:val="single" w:sz="4" w:space="0" w:color="auto"/>
            </w:tcBorders>
            <w:noWrap/>
            <w:vAlign w:val="center"/>
            <w:hideMark/>
          </w:tcPr>
          <w:p w14:paraId="33B48A13"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14,36</w:t>
            </w:r>
          </w:p>
        </w:tc>
        <w:tc>
          <w:tcPr>
            <w:tcW w:w="388" w:type="pct"/>
            <w:tcBorders>
              <w:top w:val="nil"/>
              <w:left w:val="nil"/>
              <w:bottom w:val="single" w:sz="4" w:space="0" w:color="auto"/>
              <w:right w:val="single" w:sz="4" w:space="0" w:color="auto"/>
            </w:tcBorders>
            <w:noWrap/>
            <w:vAlign w:val="center"/>
            <w:hideMark/>
          </w:tcPr>
          <w:p w14:paraId="3021BDF7"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186,20</w:t>
            </w:r>
          </w:p>
        </w:tc>
        <w:tc>
          <w:tcPr>
            <w:tcW w:w="284" w:type="pct"/>
            <w:tcBorders>
              <w:top w:val="nil"/>
              <w:left w:val="nil"/>
              <w:bottom w:val="single" w:sz="4" w:space="0" w:color="auto"/>
              <w:right w:val="single" w:sz="4" w:space="0" w:color="auto"/>
            </w:tcBorders>
            <w:noWrap/>
            <w:vAlign w:val="center"/>
            <w:hideMark/>
          </w:tcPr>
          <w:p w14:paraId="19817603"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13,79</w:t>
            </w:r>
          </w:p>
        </w:tc>
        <w:tc>
          <w:tcPr>
            <w:tcW w:w="388" w:type="pct"/>
            <w:tcBorders>
              <w:top w:val="nil"/>
              <w:left w:val="nil"/>
              <w:bottom w:val="single" w:sz="4" w:space="0" w:color="auto"/>
              <w:right w:val="single" w:sz="4" w:space="0" w:color="auto"/>
            </w:tcBorders>
            <w:noWrap/>
            <w:vAlign w:val="center"/>
            <w:hideMark/>
          </w:tcPr>
          <w:p w14:paraId="16991D4B"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83,60</w:t>
            </w:r>
          </w:p>
        </w:tc>
        <w:tc>
          <w:tcPr>
            <w:tcW w:w="224" w:type="pct"/>
            <w:tcBorders>
              <w:top w:val="nil"/>
              <w:left w:val="nil"/>
              <w:bottom w:val="single" w:sz="4" w:space="0" w:color="auto"/>
              <w:right w:val="single" w:sz="4" w:space="0" w:color="auto"/>
            </w:tcBorders>
            <w:noWrap/>
            <w:vAlign w:val="center"/>
            <w:hideMark/>
          </w:tcPr>
          <w:p w14:paraId="0B0595AC"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6,19</w:t>
            </w:r>
          </w:p>
        </w:tc>
        <w:tc>
          <w:tcPr>
            <w:tcW w:w="357" w:type="pct"/>
            <w:tcBorders>
              <w:top w:val="nil"/>
              <w:left w:val="nil"/>
              <w:bottom w:val="single" w:sz="4" w:space="0" w:color="auto"/>
              <w:right w:val="single" w:sz="4" w:space="0" w:color="auto"/>
            </w:tcBorders>
            <w:noWrap/>
            <w:vAlign w:val="center"/>
            <w:hideMark/>
          </w:tcPr>
          <w:p w14:paraId="704BAFA3"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26,60</w:t>
            </w:r>
          </w:p>
        </w:tc>
        <w:tc>
          <w:tcPr>
            <w:tcW w:w="221" w:type="pct"/>
            <w:tcBorders>
              <w:top w:val="nil"/>
              <w:left w:val="nil"/>
              <w:bottom w:val="single" w:sz="4" w:space="0" w:color="auto"/>
              <w:right w:val="single" w:sz="4" w:space="0" w:color="auto"/>
            </w:tcBorders>
            <w:noWrap/>
            <w:vAlign w:val="center"/>
            <w:hideMark/>
          </w:tcPr>
          <w:p w14:paraId="229DFD59"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1,97</w:t>
            </w:r>
          </w:p>
        </w:tc>
      </w:tr>
      <w:tr w:rsidR="00C72A39" w:rsidRPr="00430860" w14:paraId="64982E48" w14:textId="77777777" w:rsidTr="00BF3908">
        <w:trPr>
          <w:trHeight w:val="312"/>
        </w:trPr>
        <w:tc>
          <w:tcPr>
            <w:tcW w:w="391" w:type="pct"/>
            <w:tcBorders>
              <w:top w:val="nil"/>
              <w:left w:val="single" w:sz="4" w:space="0" w:color="auto"/>
              <w:bottom w:val="single" w:sz="4" w:space="0" w:color="auto"/>
              <w:right w:val="single" w:sz="4" w:space="0" w:color="auto"/>
            </w:tcBorders>
            <w:noWrap/>
            <w:vAlign w:val="center"/>
            <w:hideMark/>
          </w:tcPr>
          <w:p w14:paraId="67C5AA1C"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48 - 53</w:t>
            </w:r>
          </w:p>
        </w:tc>
        <w:tc>
          <w:tcPr>
            <w:tcW w:w="329" w:type="pct"/>
            <w:tcBorders>
              <w:top w:val="nil"/>
              <w:left w:val="nil"/>
              <w:bottom w:val="single" w:sz="4" w:space="0" w:color="auto"/>
              <w:right w:val="single" w:sz="4" w:space="0" w:color="auto"/>
            </w:tcBorders>
            <w:noWrap/>
            <w:vAlign w:val="center"/>
            <w:hideMark/>
          </w:tcPr>
          <w:p w14:paraId="251BD129" w14:textId="77777777" w:rsidR="00C72A39" w:rsidRPr="00430860" w:rsidRDefault="00C72A39" w:rsidP="00C72A39">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398,00</w:t>
            </w:r>
          </w:p>
        </w:tc>
        <w:tc>
          <w:tcPr>
            <w:tcW w:w="329" w:type="pct"/>
            <w:tcBorders>
              <w:top w:val="nil"/>
              <w:left w:val="nil"/>
              <w:bottom w:val="single" w:sz="4" w:space="0" w:color="auto"/>
              <w:right w:val="single" w:sz="4" w:space="0" w:color="auto"/>
            </w:tcBorders>
            <w:noWrap/>
            <w:vAlign w:val="center"/>
            <w:hideMark/>
          </w:tcPr>
          <w:p w14:paraId="3733D555"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29,48</w:t>
            </w:r>
          </w:p>
        </w:tc>
        <w:tc>
          <w:tcPr>
            <w:tcW w:w="388" w:type="pct"/>
            <w:tcBorders>
              <w:top w:val="nil"/>
              <w:left w:val="nil"/>
              <w:bottom w:val="single" w:sz="4" w:space="0" w:color="auto"/>
              <w:right w:val="single" w:sz="4" w:space="0" w:color="auto"/>
            </w:tcBorders>
            <w:noWrap/>
            <w:vAlign w:val="center"/>
            <w:hideMark/>
          </w:tcPr>
          <w:p w14:paraId="5A8BE3A3"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266,66</w:t>
            </w:r>
          </w:p>
        </w:tc>
        <w:tc>
          <w:tcPr>
            <w:tcW w:w="284" w:type="pct"/>
            <w:tcBorders>
              <w:top w:val="nil"/>
              <w:left w:val="nil"/>
              <w:bottom w:val="single" w:sz="4" w:space="0" w:color="auto"/>
              <w:right w:val="single" w:sz="4" w:space="0" w:color="auto"/>
            </w:tcBorders>
            <w:noWrap/>
            <w:vAlign w:val="center"/>
            <w:hideMark/>
          </w:tcPr>
          <w:p w14:paraId="43A8C22D"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19,75</w:t>
            </w:r>
          </w:p>
        </w:tc>
        <w:tc>
          <w:tcPr>
            <w:tcW w:w="388" w:type="pct"/>
            <w:tcBorders>
              <w:top w:val="nil"/>
              <w:left w:val="nil"/>
              <w:bottom w:val="single" w:sz="4" w:space="0" w:color="auto"/>
              <w:right w:val="single" w:sz="4" w:space="0" w:color="auto"/>
            </w:tcBorders>
            <w:noWrap/>
            <w:vAlign w:val="center"/>
            <w:hideMark/>
          </w:tcPr>
          <w:p w14:paraId="3C2E09A5"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250,74</w:t>
            </w:r>
          </w:p>
        </w:tc>
        <w:tc>
          <w:tcPr>
            <w:tcW w:w="284" w:type="pct"/>
            <w:tcBorders>
              <w:top w:val="nil"/>
              <w:left w:val="nil"/>
              <w:bottom w:val="single" w:sz="4" w:space="0" w:color="auto"/>
              <w:right w:val="single" w:sz="4" w:space="0" w:color="auto"/>
            </w:tcBorders>
            <w:noWrap/>
            <w:vAlign w:val="center"/>
            <w:hideMark/>
          </w:tcPr>
          <w:p w14:paraId="4D34DBDA"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18,57</w:t>
            </w:r>
          </w:p>
        </w:tc>
        <w:tc>
          <w:tcPr>
            <w:tcW w:w="388" w:type="pct"/>
            <w:tcBorders>
              <w:top w:val="nil"/>
              <w:left w:val="nil"/>
              <w:bottom w:val="single" w:sz="4" w:space="0" w:color="auto"/>
              <w:right w:val="single" w:sz="4" w:space="0" w:color="auto"/>
            </w:tcBorders>
            <w:noWrap/>
            <w:vAlign w:val="center"/>
            <w:hideMark/>
          </w:tcPr>
          <w:p w14:paraId="7FE31D06"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202,98</w:t>
            </w:r>
          </w:p>
        </w:tc>
        <w:tc>
          <w:tcPr>
            <w:tcW w:w="357" w:type="pct"/>
            <w:tcBorders>
              <w:top w:val="nil"/>
              <w:left w:val="nil"/>
              <w:bottom w:val="single" w:sz="4" w:space="0" w:color="auto"/>
              <w:right w:val="single" w:sz="4" w:space="0" w:color="auto"/>
            </w:tcBorders>
            <w:noWrap/>
            <w:vAlign w:val="center"/>
            <w:hideMark/>
          </w:tcPr>
          <w:p w14:paraId="46DD5F6C"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15,04</w:t>
            </w:r>
          </w:p>
        </w:tc>
        <w:tc>
          <w:tcPr>
            <w:tcW w:w="388" w:type="pct"/>
            <w:tcBorders>
              <w:top w:val="nil"/>
              <w:left w:val="nil"/>
              <w:bottom w:val="single" w:sz="4" w:space="0" w:color="auto"/>
              <w:right w:val="single" w:sz="4" w:space="0" w:color="auto"/>
            </w:tcBorders>
            <w:noWrap/>
            <w:vAlign w:val="center"/>
            <w:hideMark/>
          </w:tcPr>
          <w:p w14:paraId="35A28FF8"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195,02</w:t>
            </w:r>
          </w:p>
        </w:tc>
        <w:tc>
          <w:tcPr>
            <w:tcW w:w="284" w:type="pct"/>
            <w:tcBorders>
              <w:top w:val="nil"/>
              <w:left w:val="nil"/>
              <w:bottom w:val="single" w:sz="4" w:space="0" w:color="auto"/>
              <w:right w:val="single" w:sz="4" w:space="0" w:color="auto"/>
            </w:tcBorders>
            <w:noWrap/>
            <w:vAlign w:val="center"/>
            <w:hideMark/>
          </w:tcPr>
          <w:p w14:paraId="3879FFDA"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14,45</w:t>
            </w:r>
          </w:p>
        </w:tc>
        <w:tc>
          <w:tcPr>
            <w:tcW w:w="388" w:type="pct"/>
            <w:tcBorders>
              <w:top w:val="nil"/>
              <w:left w:val="nil"/>
              <w:bottom w:val="single" w:sz="4" w:space="0" w:color="auto"/>
              <w:right w:val="single" w:sz="4" w:space="0" w:color="auto"/>
            </w:tcBorders>
            <w:noWrap/>
            <w:vAlign w:val="center"/>
            <w:hideMark/>
          </w:tcPr>
          <w:p w14:paraId="3B59111B"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87,56</w:t>
            </w:r>
          </w:p>
        </w:tc>
        <w:tc>
          <w:tcPr>
            <w:tcW w:w="224" w:type="pct"/>
            <w:tcBorders>
              <w:top w:val="nil"/>
              <w:left w:val="nil"/>
              <w:bottom w:val="single" w:sz="4" w:space="0" w:color="auto"/>
              <w:right w:val="single" w:sz="4" w:space="0" w:color="auto"/>
            </w:tcBorders>
            <w:noWrap/>
            <w:vAlign w:val="center"/>
            <w:hideMark/>
          </w:tcPr>
          <w:p w14:paraId="62F21A83"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6,49</w:t>
            </w:r>
          </w:p>
        </w:tc>
        <w:tc>
          <w:tcPr>
            <w:tcW w:w="357" w:type="pct"/>
            <w:tcBorders>
              <w:top w:val="nil"/>
              <w:left w:val="nil"/>
              <w:bottom w:val="single" w:sz="4" w:space="0" w:color="auto"/>
              <w:right w:val="single" w:sz="4" w:space="0" w:color="auto"/>
            </w:tcBorders>
            <w:noWrap/>
            <w:vAlign w:val="center"/>
            <w:hideMark/>
          </w:tcPr>
          <w:p w14:paraId="7CF00E65"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27,86</w:t>
            </w:r>
          </w:p>
        </w:tc>
        <w:tc>
          <w:tcPr>
            <w:tcW w:w="221" w:type="pct"/>
            <w:tcBorders>
              <w:top w:val="nil"/>
              <w:left w:val="nil"/>
              <w:bottom w:val="single" w:sz="4" w:space="0" w:color="auto"/>
              <w:right w:val="single" w:sz="4" w:space="0" w:color="auto"/>
            </w:tcBorders>
            <w:noWrap/>
            <w:vAlign w:val="center"/>
            <w:hideMark/>
          </w:tcPr>
          <w:p w14:paraId="20652DBB"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2,06</w:t>
            </w:r>
          </w:p>
        </w:tc>
      </w:tr>
      <w:tr w:rsidR="00C72A39" w:rsidRPr="00430860" w14:paraId="7FBE1677" w14:textId="77777777" w:rsidTr="00BF3908">
        <w:trPr>
          <w:trHeight w:val="312"/>
        </w:trPr>
        <w:tc>
          <w:tcPr>
            <w:tcW w:w="391" w:type="pct"/>
            <w:tcBorders>
              <w:top w:val="nil"/>
              <w:left w:val="single" w:sz="4" w:space="0" w:color="auto"/>
              <w:bottom w:val="single" w:sz="4" w:space="0" w:color="auto"/>
              <w:right w:val="single" w:sz="4" w:space="0" w:color="auto"/>
            </w:tcBorders>
            <w:noWrap/>
            <w:vAlign w:val="center"/>
            <w:hideMark/>
          </w:tcPr>
          <w:p w14:paraId="3D3467B5"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54 - 59</w:t>
            </w:r>
          </w:p>
        </w:tc>
        <w:tc>
          <w:tcPr>
            <w:tcW w:w="329" w:type="pct"/>
            <w:tcBorders>
              <w:top w:val="nil"/>
              <w:left w:val="nil"/>
              <w:bottom w:val="single" w:sz="4" w:space="0" w:color="auto"/>
              <w:right w:val="single" w:sz="4" w:space="0" w:color="auto"/>
            </w:tcBorders>
            <w:noWrap/>
            <w:vAlign w:val="center"/>
            <w:hideMark/>
          </w:tcPr>
          <w:p w14:paraId="1E7B65A5" w14:textId="77777777" w:rsidR="00C72A39" w:rsidRPr="00430860" w:rsidRDefault="00C72A39" w:rsidP="00C72A39">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413,00</w:t>
            </w:r>
          </w:p>
        </w:tc>
        <w:tc>
          <w:tcPr>
            <w:tcW w:w="329" w:type="pct"/>
            <w:tcBorders>
              <w:top w:val="nil"/>
              <w:left w:val="nil"/>
              <w:bottom w:val="single" w:sz="4" w:space="0" w:color="auto"/>
              <w:right w:val="single" w:sz="4" w:space="0" w:color="auto"/>
            </w:tcBorders>
            <w:noWrap/>
            <w:vAlign w:val="center"/>
            <w:hideMark/>
          </w:tcPr>
          <w:p w14:paraId="7EF72B14"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30,59</w:t>
            </w:r>
          </w:p>
        </w:tc>
        <w:tc>
          <w:tcPr>
            <w:tcW w:w="388" w:type="pct"/>
            <w:tcBorders>
              <w:top w:val="nil"/>
              <w:left w:val="nil"/>
              <w:bottom w:val="single" w:sz="4" w:space="0" w:color="auto"/>
              <w:right w:val="single" w:sz="4" w:space="0" w:color="auto"/>
            </w:tcBorders>
            <w:noWrap/>
            <w:vAlign w:val="center"/>
            <w:hideMark/>
          </w:tcPr>
          <w:p w14:paraId="6B3C8AAF"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276,71</w:t>
            </w:r>
          </w:p>
        </w:tc>
        <w:tc>
          <w:tcPr>
            <w:tcW w:w="284" w:type="pct"/>
            <w:tcBorders>
              <w:top w:val="nil"/>
              <w:left w:val="nil"/>
              <w:bottom w:val="single" w:sz="4" w:space="0" w:color="auto"/>
              <w:right w:val="single" w:sz="4" w:space="0" w:color="auto"/>
            </w:tcBorders>
            <w:noWrap/>
            <w:vAlign w:val="center"/>
            <w:hideMark/>
          </w:tcPr>
          <w:p w14:paraId="0CA1557C"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20,50</w:t>
            </w:r>
          </w:p>
        </w:tc>
        <w:tc>
          <w:tcPr>
            <w:tcW w:w="388" w:type="pct"/>
            <w:tcBorders>
              <w:top w:val="nil"/>
              <w:left w:val="nil"/>
              <w:bottom w:val="single" w:sz="4" w:space="0" w:color="auto"/>
              <w:right w:val="single" w:sz="4" w:space="0" w:color="auto"/>
            </w:tcBorders>
            <w:noWrap/>
            <w:vAlign w:val="center"/>
            <w:hideMark/>
          </w:tcPr>
          <w:p w14:paraId="24593DE8"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260,19</w:t>
            </w:r>
          </w:p>
        </w:tc>
        <w:tc>
          <w:tcPr>
            <w:tcW w:w="284" w:type="pct"/>
            <w:tcBorders>
              <w:top w:val="nil"/>
              <w:left w:val="nil"/>
              <w:bottom w:val="single" w:sz="4" w:space="0" w:color="auto"/>
              <w:right w:val="single" w:sz="4" w:space="0" w:color="auto"/>
            </w:tcBorders>
            <w:noWrap/>
            <w:vAlign w:val="center"/>
            <w:hideMark/>
          </w:tcPr>
          <w:p w14:paraId="0EA8A82E"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19,27</w:t>
            </w:r>
          </w:p>
        </w:tc>
        <w:tc>
          <w:tcPr>
            <w:tcW w:w="388" w:type="pct"/>
            <w:tcBorders>
              <w:top w:val="nil"/>
              <w:left w:val="nil"/>
              <w:bottom w:val="single" w:sz="4" w:space="0" w:color="auto"/>
              <w:right w:val="single" w:sz="4" w:space="0" w:color="auto"/>
            </w:tcBorders>
            <w:noWrap/>
            <w:vAlign w:val="center"/>
            <w:hideMark/>
          </w:tcPr>
          <w:p w14:paraId="77489758"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210,63</w:t>
            </w:r>
          </w:p>
        </w:tc>
        <w:tc>
          <w:tcPr>
            <w:tcW w:w="357" w:type="pct"/>
            <w:tcBorders>
              <w:top w:val="nil"/>
              <w:left w:val="nil"/>
              <w:bottom w:val="single" w:sz="4" w:space="0" w:color="auto"/>
              <w:right w:val="single" w:sz="4" w:space="0" w:color="auto"/>
            </w:tcBorders>
            <w:noWrap/>
            <w:vAlign w:val="center"/>
            <w:hideMark/>
          </w:tcPr>
          <w:p w14:paraId="36E2F25F"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15,60</w:t>
            </w:r>
          </w:p>
        </w:tc>
        <w:tc>
          <w:tcPr>
            <w:tcW w:w="388" w:type="pct"/>
            <w:tcBorders>
              <w:top w:val="nil"/>
              <w:left w:val="nil"/>
              <w:bottom w:val="single" w:sz="4" w:space="0" w:color="auto"/>
              <w:right w:val="single" w:sz="4" w:space="0" w:color="auto"/>
            </w:tcBorders>
            <w:noWrap/>
            <w:vAlign w:val="center"/>
            <w:hideMark/>
          </w:tcPr>
          <w:p w14:paraId="3B78F377"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202,37</w:t>
            </w:r>
          </w:p>
        </w:tc>
        <w:tc>
          <w:tcPr>
            <w:tcW w:w="284" w:type="pct"/>
            <w:tcBorders>
              <w:top w:val="nil"/>
              <w:left w:val="nil"/>
              <w:bottom w:val="single" w:sz="4" w:space="0" w:color="auto"/>
              <w:right w:val="single" w:sz="4" w:space="0" w:color="auto"/>
            </w:tcBorders>
            <w:noWrap/>
            <w:vAlign w:val="center"/>
            <w:hideMark/>
          </w:tcPr>
          <w:p w14:paraId="2A20E49D"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14,99</w:t>
            </w:r>
          </w:p>
        </w:tc>
        <w:tc>
          <w:tcPr>
            <w:tcW w:w="388" w:type="pct"/>
            <w:tcBorders>
              <w:top w:val="nil"/>
              <w:left w:val="nil"/>
              <w:bottom w:val="single" w:sz="4" w:space="0" w:color="auto"/>
              <w:right w:val="single" w:sz="4" w:space="0" w:color="auto"/>
            </w:tcBorders>
            <w:noWrap/>
            <w:vAlign w:val="center"/>
            <w:hideMark/>
          </w:tcPr>
          <w:p w14:paraId="4AEF2058"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90,86</w:t>
            </w:r>
          </w:p>
        </w:tc>
        <w:tc>
          <w:tcPr>
            <w:tcW w:w="224" w:type="pct"/>
            <w:tcBorders>
              <w:top w:val="nil"/>
              <w:left w:val="nil"/>
              <w:bottom w:val="single" w:sz="4" w:space="0" w:color="auto"/>
              <w:right w:val="single" w:sz="4" w:space="0" w:color="auto"/>
            </w:tcBorders>
            <w:noWrap/>
            <w:vAlign w:val="center"/>
            <w:hideMark/>
          </w:tcPr>
          <w:p w14:paraId="52B8AA7B"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6,73</w:t>
            </w:r>
          </w:p>
        </w:tc>
        <w:tc>
          <w:tcPr>
            <w:tcW w:w="357" w:type="pct"/>
            <w:tcBorders>
              <w:top w:val="nil"/>
              <w:left w:val="nil"/>
              <w:bottom w:val="single" w:sz="4" w:space="0" w:color="auto"/>
              <w:right w:val="single" w:sz="4" w:space="0" w:color="auto"/>
            </w:tcBorders>
            <w:noWrap/>
            <w:vAlign w:val="center"/>
            <w:hideMark/>
          </w:tcPr>
          <w:p w14:paraId="11711AB6"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28,91</w:t>
            </w:r>
          </w:p>
        </w:tc>
        <w:tc>
          <w:tcPr>
            <w:tcW w:w="221" w:type="pct"/>
            <w:tcBorders>
              <w:top w:val="nil"/>
              <w:left w:val="nil"/>
              <w:bottom w:val="single" w:sz="4" w:space="0" w:color="auto"/>
              <w:right w:val="single" w:sz="4" w:space="0" w:color="auto"/>
            </w:tcBorders>
            <w:noWrap/>
            <w:vAlign w:val="center"/>
            <w:hideMark/>
          </w:tcPr>
          <w:p w14:paraId="3B1A6C6B"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2,14</w:t>
            </w:r>
          </w:p>
        </w:tc>
      </w:tr>
      <w:tr w:rsidR="00C72A39" w:rsidRPr="00430860" w14:paraId="6AC3AAA0" w14:textId="77777777" w:rsidTr="00BF3908">
        <w:trPr>
          <w:trHeight w:val="312"/>
        </w:trPr>
        <w:tc>
          <w:tcPr>
            <w:tcW w:w="391" w:type="pct"/>
            <w:tcBorders>
              <w:top w:val="nil"/>
              <w:left w:val="single" w:sz="4" w:space="0" w:color="auto"/>
              <w:bottom w:val="single" w:sz="4" w:space="0" w:color="auto"/>
              <w:right w:val="single" w:sz="4" w:space="0" w:color="auto"/>
            </w:tcBorders>
            <w:noWrap/>
            <w:vAlign w:val="center"/>
            <w:hideMark/>
          </w:tcPr>
          <w:p w14:paraId="3A70CC04"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60 - 67</w:t>
            </w:r>
          </w:p>
        </w:tc>
        <w:tc>
          <w:tcPr>
            <w:tcW w:w="329" w:type="pct"/>
            <w:tcBorders>
              <w:top w:val="nil"/>
              <w:left w:val="nil"/>
              <w:bottom w:val="single" w:sz="4" w:space="0" w:color="auto"/>
              <w:right w:val="single" w:sz="4" w:space="0" w:color="auto"/>
            </w:tcBorders>
            <w:noWrap/>
            <w:vAlign w:val="center"/>
            <w:hideMark/>
          </w:tcPr>
          <w:p w14:paraId="144F87CD" w14:textId="77777777" w:rsidR="00C72A39" w:rsidRPr="00430860" w:rsidRDefault="00C72A39" w:rsidP="00C72A39">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434,00</w:t>
            </w:r>
          </w:p>
        </w:tc>
        <w:tc>
          <w:tcPr>
            <w:tcW w:w="329" w:type="pct"/>
            <w:tcBorders>
              <w:top w:val="nil"/>
              <w:left w:val="nil"/>
              <w:bottom w:val="single" w:sz="4" w:space="0" w:color="auto"/>
              <w:right w:val="single" w:sz="4" w:space="0" w:color="auto"/>
            </w:tcBorders>
            <w:noWrap/>
            <w:vAlign w:val="center"/>
            <w:hideMark/>
          </w:tcPr>
          <w:p w14:paraId="4A198EDA"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32,15</w:t>
            </w:r>
          </w:p>
        </w:tc>
        <w:tc>
          <w:tcPr>
            <w:tcW w:w="388" w:type="pct"/>
            <w:tcBorders>
              <w:top w:val="nil"/>
              <w:left w:val="nil"/>
              <w:bottom w:val="single" w:sz="4" w:space="0" w:color="auto"/>
              <w:right w:val="single" w:sz="4" w:space="0" w:color="auto"/>
            </w:tcBorders>
            <w:noWrap/>
            <w:vAlign w:val="center"/>
            <w:hideMark/>
          </w:tcPr>
          <w:p w14:paraId="518A10B2"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290,78</w:t>
            </w:r>
          </w:p>
        </w:tc>
        <w:tc>
          <w:tcPr>
            <w:tcW w:w="284" w:type="pct"/>
            <w:tcBorders>
              <w:top w:val="nil"/>
              <w:left w:val="nil"/>
              <w:bottom w:val="single" w:sz="4" w:space="0" w:color="auto"/>
              <w:right w:val="single" w:sz="4" w:space="0" w:color="auto"/>
            </w:tcBorders>
            <w:noWrap/>
            <w:vAlign w:val="center"/>
            <w:hideMark/>
          </w:tcPr>
          <w:p w14:paraId="38AF4BCA"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21,54</w:t>
            </w:r>
          </w:p>
        </w:tc>
        <w:tc>
          <w:tcPr>
            <w:tcW w:w="388" w:type="pct"/>
            <w:tcBorders>
              <w:top w:val="nil"/>
              <w:left w:val="nil"/>
              <w:bottom w:val="single" w:sz="4" w:space="0" w:color="auto"/>
              <w:right w:val="single" w:sz="4" w:space="0" w:color="auto"/>
            </w:tcBorders>
            <w:noWrap/>
            <w:vAlign w:val="center"/>
            <w:hideMark/>
          </w:tcPr>
          <w:p w14:paraId="37FB5708"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273,42</w:t>
            </w:r>
          </w:p>
        </w:tc>
        <w:tc>
          <w:tcPr>
            <w:tcW w:w="284" w:type="pct"/>
            <w:tcBorders>
              <w:top w:val="nil"/>
              <w:left w:val="nil"/>
              <w:bottom w:val="single" w:sz="4" w:space="0" w:color="auto"/>
              <w:right w:val="single" w:sz="4" w:space="0" w:color="auto"/>
            </w:tcBorders>
            <w:noWrap/>
            <w:vAlign w:val="center"/>
            <w:hideMark/>
          </w:tcPr>
          <w:p w14:paraId="40468ECB"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20,25</w:t>
            </w:r>
          </w:p>
        </w:tc>
        <w:tc>
          <w:tcPr>
            <w:tcW w:w="388" w:type="pct"/>
            <w:tcBorders>
              <w:top w:val="nil"/>
              <w:left w:val="nil"/>
              <w:bottom w:val="single" w:sz="4" w:space="0" w:color="auto"/>
              <w:right w:val="single" w:sz="4" w:space="0" w:color="auto"/>
            </w:tcBorders>
            <w:noWrap/>
            <w:vAlign w:val="center"/>
            <w:hideMark/>
          </w:tcPr>
          <w:p w14:paraId="6DE0E71F"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221,34</w:t>
            </w:r>
          </w:p>
        </w:tc>
        <w:tc>
          <w:tcPr>
            <w:tcW w:w="357" w:type="pct"/>
            <w:tcBorders>
              <w:top w:val="nil"/>
              <w:left w:val="nil"/>
              <w:bottom w:val="single" w:sz="4" w:space="0" w:color="auto"/>
              <w:right w:val="single" w:sz="4" w:space="0" w:color="auto"/>
            </w:tcBorders>
            <w:noWrap/>
            <w:vAlign w:val="center"/>
            <w:hideMark/>
          </w:tcPr>
          <w:p w14:paraId="680F873F"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16,40</w:t>
            </w:r>
          </w:p>
        </w:tc>
        <w:tc>
          <w:tcPr>
            <w:tcW w:w="388" w:type="pct"/>
            <w:tcBorders>
              <w:top w:val="nil"/>
              <w:left w:val="nil"/>
              <w:bottom w:val="single" w:sz="4" w:space="0" w:color="auto"/>
              <w:right w:val="single" w:sz="4" w:space="0" w:color="auto"/>
            </w:tcBorders>
            <w:noWrap/>
            <w:vAlign w:val="center"/>
            <w:hideMark/>
          </w:tcPr>
          <w:p w14:paraId="36C466CF"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212,66</w:t>
            </w:r>
          </w:p>
        </w:tc>
        <w:tc>
          <w:tcPr>
            <w:tcW w:w="284" w:type="pct"/>
            <w:tcBorders>
              <w:top w:val="nil"/>
              <w:left w:val="nil"/>
              <w:bottom w:val="single" w:sz="4" w:space="0" w:color="auto"/>
              <w:right w:val="single" w:sz="4" w:space="0" w:color="auto"/>
            </w:tcBorders>
            <w:noWrap/>
            <w:vAlign w:val="center"/>
            <w:hideMark/>
          </w:tcPr>
          <w:p w14:paraId="27A8F4C2"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15,75</w:t>
            </w:r>
          </w:p>
        </w:tc>
        <w:tc>
          <w:tcPr>
            <w:tcW w:w="388" w:type="pct"/>
            <w:tcBorders>
              <w:top w:val="nil"/>
              <w:left w:val="nil"/>
              <w:bottom w:val="single" w:sz="4" w:space="0" w:color="auto"/>
              <w:right w:val="single" w:sz="4" w:space="0" w:color="auto"/>
            </w:tcBorders>
            <w:noWrap/>
            <w:vAlign w:val="center"/>
            <w:hideMark/>
          </w:tcPr>
          <w:p w14:paraId="17C27CFD"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95,48</w:t>
            </w:r>
          </w:p>
        </w:tc>
        <w:tc>
          <w:tcPr>
            <w:tcW w:w="224" w:type="pct"/>
            <w:tcBorders>
              <w:top w:val="nil"/>
              <w:left w:val="nil"/>
              <w:bottom w:val="single" w:sz="4" w:space="0" w:color="auto"/>
              <w:right w:val="single" w:sz="4" w:space="0" w:color="auto"/>
            </w:tcBorders>
            <w:noWrap/>
            <w:vAlign w:val="center"/>
            <w:hideMark/>
          </w:tcPr>
          <w:p w14:paraId="1B41A677"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7,07</w:t>
            </w:r>
          </w:p>
        </w:tc>
        <w:tc>
          <w:tcPr>
            <w:tcW w:w="357" w:type="pct"/>
            <w:tcBorders>
              <w:top w:val="nil"/>
              <w:left w:val="nil"/>
              <w:bottom w:val="single" w:sz="4" w:space="0" w:color="auto"/>
              <w:right w:val="single" w:sz="4" w:space="0" w:color="auto"/>
            </w:tcBorders>
            <w:noWrap/>
            <w:vAlign w:val="center"/>
            <w:hideMark/>
          </w:tcPr>
          <w:p w14:paraId="409BF1AE"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30,38</w:t>
            </w:r>
          </w:p>
        </w:tc>
        <w:tc>
          <w:tcPr>
            <w:tcW w:w="221" w:type="pct"/>
            <w:tcBorders>
              <w:top w:val="nil"/>
              <w:left w:val="nil"/>
              <w:bottom w:val="single" w:sz="4" w:space="0" w:color="auto"/>
              <w:right w:val="single" w:sz="4" w:space="0" w:color="auto"/>
            </w:tcBorders>
            <w:noWrap/>
            <w:vAlign w:val="center"/>
            <w:hideMark/>
          </w:tcPr>
          <w:p w14:paraId="399380DF"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2,25</w:t>
            </w:r>
          </w:p>
        </w:tc>
      </w:tr>
      <w:tr w:rsidR="00C72A39" w:rsidRPr="00430860" w14:paraId="4BDAA874" w14:textId="77777777" w:rsidTr="00BF3908">
        <w:trPr>
          <w:trHeight w:val="312"/>
        </w:trPr>
        <w:tc>
          <w:tcPr>
            <w:tcW w:w="391" w:type="pct"/>
            <w:tcBorders>
              <w:top w:val="nil"/>
              <w:left w:val="single" w:sz="4" w:space="0" w:color="auto"/>
              <w:bottom w:val="single" w:sz="4" w:space="0" w:color="auto"/>
              <w:right w:val="single" w:sz="4" w:space="0" w:color="auto"/>
            </w:tcBorders>
            <w:noWrap/>
            <w:vAlign w:val="center"/>
            <w:hideMark/>
          </w:tcPr>
          <w:p w14:paraId="6F759E21"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68 - 73</w:t>
            </w:r>
          </w:p>
        </w:tc>
        <w:tc>
          <w:tcPr>
            <w:tcW w:w="329" w:type="pct"/>
            <w:tcBorders>
              <w:top w:val="nil"/>
              <w:left w:val="nil"/>
              <w:bottom w:val="single" w:sz="4" w:space="0" w:color="auto"/>
              <w:right w:val="single" w:sz="4" w:space="0" w:color="auto"/>
            </w:tcBorders>
            <w:noWrap/>
            <w:vAlign w:val="center"/>
            <w:hideMark/>
          </w:tcPr>
          <w:p w14:paraId="0E40484F" w14:textId="77777777" w:rsidR="00C72A39" w:rsidRPr="00430860" w:rsidRDefault="00C72A39" w:rsidP="00C72A39">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443,00</w:t>
            </w:r>
          </w:p>
        </w:tc>
        <w:tc>
          <w:tcPr>
            <w:tcW w:w="329" w:type="pct"/>
            <w:tcBorders>
              <w:top w:val="nil"/>
              <w:left w:val="nil"/>
              <w:bottom w:val="single" w:sz="4" w:space="0" w:color="auto"/>
              <w:right w:val="single" w:sz="4" w:space="0" w:color="auto"/>
            </w:tcBorders>
            <w:noWrap/>
            <w:vAlign w:val="center"/>
            <w:hideMark/>
          </w:tcPr>
          <w:p w14:paraId="5322BCF7"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32,81</w:t>
            </w:r>
          </w:p>
        </w:tc>
        <w:tc>
          <w:tcPr>
            <w:tcW w:w="388" w:type="pct"/>
            <w:tcBorders>
              <w:top w:val="nil"/>
              <w:left w:val="nil"/>
              <w:bottom w:val="single" w:sz="4" w:space="0" w:color="auto"/>
              <w:right w:val="single" w:sz="4" w:space="0" w:color="auto"/>
            </w:tcBorders>
            <w:noWrap/>
            <w:vAlign w:val="center"/>
            <w:hideMark/>
          </w:tcPr>
          <w:p w14:paraId="76B82765"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296,81</w:t>
            </w:r>
          </w:p>
        </w:tc>
        <w:tc>
          <w:tcPr>
            <w:tcW w:w="284" w:type="pct"/>
            <w:tcBorders>
              <w:top w:val="nil"/>
              <w:left w:val="nil"/>
              <w:bottom w:val="single" w:sz="4" w:space="0" w:color="auto"/>
              <w:right w:val="single" w:sz="4" w:space="0" w:color="auto"/>
            </w:tcBorders>
            <w:noWrap/>
            <w:vAlign w:val="center"/>
            <w:hideMark/>
          </w:tcPr>
          <w:p w14:paraId="11CC3B77"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21,99</w:t>
            </w:r>
          </w:p>
        </w:tc>
        <w:tc>
          <w:tcPr>
            <w:tcW w:w="388" w:type="pct"/>
            <w:tcBorders>
              <w:top w:val="nil"/>
              <w:left w:val="nil"/>
              <w:bottom w:val="single" w:sz="4" w:space="0" w:color="auto"/>
              <w:right w:val="single" w:sz="4" w:space="0" w:color="auto"/>
            </w:tcBorders>
            <w:noWrap/>
            <w:vAlign w:val="center"/>
            <w:hideMark/>
          </w:tcPr>
          <w:p w14:paraId="6311FBC0"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279,09</w:t>
            </w:r>
          </w:p>
        </w:tc>
        <w:tc>
          <w:tcPr>
            <w:tcW w:w="284" w:type="pct"/>
            <w:tcBorders>
              <w:top w:val="nil"/>
              <w:left w:val="nil"/>
              <w:bottom w:val="single" w:sz="4" w:space="0" w:color="auto"/>
              <w:right w:val="single" w:sz="4" w:space="0" w:color="auto"/>
            </w:tcBorders>
            <w:noWrap/>
            <w:vAlign w:val="center"/>
            <w:hideMark/>
          </w:tcPr>
          <w:p w14:paraId="43F3E571"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20,67</w:t>
            </w:r>
          </w:p>
        </w:tc>
        <w:tc>
          <w:tcPr>
            <w:tcW w:w="388" w:type="pct"/>
            <w:tcBorders>
              <w:top w:val="nil"/>
              <w:left w:val="nil"/>
              <w:bottom w:val="single" w:sz="4" w:space="0" w:color="auto"/>
              <w:right w:val="single" w:sz="4" w:space="0" w:color="auto"/>
            </w:tcBorders>
            <w:noWrap/>
            <w:vAlign w:val="center"/>
            <w:hideMark/>
          </w:tcPr>
          <w:p w14:paraId="7EB60114"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225,93</w:t>
            </w:r>
          </w:p>
        </w:tc>
        <w:tc>
          <w:tcPr>
            <w:tcW w:w="357" w:type="pct"/>
            <w:tcBorders>
              <w:top w:val="nil"/>
              <w:left w:val="nil"/>
              <w:bottom w:val="single" w:sz="4" w:space="0" w:color="auto"/>
              <w:right w:val="single" w:sz="4" w:space="0" w:color="auto"/>
            </w:tcBorders>
            <w:noWrap/>
            <w:vAlign w:val="center"/>
            <w:hideMark/>
          </w:tcPr>
          <w:p w14:paraId="27546516"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16,74</w:t>
            </w:r>
          </w:p>
        </w:tc>
        <w:tc>
          <w:tcPr>
            <w:tcW w:w="388" w:type="pct"/>
            <w:tcBorders>
              <w:top w:val="nil"/>
              <w:left w:val="nil"/>
              <w:bottom w:val="single" w:sz="4" w:space="0" w:color="auto"/>
              <w:right w:val="single" w:sz="4" w:space="0" w:color="auto"/>
            </w:tcBorders>
            <w:noWrap/>
            <w:vAlign w:val="center"/>
            <w:hideMark/>
          </w:tcPr>
          <w:p w14:paraId="6BB6CA8A"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217,07</w:t>
            </w:r>
          </w:p>
        </w:tc>
        <w:tc>
          <w:tcPr>
            <w:tcW w:w="284" w:type="pct"/>
            <w:tcBorders>
              <w:top w:val="nil"/>
              <w:left w:val="nil"/>
              <w:bottom w:val="single" w:sz="4" w:space="0" w:color="auto"/>
              <w:right w:val="single" w:sz="4" w:space="0" w:color="auto"/>
            </w:tcBorders>
            <w:noWrap/>
            <w:vAlign w:val="center"/>
            <w:hideMark/>
          </w:tcPr>
          <w:p w14:paraId="5E851042"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16,08</w:t>
            </w:r>
          </w:p>
        </w:tc>
        <w:tc>
          <w:tcPr>
            <w:tcW w:w="388" w:type="pct"/>
            <w:tcBorders>
              <w:top w:val="nil"/>
              <w:left w:val="nil"/>
              <w:bottom w:val="single" w:sz="4" w:space="0" w:color="auto"/>
              <w:right w:val="single" w:sz="4" w:space="0" w:color="auto"/>
            </w:tcBorders>
            <w:noWrap/>
            <w:vAlign w:val="center"/>
            <w:hideMark/>
          </w:tcPr>
          <w:p w14:paraId="31CDA532"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97,46</w:t>
            </w:r>
          </w:p>
        </w:tc>
        <w:tc>
          <w:tcPr>
            <w:tcW w:w="224" w:type="pct"/>
            <w:tcBorders>
              <w:top w:val="nil"/>
              <w:left w:val="nil"/>
              <w:bottom w:val="single" w:sz="4" w:space="0" w:color="auto"/>
              <w:right w:val="single" w:sz="4" w:space="0" w:color="auto"/>
            </w:tcBorders>
            <w:noWrap/>
            <w:vAlign w:val="center"/>
            <w:hideMark/>
          </w:tcPr>
          <w:p w14:paraId="39473440"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7,22</w:t>
            </w:r>
          </w:p>
        </w:tc>
        <w:tc>
          <w:tcPr>
            <w:tcW w:w="357" w:type="pct"/>
            <w:tcBorders>
              <w:top w:val="nil"/>
              <w:left w:val="nil"/>
              <w:bottom w:val="single" w:sz="4" w:space="0" w:color="auto"/>
              <w:right w:val="single" w:sz="4" w:space="0" w:color="auto"/>
            </w:tcBorders>
            <w:noWrap/>
            <w:vAlign w:val="center"/>
            <w:hideMark/>
          </w:tcPr>
          <w:p w14:paraId="7BAC40DB"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31,01</w:t>
            </w:r>
          </w:p>
        </w:tc>
        <w:tc>
          <w:tcPr>
            <w:tcW w:w="221" w:type="pct"/>
            <w:tcBorders>
              <w:top w:val="nil"/>
              <w:left w:val="nil"/>
              <w:bottom w:val="single" w:sz="4" w:space="0" w:color="auto"/>
              <w:right w:val="single" w:sz="4" w:space="0" w:color="auto"/>
            </w:tcBorders>
            <w:noWrap/>
            <w:vAlign w:val="center"/>
            <w:hideMark/>
          </w:tcPr>
          <w:p w14:paraId="1A4107F3"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2,30</w:t>
            </w:r>
          </w:p>
        </w:tc>
      </w:tr>
      <w:tr w:rsidR="00C72A39" w:rsidRPr="00430860" w14:paraId="3402E105" w14:textId="77777777" w:rsidTr="00BF3908">
        <w:trPr>
          <w:trHeight w:val="312"/>
        </w:trPr>
        <w:tc>
          <w:tcPr>
            <w:tcW w:w="391" w:type="pct"/>
            <w:tcBorders>
              <w:top w:val="nil"/>
              <w:left w:val="single" w:sz="4" w:space="0" w:color="auto"/>
              <w:bottom w:val="single" w:sz="4" w:space="0" w:color="auto"/>
              <w:right w:val="single" w:sz="4" w:space="0" w:color="auto"/>
            </w:tcBorders>
            <w:noWrap/>
            <w:vAlign w:val="center"/>
            <w:hideMark/>
          </w:tcPr>
          <w:p w14:paraId="1E7D464E"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74 - 80</w:t>
            </w:r>
          </w:p>
        </w:tc>
        <w:tc>
          <w:tcPr>
            <w:tcW w:w="329" w:type="pct"/>
            <w:tcBorders>
              <w:top w:val="nil"/>
              <w:left w:val="nil"/>
              <w:bottom w:val="single" w:sz="4" w:space="0" w:color="auto"/>
              <w:right w:val="single" w:sz="4" w:space="0" w:color="auto"/>
            </w:tcBorders>
            <w:noWrap/>
            <w:vAlign w:val="center"/>
            <w:hideMark/>
          </w:tcPr>
          <w:p w14:paraId="46FEE1D9" w14:textId="77777777" w:rsidR="00C72A39" w:rsidRPr="00430860" w:rsidRDefault="00C72A39" w:rsidP="00C72A39">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447,00</w:t>
            </w:r>
          </w:p>
        </w:tc>
        <w:tc>
          <w:tcPr>
            <w:tcW w:w="329" w:type="pct"/>
            <w:tcBorders>
              <w:top w:val="nil"/>
              <w:left w:val="nil"/>
              <w:bottom w:val="single" w:sz="4" w:space="0" w:color="auto"/>
              <w:right w:val="single" w:sz="4" w:space="0" w:color="auto"/>
            </w:tcBorders>
            <w:noWrap/>
            <w:vAlign w:val="center"/>
            <w:hideMark/>
          </w:tcPr>
          <w:p w14:paraId="3B2B0E8F"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33,11</w:t>
            </w:r>
          </w:p>
        </w:tc>
        <w:tc>
          <w:tcPr>
            <w:tcW w:w="388" w:type="pct"/>
            <w:tcBorders>
              <w:top w:val="nil"/>
              <w:left w:val="nil"/>
              <w:bottom w:val="single" w:sz="4" w:space="0" w:color="auto"/>
              <w:right w:val="single" w:sz="4" w:space="0" w:color="auto"/>
            </w:tcBorders>
            <w:noWrap/>
            <w:vAlign w:val="center"/>
            <w:hideMark/>
          </w:tcPr>
          <w:p w14:paraId="7DDA5DC9"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299,49</w:t>
            </w:r>
          </w:p>
        </w:tc>
        <w:tc>
          <w:tcPr>
            <w:tcW w:w="284" w:type="pct"/>
            <w:tcBorders>
              <w:top w:val="nil"/>
              <w:left w:val="nil"/>
              <w:bottom w:val="single" w:sz="4" w:space="0" w:color="auto"/>
              <w:right w:val="single" w:sz="4" w:space="0" w:color="auto"/>
            </w:tcBorders>
            <w:noWrap/>
            <w:vAlign w:val="center"/>
            <w:hideMark/>
          </w:tcPr>
          <w:p w14:paraId="3D4CE00E"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22,18</w:t>
            </w:r>
          </w:p>
        </w:tc>
        <w:tc>
          <w:tcPr>
            <w:tcW w:w="388" w:type="pct"/>
            <w:tcBorders>
              <w:top w:val="nil"/>
              <w:left w:val="nil"/>
              <w:bottom w:val="single" w:sz="4" w:space="0" w:color="auto"/>
              <w:right w:val="single" w:sz="4" w:space="0" w:color="auto"/>
            </w:tcBorders>
            <w:noWrap/>
            <w:vAlign w:val="center"/>
            <w:hideMark/>
          </w:tcPr>
          <w:p w14:paraId="493C52A0"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281,61</w:t>
            </w:r>
          </w:p>
        </w:tc>
        <w:tc>
          <w:tcPr>
            <w:tcW w:w="284" w:type="pct"/>
            <w:tcBorders>
              <w:top w:val="nil"/>
              <w:left w:val="nil"/>
              <w:bottom w:val="single" w:sz="4" w:space="0" w:color="auto"/>
              <w:right w:val="single" w:sz="4" w:space="0" w:color="auto"/>
            </w:tcBorders>
            <w:noWrap/>
            <w:vAlign w:val="center"/>
            <w:hideMark/>
          </w:tcPr>
          <w:p w14:paraId="2A3AA04A"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20,86</w:t>
            </w:r>
          </w:p>
        </w:tc>
        <w:tc>
          <w:tcPr>
            <w:tcW w:w="388" w:type="pct"/>
            <w:tcBorders>
              <w:top w:val="nil"/>
              <w:left w:val="nil"/>
              <w:bottom w:val="single" w:sz="4" w:space="0" w:color="auto"/>
              <w:right w:val="single" w:sz="4" w:space="0" w:color="auto"/>
            </w:tcBorders>
            <w:noWrap/>
            <w:vAlign w:val="center"/>
            <w:hideMark/>
          </w:tcPr>
          <w:p w14:paraId="2623FA65"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227,97</w:t>
            </w:r>
          </w:p>
        </w:tc>
        <w:tc>
          <w:tcPr>
            <w:tcW w:w="357" w:type="pct"/>
            <w:tcBorders>
              <w:top w:val="nil"/>
              <w:left w:val="nil"/>
              <w:bottom w:val="single" w:sz="4" w:space="0" w:color="auto"/>
              <w:right w:val="single" w:sz="4" w:space="0" w:color="auto"/>
            </w:tcBorders>
            <w:noWrap/>
            <w:vAlign w:val="center"/>
            <w:hideMark/>
          </w:tcPr>
          <w:p w14:paraId="4D49C16B"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16,89</w:t>
            </w:r>
          </w:p>
        </w:tc>
        <w:tc>
          <w:tcPr>
            <w:tcW w:w="388" w:type="pct"/>
            <w:tcBorders>
              <w:top w:val="nil"/>
              <w:left w:val="nil"/>
              <w:bottom w:val="single" w:sz="4" w:space="0" w:color="auto"/>
              <w:right w:val="single" w:sz="4" w:space="0" w:color="auto"/>
            </w:tcBorders>
            <w:noWrap/>
            <w:vAlign w:val="center"/>
            <w:hideMark/>
          </w:tcPr>
          <w:p w14:paraId="218DFFB6"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219,03</w:t>
            </w:r>
          </w:p>
        </w:tc>
        <w:tc>
          <w:tcPr>
            <w:tcW w:w="284" w:type="pct"/>
            <w:tcBorders>
              <w:top w:val="nil"/>
              <w:left w:val="nil"/>
              <w:bottom w:val="single" w:sz="4" w:space="0" w:color="auto"/>
              <w:right w:val="single" w:sz="4" w:space="0" w:color="auto"/>
            </w:tcBorders>
            <w:noWrap/>
            <w:vAlign w:val="center"/>
            <w:hideMark/>
          </w:tcPr>
          <w:p w14:paraId="5F97BACA"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16,22</w:t>
            </w:r>
          </w:p>
        </w:tc>
        <w:tc>
          <w:tcPr>
            <w:tcW w:w="388" w:type="pct"/>
            <w:tcBorders>
              <w:top w:val="nil"/>
              <w:left w:val="nil"/>
              <w:bottom w:val="single" w:sz="4" w:space="0" w:color="auto"/>
              <w:right w:val="single" w:sz="4" w:space="0" w:color="auto"/>
            </w:tcBorders>
            <w:noWrap/>
            <w:vAlign w:val="center"/>
            <w:hideMark/>
          </w:tcPr>
          <w:p w14:paraId="5AE5B0C5"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98,34</w:t>
            </w:r>
          </w:p>
        </w:tc>
        <w:tc>
          <w:tcPr>
            <w:tcW w:w="224" w:type="pct"/>
            <w:tcBorders>
              <w:top w:val="nil"/>
              <w:left w:val="nil"/>
              <w:bottom w:val="single" w:sz="4" w:space="0" w:color="auto"/>
              <w:right w:val="single" w:sz="4" w:space="0" w:color="auto"/>
            </w:tcBorders>
            <w:noWrap/>
            <w:vAlign w:val="center"/>
            <w:hideMark/>
          </w:tcPr>
          <w:p w14:paraId="38BB6A28"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7,28</w:t>
            </w:r>
          </w:p>
        </w:tc>
        <w:tc>
          <w:tcPr>
            <w:tcW w:w="357" w:type="pct"/>
            <w:tcBorders>
              <w:top w:val="nil"/>
              <w:left w:val="nil"/>
              <w:bottom w:val="single" w:sz="4" w:space="0" w:color="auto"/>
              <w:right w:val="single" w:sz="4" w:space="0" w:color="auto"/>
            </w:tcBorders>
            <w:noWrap/>
            <w:vAlign w:val="center"/>
            <w:hideMark/>
          </w:tcPr>
          <w:p w14:paraId="08E44C4A"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31,29</w:t>
            </w:r>
          </w:p>
        </w:tc>
        <w:tc>
          <w:tcPr>
            <w:tcW w:w="221" w:type="pct"/>
            <w:tcBorders>
              <w:top w:val="nil"/>
              <w:left w:val="nil"/>
              <w:bottom w:val="single" w:sz="4" w:space="0" w:color="auto"/>
              <w:right w:val="single" w:sz="4" w:space="0" w:color="auto"/>
            </w:tcBorders>
            <w:noWrap/>
            <w:vAlign w:val="center"/>
            <w:hideMark/>
          </w:tcPr>
          <w:p w14:paraId="394F587F"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2,32</w:t>
            </w:r>
          </w:p>
        </w:tc>
      </w:tr>
      <w:tr w:rsidR="00C72A39" w:rsidRPr="00430860" w14:paraId="3CCFFD93" w14:textId="77777777" w:rsidTr="00BF3908">
        <w:trPr>
          <w:trHeight w:val="312"/>
        </w:trPr>
        <w:tc>
          <w:tcPr>
            <w:tcW w:w="391" w:type="pct"/>
            <w:tcBorders>
              <w:top w:val="nil"/>
              <w:left w:val="single" w:sz="4" w:space="0" w:color="auto"/>
              <w:bottom w:val="single" w:sz="4" w:space="0" w:color="auto"/>
              <w:right w:val="single" w:sz="4" w:space="0" w:color="auto"/>
            </w:tcBorders>
            <w:noWrap/>
            <w:vAlign w:val="center"/>
            <w:hideMark/>
          </w:tcPr>
          <w:p w14:paraId="6D7F5155"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81 - 90</w:t>
            </w:r>
          </w:p>
        </w:tc>
        <w:tc>
          <w:tcPr>
            <w:tcW w:w="329" w:type="pct"/>
            <w:tcBorders>
              <w:top w:val="nil"/>
              <w:left w:val="nil"/>
              <w:bottom w:val="single" w:sz="4" w:space="0" w:color="auto"/>
              <w:right w:val="single" w:sz="4" w:space="0" w:color="auto"/>
            </w:tcBorders>
            <w:noWrap/>
            <w:vAlign w:val="center"/>
            <w:hideMark/>
          </w:tcPr>
          <w:p w14:paraId="486025E3" w14:textId="77777777" w:rsidR="00C72A39" w:rsidRPr="00430860" w:rsidRDefault="00C72A39" w:rsidP="00C72A39">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460,00</w:t>
            </w:r>
          </w:p>
        </w:tc>
        <w:tc>
          <w:tcPr>
            <w:tcW w:w="329" w:type="pct"/>
            <w:tcBorders>
              <w:top w:val="nil"/>
              <w:left w:val="nil"/>
              <w:bottom w:val="single" w:sz="4" w:space="0" w:color="auto"/>
              <w:right w:val="single" w:sz="4" w:space="0" w:color="auto"/>
            </w:tcBorders>
            <w:noWrap/>
            <w:vAlign w:val="center"/>
            <w:hideMark/>
          </w:tcPr>
          <w:p w14:paraId="2B9A409F"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34,07</w:t>
            </w:r>
          </w:p>
        </w:tc>
        <w:tc>
          <w:tcPr>
            <w:tcW w:w="388" w:type="pct"/>
            <w:tcBorders>
              <w:top w:val="nil"/>
              <w:left w:val="nil"/>
              <w:bottom w:val="single" w:sz="4" w:space="0" w:color="auto"/>
              <w:right w:val="single" w:sz="4" w:space="0" w:color="auto"/>
            </w:tcBorders>
            <w:noWrap/>
            <w:vAlign w:val="center"/>
            <w:hideMark/>
          </w:tcPr>
          <w:p w14:paraId="57ADCE5B"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308,20</w:t>
            </w:r>
          </w:p>
        </w:tc>
        <w:tc>
          <w:tcPr>
            <w:tcW w:w="284" w:type="pct"/>
            <w:tcBorders>
              <w:top w:val="nil"/>
              <w:left w:val="nil"/>
              <w:bottom w:val="single" w:sz="4" w:space="0" w:color="auto"/>
              <w:right w:val="single" w:sz="4" w:space="0" w:color="auto"/>
            </w:tcBorders>
            <w:noWrap/>
            <w:vAlign w:val="center"/>
            <w:hideMark/>
          </w:tcPr>
          <w:p w14:paraId="41D2548C"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22,83</w:t>
            </w:r>
          </w:p>
        </w:tc>
        <w:tc>
          <w:tcPr>
            <w:tcW w:w="388" w:type="pct"/>
            <w:tcBorders>
              <w:top w:val="nil"/>
              <w:left w:val="nil"/>
              <w:bottom w:val="single" w:sz="4" w:space="0" w:color="auto"/>
              <w:right w:val="single" w:sz="4" w:space="0" w:color="auto"/>
            </w:tcBorders>
            <w:noWrap/>
            <w:vAlign w:val="center"/>
            <w:hideMark/>
          </w:tcPr>
          <w:p w14:paraId="3D025062"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289,80</w:t>
            </w:r>
          </w:p>
        </w:tc>
        <w:tc>
          <w:tcPr>
            <w:tcW w:w="284" w:type="pct"/>
            <w:tcBorders>
              <w:top w:val="nil"/>
              <w:left w:val="nil"/>
              <w:bottom w:val="single" w:sz="4" w:space="0" w:color="auto"/>
              <w:right w:val="single" w:sz="4" w:space="0" w:color="auto"/>
            </w:tcBorders>
            <w:noWrap/>
            <w:vAlign w:val="center"/>
            <w:hideMark/>
          </w:tcPr>
          <w:p w14:paraId="1CD28B0F"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21,47</w:t>
            </w:r>
          </w:p>
        </w:tc>
        <w:tc>
          <w:tcPr>
            <w:tcW w:w="388" w:type="pct"/>
            <w:tcBorders>
              <w:top w:val="nil"/>
              <w:left w:val="nil"/>
              <w:bottom w:val="single" w:sz="4" w:space="0" w:color="auto"/>
              <w:right w:val="single" w:sz="4" w:space="0" w:color="auto"/>
            </w:tcBorders>
            <w:noWrap/>
            <w:vAlign w:val="center"/>
            <w:hideMark/>
          </w:tcPr>
          <w:p w14:paraId="542D6E8D"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234,60</w:t>
            </w:r>
          </w:p>
        </w:tc>
        <w:tc>
          <w:tcPr>
            <w:tcW w:w="357" w:type="pct"/>
            <w:tcBorders>
              <w:top w:val="nil"/>
              <w:left w:val="nil"/>
              <w:bottom w:val="single" w:sz="4" w:space="0" w:color="auto"/>
              <w:right w:val="single" w:sz="4" w:space="0" w:color="auto"/>
            </w:tcBorders>
            <w:noWrap/>
            <w:vAlign w:val="center"/>
            <w:hideMark/>
          </w:tcPr>
          <w:p w14:paraId="6DF70896"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17,38</w:t>
            </w:r>
          </w:p>
        </w:tc>
        <w:tc>
          <w:tcPr>
            <w:tcW w:w="388" w:type="pct"/>
            <w:tcBorders>
              <w:top w:val="nil"/>
              <w:left w:val="nil"/>
              <w:bottom w:val="single" w:sz="4" w:space="0" w:color="auto"/>
              <w:right w:val="single" w:sz="4" w:space="0" w:color="auto"/>
            </w:tcBorders>
            <w:noWrap/>
            <w:vAlign w:val="center"/>
            <w:hideMark/>
          </w:tcPr>
          <w:p w14:paraId="39115BE0"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225,40</w:t>
            </w:r>
          </w:p>
        </w:tc>
        <w:tc>
          <w:tcPr>
            <w:tcW w:w="284" w:type="pct"/>
            <w:tcBorders>
              <w:top w:val="nil"/>
              <w:left w:val="nil"/>
              <w:bottom w:val="single" w:sz="4" w:space="0" w:color="auto"/>
              <w:right w:val="single" w:sz="4" w:space="0" w:color="auto"/>
            </w:tcBorders>
            <w:noWrap/>
            <w:vAlign w:val="center"/>
            <w:hideMark/>
          </w:tcPr>
          <w:p w14:paraId="69FE841A"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16,70</w:t>
            </w:r>
          </w:p>
        </w:tc>
        <w:tc>
          <w:tcPr>
            <w:tcW w:w="388" w:type="pct"/>
            <w:tcBorders>
              <w:top w:val="nil"/>
              <w:left w:val="nil"/>
              <w:bottom w:val="single" w:sz="4" w:space="0" w:color="auto"/>
              <w:right w:val="single" w:sz="4" w:space="0" w:color="auto"/>
            </w:tcBorders>
            <w:noWrap/>
            <w:vAlign w:val="center"/>
            <w:hideMark/>
          </w:tcPr>
          <w:p w14:paraId="641ED094"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101,20</w:t>
            </w:r>
          </w:p>
        </w:tc>
        <w:tc>
          <w:tcPr>
            <w:tcW w:w="224" w:type="pct"/>
            <w:tcBorders>
              <w:top w:val="nil"/>
              <w:left w:val="nil"/>
              <w:bottom w:val="single" w:sz="4" w:space="0" w:color="auto"/>
              <w:right w:val="single" w:sz="4" w:space="0" w:color="auto"/>
            </w:tcBorders>
            <w:noWrap/>
            <w:vAlign w:val="center"/>
            <w:hideMark/>
          </w:tcPr>
          <w:p w14:paraId="0D34B6A1"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7,50</w:t>
            </w:r>
          </w:p>
        </w:tc>
        <w:tc>
          <w:tcPr>
            <w:tcW w:w="357" w:type="pct"/>
            <w:tcBorders>
              <w:top w:val="nil"/>
              <w:left w:val="nil"/>
              <w:bottom w:val="single" w:sz="4" w:space="0" w:color="auto"/>
              <w:right w:val="single" w:sz="4" w:space="0" w:color="auto"/>
            </w:tcBorders>
            <w:noWrap/>
            <w:vAlign w:val="center"/>
            <w:hideMark/>
          </w:tcPr>
          <w:p w14:paraId="3A4EF171"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32,20</w:t>
            </w:r>
          </w:p>
        </w:tc>
        <w:tc>
          <w:tcPr>
            <w:tcW w:w="221" w:type="pct"/>
            <w:tcBorders>
              <w:top w:val="nil"/>
              <w:left w:val="nil"/>
              <w:bottom w:val="single" w:sz="4" w:space="0" w:color="auto"/>
              <w:right w:val="single" w:sz="4" w:space="0" w:color="auto"/>
            </w:tcBorders>
            <w:noWrap/>
            <w:vAlign w:val="center"/>
            <w:hideMark/>
          </w:tcPr>
          <w:p w14:paraId="01914350"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2,39</w:t>
            </w:r>
          </w:p>
        </w:tc>
      </w:tr>
      <w:tr w:rsidR="00C72A39" w:rsidRPr="00430860" w14:paraId="6E6C5C01" w14:textId="77777777" w:rsidTr="00BF3908">
        <w:trPr>
          <w:trHeight w:val="312"/>
        </w:trPr>
        <w:tc>
          <w:tcPr>
            <w:tcW w:w="391" w:type="pct"/>
            <w:tcBorders>
              <w:top w:val="nil"/>
              <w:left w:val="single" w:sz="4" w:space="0" w:color="auto"/>
              <w:bottom w:val="single" w:sz="4" w:space="0" w:color="auto"/>
              <w:right w:val="single" w:sz="4" w:space="0" w:color="auto"/>
            </w:tcBorders>
            <w:noWrap/>
            <w:vAlign w:val="center"/>
            <w:hideMark/>
          </w:tcPr>
          <w:p w14:paraId="123FBC02"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91 - 100</w:t>
            </w:r>
          </w:p>
        </w:tc>
        <w:tc>
          <w:tcPr>
            <w:tcW w:w="329" w:type="pct"/>
            <w:tcBorders>
              <w:top w:val="nil"/>
              <w:left w:val="nil"/>
              <w:bottom w:val="single" w:sz="4" w:space="0" w:color="auto"/>
              <w:right w:val="single" w:sz="4" w:space="0" w:color="auto"/>
            </w:tcBorders>
            <w:noWrap/>
            <w:vAlign w:val="center"/>
            <w:hideMark/>
          </w:tcPr>
          <w:p w14:paraId="321C623B" w14:textId="77777777" w:rsidR="00C72A39" w:rsidRPr="00430860" w:rsidRDefault="00C72A39" w:rsidP="00C72A39">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466,00</w:t>
            </w:r>
          </w:p>
        </w:tc>
        <w:tc>
          <w:tcPr>
            <w:tcW w:w="329" w:type="pct"/>
            <w:tcBorders>
              <w:top w:val="nil"/>
              <w:left w:val="nil"/>
              <w:bottom w:val="single" w:sz="4" w:space="0" w:color="auto"/>
              <w:right w:val="single" w:sz="4" w:space="0" w:color="auto"/>
            </w:tcBorders>
            <w:noWrap/>
            <w:vAlign w:val="center"/>
            <w:hideMark/>
          </w:tcPr>
          <w:p w14:paraId="05F1528B"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34,52</w:t>
            </w:r>
          </w:p>
        </w:tc>
        <w:tc>
          <w:tcPr>
            <w:tcW w:w="388" w:type="pct"/>
            <w:tcBorders>
              <w:top w:val="nil"/>
              <w:left w:val="nil"/>
              <w:bottom w:val="single" w:sz="4" w:space="0" w:color="auto"/>
              <w:right w:val="single" w:sz="4" w:space="0" w:color="auto"/>
            </w:tcBorders>
            <w:noWrap/>
            <w:vAlign w:val="center"/>
            <w:hideMark/>
          </w:tcPr>
          <w:p w14:paraId="15F8618F"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312,22</w:t>
            </w:r>
          </w:p>
        </w:tc>
        <w:tc>
          <w:tcPr>
            <w:tcW w:w="284" w:type="pct"/>
            <w:tcBorders>
              <w:top w:val="nil"/>
              <w:left w:val="nil"/>
              <w:bottom w:val="single" w:sz="4" w:space="0" w:color="auto"/>
              <w:right w:val="single" w:sz="4" w:space="0" w:color="auto"/>
            </w:tcBorders>
            <w:noWrap/>
            <w:vAlign w:val="center"/>
            <w:hideMark/>
          </w:tcPr>
          <w:p w14:paraId="74C3743A"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23,13</w:t>
            </w:r>
          </w:p>
        </w:tc>
        <w:tc>
          <w:tcPr>
            <w:tcW w:w="388" w:type="pct"/>
            <w:tcBorders>
              <w:top w:val="nil"/>
              <w:left w:val="nil"/>
              <w:bottom w:val="single" w:sz="4" w:space="0" w:color="auto"/>
              <w:right w:val="single" w:sz="4" w:space="0" w:color="auto"/>
            </w:tcBorders>
            <w:noWrap/>
            <w:vAlign w:val="center"/>
            <w:hideMark/>
          </w:tcPr>
          <w:p w14:paraId="094EC7A4"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293,58</w:t>
            </w:r>
          </w:p>
        </w:tc>
        <w:tc>
          <w:tcPr>
            <w:tcW w:w="284" w:type="pct"/>
            <w:tcBorders>
              <w:top w:val="nil"/>
              <w:left w:val="nil"/>
              <w:bottom w:val="single" w:sz="4" w:space="0" w:color="auto"/>
              <w:right w:val="single" w:sz="4" w:space="0" w:color="auto"/>
            </w:tcBorders>
            <w:noWrap/>
            <w:vAlign w:val="center"/>
            <w:hideMark/>
          </w:tcPr>
          <w:p w14:paraId="2E4D87B7"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21,75</w:t>
            </w:r>
          </w:p>
        </w:tc>
        <w:tc>
          <w:tcPr>
            <w:tcW w:w="388" w:type="pct"/>
            <w:tcBorders>
              <w:top w:val="nil"/>
              <w:left w:val="nil"/>
              <w:bottom w:val="single" w:sz="4" w:space="0" w:color="auto"/>
              <w:right w:val="single" w:sz="4" w:space="0" w:color="auto"/>
            </w:tcBorders>
            <w:noWrap/>
            <w:vAlign w:val="center"/>
            <w:hideMark/>
          </w:tcPr>
          <w:p w14:paraId="6F5C469A"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237,66</w:t>
            </w:r>
          </w:p>
        </w:tc>
        <w:tc>
          <w:tcPr>
            <w:tcW w:w="357" w:type="pct"/>
            <w:tcBorders>
              <w:top w:val="nil"/>
              <w:left w:val="nil"/>
              <w:bottom w:val="single" w:sz="4" w:space="0" w:color="auto"/>
              <w:right w:val="single" w:sz="4" w:space="0" w:color="auto"/>
            </w:tcBorders>
            <w:noWrap/>
            <w:vAlign w:val="center"/>
            <w:hideMark/>
          </w:tcPr>
          <w:p w14:paraId="420D7AF4"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17,60</w:t>
            </w:r>
          </w:p>
        </w:tc>
        <w:tc>
          <w:tcPr>
            <w:tcW w:w="388" w:type="pct"/>
            <w:tcBorders>
              <w:top w:val="nil"/>
              <w:left w:val="nil"/>
              <w:bottom w:val="single" w:sz="4" w:space="0" w:color="auto"/>
              <w:right w:val="single" w:sz="4" w:space="0" w:color="auto"/>
            </w:tcBorders>
            <w:noWrap/>
            <w:vAlign w:val="center"/>
            <w:hideMark/>
          </w:tcPr>
          <w:p w14:paraId="1A32C9F8"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228,34</w:t>
            </w:r>
          </w:p>
        </w:tc>
        <w:tc>
          <w:tcPr>
            <w:tcW w:w="284" w:type="pct"/>
            <w:tcBorders>
              <w:top w:val="nil"/>
              <w:left w:val="nil"/>
              <w:bottom w:val="single" w:sz="4" w:space="0" w:color="auto"/>
              <w:right w:val="single" w:sz="4" w:space="0" w:color="auto"/>
            </w:tcBorders>
            <w:noWrap/>
            <w:vAlign w:val="center"/>
            <w:hideMark/>
          </w:tcPr>
          <w:p w14:paraId="297AF514"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16,91</w:t>
            </w:r>
          </w:p>
        </w:tc>
        <w:tc>
          <w:tcPr>
            <w:tcW w:w="388" w:type="pct"/>
            <w:tcBorders>
              <w:top w:val="nil"/>
              <w:left w:val="nil"/>
              <w:bottom w:val="single" w:sz="4" w:space="0" w:color="auto"/>
              <w:right w:val="single" w:sz="4" w:space="0" w:color="auto"/>
            </w:tcBorders>
            <w:noWrap/>
            <w:vAlign w:val="center"/>
            <w:hideMark/>
          </w:tcPr>
          <w:p w14:paraId="6D18CCC4"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102,52</w:t>
            </w:r>
          </w:p>
        </w:tc>
        <w:tc>
          <w:tcPr>
            <w:tcW w:w="224" w:type="pct"/>
            <w:tcBorders>
              <w:top w:val="nil"/>
              <w:left w:val="nil"/>
              <w:bottom w:val="single" w:sz="4" w:space="0" w:color="auto"/>
              <w:right w:val="single" w:sz="4" w:space="0" w:color="auto"/>
            </w:tcBorders>
            <w:noWrap/>
            <w:vAlign w:val="center"/>
            <w:hideMark/>
          </w:tcPr>
          <w:p w14:paraId="6B746680"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7,59</w:t>
            </w:r>
          </w:p>
        </w:tc>
        <w:tc>
          <w:tcPr>
            <w:tcW w:w="357" w:type="pct"/>
            <w:tcBorders>
              <w:top w:val="nil"/>
              <w:left w:val="nil"/>
              <w:bottom w:val="single" w:sz="4" w:space="0" w:color="auto"/>
              <w:right w:val="single" w:sz="4" w:space="0" w:color="auto"/>
            </w:tcBorders>
            <w:noWrap/>
            <w:vAlign w:val="center"/>
            <w:hideMark/>
          </w:tcPr>
          <w:p w14:paraId="6B8D1A88"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32,62</w:t>
            </w:r>
          </w:p>
        </w:tc>
        <w:tc>
          <w:tcPr>
            <w:tcW w:w="221" w:type="pct"/>
            <w:tcBorders>
              <w:top w:val="nil"/>
              <w:left w:val="nil"/>
              <w:bottom w:val="single" w:sz="4" w:space="0" w:color="auto"/>
              <w:right w:val="single" w:sz="4" w:space="0" w:color="auto"/>
            </w:tcBorders>
            <w:noWrap/>
            <w:vAlign w:val="center"/>
            <w:hideMark/>
          </w:tcPr>
          <w:p w14:paraId="1F3FD21D"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2,42</w:t>
            </w:r>
          </w:p>
        </w:tc>
      </w:tr>
      <w:tr w:rsidR="00C72A39" w:rsidRPr="00430860" w14:paraId="391018BE" w14:textId="77777777" w:rsidTr="00BF3908">
        <w:trPr>
          <w:trHeight w:val="312"/>
        </w:trPr>
        <w:tc>
          <w:tcPr>
            <w:tcW w:w="391" w:type="pct"/>
            <w:tcBorders>
              <w:top w:val="nil"/>
              <w:left w:val="single" w:sz="4" w:space="0" w:color="auto"/>
              <w:bottom w:val="single" w:sz="4" w:space="0" w:color="auto"/>
              <w:right w:val="single" w:sz="4" w:space="0" w:color="auto"/>
            </w:tcBorders>
            <w:noWrap/>
            <w:vAlign w:val="center"/>
            <w:hideMark/>
          </w:tcPr>
          <w:p w14:paraId="4E12786A"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101 - 140</w:t>
            </w:r>
          </w:p>
        </w:tc>
        <w:tc>
          <w:tcPr>
            <w:tcW w:w="329" w:type="pct"/>
            <w:tcBorders>
              <w:top w:val="nil"/>
              <w:left w:val="nil"/>
              <w:bottom w:val="single" w:sz="4" w:space="0" w:color="auto"/>
              <w:right w:val="single" w:sz="4" w:space="0" w:color="auto"/>
            </w:tcBorders>
            <w:noWrap/>
            <w:vAlign w:val="center"/>
            <w:hideMark/>
          </w:tcPr>
          <w:p w14:paraId="35A263A2" w14:textId="77777777" w:rsidR="00C72A39" w:rsidRPr="00430860" w:rsidRDefault="00C72A39" w:rsidP="00C72A39">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471,00</w:t>
            </w:r>
          </w:p>
        </w:tc>
        <w:tc>
          <w:tcPr>
            <w:tcW w:w="329" w:type="pct"/>
            <w:tcBorders>
              <w:top w:val="nil"/>
              <w:left w:val="nil"/>
              <w:bottom w:val="single" w:sz="4" w:space="0" w:color="auto"/>
              <w:right w:val="single" w:sz="4" w:space="0" w:color="auto"/>
            </w:tcBorders>
            <w:noWrap/>
            <w:vAlign w:val="center"/>
            <w:hideMark/>
          </w:tcPr>
          <w:p w14:paraId="31D5119F"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34,89</w:t>
            </w:r>
          </w:p>
        </w:tc>
        <w:tc>
          <w:tcPr>
            <w:tcW w:w="388" w:type="pct"/>
            <w:tcBorders>
              <w:top w:val="nil"/>
              <w:left w:val="nil"/>
              <w:bottom w:val="single" w:sz="4" w:space="0" w:color="auto"/>
              <w:right w:val="single" w:sz="4" w:space="0" w:color="auto"/>
            </w:tcBorders>
            <w:noWrap/>
            <w:vAlign w:val="center"/>
            <w:hideMark/>
          </w:tcPr>
          <w:p w14:paraId="5611DD72"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315,57</w:t>
            </w:r>
          </w:p>
        </w:tc>
        <w:tc>
          <w:tcPr>
            <w:tcW w:w="284" w:type="pct"/>
            <w:tcBorders>
              <w:top w:val="nil"/>
              <w:left w:val="nil"/>
              <w:bottom w:val="single" w:sz="4" w:space="0" w:color="auto"/>
              <w:right w:val="single" w:sz="4" w:space="0" w:color="auto"/>
            </w:tcBorders>
            <w:noWrap/>
            <w:vAlign w:val="center"/>
            <w:hideMark/>
          </w:tcPr>
          <w:p w14:paraId="066952B5"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23,38</w:t>
            </w:r>
          </w:p>
        </w:tc>
        <w:tc>
          <w:tcPr>
            <w:tcW w:w="388" w:type="pct"/>
            <w:tcBorders>
              <w:top w:val="nil"/>
              <w:left w:val="nil"/>
              <w:bottom w:val="single" w:sz="4" w:space="0" w:color="auto"/>
              <w:right w:val="single" w:sz="4" w:space="0" w:color="auto"/>
            </w:tcBorders>
            <w:noWrap/>
            <w:vAlign w:val="center"/>
            <w:hideMark/>
          </w:tcPr>
          <w:p w14:paraId="119699A3"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296,73</w:t>
            </w:r>
          </w:p>
        </w:tc>
        <w:tc>
          <w:tcPr>
            <w:tcW w:w="284" w:type="pct"/>
            <w:tcBorders>
              <w:top w:val="nil"/>
              <w:left w:val="nil"/>
              <w:bottom w:val="single" w:sz="4" w:space="0" w:color="auto"/>
              <w:right w:val="single" w:sz="4" w:space="0" w:color="auto"/>
            </w:tcBorders>
            <w:noWrap/>
            <w:vAlign w:val="center"/>
            <w:hideMark/>
          </w:tcPr>
          <w:p w14:paraId="5990B850"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21,98</w:t>
            </w:r>
          </w:p>
        </w:tc>
        <w:tc>
          <w:tcPr>
            <w:tcW w:w="388" w:type="pct"/>
            <w:tcBorders>
              <w:top w:val="nil"/>
              <w:left w:val="nil"/>
              <w:bottom w:val="single" w:sz="4" w:space="0" w:color="auto"/>
              <w:right w:val="single" w:sz="4" w:space="0" w:color="auto"/>
            </w:tcBorders>
            <w:noWrap/>
            <w:vAlign w:val="center"/>
            <w:hideMark/>
          </w:tcPr>
          <w:p w14:paraId="1FFBB473"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240,21</w:t>
            </w:r>
          </w:p>
        </w:tc>
        <w:tc>
          <w:tcPr>
            <w:tcW w:w="357" w:type="pct"/>
            <w:tcBorders>
              <w:top w:val="nil"/>
              <w:left w:val="nil"/>
              <w:bottom w:val="single" w:sz="4" w:space="0" w:color="auto"/>
              <w:right w:val="single" w:sz="4" w:space="0" w:color="auto"/>
            </w:tcBorders>
            <w:noWrap/>
            <w:vAlign w:val="center"/>
            <w:hideMark/>
          </w:tcPr>
          <w:p w14:paraId="16465C06"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17,79</w:t>
            </w:r>
          </w:p>
        </w:tc>
        <w:tc>
          <w:tcPr>
            <w:tcW w:w="388" w:type="pct"/>
            <w:tcBorders>
              <w:top w:val="nil"/>
              <w:left w:val="nil"/>
              <w:bottom w:val="single" w:sz="4" w:space="0" w:color="auto"/>
              <w:right w:val="single" w:sz="4" w:space="0" w:color="auto"/>
            </w:tcBorders>
            <w:noWrap/>
            <w:vAlign w:val="center"/>
            <w:hideMark/>
          </w:tcPr>
          <w:p w14:paraId="24450728"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230,79</w:t>
            </w:r>
          </w:p>
        </w:tc>
        <w:tc>
          <w:tcPr>
            <w:tcW w:w="284" w:type="pct"/>
            <w:tcBorders>
              <w:top w:val="nil"/>
              <w:left w:val="nil"/>
              <w:bottom w:val="single" w:sz="4" w:space="0" w:color="auto"/>
              <w:right w:val="single" w:sz="4" w:space="0" w:color="auto"/>
            </w:tcBorders>
            <w:noWrap/>
            <w:vAlign w:val="center"/>
            <w:hideMark/>
          </w:tcPr>
          <w:p w14:paraId="07304D1F"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17,10</w:t>
            </w:r>
          </w:p>
        </w:tc>
        <w:tc>
          <w:tcPr>
            <w:tcW w:w="388" w:type="pct"/>
            <w:tcBorders>
              <w:top w:val="nil"/>
              <w:left w:val="nil"/>
              <w:bottom w:val="single" w:sz="4" w:space="0" w:color="auto"/>
              <w:right w:val="single" w:sz="4" w:space="0" w:color="auto"/>
            </w:tcBorders>
            <w:noWrap/>
            <w:vAlign w:val="center"/>
            <w:hideMark/>
          </w:tcPr>
          <w:p w14:paraId="630B4B97"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103,62</w:t>
            </w:r>
          </w:p>
        </w:tc>
        <w:tc>
          <w:tcPr>
            <w:tcW w:w="224" w:type="pct"/>
            <w:tcBorders>
              <w:top w:val="nil"/>
              <w:left w:val="nil"/>
              <w:bottom w:val="single" w:sz="4" w:space="0" w:color="auto"/>
              <w:right w:val="single" w:sz="4" w:space="0" w:color="auto"/>
            </w:tcBorders>
            <w:noWrap/>
            <w:vAlign w:val="center"/>
            <w:hideMark/>
          </w:tcPr>
          <w:p w14:paraId="435FDBF0"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7,68</w:t>
            </w:r>
          </w:p>
        </w:tc>
        <w:tc>
          <w:tcPr>
            <w:tcW w:w="357" w:type="pct"/>
            <w:tcBorders>
              <w:top w:val="nil"/>
              <w:left w:val="nil"/>
              <w:bottom w:val="single" w:sz="4" w:space="0" w:color="auto"/>
              <w:right w:val="single" w:sz="4" w:space="0" w:color="auto"/>
            </w:tcBorders>
            <w:noWrap/>
            <w:vAlign w:val="center"/>
            <w:hideMark/>
          </w:tcPr>
          <w:p w14:paraId="4F85583C"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32,97</w:t>
            </w:r>
          </w:p>
        </w:tc>
        <w:tc>
          <w:tcPr>
            <w:tcW w:w="221" w:type="pct"/>
            <w:tcBorders>
              <w:top w:val="nil"/>
              <w:left w:val="nil"/>
              <w:bottom w:val="single" w:sz="4" w:space="0" w:color="auto"/>
              <w:right w:val="single" w:sz="4" w:space="0" w:color="auto"/>
            </w:tcBorders>
            <w:noWrap/>
            <w:vAlign w:val="center"/>
            <w:hideMark/>
          </w:tcPr>
          <w:p w14:paraId="4996CBAA"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2,44</w:t>
            </w:r>
          </w:p>
        </w:tc>
      </w:tr>
      <w:tr w:rsidR="00C72A39" w:rsidRPr="00430860" w14:paraId="2CDDE0C7" w14:textId="77777777" w:rsidTr="00BF3908">
        <w:trPr>
          <w:trHeight w:val="312"/>
        </w:trPr>
        <w:tc>
          <w:tcPr>
            <w:tcW w:w="391" w:type="pct"/>
            <w:tcBorders>
              <w:top w:val="nil"/>
              <w:left w:val="single" w:sz="4" w:space="0" w:color="auto"/>
              <w:bottom w:val="single" w:sz="4" w:space="0" w:color="auto"/>
              <w:right w:val="single" w:sz="4" w:space="0" w:color="auto"/>
            </w:tcBorders>
            <w:noWrap/>
            <w:vAlign w:val="center"/>
            <w:hideMark/>
          </w:tcPr>
          <w:p w14:paraId="3991FEA6"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141 - 240</w:t>
            </w:r>
          </w:p>
        </w:tc>
        <w:tc>
          <w:tcPr>
            <w:tcW w:w="329" w:type="pct"/>
            <w:tcBorders>
              <w:top w:val="nil"/>
              <w:left w:val="nil"/>
              <w:bottom w:val="single" w:sz="4" w:space="0" w:color="auto"/>
              <w:right w:val="single" w:sz="4" w:space="0" w:color="auto"/>
            </w:tcBorders>
            <w:noWrap/>
            <w:vAlign w:val="center"/>
            <w:hideMark/>
          </w:tcPr>
          <w:p w14:paraId="30E3070A" w14:textId="77777777" w:rsidR="00C72A39" w:rsidRPr="00430860" w:rsidRDefault="00C72A39" w:rsidP="00C72A39">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479,00</w:t>
            </w:r>
          </w:p>
        </w:tc>
        <w:tc>
          <w:tcPr>
            <w:tcW w:w="329" w:type="pct"/>
            <w:tcBorders>
              <w:top w:val="nil"/>
              <w:left w:val="nil"/>
              <w:bottom w:val="single" w:sz="4" w:space="0" w:color="auto"/>
              <w:right w:val="single" w:sz="4" w:space="0" w:color="auto"/>
            </w:tcBorders>
            <w:noWrap/>
            <w:vAlign w:val="center"/>
            <w:hideMark/>
          </w:tcPr>
          <w:p w14:paraId="1091D138" w14:textId="77777777" w:rsidR="00C72A39" w:rsidRPr="00430860" w:rsidRDefault="00C72A39" w:rsidP="00C72A39">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35,48</w:t>
            </w:r>
          </w:p>
        </w:tc>
        <w:tc>
          <w:tcPr>
            <w:tcW w:w="388" w:type="pct"/>
            <w:tcBorders>
              <w:top w:val="nil"/>
              <w:left w:val="nil"/>
              <w:bottom w:val="single" w:sz="4" w:space="0" w:color="auto"/>
              <w:right w:val="single" w:sz="4" w:space="0" w:color="auto"/>
            </w:tcBorders>
            <w:noWrap/>
            <w:vAlign w:val="center"/>
            <w:hideMark/>
          </w:tcPr>
          <w:p w14:paraId="451408DE"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320,93</w:t>
            </w:r>
          </w:p>
        </w:tc>
        <w:tc>
          <w:tcPr>
            <w:tcW w:w="284" w:type="pct"/>
            <w:tcBorders>
              <w:top w:val="nil"/>
              <w:left w:val="nil"/>
              <w:bottom w:val="single" w:sz="4" w:space="0" w:color="auto"/>
              <w:right w:val="single" w:sz="4" w:space="0" w:color="auto"/>
            </w:tcBorders>
            <w:noWrap/>
            <w:vAlign w:val="center"/>
            <w:hideMark/>
          </w:tcPr>
          <w:p w14:paraId="2CA4F6FB"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23,77</w:t>
            </w:r>
          </w:p>
        </w:tc>
        <w:tc>
          <w:tcPr>
            <w:tcW w:w="388" w:type="pct"/>
            <w:tcBorders>
              <w:top w:val="nil"/>
              <w:left w:val="nil"/>
              <w:bottom w:val="single" w:sz="4" w:space="0" w:color="auto"/>
              <w:right w:val="single" w:sz="4" w:space="0" w:color="auto"/>
            </w:tcBorders>
            <w:noWrap/>
            <w:vAlign w:val="center"/>
            <w:hideMark/>
          </w:tcPr>
          <w:p w14:paraId="4FA3B5DA"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301,77</w:t>
            </w:r>
          </w:p>
        </w:tc>
        <w:tc>
          <w:tcPr>
            <w:tcW w:w="284" w:type="pct"/>
            <w:tcBorders>
              <w:top w:val="nil"/>
              <w:left w:val="nil"/>
              <w:bottom w:val="single" w:sz="4" w:space="0" w:color="auto"/>
              <w:right w:val="single" w:sz="4" w:space="0" w:color="auto"/>
            </w:tcBorders>
            <w:noWrap/>
            <w:vAlign w:val="center"/>
            <w:hideMark/>
          </w:tcPr>
          <w:p w14:paraId="56844EA6"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22,35</w:t>
            </w:r>
          </w:p>
        </w:tc>
        <w:tc>
          <w:tcPr>
            <w:tcW w:w="388" w:type="pct"/>
            <w:tcBorders>
              <w:top w:val="nil"/>
              <w:left w:val="nil"/>
              <w:bottom w:val="single" w:sz="4" w:space="0" w:color="auto"/>
              <w:right w:val="single" w:sz="4" w:space="0" w:color="auto"/>
            </w:tcBorders>
            <w:noWrap/>
            <w:vAlign w:val="center"/>
            <w:hideMark/>
          </w:tcPr>
          <w:p w14:paraId="2CCA2A12"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244,29</w:t>
            </w:r>
          </w:p>
        </w:tc>
        <w:tc>
          <w:tcPr>
            <w:tcW w:w="357" w:type="pct"/>
            <w:tcBorders>
              <w:top w:val="nil"/>
              <w:left w:val="nil"/>
              <w:bottom w:val="single" w:sz="4" w:space="0" w:color="auto"/>
              <w:right w:val="single" w:sz="4" w:space="0" w:color="auto"/>
            </w:tcBorders>
            <w:noWrap/>
            <w:vAlign w:val="center"/>
            <w:hideMark/>
          </w:tcPr>
          <w:p w14:paraId="62BCC05D"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18,10</w:t>
            </w:r>
          </w:p>
        </w:tc>
        <w:tc>
          <w:tcPr>
            <w:tcW w:w="388" w:type="pct"/>
            <w:tcBorders>
              <w:top w:val="nil"/>
              <w:left w:val="nil"/>
              <w:bottom w:val="single" w:sz="4" w:space="0" w:color="auto"/>
              <w:right w:val="single" w:sz="4" w:space="0" w:color="auto"/>
            </w:tcBorders>
            <w:noWrap/>
            <w:vAlign w:val="center"/>
            <w:hideMark/>
          </w:tcPr>
          <w:p w14:paraId="7E2CA917"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234,71</w:t>
            </w:r>
          </w:p>
        </w:tc>
        <w:tc>
          <w:tcPr>
            <w:tcW w:w="284" w:type="pct"/>
            <w:tcBorders>
              <w:top w:val="nil"/>
              <w:left w:val="nil"/>
              <w:bottom w:val="single" w:sz="4" w:space="0" w:color="auto"/>
              <w:right w:val="single" w:sz="4" w:space="0" w:color="auto"/>
            </w:tcBorders>
            <w:noWrap/>
            <w:vAlign w:val="center"/>
            <w:hideMark/>
          </w:tcPr>
          <w:p w14:paraId="125FDA7C"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17,39</w:t>
            </w:r>
          </w:p>
        </w:tc>
        <w:tc>
          <w:tcPr>
            <w:tcW w:w="388" w:type="pct"/>
            <w:tcBorders>
              <w:top w:val="nil"/>
              <w:left w:val="nil"/>
              <w:bottom w:val="single" w:sz="4" w:space="0" w:color="auto"/>
              <w:right w:val="single" w:sz="4" w:space="0" w:color="auto"/>
            </w:tcBorders>
            <w:noWrap/>
            <w:vAlign w:val="center"/>
            <w:hideMark/>
          </w:tcPr>
          <w:p w14:paraId="024D75BB"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105,38</w:t>
            </w:r>
          </w:p>
        </w:tc>
        <w:tc>
          <w:tcPr>
            <w:tcW w:w="224" w:type="pct"/>
            <w:tcBorders>
              <w:top w:val="nil"/>
              <w:left w:val="nil"/>
              <w:bottom w:val="single" w:sz="4" w:space="0" w:color="auto"/>
              <w:right w:val="single" w:sz="4" w:space="0" w:color="auto"/>
            </w:tcBorders>
            <w:noWrap/>
            <w:vAlign w:val="center"/>
            <w:hideMark/>
          </w:tcPr>
          <w:p w14:paraId="70AA40A0"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7,81</w:t>
            </w:r>
          </w:p>
        </w:tc>
        <w:tc>
          <w:tcPr>
            <w:tcW w:w="357" w:type="pct"/>
            <w:tcBorders>
              <w:top w:val="nil"/>
              <w:left w:val="nil"/>
              <w:bottom w:val="single" w:sz="4" w:space="0" w:color="auto"/>
              <w:right w:val="single" w:sz="4" w:space="0" w:color="auto"/>
            </w:tcBorders>
            <w:noWrap/>
            <w:vAlign w:val="center"/>
            <w:hideMark/>
          </w:tcPr>
          <w:p w14:paraId="4E7E3516" w14:textId="77777777" w:rsidR="00C72A39" w:rsidRPr="00430860" w:rsidRDefault="00C72A39" w:rsidP="00C72A39">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33,53</w:t>
            </w:r>
          </w:p>
        </w:tc>
        <w:tc>
          <w:tcPr>
            <w:tcW w:w="221" w:type="pct"/>
            <w:tcBorders>
              <w:top w:val="nil"/>
              <w:left w:val="nil"/>
              <w:bottom w:val="single" w:sz="4" w:space="0" w:color="auto"/>
              <w:right w:val="single" w:sz="4" w:space="0" w:color="auto"/>
            </w:tcBorders>
            <w:noWrap/>
            <w:vAlign w:val="center"/>
            <w:hideMark/>
          </w:tcPr>
          <w:p w14:paraId="5AC75A3E" w14:textId="77777777" w:rsidR="00C72A39" w:rsidRPr="00430860" w:rsidRDefault="00C72A39" w:rsidP="00C72A39">
            <w:pPr>
              <w:widowControl/>
              <w:suppressAutoHyphens w:val="0"/>
              <w:jc w:val="center"/>
              <w:rPr>
                <w:rFonts w:eastAsia="Times New Roman" w:cs="Arial"/>
                <w:color w:val="000000"/>
                <w:kern w:val="0"/>
                <w:lang w:eastAsia="pl-PL" w:bidi="ar-SA"/>
              </w:rPr>
            </w:pPr>
            <w:r w:rsidRPr="00430860">
              <w:rPr>
                <w:rFonts w:eastAsia="Times New Roman" w:cs="Arial"/>
                <w:color w:val="000000"/>
                <w:kern w:val="0"/>
                <w:lang w:eastAsia="pl-PL" w:bidi="ar-SA"/>
              </w:rPr>
              <w:t>2,48</w:t>
            </w:r>
          </w:p>
        </w:tc>
      </w:tr>
    </w:tbl>
    <w:p w14:paraId="0A06FD9D" w14:textId="380B0381" w:rsidR="0016189B" w:rsidRPr="00BF3908" w:rsidRDefault="0016189B" w:rsidP="00BF3908">
      <w:pPr>
        <w:pStyle w:val="Tekstpodstawowy"/>
        <w:rPr>
          <w:b/>
          <w:bCs/>
          <w:lang w:eastAsia="ar-SA" w:bidi="ar-SA"/>
        </w:rPr>
        <w:sectPr w:rsidR="0016189B" w:rsidRPr="00BF3908" w:rsidSect="008E38D4">
          <w:pgSz w:w="16838" w:h="11906" w:orient="landscape"/>
          <w:pgMar w:top="1276" w:right="1134" w:bottom="851" w:left="709" w:header="709" w:footer="374" w:gutter="284"/>
          <w:cols w:space="708"/>
          <w:titlePg/>
          <w:docGrid w:linePitch="360"/>
        </w:sectPr>
      </w:pPr>
    </w:p>
    <w:p w14:paraId="7D856D36" w14:textId="0A928FFB" w:rsidR="00C161D7" w:rsidRPr="00430860" w:rsidRDefault="00C161D7" w:rsidP="00C161D7">
      <w:pPr>
        <w:widowControl/>
        <w:suppressAutoHyphens w:val="0"/>
        <w:jc w:val="left"/>
        <w:rPr>
          <w:rFonts w:eastAsia="Calibri" w:cs="Arial"/>
          <w:kern w:val="0"/>
          <w:lang w:eastAsia="pl-PL" w:bidi="ar-SA"/>
        </w:rPr>
      </w:pPr>
    </w:p>
    <w:p w14:paraId="1F46F008" w14:textId="0D4B1480" w:rsidR="00C161D7" w:rsidRPr="00430860" w:rsidRDefault="00015CB4" w:rsidP="00D508F6">
      <w:pPr>
        <w:pStyle w:val="Nagwek2"/>
        <w:rPr>
          <w:rFonts w:cs="Arial"/>
          <w:sz w:val="24"/>
          <w:szCs w:val="24"/>
          <w:lang w:eastAsia="pl-PL" w:bidi="ar-SA"/>
        </w:rPr>
      </w:pPr>
      <w:bookmarkStart w:id="321" w:name="_Toc450130614"/>
      <w:bookmarkStart w:id="322" w:name="_Toc214880880"/>
      <w:r w:rsidRPr="00430860">
        <w:rPr>
          <w:rFonts w:cs="Arial"/>
          <w:sz w:val="24"/>
          <w:szCs w:val="24"/>
          <w:lang w:val="pl-PL" w:eastAsia="pl-PL" w:bidi="ar-SA"/>
        </w:rPr>
        <w:t xml:space="preserve">Rozdział </w:t>
      </w:r>
      <w:r w:rsidR="005C16F1" w:rsidRPr="00430860">
        <w:rPr>
          <w:rFonts w:cs="Arial"/>
          <w:sz w:val="24"/>
          <w:szCs w:val="24"/>
          <w:lang w:val="pl-PL" w:eastAsia="pl-PL" w:bidi="ar-SA"/>
        </w:rPr>
        <w:t>5</w:t>
      </w:r>
      <w:r w:rsidR="00D508F6" w:rsidRPr="00430860">
        <w:rPr>
          <w:rFonts w:cs="Arial"/>
          <w:sz w:val="24"/>
          <w:szCs w:val="24"/>
          <w:lang w:val="pl-PL" w:eastAsia="pl-PL" w:bidi="ar-SA"/>
        </w:rPr>
        <w:t xml:space="preserve">. </w:t>
      </w:r>
      <w:r w:rsidR="00F35459" w:rsidRPr="00430860">
        <w:rPr>
          <w:rFonts w:cs="Arial"/>
          <w:sz w:val="24"/>
          <w:szCs w:val="24"/>
          <w:lang w:eastAsia="pl-PL" w:bidi="ar-SA"/>
        </w:rPr>
        <w:t>Tabel</w:t>
      </w:r>
      <w:r w:rsidR="00F35459" w:rsidRPr="00430860">
        <w:rPr>
          <w:rFonts w:cs="Arial"/>
          <w:sz w:val="24"/>
          <w:szCs w:val="24"/>
          <w:lang w:val="pl-PL" w:eastAsia="pl-PL" w:bidi="ar-SA"/>
        </w:rPr>
        <w:t>a</w:t>
      </w:r>
      <w:r w:rsidR="00C161D7" w:rsidRPr="00430860">
        <w:rPr>
          <w:rFonts w:cs="Arial"/>
          <w:sz w:val="24"/>
          <w:szCs w:val="24"/>
          <w:lang w:eastAsia="pl-PL" w:bidi="ar-SA"/>
        </w:rPr>
        <w:t xml:space="preserve"> opłat za bilety odcinkowe kwartalne imienne</w:t>
      </w:r>
      <w:bookmarkEnd w:id="321"/>
      <w:bookmarkEnd w:id="322"/>
    </w:p>
    <w:p w14:paraId="7F7324EA" w14:textId="01E3B450" w:rsidR="00C161D7" w:rsidRPr="00430860" w:rsidRDefault="00C161D7" w:rsidP="00085598">
      <w:pPr>
        <w:pStyle w:val="Nagwek3"/>
        <w:rPr>
          <w:rFonts w:cs="Arial"/>
          <w:szCs w:val="24"/>
          <w:lang w:bidi="ar-SA"/>
        </w:rPr>
      </w:pPr>
      <w:bookmarkStart w:id="323" w:name="_Toc450130615"/>
      <w:bookmarkStart w:id="324" w:name="_Toc214880881"/>
      <w:r w:rsidRPr="00430860">
        <w:rPr>
          <w:rFonts w:cs="Arial"/>
          <w:szCs w:val="24"/>
          <w:lang w:bidi="ar-SA"/>
        </w:rPr>
        <w:t xml:space="preserve">Tabela </w:t>
      </w:r>
      <w:r w:rsidR="00573543" w:rsidRPr="00430860">
        <w:rPr>
          <w:rFonts w:cs="Arial"/>
          <w:szCs w:val="24"/>
          <w:lang w:bidi="ar-SA"/>
        </w:rPr>
        <w:t>4</w:t>
      </w:r>
      <w:r w:rsidRPr="00430860">
        <w:rPr>
          <w:rFonts w:cs="Arial"/>
          <w:szCs w:val="24"/>
          <w:lang w:bidi="ar-SA"/>
        </w:rPr>
        <w:t>. Bilety odcinkowe kwartalne imienne - taryfa normalna</w:t>
      </w:r>
      <w:bookmarkEnd w:id="323"/>
      <w:bookmarkEnd w:id="324"/>
    </w:p>
    <w:tbl>
      <w:tblPr>
        <w:tblW w:w="4378" w:type="dxa"/>
        <w:jc w:val="center"/>
        <w:tblLayout w:type="fixed"/>
        <w:tblCellMar>
          <w:left w:w="70" w:type="dxa"/>
          <w:right w:w="70" w:type="dxa"/>
        </w:tblCellMar>
        <w:tblLook w:val="04A0" w:firstRow="1" w:lastRow="0" w:firstColumn="1" w:lastColumn="0" w:noHBand="0" w:noVBand="1"/>
      </w:tblPr>
      <w:tblGrid>
        <w:gridCol w:w="1555"/>
        <w:gridCol w:w="1275"/>
        <w:gridCol w:w="1388"/>
        <w:gridCol w:w="160"/>
      </w:tblGrid>
      <w:tr w:rsidR="00D57296" w:rsidRPr="00430860" w14:paraId="1192B2F6" w14:textId="77777777" w:rsidTr="00D57296">
        <w:trPr>
          <w:gridAfter w:val="1"/>
          <w:wAfter w:w="160" w:type="dxa"/>
          <w:trHeight w:val="600"/>
          <w:jc w:val="center"/>
        </w:trPr>
        <w:tc>
          <w:tcPr>
            <w:tcW w:w="1555" w:type="dxa"/>
            <w:vMerge w:val="restart"/>
            <w:tcBorders>
              <w:top w:val="single" w:sz="4" w:space="0" w:color="auto"/>
              <w:left w:val="single" w:sz="4" w:space="0" w:color="auto"/>
              <w:bottom w:val="single" w:sz="4" w:space="0" w:color="auto"/>
              <w:right w:val="single" w:sz="4" w:space="0" w:color="auto"/>
            </w:tcBorders>
            <w:noWrap/>
            <w:vAlign w:val="center"/>
            <w:hideMark/>
          </w:tcPr>
          <w:p w14:paraId="1272B088" w14:textId="77777777" w:rsidR="00571E06" w:rsidRPr="00430860" w:rsidRDefault="00571E06" w:rsidP="00571E06">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Odległość</w:t>
            </w:r>
          </w:p>
        </w:tc>
        <w:tc>
          <w:tcPr>
            <w:tcW w:w="26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EB16F1" w14:textId="77777777" w:rsidR="00571E06" w:rsidRPr="00430860" w:rsidRDefault="00571E06" w:rsidP="00571E06">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Według taryfy</w:t>
            </w:r>
            <w:r w:rsidRPr="00430860">
              <w:rPr>
                <w:rFonts w:ascii="Aptos Narrow" w:eastAsia="Times New Roman" w:hAnsi="Aptos Narrow" w:cs="Times New Roman"/>
                <w:color w:val="000000"/>
                <w:kern w:val="0"/>
                <w:sz w:val="22"/>
                <w:szCs w:val="22"/>
                <w:lang w:eastAsia="pl-PL" w:bidi="ar-SA"/>
              </w:rPr>
              <w:br/>
              <w:t>normalnej</w:t>
            </w:r>
          </w:p>
        </w:tc>
      </w:tr>
      <w:tr w:rsidR="00D57296" w:rsidRPr="00430860" w14:paraId="7185A9A2" w14:textId="77777777" w:rsidTr="00D57296">
        <w:trPr>
          <w:trHeight w:val="600"/>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7506444" w14:textId="77777777" w:rsidR="00571E06" w:rsidRPr="00430860" w:rsidRDefault="00571E06" w:rsidP="00571E06">
            <w:pPr>
              <w:widowControl/>
              <w:suppressAutoHyphens w:val="0"/>
              <w:jc w:val="left"/>
              <w:rPr>
                <w:rFonts w:ascii="Aptos Narrow" w:eastAsia="Times New Roman" w:hAnsi="Aptos Narrow" w:cs="Times New Roman"/>
                <w:color w:val="000000"/>
                <w:kern w:val="0"/>
                <w:sz w:val="22"/>
                <w:szCs w:val="22"/>
                <w:lang w:eastAsia="pl-PL" w:bidi="ar-SA"/>
              </w:rPr>
            </w:pPr>
          </w:p>
        </w:tc>
        <w:tc>
          <w:tcPr>
            <w:tcW w:w="2663" w:type="dxa"/>
            <w:gridSpan w:val="2"/>
            <w:vMerge/>
            <w:tcBorders>
              <w:top w:val="single" w:sz="4" w:space="0" w:color="auto"/>
              <w:left w:val="single" w:sz="4" w:space="0" w:color="auto"/>
              <w:bottom w:val="single" w:sz="4" w:space="0" w:color="auto"/>
              <w:right w:val="single" w:sz="4" w:space="0" w:color="auto"/>
            </w:tcBorders>
            <w:vAlign w:val="center"/>
            <w:hideMark/>
          </w:tcPr>
          <w:p w14:paraId="12236151" w14:textId="77777777" w:rsidR="00571E06" w:rsidRPr="00430860" w:rsidRDefault="00571E06" w:rsidP="00571E06">
            <w:pPr>
              <w:widowControl/>
              <w:suppressAutoHyphens w:val="0"/>
              <w:jc w:val="left"/>
              <w:rPr>
                <w:rFonts w:ascii="Aptos Narrow" w:eastAsia="Times New Roman" w:hAnsi="Aptos Narrow" w:cs="Times New Roman"/>
                <w:color w:val="000000"/>
                <w:kern w:val="0"/>
                <w:sz w:val="22"/>
                <w:szCs w:val="22"/>
                <w:lang w:eastAsia="pl-PL" w:bidi="ar-SA"/>
              </w:rPr>
            </w:pPr>
          </w:p>
        </w:tc>
        <w:tc>
          <w:tcPr>
            <w:tcW w:w="160" w:type="dxa"/>
            <w:tcBorders>
              <w:top w:val="nil"/>
              <w:left w:val="nil"/>
              <w:bottom w:val="nil"/>
              <w:right w:val="nil"/>
            </w:tcBorders>
            <w:noWrap/>
            <w:vAlign w:val="bottom"/>
            <w:hideMark/>
          </w:tcPr>
          <w:p w14:paraId="72592761" w14:textId="77777777" w:rsidR="00571E06" w:rsidRPr="00430860" w:rsidRDefault="00571E06" w:rsidP="00571E06">
            <w:pPr>
              <w:widowControl/>
              <w:suppressAutoHyphens w:val="0"/>
              <w:jc w:val="center"/>
              <w:rPr>
                <w:rFonts w:ascii="Aptos Narrow" w:eastAsia="Times New Roman" w:hAnsi="Aptos Narrow" w:cs="Times New Roman"/>
                <w:color w:val="000000"/>
                <w:kern w:val="0"/>
                <w:sz w:val="22"/>
                <w:szCs w:val="22"/>
                <w:lang w:eastAsia="pl-PL" w:bidi="ar-SA"/>
              </w:rPr>
            </w:pPr>
          </w:p>
        </w:tc>
      </w:tr>
      <w:tr w:rsidR="00D57296" w:rsidRPr="00430860" w14:paraId="300980B4" w14:textId="77777777" w:rsidTr="00BF3908">
        <w:trPr>
          <w:trHeight w:val="576"/>
          <w:jc w:val="center"/>
        </w:trPr>
        <w:tc>
          <w:tcPr>
            <w:tcW w:w="1555" w:type="dxa"/>
            <w:tcBorders>
              <w:top w:val="nil"/>
              <w:left w:val="single" w:sz="4" w:space="0" w:color="auto"/>
              <w:bottom w:val="single" w:sz="4" w:space="0" w:color="auto"/>
              <w:right w:val="single" w:sz="4" w:space="0" w:color="auto"/>
            </w:tcBorders>
            <w:noWrap/>
            <w:vAlign w:val="center"/>
            <w:hideMark/>
          </w:tcPr>
          <w:p w14:paraId="3D5343F8" w14:textId="77777777" w:rsidR="00571E06" w:rsidRPr="00430860" w:rsidRDefault="00571E06" w:rsidP="00571E06">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km</w:t>
            </w:r>
          </w:p>
        </w:tc>
        <w:tc>
          <w:tcPr>
            <w:tcW w:w="1275" w:type="dxa"/>
            <w:tcBorders>
              <w:top w:val="nil"/>
              <w:left w:val="nil"/>
              <w:bottom w:val="nil"/>
              <w:right w:val="single" w:sz="4" w:space="0" w:color="auto"/>
            </w:tcBorders>
            <w:vAlign w:val="center"/>
            <w:hideMark/>
          </w:tcPr>
          <w:p w14:paraId="3E634B93" w14:textId="77777777" w:rsidR="00571E06" w:rsidRPr="00430860" w:rsidRDefault="00571E06" w:rsidP="00571E06">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Cena brutto</w:t>
            </w:r>
          </w:p>
        </w:tc>
        <w:tc>
          <w:tcPr>
            <w:tcW w:w="1388" w:type="dxa"/>
            <w:tcBorders>
              <w:top w:val="nil"/>
              <w:left w:val="nil"/>
              <w:bottom w:val="nil"/>
              <w:right w:val="single" w:sz="4" w:space="0" w:color="auto"/>
            </w:tcBorders>
            <w:noWrap/>
            <w:vAlign w:val="center"/>
            <w:hideMark/>
          </w:tcPr>
          <w:p w14:paraId="02570F03" w14:textId="77777777" w:rsidR="00571E06" w:rsidRPr="00430860" w:rsidRDefault="00571E06" w:rsidP="00571E06">
            <w:pPr>
              <w:widowControl/>
              <w:suppressAutoHyphens w:val="0"/>
              <w:jc w:val="center"/>
              <w:rPr>
                <w:rFonts w:ascii="Aptos Narrow" w:eastAsia="Times New Roman" w:hAnsi="Aptos Narrow" w:cs="Times New Roman"/>
                <w:color w:val="000000"/>
                <w:kern w:val="0"/>
                <w:sz w:val="22"/>
                <w:szCs w:val="22"/>
                <w:lang w:eastAsia="pl-PL" w:bidi="ar-SA"/>
              </w:rPr>
            </w:pPr>
            <w:r w:rsidRPr="00430860">
              <w:rPr>
                <w:rFonts w:ascii="Aptos Narrow" w:eastAsia="Times New Roman" w:hAnsi="Aptos Narrow" w:cs="Times New Roman"/>
                <w:color w:val="000000"/>
                <w:kern w:val="0"/>
                <w:sz w:val="22"/>
                <w:szCs w:val="22"/>
                <w:lang w:eastAsia="pl-PL" w:bidi="ar-SA"/>
              </w:rPr>
              <w:t>PTU</w:t>
            </w:r>
          </w:p>
        </w:tc>
        <w:tc>
          <w:tcPr>
            <w:tcW w:w="160" w:type="dxa"/>
            <w:vAlign w:val="center"/>
            <w:hideMark/>
          </w:tcPr>
          <w:p w14:paraId="60E799F0"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r w:rsidR="00D57296" w:rsidRPr="00430860" w14:paraId="51171A45" w14:textId="77777777" w:rsidTr="00BF3908">
        <w:trPr>
          <w:trHeight w:val="312"/>
          <w:jc w:val="center"/>
        </w:trPr>
        <w:tc>
          <w:tcPr>
            <w:tcW w:w="1555" w:type="dxa"/>
            <w:tcBorders>
              <w:top w:val="nil"/>
              <w:left w:val="single" w:sz="4" w:space="0" w:color="auto"/>
              <w:bottom w:val="single" w:sz="4" w:space="0" w:color="auto"/>
              <w:right w:val="single" w:sz="4" w:space="0" w:color="auto"/>
            </w:tcBorders>
            <w:noWrap/>
            <w:vAlign w:val="center"/>
            <w:hideMark/>
          </w:tcPr>
          <w:p w14:paraId="779B552D"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do 5</w:t>
            </w:r>
          </w:p>
        </w:tc>
        <w:tc>
          <w:tcPr>
            <w:tcW w:w="1275" w:type="dxa"/>
            <w:tcBorders>
              <w:top w:val="single" w:sz="4" w:space="0" w:color="auto"/>
              <w:left w:val="nil"/>
              <w:bottom w:val="single" w:sz="4" w:space="0" w:color="auto"/>
              <w:right w:val="single" w:sz="4" w:space="0" w:color="auto"/>
            </w:tcBorders>
            <w:noWrap/>
            <w:vAlign w:val="center"/>
            <w:hideMark/>
          </w:tcPr>
          <w:p w14:paraId="1D1F8CBF" w14:textId="77777777" w:rsidR="00571E06" w:rsidRPr="00430860" w:rsidRDefault="00571E06" w:rsidP="00571E06">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309,00</w:t>
            </w:r>
          </w:p>
        </w:tc>
        <w:tc>
          <w:tcPr>
            <w:tcW w:w="1388" w:type="dxa"/>
            <w:tcBorders>
              <w:top w:val="single" w:sz="4" w:space="0" w:color="auto"/>
              <w:left w:val="nil"/>
              <w:bottom w:val="single" w:sz="4" w:space="0" w:color="auto"/>
              <w:right w:val="single" w:sz="4" w:space="0" w:color="auto"/>
            </w:tcBorders>
            <w:noWrap/>
            <w:vAlign w:val="center"/>
            <w:hideMark/>
          </w:tcPr>
          <w:p w14:paraId="5E67365B"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22,89</w:t>
            </w:r>
          </w:p>
        </w:tc>
        <w:tc>
          <w:tcPr>
            <w:tcW w:w="160" w:type="dxa"/>
            <w:vAlign w:val="center"/>
            <w:hideMark/>
          </w:tcPr>
          <w:p w14:paraId="389D1906"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r w:rsidR="00D57296" w:rsidRPr="00430860" w14:paraId="16CFD85A" w14:textId="77777777" w:rsidTr="00BF3908">
        <w:trPr>
          <w:trHeight w:val="312"/>
          <w:jc w:val="center"/>
        </w:trPr>
        <w:tc>
          <w:tcPr>
            <w:tcW w:w="1555" w:type="dxa"/>
            <w:tcBorders>
              <w:top w:val="nil"/>
              <w:left w:val="single" w:sz="4" w:space="0" w:color="auto"/>
              <w:bottom w:val="single" w:sz="4" w:space="0" w:color="auto"/>
              <w:right w:val="single" w:sz="4" w:space="0" w:color="auto"/>
            </w:tcBorders>
            <w:noWrap/>
            <w:vAlign w:val="center"/>
            <w:hideMark/>
          </w:tcPr>
          <w:p w14:paraId="10C42232"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6 - 10</w:t>
            </w:r>
          </w:p>
        </w:tc>
        <w:tc>
          <w:tcPr>
            <w:tcW w:w="1275" w:type="dxa"/>
            <w:tcBorders>
              <w:top w:val="nil"/>
              <w:left w:val="nil"/>
              <w:bottom w:val="single" w:sz="4" w:space="0" w:color="auto"/>
              <w:right w:val="single" w:sz="4" w:space="0" w:color="auto"/>
            </w:tcBorders>
            <w:noWrap/>
            <w:vAlign w:val="center"/>
            <w:hideMark/>
          </w:tcPr>
          <w:p w14:paraId="4F609D06" w14:textId="77777777" w:rsidR="00571E06" w:rsidRPr="00430860" w:rsidRDefault="00571E06" w:rsidP="00571E06">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372,00</w:t>
            </w:r>
          </w:p>
        </w:tc>
        <w:tc>
          <w:tcPr>
            <w:tcW w:w="1388" w:type="dxa"/>
            <w:tcBorders>
              <w:top w:val="nil"/>
              <w:left w:val="nil"/>
              <w:bottom w:val="single" w:sz="4" w:space="0" w:color="auto"/>
              <w:right w:val="single" w:sz="4" w:space="0" w:color="auto"/>
            </w:tcBorders>
            <w:noWrap/>
            <w:vAlign w:val="center"/>
            <w:hideMark/>
          </w:tcPr>
          <w:p w14:paraId="4874C63F"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27,56</w:t>
            </w:r>
          </w:p>
        </w:tc>
        <w:tc>
          <w:tcPr>
            <w:tcW w:w="160" w:type="dxa"/>
            <w:vAlign w:val="center"/>
            <w:hideMark/>
          </w:tcPr>
          <w:p w14:paraId="42E63B46"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r w:rsidR="00D57296" w:rsidRPr="00430860" w14:paraId="2F867396" w14:textId="77777777" w:rsidTr="00BF3908">
        <w:trPr>
          <w:trHeight w:val="312"/>
          <w:jc w:val="center"/>
        </w:trPr>
        <w:tc>
          <w:tcPr>
            <w:tcW w:w="1555" w:type="dxa"/>
            <w:tcBorders>
              <w:top w:val="nil"/>
              <w:left w:val="single" w:sz="4" w:space="0" w:color="auto"/>
              <w:bottom w:val="single" w:sz="4" w:space="0" w:color="auto"/>
              <w:right w:val="single" w:sz="4" w:space="0" w:color="auto"/>
            </w:tcBorders>
            <w:noWrap/>
            <w:vAlign w:val="center"/>
            <w:hideMark/>
          </w:tcPr>
          <w:p w14:paraId="6E987931"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11 - 15</w:t>
            </w:r>
          </w:p>
        </w:tc>
        <w:tc>
          <w:tcPr>
            <w:tcW w:w="1275" w:type="dxa"/>
            <w:tcBorders>
              <w:top w:val="nil"/>
              <w:left w:val="nil"/>
              <w:bottom w:val="single" w:sz="4" w:space="0" w:color="auto"/>
              <w:right w:val="single" w:sz="4" w:space="0" w:color="auto"/>
            </w:tcBorders>
            <w:noWrap/>
            <w:vAlign w:val="center"/>
            <w:hideMark/>
          </w:tcPr>
          <w:p w14:paraId="6A6E4E20" w14:textId="77777777" w:rsidR="00571E06" w:rsidRPr="00430860" w:rsidRDefault="00571E06" w:rsidP="00571E06">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520,00</w:t>
            </w:r>
          </w:p>
        </w:tc>
        <w:tc>
          <w:tcPr>
            <w:tcW w:w="1388" w:type="dxa"/>
            <w:tcBorders>
              <w:top w:val="nil"/>
              <w:left w:val="nil"/>
              <w:bottom w:val="single" w:sz="4" w:space="0" w:color="auto"/>
              <w:right w:val="single" w:sz="4" w:space="0" w:color="auto"/>
            </w:tcBorders>
            <w:noWrap/>
            <w:vAlign w:val="center"/>
            <w:hideMark/>
          </w:tcPr>
          <w:p w14:paraId="24B80F3F"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38,52</w:t>
            </w:r>
          </w:p>
        </w:tc>
        <w:tc>
          <w:tcPr>
            <w:tcW w:w="160" w:type="dxa"/>
            <w:vAlign w:val="center"/>
            <w:hideMark/>
          </w:tcPr>
          <w:p w14:paraId="442DB3C3"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r w:rsidR="00D57296" w:rsidRPr="00430860" w14:paraId="7B9F8792" w14:textId="77777777" w:rsidTr="00BF3908">
        <w:trPr>
          <w:trHeight w:val="312"/>
          <w:jc w:val="center"/>
        </w:trPr>
        <w:tc>
          <w:tcPr>
            <w:tcW w:w="1555" w:type="dxa"/>
            <w:tcBorders>
              <w:top w:val="nil"/>
              <w:left w:val="single" w:sz="4" w:space="0" w:color="auto"/>
              <w:bottom w:val="single" w:sz="4" w:space="0" w:color="auto"/>
              <w:right w:val="single" w:sz="4" w:space="0" w:color="auto"/>
            </w:tcBorders>
            <w:noWrap/>
            <w:vAlign w:val="center"/>
            <w:hideMark/>
          </w:tcPr>
          <w:p w14:paraId="0801D275"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16 - 20</w:t>
            </w:r>
          </w:p>
        </w:tc>
        <w:tc>
          <w:tcPr>
            <w:tcW w:w="1275" w:type="dxa"/>
            <w:tcBorders>
              <w:top w:val="nil"/>
              <w:left w:val="nil"/>
              <w:bottom w:val="single" w:sz="4" w:space="0" w:color="auto"/>
              <w:right w:val="single" w:sz="4" w:space="0" w:color="auto"/>
            </w:tcBorders>
            <w:noWrap/>
            <w:vAlign w:val="center"/>
            <w:hideMark/>
          </w:tcPr>
          <w:p w14:paraId="48F39544" w14:textId="77777777" w:rsidR="00571E06" w:rsidRPr="00430860" w:rsidRDefault="00571E06" w:rsidP="00571E06">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619,00</w:t>
            </w:r>
          </w:p>
        </w:tc>
        <w:tc>
          <w:tcPr>
            <w:tcW w:w="1388" w:type="dxa"/>
            <w:tcBorders>
              <w:top w:val="nil"/>
              <w:left w:val="nil"/>
              <w:bottom w:val="single" w:sz="4" w:space="0" w:color="auto"/>
              <w:right w:val="single" w:sz="4" w:space="0" w:color="auto"/>
            </w:tcBorders>
            <w:noWrap/>
            <w:vAlign w:val="center"/>
            <w:hideMark/>
          </w:tcPr>
          <w:p w14:paraId="43B22579"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45,85</w:t>
            </w:r>
          </w:p>
        </w:tc>
        <w:tc>
          <w:tcPr>
            <w:tcW w:w="160" w:type="dxa"/>
            <w:vAlign w:val="center"/>
            <w:hideMark/>
          </w:tcPr>
          <w:p w14:paraId="24546FA5"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r w:rsidR="00D57296" w:rsidRPr="00430860" w14:paraId="73151A83" w14:textId="77777777" w:rsidTr="00BF3908">
        <w:trPr>
          <w:trHeight w:val="312"/>
          <w:jc w:val="center"/>
        </w:trPr>
        <w:tc>
          <w:tcPr>
            <w:tcW w:w="1555" w:type="dxa"/>
            <w:tcBorders>
              <w:top w:val="nil"/>
              <w:left w:val="single" w:sz="4" w:space="0" w:color="auto"/>
              <w:bottom w:val="single" w:sz="4" w:space="0" w:color="auto"/>
              <w:right w:val="single" w:sz="4" w:space="0" w:color="auto"/>
            </w:tcBorders>
            <w:noWrap/>
            <w:vAlign w:val="center"/>
            <w:hideMark/>
          </w:tcPr>
          <w:p w14:paraId="37184CE4"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21 - 25</w:t>
            </w:r>
          </w:p>
        </w:tc>
        <w:tc>
          <w:tcPr>
            <w:tcW w:w="1275" w:type="dxa"/>
            <w:tcBorders>
              <w:top w:val="nil"/>
              <w:left w:val="nil"/>
              <w:bottom w:val="single" w:sz="4" w:space="0" w:color="auto"/>
              <w:right w:val="single" w:sz="4" w:space="0" w:color="auto"/>
            </w:tcBorders>
            <w:noWrap/>
            <w:vAlign w:val="center"/>
            <w:hideMark/>
          </w:tcPr>
          <w:p w14:paraId="3A4AA34A" w14:textId="77777777" w:rsidR="00571E06" w:rsidRPr="00430860" w:rsidRDefault="00571E06" w:rsidP="00571E06">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679,00</w:t>
            </w:r>
          </w:p>
        </w:tc>
        <w:tc>
          <w:tcPr>
            <w:tcW w:w="1388" w:type="dxa"/>
            <w:tcBorders>
              <w:top w:val="nil"/>
              <w:left w:val="nil"/>
              <w:bottom w:val="single" w:sz="4" w:space="0" w:color="auto"/>
              <w:right w:val="single" w:sz="4" w:space="0" w:color="auto"/>
            </w:tcBorders>
            <w:noWrap/>
            <w:vAlign w:val="center"/>
            <w:hideMark/>
          </w:tcPr>
          <w:p w14:paraId="5C672D44"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50,30</w:t>
            </w:r>
          </w:p>
        </w:tc>
        <w:tc>
          <w:tcPr>
            <w:tcW w:w="160" w:type="dxa"/>
            <w:vAlign w:val="center"/>
            <w:hideMark/>
          </w:tcPr>
          <w:p w14:paraId="7D406C4E"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r w:rsidR="00D57296" w:rsidRPr="00430860" w14:paraId="3768CCE3" w14:textId="77777777" w:rsidTr="00BF3908">
        <w:trPr>
          <w:trHeight w:val="312"/>
          <w:jc w:val="center"/>
        </w:trPr>
        <w:tc>
          <w:tcPr>
            <w:tcW w:w="1555" w:type="dxa"/>
            <w:tcBorders>
              <w:top w:val="nil"/>
              <w:left w:val="single" w:sz="4" w:space="0" w:color="auto"/>
              <w:bottom w:val="single" w:sz="4" w:space="0" w:color="auto"/>
              <w:right w:val="single" w:sz="4" w:space="0" w:color="auto"/>
            </w:tcBorders>
            <w:noWrap/>
            <w:vAlign w:val="center"/>
            <w:hideMark/>
          </w:tcPr>
          <w:p w14:paraId="18C3B94C"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26 - 30</w:t>
            </w:r>
          </w:p>
        </w:tc>
        <w:tc>
          <w:tcPr>
            <w:tcW w:w="1275" w:type="dxa"/>
            <w:tcBorders>
              <w:top w:val="nil"/>
              <w:left w:val="nil"/>
              <w:bottom w:val="single" w:sz="4" w:space="0" w:color="auto"/>
              <w:right w:val="single" w:sz="4" w:space="0" w:color="auto"/>
            </w:tcBorders>
            <w:noWrap/>
            <w:vAlign w:val="center"/>
            <w:hideMark/>
          </w:tcPr>
          <w:p w14:paraId="27A84CE9" w14:textId="77777777" w:rsidR="00571E06" w:rsidRPr="00430860" w:rsidRDefault="00571E06" w:rsidP="00571E06">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739,00</w:t>
            </w:r>
          </w:p>
        </w:tc>
        <w:tc>
          <w:tcPr>
            <w:tcW w:w="1388" w:type="dxa"/>
            <w:tcBorders>
              <w:top w:val="nil"/>
              <w:left w:val="nil"/>
              <w:bottom w:val="single" w:sz="4" w:space="0" w:color="auto"/>
              <w:right w:val="single" w:sz="4" w:space="0" w:color="auto"/>
            </w:tcBorders>
            <w:noWrap/>
            <w:vAlign w:val="center"/>
            <w:hideMark/>
          </w:tcPr>
          <w:p w14:paraId="7E9B583D"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54,74</w:t>
            </w:r>
          </w:p>
        </w:tc>
        <w:tc>
          <w:tcPr>
            <w:tcW w:w="160" w:type="dxa"/>
            <w:vAlign w:val="center"/>
            <w:hideMark/>
          </w:tcPr>
          <w:p w14:paraId="289514F2"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r w:rsidR="00D57296" w:rsidRPr="00430860" w14:paraId="29143D47" w14:textId="77777777" w:rsidTr="00BF3908">
        <w:trPr>
          <w:trHeight w:val="312"/>
          <w:jc w:val="center"/>
        </w:trPr>
        <w:tc>
          <w:tcPr>
            <w:tcW w:w="1555" w:type="dxa"/>
            <w:tcBorders>
              <w:top w:val="nil"/>
              <w:left w:val="single" w:sz="4" w:space="0" w:color="auto"/>
              <w:bottom w:val="single" w:sz="4" w:space="0" w:color="auto"/>
              <w:right w:val="single" w:sz="4" w:space="0" w:color="auto"/>
            </w:tcBorders>
            <w:noWrap/>
            <w:vAlign w:val="center"/>
            <w:hideMark/>
          </w:tcPr>
          <w:p w14:paraId="1E0087B8"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31 - 35</w:t>
            </w:r>
          </w:p>
        </w:tc>
        <w:tc>
          <w:tcPr>
            <w:tcW w:w="1275" w:type="dxa"/>
            <w:tcBorders>
              <w:top w:val="nil"/>
              <w:left w:val="nil"/>
              <w:bottom w:val="single" w:sz="4" w:space="0" w:color="auto"/>
              <w:right w:val="single" w:sz="4" w:space="0" w:color="auto"/>
            </w:tcBorders>
            <w:noWrap/>
            <w:vAlign w:val="center"/>
            <w:hideMark/>
          </w:tcPr>
          <w:p w14:paraId="15636D7F" w14:textId="77777777" w:rsidR="00571E06" w:rsidRPr="00430860" w:rsidRDefault="00571E06" w:rsidP="00571E06">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778,00</w:t>
            </w:r>
          </w:p>
        </w:tc>
        <w:tc>
          <w:tcPr>
            <w:tcW w:w="1388" w:type="dxa"/>
            <w:tcBorders>
              <w:top w:val="nil"/>
              <w:left w:val="nil"/>
              <w:bottom w:val="single" w:sz="4" w:space="0" w:color="auto"/>
              <w:right w:val="single" w:sz="4" w:space="0" w:color="auto"/>
            </w:tcBorders>
            <w:noWrap/>
            <w:vAlign w:val="center"/>
            <w:hideMark/>
          </w:tcPr>
          <w:p w14:paraId="226C57D6"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57,63</w:t>
            </w:r>
          </w:p>
        </w:tc>
        <w:tc>
          <w:tcPr>
            <w:tcW w:w="160" w:type="dxa"/>
            <w:vAlign w:val="center"/>
            <w:hideMark/>
          </w:tcPr>
          <w:p w14:paraId="31727726"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r w:rsidR="00D57296" w:rsidRPr="00430860" w14:paraId="677994C8" w14:textId="77777777" w:rsidTr="00BF3908">
        <w:trPr>
          <w:trHeight w:val="312"/>
          <w:jc w:val="center"/>
        </w:trPr>
        <w:tc>
          <w:tcPr>
            <w:tcW w:w="1555" w:type="dxa"/>
            <w:tcBorders>
              <w:top w:val="nil"/>
              <w:left w:val="single" w:sz="4" w:space="0" w:color="auto"/>
              <w:bottom w:val="single" w:sz="4" w:space="0" w:color="auto"/>
              <w:right w:val="single" w:sz="4" w:space="0" w:color="auto"/>
            </w:tcBorders>
            <w:noWrap/>
            <w:vAlign w:val="center"/>
            <w:hideMark/>
          </w:tcPr>
          <w:p w14:paraId="4B9E0363"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36 - 40</w:t>
            </w:r>
          </w:p>
        </w:tc>
        <w:tc>
          <w:tcPr>
            <w:tcW w:w="1275" w:type="dxa"/>
            <w:tcBorders>
              <w:top w:val="nil"/>
              <w:left w:val="nil"/>
              <w:bottom w:val="single" w:sz="4" w:space="0" w:color="auto"/>
              <w:right w:val="single" w:sz="4" w:space="0" w:color="auto"/>
            </w:tcBorders>
            <w:noWrap/>
            <w:vAlign w:val="center"/>
            <w:hideMark/>
          </w:tcPr>
          <w:p w14:paraId="07F4BABF" w14:textId="77777777" w:rsidR="00571E06" w:rsidRPr="00430860" w:rsidRDefault="00571E06" w:rsidP="00571E06">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877,00</w:t>
            </w:r>
          </w:p>
        </w:tc>
        <w:tc>
          <w:tcPr>
            <w:tcW w:w="1388" w:type="dxa"/>
            <w:tcBorders>
              <w:top w:val="nil"/>
              <w:left w:val="nil"/>
              <w:bottom w:val="single" w:sz="4" w:space="0" w:color="auto"/>
              <w:right w:val="single" w:sz="4" w:space="0" w:color="auto"/>
            </w:tcBorders>
            <w:noWrap/>
            <w:vAlign w:val="center"/>
            <w:hideMark/>
          </w:tcPr>
          <w:p w14:paraId="52ACD354"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64,96</w:t>
            </w:r>
          </w:p>
        </w:tc>
        <w:tc>
          <w:tcPr>
            <w:tcW w:w="160" w:type="dxa"/>
            <w:vAlign w:val="center"/>
            <w:hideMark/>
          </w:tcPr>
          <w:p w14:paraId="4B342238"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r w:rsidR="00D57296" w:rsidRPr="00430860" w14:paraId="5CC25692" w14:textId="77777777" w:rsidTr="00BF3908">
        <w:trPr>
          <w:trHeight w:val="312"/>
          <w:jc w:val="center"/>
        </w:trPr>
        <w:tc>
          <w:tcPr>
            <w:tcW w:w="1555" w:type="dxa"/>
            <w:tcBorders>
              <w:top w:val="nil"/>
              <w:left w:val="single" w:sz="4" w:space="0" w:color="auto"/>
              <w:bottom w:val="single" w:sz="4" w:space="0" w:color="auto"/>
              <w:right w:val="single" w:sz="4" w:space="0" w:color="auto"/>
            </w:tcBorders>
            <w:noWrap/>
            <w:vAlign w:val="center"/>
            <w:hideMark/>
          </w:tcPr>
          <w:p w14:paraId="00C00C79"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41 - 47</w:t>
            </w:r>
          </w:p>
        </w:tc>
        <w:tc>
          <w:tcPr>
            <w:tcW w:w="1275" w:type="dxa"/>
            <w:tcBorders>
              <w:top w:val="nil"/>
              <w:left w:val="nil"/>
              <w:bottom w:val="single" w:sz="4" w:space="0" w:color="auto"/>
              <w:right w:val="single" w:sz="4" w:space="0" w:color="auto"/>
            </w:tcBorders>
            <w:noWrap/>
            <w:vAlign w:val="center"/>
            <w:hideMark/>
          </w:tcPr>
          <w:p w14:paraId="62AB35C7" w14:textId="77777777" w:rsidR="00571E06" w:rsidRPr="00430860" w:rsidRDefault="00571E06" w:rsidP="00571E06">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926,00</w:t>
            </w:r>
          </w:p>
        </w:tc>
        <w:tc>
          <w:tcPr>
            <w:tcW w:w="1388" w:type="dxa"/>
            <w:tcBorders>
              <w:top w:val="nil"/>
              <w:left w:val="nil"/>
              <w:bottom w:val="single" w:sz="4" w:space="0" w:color="auto"/>
              <w:right w:val="single" w:sz="4" w:space="0" w:color="auto"/>
            </w:tcBorders>
            <w:noWrap/>
            <w:vAlign w:val="center"/>
            <w:hideMark/>
          </w:tcPr>
          <w:p w14:paraId="5D3AF97F"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68,59</w:t>
            </w:r>
          </w:p>
        </w:tc>
        <w:tc>
          <w:tcPr>
            <w:tcW w:w="160" w:type="dxa"/>
            <w:vAlign w:val="center"/>
            <w:hideMark/>
          </w:tcPr>
          <w:p w14:paraId="3A825926"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r w:rsidR="00D57296" w:rsidRPr="00430860" w14:paraId="43451E50" w14:textId="77777777" w:rsidTr="00BF3908">
        <w:trPr>
          <w:trHeight w:val="312"/>
          <w:jc w:val="center"/>
        </w:trPr>
        <w:tc>
          <w:tcPr>
            <w:tcW w:w="1555" w:type="dxa"/>
            <w:tcBorders>
              <w:top w:val="nil"/>
              <w:left w:val="single" w:sz="4" w:space="0" w:color="auto"/>
              <w:bottom w:val="single" w:sz="4" w:space="0" w:color="auto"/>
              <w:right w:val="single" w:sz="4" w:space="0" w:color="auto"/>
            </w:tcBorders>
            <w:noWrap/>
            <w:vAlign w:val="center"/>
            <w:hideMark/>
          </w:tcPr>
          <w:p w14:paraId="44E167FE"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48 - 53</w:t>
            </w:r>
          </w:p>
        </w:tc>
        <w:tc>
          <w:tcPr>
            <w:tcW w:w="1275" w:type="dxa"/>
            <w:tcBorders>
              <w:top w:val="nil"/>
              <w:left w:val="nil"/>
              <w:bottom w:val="single" w:sz="4" w:space="0" w:color="auto"/>
              <w:right w:val="single" w:sz="4" w:space="0" w:color="auto"/>
            </w:tcBorders>
            <w:noWrap/>
            <w:vAlign w:val="center"/>
            <w:hideMark/>
          </w:tcPr>
          <w:p w14:paraId="165F545E" w14:textId="77777777" w:rsidR="00571E06" w:rsidRPr="00430860" w:rsidRDefault="00571E06" w:rsidP="00571E06">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976,00</w:t>
            </w:r>
          </w:p>
        </w:tc>
        <w:tc>
          <w:tcPr>
            <w:tcW w:w="1388" w:type="dxa"/>
            <w:tcBorders>
              <w:top w:val="nil"/>
              <w:left w:val="nil"/>
              <w:bottom w:val="single" w:sz="4" w:space="0" w:color="auto"/>
              <w:right w:val="single" w:sz="4" w:space="0" w:color="auto"/>
            </w:tcBorders>
            <w:noWrap/>
            <w:vAlign w:val="center"/>
            <w:hideMark/>
          </w:tcPr>
          <w:p w14:paraId="62344C80"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72,30</w:t>
            </w:r>
          </w:p>
        </w:tc>
        <w:tc>
          <w:tcPr>
            <w:tcW w:w="160" w:type="dxa"/>
            <w:vAlign w:val="center"/>
            <w:hideMark/>
          </w:tcPr>
          <w:p w14:paraId="0B67A6BE"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r w:rsidR="00D57296" w:rsidRPr="00430860" w14:paraId="3E47AC39" w14:textId="77777777" w:rsidTr="00BF3908">
        <w:trPr>
          <w:trHeight w:val="312"/>
          <w:jc w:val="center"/>
        </w:trPr>
        <w:tc>
          <w:tcPr>
            <w:tcW w:w="1555" w:type="dxa"/>
            <w:tcBorders>
              <w:top w:val="nil"/>
              <w:left w:val="single" w:sz="4" w:space="0" w:color="auto"/>
              <w:bottom w:val="single" w:sz="4" w:space="0" w:color="auto"/>
              <w:right w:val="single" w:sz="4" w:space="0" w:color="auto"/>
            </w:tcBorders>
            <w:noWrap/>
            <w:vAlign w:val="center"/>
            <w:hideMark/>
          </w:tcPr>
          <w:p w14:paraId="673F0CAE"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54 - 59</w:t>
            </w:r>
          </w:p>
        </w:tc>
        <w:tc>
          <w:tcPr>
            <w:tcW w:w="1275" w:type="dxa"/>
            <w:tcBorders>
              <w:top w:val="nil"/>
              <w:left w:val="nil"/>
              <w:bottom w:val="single" w:sz="4" w:space="0" w:color="auto"/>
              <w:right w:val="single" w:sz="4" w:space="0" w:color="auto"/>
            </w:tcBorders>
            <w:noWrap/>
            <w:vAlign w:val="center"/>
            <w:hideMark/>
          </w:tcPr>
          <w:p w14:paraId="78D66FC9" w14:textId="77777777" w:rsidR="00571E06" w:rsidRPr="00430860" w:rsidRDefault="00571E06" w:rsidP="00571E06">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1002,00</w:t>
            </w:r>
          </w:p>
        </w:tc>
        <w:tc>
          <w:tcPr>
            <w:tcW w:w="1388" w:type="dxa"/>
            <w:tcBorders>
              <w:top w:val="nil"/>
              <w:left w:val="nil"/>
              <w:bottom w:val="single" w:sz="4" w:space="0" w:color="auto"/>
              <w:right w:val="single" w:sz="4" w:space="0" w:color="auto"/>
            </w:tcBorders>
            <w:noWrap/>
            <w:vAlign w:val="center"/>
            <w:hideMark/>
          </w:tcPr>
          <w:p w14:paraId="558B6688"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74,22</w:t>
            </w:r>
          </w:p>
        </w:tc>
        <w:tc>
          <w:tcPr>
            <w:tcW w:w="160" w:type="dxa"/>
            <w:vAlign w:val="center"/>
            <w:hideMark/>
          </w:tcPr>
          <w:p w14:paraId="5FE95AA1"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r w:rsidR="00D57296" w:rsidRPr="00430860" w14:paraId="332CB2F3" w14:textId="77777777" w:rsidTr="00BF3908">
        <w:trPr>
          <w:trHeight w:val="312"/>
          <w:jc w:val="center"/>
        </w:trPr>
        <w:tc>
          <w:tcPr>
            <w:tcW w:w="1555" w:type="dxa"/>
            <w:tcBorders>
              <w:top w:val="nil"/>
              <w:left w:val="single" w:sz="4" w:space="0" w:color="auto"/>
              <w:bottom w:val="single" w:sz="4" w:space="0" w:color="auto"/>
              <w:right w:val="single" w:sz="4" w:space="0" w:color="auto"/>
            </w:tcBorders>
            <w:noWrap/>
            <w:vAlign w:val="center"/>
            <w:hideMark/>
          </w:tcPr>
          <w:p w14:paraId="2FE388F9"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60 - 67</w:t>
            </w:r>
          </w:p>
        </w:tc>
        <w:tc>
          <w:tcPr>
            <w:tcW w:w="1275" w:type="dxa"/>
            <w:tcBorders>
              <w:top w:val="nil"/>
              <w:left w:val="nil"/>
              <w:bottom w:val="single" w:sz="4" w:space="0" w:color="auto"/>
              <w:right w:val="single" w:sz="4" w:space="0" w:color="auto"/>
            </w:tcBorders>
            <w:noWrap/>
            <w:vAlign w:val="center"/>
            <w:hideMark/>
          </w:tcPr>
          <w:p w14:paraId="470A90DF" w14:textId="77777777" w:rsidR="00571E06" w:rsidRPr="00430860" w:rsidRDefault="00571E06" w:rsidP="00571E06">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1051,00</w:t>
            </w:r>
          </w:p>
        </w:tc>
        <w:tc>
          <w:tcPr>
            <w:tcW w:w="1388" w:type="dxa"/>
            <w:tcBorders>
              <w:top w:val="nil"/>
              <w:left w:val="nil"/>
              <w:bottom w:val="single" w:sz="4" w:space="0" w:color="auto"/>
              <w:right w:val="single" w:sz="4" w:space="0" w:color="auto"/>
            </w:tcBorders>
            <w:noWrap/>
            <w:vAlign w:val="center"/>
            <w:hideMark/>
          </w:tcPr>
          <w:p w14:paraId="7B64A1BC"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77,85</w:t>
            </w:r>
          </w:p>
        </w:tc>
        <w:tc>
          <w:tcPr>
            <w:tcW w:w="160" w:type="dxa"/>
            <w:vAlign w:val="center"/>
            <w:hideMark/>
          </w:tcPr>
          <w:p w14:paraId="5E9DAA9F"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r w:rsidR="00D57296" w:rsidRPr="00430860" w14:paraId="5F220800" w14:textId="77777777" w:rsidTr="00BF3908">
        <w:trPr>
          <w:trHeight w:val="312"/>
          <w:jc w:val="center"/>
        </w:trPr>
        <w:tc>
          <w:tcPr>
            <w:tcW w:w="1555" w:type="dxa"/>
            <w:tcBorders>
              <w:top w:val="nil"/>
              <w:left w:val="single" w:sz="4" w:space="0" w:color="auto"/>
              <w:bottom w:val="single" w:sz="4" w:space="0" w:color="auto"/>
              <w:right w:val="single" w:sz="4" w:space="0" w:color="auto"/>
            </w:tcBorders>
            <w:noWrap/>
            <w:vAlign w:val="center"/>
            <w:hideMark/>
          </w:tcPr>
          <w:p w14:paraId="72681679"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68 - 73</w:t>
            </w:r>
          </w:p>
        </w:tc>
        <w:tc>
          <w:tcPr>
            <w:tcW w:w="1275" w:type="dxa"/>
            <w:tcBorders>
              <w:top w:val="nil"/>
              <w:left w:val="nil"/>
              <w:bottom w:val="single" w:sz="4" w:space="0" w:color="auto"/>
              <w:right w:val="single" w:sz="4" w:space="0" w:color="auto"/>
            </w:tcBorders>
            <w:noWrap/>
            <w:vAlign w:val="center"/>
            <w:hideMark/>
          </w:tcPr>
          <w:p w14:paraId="1E3311ED" w14:textId="77777777" w:rsidR="00571E06" w:rsidRPr="00430860" w:rsidRDefault="00571E06" w:rsidP="00571E06">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1088,00</w:t>
            </w:r>
          </w:p>
        </w:tc>
        <w:tc>
          <w:tcPr>
            <w:tcW w:w="1388" w:type="dxa"/>
            <w:tcBorders>
              <w:top w:val="nil"/>
              <w:left w:val="nil"/>
              <w:bottom w:val="single" w:sz="4" w:space="0" w:color="auto"/>
              <w:right w:val="single" w:sz="4" w:space="0" w:color="auto"/>
            </w:tcBorders>
            <w:noWrap/>
            <w:vAlign w:val="center"/>
            <w:hideMark/>
          </w:tcPr>
          <w:p w14:paraId="28436F37"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80,59</w:t>
            </w:r>
          </w:p>
        </w:tc>
        <w:tc>
          <w:tcPr>
            <w:tcW w:w="160" w:type="dxa"/>
            <w:vAlign w:val="center"/>
            <w:hideMark/>
          </w:tcPr>
          <w:p w14:paraId="3E0E5AB6"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r w:rsidR="00D57296" w:rsidRPr="00430860" w14:paraId="390DE09B" w14:textId="77777777" w:rsidTr="00BF3908">
        <w:trPr>
          <w:trHeight w:val="312"/>
          <w:jc w:val="center"/>
        </w:trPr>
        <w:tc>
          <w:tcPr>
            <w:tcW w:w="1555" w:type="dxa"/>
            <w:tcBorders>
              <w:top w:val="nil"/>
              <w:left w:val="single" w:sz="4" w:space="0" w:color="auto"/>
              <w:bottom w:val="single" w:sz="4" w:space="0" w:color="auto"/>
              <w:right w:val="single" w:sz="4" w:space="0" w:color="auto"/>
            </w:tcBorders>
            <w:noWrap/>
            <w:vAlign w:val="center"/>
            <w:hideMark/>
          </w:tcPr>
          <w:p w14:paraId="638E8743"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74 - 80</w:t>
            </w:r>
          </w:p>
        </w:tc>
        <w:tc>
          <w:tcPr>
            <w:tcW w:w="1275" w:type="dxa"/>
            <w:tcBorders>
              <w:top w:val="nil"/>
              <w:left w:val="nil"/>
              <w:bottom w:val="single" w:sz="4" w:space="0" w:color="auto"/>
              <w:right w:val="single" w:sz="4" w:space="0" w:color="auto"/>
            </w:tcBorders>
            <w:noWrap/>
            <w:vAlign w:val="center"/>
            <w:hideMark/>
          </w:tcPr>
          <w:p w14:paraId="6DE8061B" w14:textId="77777777" w:rsidR="00571E06" w:rsidRPr="00430860" w:rsidRDefault="00571E06" w:rsidP="00571E06">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1113,00</w:t>
            </w:r>
          </w:p>
        </w:tc>
        <w:tc>
          <w:tcPr>
            <w:tcW w:w="1388" w:type="dxa"/>
            <w:tcBorders>
              <w:top w:val="nil"/>
              <w:left w:val="nil"/>
              <w:bottom w:val="single" w:sz="4" w:space="0" w:color="auto"/>
              <w:right w:val="single" w:sz="4" w:space="0" w:color="auto"/>
            </w:tcBorders>
            <w:noWrap/>
            <w:vAlign w:val="center"/>
            <w:hideMark/>
          </w:tcPr>
          <w:p w14:paraId="793F21CE"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82,44</w:t>
            </w:r>
          </w:p>
        </w:tc>
        <w:tc>
          <w:tcPr>
            <w:tcW w:w="160" w:type="dxa"/>
            <w:vAlign w:val="center"/>
            <w:hideMark/>
          </w:tcPr>
          <w:p w14:paraId="0600E08A"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r w:rsidR="00D57296" w:rsidRPr="00430860" w14:paraId="76A2F0DE" w14:textId="77777777" w:rsidTr="00BF3908">
        <w:trPr>
          <w:trHeight w:val="312"/>
          <w:jc w:val="center"/>
        </w:trPr>
        <w:tc>
          <w:tcPr>
            <w:tcW w:w="1555" w:type="dxa"/>
            <w:tcBorders>
              <w:top w:val="nil"/>
              <w:left w:val="single" w:sz="4" w:space="0" w:color="auto"/>
              <w:bottom w:val="single" w:sz="4" w:space="0" w:color="auto"/>
              <w:right w:val="single" w:sz="4" w:space="0" w:color="auto"/>
            </w:tcBorders>
            <w:noWrap/>
            <w:vAlign w:val="center"/>
            <w:hideMark/>
          </w:tcPr>
          <w:p w14:paraId="64EE6409"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81 - 90</w:t>
            </w:r>
          </w:p>
        </w:tc>
        <w:tc>
          <w:tcPr>
            <w:tcW w:w="1275" w:type="dxa"/>
            <w:tcBorders>
              <w:top w:val="nil"/>
              <w:left w:val="nil"/>
              <w:bottom w:val="single" w:sz="4" w:space="0" w:color="auto"/>
              <w:right w:val="single" w:sz="4" w:space="0" w:color="auto"/>
            </w:tcBorders>
            <w:noWrap/>
            <w:vAlign w:val="center"/>
            <w:hideMark/>
          </w:tcPr>
          <w:p w14:paraId="28808DDB" w14:textId="77777777" w:rsidR="00571E06" w:rsidRPr="00430860" w:rsidRDefault="00571E06" w:rsidP="00571E06">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1124,00</w:t>
            </w:r>
          </w:p>
        </w:tc>
        <w:tc>
          <w:tcPr>
            <w:tcW w:w="1388" w:type="dxa"/>
            <w:tcBorders>
              <w:top w:val="nil"/>
              <w:left w:val="nil"/>
              <w:bottom w:val="single" w:sz="4" w:space="0" w:color="auto"/>
              <w:right w:val="single" w:sz="4" w:space="0" w:color="auto"/>
            </w:tcBorders>
            <w:noWrap/>
            <w:vAlign w:val="center"/>
            <w:hideMark/>
          </w:tcPr>
          <w:p w14:paraId="66CEC334"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83,26</w:t>
            </w:r>
          </w:p>
        </w:tc>
        <w:tc>
          <w:tcPr>
            <w:tcW w:w="160" w:type="dxa"/>
            <w:vAlign w:val="center"/>
            <w:hideMark/>
          </w:tcPr>
          <w:p w14:paraId="25238805"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r w:rsidR="00D57296" w:rsidRPr="00430860" w14:paraId="0352B2E7" w14:textId="77777777" w:rsidTr="00BF3908">
        <w:trPr>
          <w:trHeight w:val="312"/>
          <w:jc w:val="center"/>
        </w:trPr>
        <w:tc>
          <w:tcPr>
            <w:tcW w:w="1555" w:type="dxa"/>
            <w:tcBorders>
              <w:top w:val="nil"/>
              <w:left w:val="single" w:sz="4" w:space="0" w:color="auto"/>
              <w:bottom w:val="single" w:sz="4" w:space="0" w:color="auto"/>
              <w:right w:val="single" w:sz="4" w:space="0" w:color="auto"/>
            </w:tcBorders>
            <w:noWrap/>
            <w:vAlign w:val="center"/>
            <w:hideMark/>
          </w:tcPr>
          <w:p w14:paraId="4DAA97C4"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91 - 100</w:t>
            </w:r>
          </w:p>
        </w:tc>
        <w:tc>
          <w:tcPr>
            <w:tcW w:w="1275" w:type="dxa"/>
            <w:tcBorders>
              <w:top w:val="nil"/>
              <w:left w:val="nil"/>
              <w:bottom w:val="single" w:sz="4" w:space="0" w:color="auto"/>
              <w:right w:val="single" w:sz="4" w:space="0" w:color="auto"/>
            </w:tcBorders>
            <w:noWrap/>
            <w:vAlign w:val="center"/>
            <w:hideMark/>
          </w:tcPr>
          <w:p w14:paraId="248D1F82" w14:textId="77777777" w:rsidR="00571E06" w:rsidRPr="00430860" w:rsidRDefault="00571E06" w:rsidP="00571E06">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1150,00</w:t>
            </w:r>
          </w:p>
        </w:tc>
        <w:tc>
          <w:tcPr>
            <w:tcW w:w="1388" w:type="dxa"/>
            <w:tcBorders>
              <w:top w:val="nil"/>
              <w:left w:val="nil"/>
              <w:bottom w:val="single" w:sz="4" w:space="0" w:color="auto"/>
              <w:right w:val="single" w:sz="4" w:space="0" w:color="auto"/>
            </w:tcBorders>
            <w:noWrap/>
            <w:vAlign w:val="center"/>
            <w:hideMark/>
          </w:tcPr>
          <w:p w14:paraId="54FE87E1"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85,19</w:t>
            </w:r>
          </w:p>
        </w:tc>
        <w:tc>
          <w:tcPr>
            <w:tcW w:w="160" w:type="dxa"/>
            <w:vAlign w:val="center"/>
            <w:hideMark/>
          </w:tcPr>
          <w:p w14:paraId="43AFB1C8"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r w:rsidR="00D57296" w:rsidRPr="00430860" w14:paraId="0B8DCF2A" w14:textId="77777777" w:rsidTr="00BF3908">
        <w:trPr>
          <w:trHeight w:val="312"/>
          <w:jc w:val="center"/>
        </w:trPr>
        <w:tc>
          <w:tcPr>
            <w:tcW w:w="1555" w:type="dxa"/>
            <w:tcBorders>
              <w:top w:val="nil"/>
              <w:left w:val="single" w:sz="4" w:space="0" w:color="auto"/>
              <w:bottom w:val="single" w:sz="4" w:space="0" w:color="auto"/>
              <w:right w:val="single" w:sz="4" w:space="0" w:color="auto"/>
            </w:tcBorders>
            <w:noWrap/>
            <w:vAlign w:val="center"/>
            <w:hideMark/>
          </w:tcPr>
          <w:p w14:paraId="3F92D023"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101 - 140</w:t>
            </w:r>
          </w:p>
        </w:tc>
        <w:tc>
          <w:tcPr>
            <w:tcW w:w="1275" w:type="dxa"/>
            <w:tcBorders>
              <w:top w:val="nil"/>
              <w:left w:val="nil"/>
              <w:bottom w:val="single" w:sz="4" w:space="0" w:color="auto"/>
              <w:right w:val="single" w:sz="4" w:space="0" w:color="auto"/>
            </w:tcBorders>
            <w:noWrap/>
            <w:vAlign w:val="center"/>
            <w:hideMark/>
          </w:tcPr>
          <w:p w14:paraId="7E4793DF" w14:textId="77777777" w:rsidR="00571E06" w:rsidRPr="00430860" w:rsidRDefault="00571E06" w:rsidP="00571E06">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1163,00</w:t>
            </w:r>
          </w:p>
        </w:tc>
        <w:tc>
          <w:tcPr>
            <w:tcW w:w="1388" w:type="dxa"/>
            <w:tcBorders>
              <w:top w:val="nil"/>
              <w:left w:val="nil"/>
              <w:bottom w:val="single" w:sz="4" w:space="0" w:color="auto"/>
              <w:right w:val="single" w:sz="4" w:space="0" w:color="auto"/>
            </w:tcBorders>
            <w:noWrap/>
            <w:vAlign w:val="center"/>
            <w:hideMark/>
          </w:tcPr>
          <w:p w14:paraId="1B00C4F4"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86,15</w:t>
            </w:r>
          </w:p>
        </w:tc>
        <w:tc>
          <w:tcPr>
            <w:tcW w:w="160" w:type="dxa"/>
            <w:vAlign w:val="center"/>
            <w:hideMark/>
          </w:tcPr>
          <w:p w14:paraId="079090B2"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r w:rsidR="00D57296" w:rsidRPr="00430860" w14:paraId="4CB635B5" w14:textId="77777777" w:rsidTr="00BF3908">
        <w:trPr>
          <w:trHeight w:val="312"/>
          <w:jc w:val="center"/>
        </w:trPr>
        <w:tc>
          <w:tcPr>
            <w:tcW w:w="1555" w:type="dxa"/>
            <w:tcBorders>
              <w:top w:val="nil"/>
              <w:left w:val="single" w:sz="4" w:space="0" w:color="auto"/>
              <w:bottom w:val="single" w:sz="4" w:space="0" w:color="auto"/>
              <w:right w:val="single" w:sz="4" w:space="0" w:color="auto"/>
            </w:tcBorders>
            <w:noWrap/>
            <w:vAlign w:val="center"/>
            <w:hideMark/>
          </w:tcPr>
          <w:p w14:paraId="6D8AAE90"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w:kern w:val="0"/>
                <w:lang w:eastAsia="pl-PL" w:bidi="ar-SA"/>
              </w:rPr>
              <w:t>141 - 240</w:t>
            </w:r>
          </w:p>
        </w:tc>
        <w:tc>
          <w:tcPr>
            <w:tcW w:w="1275" w:type="dxa"/>
            <w:tcBorders>
              <w:top w:val="nil"/>
              <w:left w:val="nil"/>
              <w:bottom w:val="single" w:sz="4" w:space="0" w:color="auto"/>
              <w:right w:val="single" w:sz="4" w:space="0" w:color="auto"/>
            </w:tcBorders>
            <w:noWrap/>
            <w:vAlign w:val="center"/>
            <w:hideMark/>
          </w:tcPr>
          <w:p w14:paraId="7C57C6B1" w14:textId="77777777" w:rsidR="00571E06" w:rsidRPr="00430860" w:rsidRDefault="00571E06" w:rsidP="00571E06">
            <w:pPr>
              <w:widowControl/>
              <w:suppressAutoHyphens w:val="0"/>
              <w:jc w:val="center"/>
              <w:rPr>
                <w:rFonts w:ascii="Arial CE" w:eastAsia="Times New Roman" w:hAnsi="Arial CE" w:cs="Arial CE"/>
                <w:b/>
                <w:kern w:val="0"/>
                <w:lang w:eastAsia="pl-PL" w:bidi="ar-SA"/>
              </w:rPr>
            </w:pPr>
            <w:r w:rsidRPr="00430860">
              <w:rPr>
                <w:rFonts w:ascii="Arial CE" w:eastAsia="Times New Roman" w:hAnsi="Arial CE" w:cs="Arial CE"/>
                <w:b/>
                <w:kern w:val="0"/>
                <w:lang w:eastAsia="pl-PL" w:bidi="ar-SA"/>
              </w:rPr>
              <w:t>1186,00</w:t>
            </w:r>
          </w:p>
        </w:tc>
        <w:tc>
          <w:tcPr>
            <w:tcW w:w="1388" w:type="dxa"/>
            <w:tcBorders>
              <w:top w:val="nil"/>
              <w:left w:val="nil"/>
              <w:bottom w:val="single" w:sz="4" w:space="0" w:color="auto"/>
              <w:right w:val="single" w:sz="4" w:space="0" w:color="auto"/>
            </w:tcBorders>
            <w:noWrap/>
            <w:vAlign w:val="center"/>
            <w:hideMark/>
          </w:tcPr>
          <w:p w14:paraId="4E6E6238" w14:textId="77777777" w:rsidR="00571E06" w:rsidRPr="00430860" w:rsidRDefault="00571E06" w:rsidP="00571E06">
            <w:pPr>
              <w:widowControl/>
              <w:suppressAutoHyphens w:val="0"/>
              <w:jc w:val="center"/>
              <w:rPr>
                <w:rFonts w:ascii="Arial CE" w:eastAsia="Times New Roman" w:hAnsi="Arial CE" w:cs="Arial CE"/>
                <w:kern w:val="0"/>
                <w:lang w:eastAsia="pl-PL" w:bidi="ar-SA"/>
              </w:rPr>
            </w:pPr>
            <w:r w:rsidRPr="00430860">
              <w:rPr>
                <w:rFonts w:ascii="Arial CE" w:eastAsia="Times New Roman" w:hAnsi="Arial CE" w:cs="Arial CE"/>
                <w:kern w:val="0"/>
                <w:lang w:eastAsia="pl-PL" w:bidi="ar-SA"/>
              </w:rPr>
              <w:t>87,85</w:t>
            </w:r>
          </w:p>
        </w:tc>
        <w:tc>
          <w:tcPr>
            <w:tcW w:w="160" w:type="dxa"/>
            <w:vAlign w:val="center"/>
            <w:hideMark/>
          </w:tcPr>
          <w:p w14:paraId="7BBAEA2A" w14:textId="77777777" w:rsidR="00571E06" w:rsidRPr="00430860" w:rsidRDefault="00571E06" w:rsidP="00571E06">
            <w:pPr>
              <w:widowControl/>
              <w:suppressAutoHyphens w:val="0"/>
              <w:jc w:val="left"/>
              <w:rPr>
                <w:rFonts w:ascii="Times New Roman" w:eastAsia="Times New Roman" w:hAnsi="Times New Roman" w:cs="Times New Roman"/>
                <w:kern w:val="0"/>
                <w:sz w:val="20"/>
                <w:szCs w:val="20"/>
                <w:lang w:eastAsia="pl-PL" w:bidi="ar-SA"/>
              </w:rPr>
            </w:pPr>
          </w:p>
        </w:tc>
      </w:tr>
    </w:tbl>
    <w:p w14:paraId="60B2242C" w14:textId="77777777" w:rsidR="00C161D7" w:rsidRPr="00430860" w:rsidRDefault="00C161D7" w:rsidP="00C161D7">
      <w:pPr>
        <w:widowControl/>
        <w:suppressAutoHyphens w:val="0"/>
        <w:jc w:val="center"/>
        <w:rPr>
          <w:rFonts w:eastAsia="Calibri" w:cs="Arial"/>
          <w:kern w:val="0"/>
          <w:lang w:eastAsia="ar-SA" w:bidi="ar-SA"/>
        </w:rPr>
      </w:pPr>
    </w:p>
    <w:p w14:paraId="1E32AD79" w14:textId="2C2F3E95" w:rsidR="00E60F3D" w:rsidRPr="00430860" w:rsidRDefault="00D508F6" w:rsidP="00E148BB">
      <w:pPr>
        <w:pStyle w:val="Nagwek2"/>
        <w:rPr>
          <w:rFonts w:cs="Arial"/>
          <w:sz w:val="24"/>
          <w:szCs w:val="24"/>
          <w:lang w:eastAsia="pl-PL" w:bidi="ar-SA"/>
        </w:rPr>
      </w:pPr>
      <w:bookmarkStart w:id="325" w:name="_Toc450130616"/>
      <w:bookmarkStart w:id="326" w:name="_Toc214880882"/>
      <w:r w:rsidRPr="00430860">
        <w:rPr>
          <w:rFonts w:cs="Arial"/>
          <w:sz w:val="24"/>
          <w:szCs w:val="24"/>
          <w:lang w:val="pl-PL" w:eastAsia="pl-PL" w:bidi="ar-SA"/>
        </w:rPr>
        <w:t>Ro</w:t>
      </w:r>
      <w:r w:rsidR="00015CB4" w:rsidRPr="00430860">
        <w:rPr>
          <w:rFonts w:cs="Arial"/>
          <w:sz w:val="24"/>
          <w:szCs w:val="24"/>
          <w:lang w:val="pl-PL" w:eastAsia="pl-PL" w:bidi="ar-SA"/>
        </w:rPr>
        <w:t xml:space="preserve">zdział </w:t>
      </w:r>
      <w:r w:rsidR="005C16F1" w:rsidRPr="00430860">
        <w:rPr>
          <w:rFonts w:cs="Arial"/>
          <w:sz w:val="24"/>
          <w:szCs w:val="24"/>
          <w:lang w:val="pl-PL" w:eastAsia="pl-PL" w:bidi="ar-SA"/>
        </w:rPr>
        <w:t>6</w:t>
      </w:r>
      <w:r w:rsidRPr="00430860">
        <w:rPr>
          <w:rFonts w:cs="Arial"/>
          <w:sz w:val="24"/>
          <w:szCs w:val="24"/>
          <w:lang w:val="pl-PL" w:eastAsia="pl-PL" w:bidi="ar-SA"/>
        </w:rPr>
        <w:t xml:space="preserve">. </w:t>
      </w:r>
      <w:r w:rsidR="00C161D7" w:rsidRPr="00430860">
        <w:rPr>
          <w:rFonts w:cs="Arial"/>
          <w:sz w:val="24"/>
          <w:szCs w:val="24"/>
          <w:lang w:eastAsia="pl-PL" w:bidi="ar-SA"/>
        </w:rPr>
        <w:t>Tabele opłat za bilety sieciowe</w:t>
      </w:r>
      <w:bookmarkStart w:id="327" w:name="_Toc450130617"/>
      <w:bookmarkEnd w:id="325"/>
      <w:bookmarkEnd w:id="326"/>
    </w:p>
    <w:p w14:paraId="1935CB82" w14:textId="03F7FD99" w:rsidR="00C161D7" w:rsidRPr="00430860" w:rsidRDefault="00C161D7" w:rsidP="00085598">
      <w:pPr>
        <w:pStyle w:val="Nagwek3"/>
        <w:rPr>
          <w:rFonts w:cs="Arial"/>
          <w:szCs w:val="24"/>
          <w:lang w:val="pl-PL" w:bidi="ar-SA"/>
        </w:rPr>
      </w:pPr>
      <w:bookmarkStart w:id="328" w:name="_Toc214880883"/>
      <w:r w:rsidRPr="00430860">
        <w:rPr>
          <w:rFonts w:cs="Arial"/>
          <w:szCs w:val="24"/>
          <w:lang w:bidi="ar-SA"/>
        </w:rPr>
        <w:t xml:space="preserve">Tabela </w:t>
      </w:r>
      <w:r w:rsidR="00573543" w:rsidRPr="00430860">
        <w:rPr>
          <w:rFonts w:cs="Arial"/>
          <w:szCs w:val="24"/>
          <w:lang w:bidi="ar-SA"/>
        </w:rPr>
        <w:t>5</w:t>
      </w:r>
      <w:r w:rsidRPr="00430860">
        <w:rPr>
          <w:rFonts w:cs="Arial"/>
          <w:szCs w:val="24"/>
          <w:lang w:bidi="ar-SA"/>
        </w:rPr>
        <w:t>. Bilety sieciowe imienne - taryfa normalna</w:t>
      </w:r>
      <w:bookmarkEnd w:id="327"/>
      <w:r w:rsidR="00E60F3D" w:rsidRPr="00430860">
        <w:rPr>
          <w:rFonts w:cs="Arial"/>
          <w:szCs w:val="24"/>
          <w:lang w:val="pl-PL" w:bidi="ar-SA"/>
        </w:rPr>
        <w:t xml:space="preserve"> i ulgi ustawowe</w:t>
      </w:r>
      <w:bookmarkEnd w:id="328"/>
    </w:p>
    <w:tbl>
      <w:tblPr>
        <w:tblpPr w:leftFromText="141" w:rightFromText="141" w:vertAnchor="text" w:tblpXSpec="center" w:tblpY="1"/>
        <w:tblOverlap w:val="never"/>
        <w:tblW w:w="7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0"/>
        <w:gridCol w:w="1857"/>
        <w:gridCol w:w="1183"/>
        <w:gridCol w:w="1273"/>
        <w:gridCol w:w="1557"/>
      </w:tblGrid>
      <w:tr w:rsidR="00E60F3D" w:rsidRPr="00430860" w14:paraId="477CCB7D" w14:textId="77777777" w:rsidTr="009F6797">
        <w:trPr>
          <w:trHeight w:val="276"/>
        </w:trPr>
        <w:tc>
          <w:tcPr>
            <w:tcW w:w="1870" w:type="dxa"/>
            <w:vMerge w:val="restart"/>
            <w:vAlign w:val="center"/>
          </w:tcPr>
          <w:p w14:paraId="3FCCF7D1" w14:textId="77777777" w:rsidR="00E60F3D" w:rsidRPr="00430860" w:rsidRDefault="00E60F3D" w:rsidP="00E60F3D">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Rodzaj biletu</w:t>
            </w:r>
          </w:p>
        </w:tc>
        <w:tc>
          <w:tcPr>
            <w:tcW w:w="1857" w:type="dxa"/>
            <w:vMerge w:val="restart"/>
            <w:vAlign w:val="center"/>
            <w:hideMark/>
          </w:tcPr>
          <w:p w14:paraId="354BF29B" w14:textId="77777777" w:rsidR="00E60F3D" w:rsidRPr="00430860" w:rsidRDefault="00E60F3D" w:rsidP="00E60F3D">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Według taryfy</w:t>
            </w:r>
          </w:p>
        </w:tc>
        <w:tc>
          <w:tcPr>
            <w:tcW w:w="4013" w:type="dxa"/>
            <w:gridSpan w:val="3"/>
            <w:noWrap/>
            <w:vAlign w:val="center"/>
            <w:hideMark/>
          </w:tcPr>
          <w:p w14:paraId="3DA6EA71" w14:textId="77777777" w:rsidR="00E60F3D" w:rsidRPr="00430860" w:rsidRDefault="00E60F3D" w:rsidP="00E60F3D">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 xml:space="preserve">Ceny biletów </w:t>
            </w:r>
          </w:p>
        </w:tc>
      </w:tr>
      <w:tr w:rsidR="00E60F3D" w:rsidRPr="00430860" w14:paraId="7CF619BE" w14:textId="77777777" w:rsidTr="00BF3908">
        <w:trPr>
          <w:trHeight w:val="263"/>
        </w:trPr>
        <w:tc>
          <w:tcPr>
            <w:tcW w:w="1870" w:type="dxa"/>
            <w:vMerge/>
          </w:tcPr>
          <w:p w14:paraId="19975D78" w14:textId="77777777" w:rsidR="00E60F3D" w:rsidRPr="00430860" w:rsidRDefault="00E60F3D" w:rsidP="00E60F3D">
            <w:pPr>
              <w:widowControl/>
              <w:suppressAutoHyphens w:val="0"/>
              <w:jc w:val="left"/>
              <w:rPr>
                <w:rFonts w:eastAsia="Times New Roman" w:cs="Arial"/>
                <w:b/>
                <w:bCs/>
                <w:color w:val="000000"/>
                <w:kern w:val="0"/>
                <w:lang w:eastAsia="pl-PL" w:bidi="ar-SA"/>
              </w:rPr>
            </w:pPr>
          </w:p>
        </w:tc>
        <w:tc>
          <w:tcPr>
            <w:tcW w:w="1857" w:type="dxa"/>
            <w:vMerge/>
            <w:vAlign w:val="center"/>
            <w:hideMark/>
          </w:tcPr>
          <w:p w14:paraId="5EE97D03" w14:textId="77777777" w:rsidR="00E60F3D" w:rsidRPr="00430860" w:rsidRDefault="00E60F3D" w:rsidP="00E60F3D">
            <w:pPr>
              <w:widowControl/>
              <w:suppressAutoHyphens w:val="0"/>
              <w:jc w:val="left"/>
              <w:rPr>
                <w:rFonts w:eastAsia="Times New Roman" w:cs="Arial"/>
                <w:b/>
                <w:bCs/>
                <w:color w:val="000000"/>
                <w:kern w:val="0"/>
                <w:lang w:eastAsia="pl-PL" w:bidi="ar-SA"/>
              </w:rPr>
            </w:pPr>
          </w:p>
        </w:tc>
        <w:tc>
          <w:tcPr>
            <w:tcW w:w="1183" w:type="dxa"/>
            <w:vAlign w:val="center"/>
            <w:hideMark/>
          </w:tcPr>
          <w:p w14:paraId="3E6DD3AD" w14:textId="77777777" w:rsidR="00E60F3D" w:rsidRPr="00430860" w:rsidRDefault="00E60F3D" w:rsidP="00E60F3D">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Cena</w:t>
            </w:r>
          </w:p>
        </w:tc>
        <w:tc>
          <w:tcPr>
            <w:tcW w:w="1273" w:type="dxa"/>
            <w:vMerge w:val="restart"/>
            <w:noWrap/>
            <w:vAlign w:val="center"/>
            <w:hideMark/>
          </w:tcPr>
          <w:p w14:paraId="165E69CB" w14:textId="77777777" w:rsidR="00E60F3D" w:rsidRPr="00430860" w:rsidRDefault="00E60F3D" w:rsidP="00E60F3D">
            <w:pPr>
              <w:widowControl/>
              <w:suppressAutoHyphens w:val="0"/>
              <w:jc w:val="center"/>
              <w:rPr>
                <w:rFonts w:eastAsia="Times New Roman" w:cs="Arial"/>
                <w:b/>
                <w:color w:val="000000"/>
                <w:kern w:val="0"/>
                <w:lang w:eastAsia="pl-PL" w:bidi="ar-SA"/>
              </w:rPr>
            </w:pPr>
            <w:r w:rsidRPr="00430860">
              <w:rPr>
                <w:rFonts w:eastAsia="Times New Roman" w:cs="Arial"/>
                <w:b/>
                <w:color w:val="000000"/>
                <w:kern w:val="0"/>
                <w:lang w:eastAsia="pl-PL" w:bidi="ar-SA"/>
              </w:rPr>
              <w:t>PTU</w:t>
            </w:r>
          </w:p>
        </w:tc>
        <w:tc>
          <w:tcPr>
            <w:tcW w:w="1557" w:type="dxa"/>
            <w:vAlign w:val="center"/>
          </w:tcPr>
          <w:p w14:paraId="3F0D5156" w14:textId="19B5ABAE" w:rsidR="00E60F3D" w:rsidRPr="00430860" w:rsidRDefault="00E60F3D" w:rsidP="00E60F3D">
            <w:pPr>
              <w:widowControl/>
              <w:suppressAutoHyphens w:val="0"/>
              <w:jc w:val="center"/>
              <w:rPr>
                <w:rFonts w:eastAsia="Times New Roman" w:cs="Arial"/>
                <w:b/>
                <w:color w:val="000000"/>
                <w:kern w:val="0"/>
                <w:lang w:eastAsia="pl-PL" w:bidi="ar-SA"/>
              </w:rPr>
            </w:pPr>
          </w:p>
        </w:tc>
      </w:tr>
      <w:tr w:rsidR="00E60F3D" w:rsidRPr="00430860" w14:paraId="2B4E727F" w14:textId="77777777" w:rsidTr="00BF3908">
        <w:trPr>
          <w:trHeight w:val="276"/>
        </w:trPr>
        <w:tc>
          <w:tcPr>
            <w:tcW w:w="1870" w:type="dxa"/>
            <w:vMerge/>
          </w:tcPr>
          <w:p w14:paraId="0846957F" w14:textId="77777777" w:rsidR="00E60F3D" w:rsidRPr="00430860" w:rsidRDefault="00E60F3D" w:rsidP="00E60F3D">
            <w:pPr>
              <w:widowControl/>
              <w:suppressAutoHyphens w:val="0"/>
              <w:jc w:val="left"/>
              <w:rPr>
                <w:rFonts w:eastAsia="Times New Roman" w:cs="Arial"/>
                <w:b/>
                <w:bCs/>
                <w:color w:val="000000"/>
                <w:kern w:val="0"/>
                <w:lang w:eastAsia="pl-PL" w:bidi="ar-SA"/>
              </w:rPr>
            </w:pPr>
          </w:p>
        </w:tc>
        <w:tc>
          <w:tcPr>
            <w:tcW w:w="1857" w:type="dxa"/>
            <w:vMerge/>
            <w:vAlign w:val="center"/>
            <w:hideMark/>
          </w:tcPr>
          <w:p w14:paraId="16E1EC33" w14:textId="77777777" w:rsidR="00E60F3D" w:rsidRPr="00430860" w:rsidRDefault="00E60F3D" w:rsidP="00E60F3D">
            <w:pPr>
              <w:widowControl/>
              <w:suppressAutoHyphens w:val="0"/>
              <w:jc w:val="left"/>
              <w:rPr>
                <w:rFonts w:eastAsia="Times New Roman" w:cs="Arial"/>
                <w:b/>
                <w:bCs/>
                <w:color w:val="000000"/>
                <w:kern w:val="0"/>
                <w:lang w:eastAsia="pl-PL" w:bidi="ar-SA"/>
              </w:rPr>
            </w:pPr>
          </w:p>
        </w:tc>
        <w:tc>
          <w:tcPr>
            <w:tcW w:w="1183" w:type="dxa"/>
            <w:vAlign w:val="center"/>
            <w:hideMark/>
          </w:tcPr>
          <w:p w14:paraId="742F29CE" w14:textId="77777777" w:rsidR="00E60F3D" w:rsidRPr="00430860" w:rsidRDefault="00E60F3D" w:rsidP="00E60F3D">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brutto</w:t>
            </w:r>
          </w:p>
        </w:tc>
        <w:tc>
          <w:tcPr>
            <w:tcW w:w="1273" w:type="dxa"/>
            <w:vMerge/>
            <w:vAlign w:val="center"/>
            <w:hideMark/>
          </w:tcPr>
          <w:p w14:paraId="5063B667" w14:textId="77777777" w:rsidR="00E60F3D" w:rsidRPr="00430860" w:rsidRDefault="00E60F3D" w:rsidP="00E60F3D">
            <w:pPr>
              <w:widowControl/>
              <w:suppressAutoHyphens w:val="0"/>
              <w:jc w:val="left"/>
              <w:rPr>
                <w:rFonts w:eastAsia="Times New Roman" w:cs="Arial"/>
                <w:b/>
                <w:color w:val="000000"/>
                <w:kern w:val="0"/>
                <w:lang w:eastAsia="pl-PL" w:bidi="ar-SA"/>
              </w:rPr>
            </w:pPr>
          </w:p>
        </w:tc>
        <w:tc>
          <w:tcPr>
            <w:tcW w:w="1557" w:type="dxa"/>
            <w:vAlign w:val="center"/>
          </w:tcPr>
          <w:p w14:paraId="1C595CEB" w14:textId="6987F3C5" w:rsidR="00E60F3D" w:rsidRPr="00430860" w:rsidRDefault="00E60F3D" w:rsidP="00E60F3D">
            <w:pPr>
              <w:widowControl/>
              <w:suppressAutoHyphens w:val="0"/>
              <w:jc w:val="center"/>
              <w:rPr>
                <w:rFonts w:eastAsia="Times New Roman" w:cs="Arial"/>
                <w:b/>
                <w:color w:val="000000"/>
                <w:kern w:val="0"/>
                <w:lang w:eastAsia="pl-PL" w:bidi="ar-SA"/>
              </w:rPr>
            </w:pPr>
          </w:p>
        </w:tc>
      </w:tr>
      <w:tr w:rsidR="00E60F3D" w:rsidRPr="00430860" w14:paraId="2DB6B3C3" w14:textId="77777777" w:rsidTr="009F6797">
        <w:trPr>
          <w:trHeight w:val="276"/>
        </w:trPr>
        <w:tc>
          <w:tcPr>
            <w:tcW w:w="1870" w:type="dxa"/>
            <w:vMerge/>
          </w:tcPr>
          <w:p w14:paraId="7B8B44C8" w14:textId="77777777" w:rsidR="00E60F3D" w:rsidRPr="00430860" w:rsidRDefault="00E60F3D" w:rsidP="00E60F3D">
            <w:pPr>
              <w:widowControl/>
              <w:suppressAutoHyphens w:val="0"/>
              <w:jc w:val="left"/>
              <w:rPr>
                <w:rFonts w:eastAsia="Times New Roman" w:cs="Arial"/>
                <w:b/>
                <w:bCs/>
                <w:color w:val="000000"/>
                <w:kern w:val="0"/>
                <w:lang w:eastAsia="pl-PL" w:bidi="ar-SA"/>
              </w:rPr>
            </w:pPr>
          </w:p>
        </w:tc>
        <w:tc>
          <w:tcPr>
            <w:tcW w:w="1857" w:type="dxa"/>
            <w:vMerge/>
            <w:vAlign w:val="center"/>
            <w:hideMark/>
          </w:tcPr>
          <w:p w14:paraId="28DA93E9" w14:textId="77777777" w:rsidR="00E60F3D" w:rsidRPr="00430860" w:rsidRDefault="00E60F3D" w:rsidP="00E60F3D">
            <w:pPr>
              <w:widowControl/>
              <w:suppressAutoHyphens w:val="0"/>
              <w:jc w:val="left"/>
              <w:rPr>
                <w:rFonts w:eastAsia="Times New Roman" w:cs="Arial"/>
                <w:b/>
                <w:bCs/>
                <w:color w:val="000000"/>
                <w:kern w:val="0"/>
                <w:lang w:eastAsia="pl-PL" w:bidi="ar-SA"/>
              </w:rPr>
            </w:pPr>
          </w:p>
        </w:tc>
        <w:tc>
          <w:tcPr>
            <w:tcW w:w="4013" w:type="dxa"/>
            <w:gridSpan w:val="3"/>
            <w:noWrap/>
            <w:vAlign w:val="center"/>
            <w:hideMark/>
          </w:tcPr>
          <w:p w14:paraId="646910CF" w14:textId="77777777" w:rsidR="00E60F3D" w:rsidRPr="00430860" w:rsidRDefault="00E60F3D" w:rsidP="00E60F3D">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w złotych</w:t>
            </w:r>
          </w:p>
        </w:tc>
      </w:tr>
      <w:tr w:rsidR="00110EB4" w:rsidRPr="00430860" w14:paraId="432F956B" w14:textId="77777777" w:rsidTr="00110EB4">
        <w:trPr>
          <w:trHeight w:val="155"/>
        </w:trPr>
        <w:tc>
          <w:tcPr>
            <w:tcW w:w="1870" w:type="dxa"/>
            <w:vMerge w:val="restart"/>
            <w:vAlign w:val="center"/>
          </w:tcPr>
          <w:p w14:paraId="551AFC28" w14:textId="36B616D8" w:rsidR="00110EB4" w:rsidRPr="00430860" w:rsidRDefault="00110EB4" w:rsidP="00110EB4">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Miesięczny</w:t>
            </w:r>
          </w:p>
        </w:tc>
        <w:tc>
          <w:tcPr>
            <w:tcW w:w="1857" w:type="dxa"/>
            <w:noWrap/>
            <w:vAlign w:val="center"/>
            <w:hideMark/>
          </w:tcPr>
          <w:p w14:paraId="07486CD7" w14:textId="77777777" w:rsidR="00110EB4" w:rsidRPr="00430860" w:rsidRDefault="00110EB4" w:rsidP="00110EB4">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N</w:t>
            </w:r>
          </w:p>
        </w:tc>
        <w:tc>
          <w:tcPr>
            <w:tcW w:w="1183" w:type="dxa"/>
            <w:noWrap/>
            <w:hideMark/>
          </w:tcPr>
          <w:p w14:paraId="00843393" w14:textId="1F9FCA4C" w:rsidR="00110EB4" w:rsidRPr="00430860" w:rsidRDefault="00110EB4" w:rsidP="00110EB4">
            <w:pPr>
              <w:widowControl/>
              <w:suppressAutoHyphens w:val="0"/>
              <w:jc w:val="right"/>
              <w:rPr>
                <w:rFonts w:eastAsia="Times New Roman" w:cs="Arial"/>
                <w:b/>
                <w:bCs/>
                <w:color w:val="000000"/>
                <w:kern w:val="0"/>
                <w:lang w:eastAsia="pl-PL" w:bidi="ar-SA"/>
              </w:rPr>
            </w:pPr>
            <w:r w:rsidRPr="00BF3908">
              <w:rPr>
                <w:b/>
                <w:bCs/>
              </w:rPr>
              <w:t xml:space="preserve">476,00 </w:t>
            </w:r>
          </w:p>
        </w:tc>
        <w:tc>
          <w:tcPr>
            <w:tcW w:w="1273" w:type="dxa"/>
            <w:noWrap/>
          </w:tcPr>
          <w:p w14:paraId="6ABB3C1B" w14:textId="50209781" w:rsidR="00110EB4" w:rsidRPr="00430860" w:rsidRDefault="00110EB4" w:rsidP="00110EB4">
            <w:pPr>
              <w:widowControl/>
              <w:suppressAutoHyphens w:val="0"/>
              <w:jc w:val="right"/>
              <w:rPr>
                <w:rFonts w:eastAsia="Times New Roman" w:cs="Arial"/>
                <w:bCs/>
                <w:color w:val="000000"/>
                <w:kern w:val="0"/>
                <w:lang w:eastAsia="pl-PL" w:bidi="ar-SA"/>
              </w:rPr>
            </w:pPr>
            <w:r w:rsidRPr="00430860">
              <w:t xml:space="preserve">35,26 </w:t>
            </w:r>
          </w:p>
        </w:tc>
        <w:tc>
          <w:tcPr>
            <w:tcW w:w="1557" w:type="dxa"/>
            <w:noWrap/>
          </w:tcPr>
          <w:p w14:paraId="2BFDD05F" w14:textId="0D611E29" w:rsidR="00110EB4" w:rsidRPr="00430860" w:rsidRDefault="00110EB4" w:rsidP="00110EB4">
            <w:pPr>
              <w:widowControl/>
              <w:suppressAutoHyphens w:val="0"/>
              <w:jc w:val="right"/>
              <w:rPr>
                <w:rFonts w:eastAsia="Times New Roman" w:cs="Arial"/>
                <w:bCs/>
                <w:color w:val="000000"/>
                <w:kern w:val="0"/>
                <w:lang w:eastAsia="pl-PL" w:bidi="ar-SA"/>
              </w:rPr>
            </w:pPr>
          </w:p>
        </w:tc>
      </w:tr>
      <w:tr w:rsidR="00110EB4" w:rsidRPr="00430860" w14:paraId="6F13C420" w14:textId="77777777" w:rsidTr="00110EB4">
        <w:trPr>
          <w:trHeight w:val="263"/>
        </w:trPr>
        <w:tc>
          <w:tcPr>
            <w:tcW w:w="1870" w:type="dxa"/>
            <w:vMerge/>
            <w:vAlign w:val="center"/>
          </w:tcPr>
          <w:p w14:paraId="1383F999" w14:textId="77777777" w:rsidR="00110EB4" w:rsidRPr="00430860" w:rsidRDefault="00110EB4" w:rsidP="00110EB4">
            <w:pPr>
              <w:widowControl/>
              <w:suppressAutoHyphens w:val="0"/>
              <w:jc w:val="center"/>
              <w:rPr>
                <w:rFonts w:eastAsia="Times New Roman" w:cs="Arial"/>
                <w:b/>
                <w:bCs/>
                <w:color w:val="000000"/>
                <w:kern w:val="0"/>
                <w:lang w:eastAsia="pl-PL" w:bidi="ar-SA"/>
              </w:rPr>
            </w:pPr>
          </w:p>
        </w:tc>
        <w:tc>
          <w:tcPr>
            <w:tcW w:w="1857" w:type="dxa"/>
            <w:noWrap/>
            <w:vAlign w:val="center"/>
            <w:hideMark/>
          </w:tcPr>
          <w:p w14:paraId="490B203F" w14:textId="77777777" w:rsidR="00110EB4" w:rsidRPr="00430860" w:rsidRDefault="00110EB4" w:rsidP="00110EB4">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33%</w:t>
            </w:r>
          </w:p>
        </w:tc>
        <w:tc>
          <w:tcPr>
            <w:tcW w:w="1183" w:type="dxa"/>
            <w:noWrap/>
          </w:tcPr>
          <w:p w14:paraId="4AE0FD88" w14:textId="61CECCC1" w:rsidR="00110EB4" w:rsidRPr="00430860" w:rsidRDefault="00110EB4" w:rsidP="00110EB4">
            <w:pPr>
              <w:widowControl/>
              <w:suppressAutoHyphens w:val="0"/>
              <w:jc w:val="right"/>
              <w:rPr>
                <w:rFonts w:eastAsia="Times New Roman" w:cs="Arial"/>
                <w:b/>
                <w:bCs/>
                <w:color w:val="000000"/>
                <w:kern w:val="0"/>
                <w:lang w:eastAsia="pl-PL" w:bidi="ar-SA"/>
              </w:rPr>
            </w:pPr>
            <w:r w:rsidRPr="00BF3908">
              <w:rPr>
                <w:b/>
                <w:bCs/>
              </w:rPr>
              <w:t xml:space="preserve">318,92 </w:t>
            </w:r>
          </w:p>
        </w:tc>
        <w:tc>
          <w:tcPr>
            <w:tcW w:w="1273" w:type="dxa"/>
            <w:noWrap/>
          </w:tcPr>
          <w:p w14:paraId="346B32C8" w14:textId="5591FB5A" w:rsidR="00110EB4" w:rsidRPr="00430860" w:rsidRDefault="00110EB4" w:rsidP="00110EB4">
            <w:pPr>
              <w:widowControl/>
              <w:suppressAutoHyphens w:val="0"/>
              <w:jc w:val="right"/>
              <w:rPr>
                <w:rFonts w:eastAsia="Times New Roman" w:cs="Arial"/>
                <w:bCs/>
                <w:color w:val="000000"/>
                <w:kern w:val="0"/>
                <w:lang w:eastAsia="pl-PL" w:bidi="ar-SA"/>
              </w:rPr>
            </w:pPr>
            <w:r w:rsidRPr="00430860">
              <w:t xml:space="preserve">23,62 </w:t>
            </w:r>
          </w:p>
        </w:tc>
        <w:tc>
          <w:tcPr>
            <w:tcW w:w="1557" w:type="dxa"/>
            <w:noWrap/>
          </w:tcPr>
          <w:p w14:paraId="0F87FD79" w14:textId="5C649378" w:rsidR="00110EB4" w:rsidRPr="00430860" w:rsidRDefault="00110EB4" w:rsidP="00110EB4">
            <w:pPr>
              <w:widowControl/>
              <w:suppressAutoHyphens w:val="0"/>
              <w:jc w:val="right"/>
              <w:rPr>
                <w:rFonts w:eastAsia="Times New Roman" w:cs="Arial"/>
                <w:bCs/>
                <w:color w:val="000000"/>
                <w:kern w:val="0"/>
                <w:lang w:eastAsia="pl-PL" w:bidi="ar-SA"/>
              </w:rPr>
            </w:pPr>
          </w:p>
        </w:tc>
      </w:tr>
      <w:tr w:rsidR="00110EB4" w:rsidRPr="00430860" w14:paraId="0A908B91" w14:textId="77777777" w:rsidTr="00110EB4">
        <w:trPr>
          <w:trHeight w:val="263"/>
        </w:trPr>
        <w:tc>
          <w:tcPr>
            <w:tcW w:w="1870" w:type="dxa"/>
            <w:vMerge/>
            <w:vAlign w:val="center"/>
          </w:tcPr>
          <w:p w14:paraId="6457F02A" w14:textId="77777777" w:rsidR="00110EB4" w:rsidRPr="00430860" w:rsidRDefault="00110EB4" w:rsidP="00110EB4">
            <w:pPr>
              <w:widowControl/>
              <w:suppressAutoHyphens w:val="0"/>
              <w:jc w:val="center"/>
              <w:rPr>
                <w:rFonts w:eastAsia="Times New Roman" w:cs="Arial"/>
                <w:b/>
                <w:bCs/>
                <w:color w:val="000000"/>
                <w:kern w:val="0"/>
                <w:lang w:eastAsia="pl-PL" w:bidi="ar-SA"/>
              </w:rPr>
            </w:pPr>
          </w:p>
        </w:tc>
        <w:tc>
          <w:tcPr>
            <w:tcW w:w="1857" w:type="dxa"/>
            <w:noWrap/>
            <w:vAlign w:val="center"/>
            <w:hideMark/>
          </w:tcPr>
          <w:p w14:paraId="1CA574DE" w14:textId="1E7E4A66" w:rsidR="00110EB4" w:rsidRPr="00430860" w:rsidRDefault="00110EB4" w:rsidP="00110EB4">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37%</w:t>
            </w:r>
          </w:p>
        </w:tc>
        <w:tc>
          <w:tcPr>
            <w:tcW w:w="1183" w:type="dxa"/>
            <w:noWrap/>
          </w:tcPr>
          <w:p w14:paraId="12813AEC" w14:textId="197A5264" w:rsidR="00110EB4" w:rsidRPr="00430860" w:rsidRDefault="00110EB4" w:rsidP="00110EB4">
            <w:pPr>
              <w:widowControl/>
              <w:suppressAutoHyphens w:val="0"/>
              <w:jc w:val="right"/>
              <w:rPr>
                <w:rFonts w:eastAsia="Times New Roman" w:cs="Arial"/>
                <w:b/>
                <w:bCs/>
                <w:color w:val="000000"/>
                <w:kern w:val="0"/>
                <w:lang w:eastAsia="pl-PL" w:bidi="ar-SA"/>
              </w:rPr>
            </w:pPr>
            <w:r w:rsidRPr="00BF3908">
              <w:rPr>
                <w:b/>
                <w:bCs/>
              </w:rPr>
              <w:t xml:space="preserve">299,88 </w:t>
            </w:r>
          </w:p>
        </w:tc>
        <w:tc>
          <w:tcPr>
            <w:tcW w:w="1273" w:type="dxa"/>
            <w:noWrap/>
          </w:tcPr>
          <w:p w14:paraId="02BE3426" w14:textId="04B77A1C" w:rsidR="00110EB4" w:rsidRPr="00430860" w:rsidRDefault="00110EB4" w:rsidP="00110EB4">
            <w:pPr>
              <w:widowControl/>
              <w:suppressAutoHyphens w:val="0"/>
              <w:jc w:val="right"/>
              <w:rPr>
                <w:rFonts w:eastAsia="Times New Roman" w:cs="Arial"/>
                <w:bCs/>
                <w:color w:val="000000"/>
                <w:kern w:val="0"/>
                <w:lang w:eastAsia="pl-PL" w:bidi="ar-SA"/>
              </w:rPr>
            </w:pPr>
            <w:r w:rsidRPr="00430860">
              <w:t xml:space="preserve">22,21 </w:t>
            </w:r>
          </w:p>
        </w:tc>
        <w:tc>
          <w:tcPr>
            <w:tcW w:w="1557" w:type="dxa"/>
            <w:noWrap/>
          </w:tcPr>
          <w:p w14:paraId="55E3430F" w14:textId="0DD424FE" w:rsidR="00110EB4" w:rsidRPr="00430860" w:rsidRDefault="00110EB4" w:rsidP="00110EB4">
            <w:pPr>
              <w:widowControl/>
              <w:suppressAutoHyphens w:val="0"/>
              <w:jc w:val="right"/>
              <w:rPr>
                <w:rFonts w:eastAsia="Times New Roman" w:cs="Arial"/>
                <w:bCs/>
                <w:color w:val="000000"/>
                <w:kern w:val="0"/>
                <w:lang w:eastAsia="pl-PL" w:bidi="ar-SA"/>
              </w:rPr>
            </w:pPr>
          </w:p>
        </w:tc>
      </w:tr>
      <w:tr w:rsidR="00110EB4" w:rsidRPr="00430860" w14:paraId="31BF93F9" w14:textId="77777777" w:rsidTr="00110EB4">
        <w:trPr>
          <w:trHeight w:val="263"/>
        </w:trPr>
        <w:tc>
          <w:tcPr>
            <w:tcW w:w="1870" w:type="dxa"/>
            <w:vMerge/>
            <w:vAlign w:val="center"/>
          </w:tcPr>
          <w:p w14:paraId="6647007B" w14:textId="77777777" w:rsidR="00110EB4" w:rsidRPr="00430860" w:rsidRDefault="00110EB4" w:rsidP="00110EB4">
            <w:pPr>
              <w:widowControl/>
              <w:suppressAutoHyphens w:val="0"/>
              <w:jc w:val="center"/>
              <w:rPr>
                <w:rFonts w:eastAsia="Times New Roman" w:cs="Arial"/>
                <w:b/>
                <w:bCs/>
                <w:color w:val="000000"/>
                <w:kern w:val="0"/>
                <w:lang w:eastAsia="pl-PL" w:bidi="ar-SA"/>
              </w:rPr>
            </w:pPr>
          </w:p>
        </w:tc>
        <w:tc>
          <w:tcPr>
            <w:tcW w:w="1857" w:type="dxa"/>
            <w:noWrap/>
            <w:vAlign w:val="center"/>
            <w:hideMark/>
          </w:tcPr>
          <w:p w14:paraId="4CEA6179" w14:textId="77777777" w:rsidR="00110EB4" w:rsidRPr="00430860" w:rsidRDefault="00110EB4" w:rsidP="00110EB4">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49%</w:t>
            </w:r>
          </w:p>
        </w:tc>
        <w:tc>
          <w:tcPr>
            <w:tcW w:w="1183" w:type="dxa"/>
            <w:noWrap/>
          </w:tcPr>
          <w:p w14:paraId="56AA4349" w14:textId="1E9BED2E" w:rsidR="00110EB4" w:rsidRPr="00430860" w:rsidRDefault="00110EB4" w:rsidP="00110EB4">
            <w:pPr>
              <w:widowControl/>
              <w:suppressAutoHyphens w:val="0"/>
              <w:jc w:val="right"/>
              <w:rPr>
                <w:rFonts w:eastAsia="Times New Roman" w:cs="Arial"/>
                <w:b/>
                <w:bCs/>
                <w:color w:val="000000"/>
                <w:kern w:val="0"/>
                <w:lang w:eastAsia="pl-PL" w:bidi="ar-SA"/>
              </w:rPr>
            </w:pPr>
            <w:r w:rsidRPr="00BF3908">
              <w:rPr>
                <w:b/>
                <w:bCs/>
              </w:rPr>
              <w:t xml:space="preserve">242,76 </w:t>
            </w:r>
          </w:p>
        </w:tc>
        <w:tc>
          <w:tcPr>
            <w:tcW w:w="1273" w:type="dxa"/>
            <w:noWrap/>
          </w:tcPr>
          <w:p w14:paraId="5CE429AD" w14:textId="5EE6CD6F" w:rsidR="00110EB4" w:rsidRPr="00430860" w:rsidRDefault="00110EB4" w:rsidP="00110EB4">
            <w:pPr>
              <w:widowControl/>
              <w:suppressAutoHyphens w:val="0"/>
              <w:jc w:val="right"/>
              <w:rPr>
                <w:rFonts w:eastAsia="Times New Roman" w:cs="Arial"/>
                <w:bCs/>
                <w:color w:val="000000"/>
                <w:kern w:val="0"/>
                <w:lang w:eastAsia="pl-PL" w:bidi="ar-SA"/>
              </w:rPr>
            </w:pPr>
            <w:r w:rsidRPr="00430860">
              <w:t xml:space="preserve">17,98 </w:t>
            </w:r>
          </w:p>
        </w:tc>
        <w:tc>
          <w:tcPr>
            <w:tcW w:w="1557" w:type="dxa"/>
            <w:noWrap/>
          </w:tcPr>
          <w:p w14:paraId="381FA9BD" w14:textId="5763FF5A" w:rsidR="00110EB4" w:rsidRPr="00430860" w:rsidRDefault="00110EB4" w:rsidP="00110EB4">
            <w:pPr>
              <w:widowControl/>
              <w:suppressAutoHyphens w:val="0"/>
              <w:jc w:val="right"/>
              <w:rPr>
                <w:rFonts w:eastAsia="Times New Roman" w:cs="Arial"/>
                <w:bCs/>
                <w:color w:val="000000"/>
                <w:kern w:val="0"/>
                <w:lang w:eastAsia="pl-PL" w:bidi="ar-SA"/>
              </w:rPr>
            </w:pPr>
          </w:p>
        </w:tc>
      </w:tr>
      <w:tr w:rsidR="00110EB4" w:rsidRPr="00430860" w14:paraId="22ED02D8" w14:textId="77777777" w:rsidTr="00110EB4">
        <w:trPr>
          <w:trHeight w:val="263"/>
        </w:trPr>
        <w:tc>
          <w:tcPr>
            <w:tcW w:w="1870" w:type="dxa"/>
            <w:vMerge/>
            <w:vAlign w:val="center"/>
          </w:tcPr>
          <w:p w14:paraId="1D9C88E8" w14:textId="77777777" w:rsidR="00110EB4" w:rsidRPr="00430860" w:rsidRDefault="00110EB4" w:rsidP="00110EB4">
            <w:pPr>
              <w:widowControl/>
              <w:suppressAutoHyphens w:val="0"/>
              <w:jc w:val="center"/>
              <w:rPr>
                <w:rFonts w:eastAsia="Times New Roman" w:cs="Arial"/>
                <w:b/>
                <w:bCs/>
                <w:color w:val="000000"/>
                <w:kern w:val="0"/>
                <w:lang w:eastAsia="pl-PL" w:bidi="ar-SA"/>
              </w:rPr>
            </w:pPr>
          </w:p>
        </w:tc>
        <w:tc>
          <w:tcPr>
            <w:tcW w:w="1857" w:type="dxa"/>
            <w:noWrap/>
            <w:vAlign w:val="center"/>
            <w:hideMark/>
          </w:tcPr>
          <w:p w14:paraId="193CF0C5" w14:textId="77777777" w:rsidR="00110EB4" w:rsidRPr="00430860" w:rsidRDefault="00110EB4" w:rsidP="00110EB4">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51%</w:t>
            </w:r>
          </w:p>
        </w:tc>
        <w:tc>
          <w:tcPr>
            <w:tcW w:w="1183" w:type="dxa"/>
            <w:noWrap/>
          </w:tcPr>
          <w:p w14:paraId="51ED69CA" w14:textId="32480C58" w:rsidR="00110EB4" w:rsidRPr="00430860" w:rsidRDefault="00110EB4" w:rsidP="00110EB4">
            <w:pPr>
              <w:widowControl/>
              <w:suppressAutoHyphens w:val="0"/>
              <w:jc w:val="right"/>
              <w:rPr>
                <w:rFonts w:eastAsia="Times New Roman" w:cs="Arial"/>
                <w:b/>
                <w:bCs/>
                <w:color w:val="000000"/>
                <w:kern w:val="0"/>
                <w:lang w:eastAsia="pl-PL" w:bidi="ar-SA"/>
              </w:rPr>
            </w:pPr>
            <w:r w:rsidRPr="00BF3908">
              <w:rPr>
                <w:b/>
                <w:bCs/>
              </w:rPr>
              <w:t xml:space="preserve">233,24 </w:t>
            </w:r>
          </w:p>
        </w:tc>
        <w:tc>
          <w:tcPr>
            <w:tcW w:w="1273" w:type="dxa"/>
            <w:noWrap/>
          </w:tcPr>
          <w:p w14:paraId="1C005B61" w14:textId="110E4DFC" w:rsidR="00110EB4" w:rsidRPr="00430860" w:rsidRDefault="00110EB4" w:rsidP="00110EB4">
            <w:pPr>
              <w:widowControl/>
              <w:suppressAutoHyphens w:val="0"/>
              <w:jc w:val="right"/>
              <w:rPr>
                <w:rFonts w:eastAsia="Times New Roman" w:cs="Arial"/>
                <w:bCs/>
                <w:color w:val="000000"/>
                <w:kern w:val="0"/>
                <w:lang w:eastAsia="pl-PL" w:bidi="ar-SA"/>
              </w:rPr>
            </w:pPr>
            <w:r w:rsidRPr="00430860">
              <w:t xml:space="preserve">17,28 </w:t>
            </w:r>
          </w:p>
        </w:tc>
        <w:tc>
          <w:tcPr>
            <w:tcW w:w="1557" w:type="dxa"/>
            <w:noWrap/>
          </w:tcPr>
          <w:p w14:paraId="54BE486B" w14:textId="6CD270FF" w:rsidR="00110EB4" w:rsidRPr="00430860" w:rsidRDefault="00110EB4" w:rsidP="00110EB4">
            <w:pPr>
              <w:widowControl/>
              <w:suppressAutoHyphens w:val="0"/>
              <w:jc w:val="right"/>
              <w:rPr>
                <w:rFonts w:eastAsia="Times New Roman" w:cs="Arial"/>
                <w:bCs/>
                <w:color w:val="000000"/>
                <w:kern w:val="0"/>
                <w:lang w:eastAsia="pl-PL" w:bidi="ar-SA"/>
              </w:rPr>
            </w:pPr>
          </w:p>
        </w:tc>
      </w:tr>
      <w:tr w:rsidR="00110EB4" w:rsidRPr="00430860" w14:paraId="4AB823CD" w14:textId="77777777" w:rsidTr="00110EB4">
        <w:trPr>
          <w:trHeight w:val="263"/>
        </w:trPr>
        <w:tc>
          <w:tcPr>
            <w:tcW w:w="1870" w:type="dxa"/>
            <w:vMerge/>
          </w:tcPr>
          <w:p w14:paraId="7992E75D" w14:textId="77777777" w:rsidR="00110EB4" w:rsidRPr="00430860" w:rsidRDefault="00110EB4" w:rsidP="00110EB4">
            <w:pPr>
              <w:widowControl/>
              <w:suppressAutoHyphens w:val="0"/>
              <w:jc w:val="center"/>
              <w:rPr>
                <w:rFonts w:eastAsia="Times New Roman" w:cs="Arial"/>
                <w:b/>
                <w:bCs/>
                <w:color w:val="000000"/>
                <w:kern w:val="0"/>
                <w:lang w:eastAsia="pl-PL" w:bidi="ar-SA"/>
              </w:rPr>
            </w:pPr>
          </w:p>
        </w:tc>
        <w:tc>
          <w:tcPr>
            <w:tcW w:w="1857" w:type="dxa"/>
            <w:noWrap/>
            <w:vAlign w:val="center"/>
            <w:hideMark/>
          </w:tcPr>
          <w:p w14:paraId="13C2E541" w14:textId="77777777" w:rsidR="00110EB4" w:rsidRPr="00430860" w:rsidRDefault="00110EB4" w:rsidP="00110EB4">
            <w:pPr>
              <w:widowControl/>
              <w:suppressAutoHyphens w:val="0"/>
              <w:jc w:val="center"/>
              <w:rPr>
                <w:rFonts w:eastAsia="Times New Roman" w:cs="Arial"/>
                <w:b/>
                <w:bCs/>
                <w:color w:val="000000"/>
                <w:kern w:val="0"/>
                <w:lang w:eastAsia="pl-PL" w:bidi="ar-SA"/>
              </w:rPr>
            </w:pPr>
            <w:r w:rsidRPr="00430860">
              <w:rPr>
                <w:rFonts w:eastAsia="Times New Roman" w:cs="Arial"/>
                <w:b/>
                <w:bCs/>
                <w:color w:val="000000"/>
                <w:kern w:val="0"/>
                <w:lang w:eastAsia="pl-PL" w:bidi="ar-SA"/>
              </w:rPr>
              <w:t>93%</w:t>
            </w:r>
          </w:p>
        </w:tc>
        <w:tc>
          <w:tcPr>
            <w:tcW w:w="1183" w:type="dxa"/>
            <w:noWrap/>
          </w:tcPr>
          <w:p w14:paraId="36E1BBDD" w14:textId="6045C62B" w:rsidR="00110EB4" w:rsidRPr="00430860" w:rsidRDefault="00110EB4" w:rsidP="00110EB4">
            <w:pPr>
              <w:widowControl/>
              <w:suppressAutoHyphens w:val="0"/>
              <w:jc w:val="right"/>
              <w:rPr>
                <w:rFonts w:eastAsia="Times New Roman" w:cs="Arial"/>
                <w:b/>
                <w:bCs/>
                <w:color w:val="000000"/>
                <w:kern w:val="0"/>
                <w:lang w:eastAsia="pl-PL" w:bidi="ar-SA"/>
              </w:rPr>
            </w:pPr>
            <w:r w:rsidRPr="00BF3908">
              <w:rPr>
                <w:b/>
                <w:bCs/>
              </w:rPr>
              <w:t xml:space="preserve">33,32 </w:t>
            </w:r>
          </w:p>
        </w:tc>
        <w:tc>
          <w:tcPr>
            <w:tcW w:w="1273" w:type="dxa"/>
            <w:noWrap/>
          </w:tcPr>
          <w:p w14:paraId="0CF0F18B" w14:textId="6FD0503C" w:rsidR="00110EB4" w:rsidRPr="00430860" w:rsidRDefault="00110EB4" w:rsidP="00110EB4">
            <w:pPr>
              <w:widowControl/>
              <w:suppressAutoHyphens w:val="0"/>
              <w:jc w:val="right"/>
              <w:rPr>
                <w:rFonts w:eastAsia="Times New Roman" w:cs="Arial"/>
                <w:bCs/>
                <w:color w:val="000000"/>
                <w:kern w:val="0"/>
                <w:lang w:eastAsia="pl-PL" w:bidi="ar-SA"/>
              </w:rPr>
            </w:pPr>
            <w:r w:rsidRPr="00430860">
              <w:t xml:space="preserve">2,47 </w:t>
            </w:r>
          </w:p>
        </w:tc>
        <w:tc>
          <w:tcPr>
            <w:tcW w:w="1557" w:type="dxa"/>
            <w:noWrap/>
          </w:tcPr>
          <w:p w14:paraId="126F1653" w14:textId="25A30E3A" w:rsidR="00110EB4" w:rsidRPr="00430860" w:rsidRDefault="00110EB4" w:rsidP="00110EB4">
            <w:pPr>
              <w:widowControl/>
              <w:suppressAutoHyphens w:val="0"/>
              <w:jc w:val="right"/>
              <w:rPr>
                <w:rFonts w:eastAsia="Times New Roman" w:cs="Arial"/>
                <w:bCs/>
                <w:color w:val="000000"/>
                <w:kern w:val="0"/>
                <w:lang w:eastAsia="pl-PL" w:bidi="ar-SA"/>
              </w:rPr>
            </w:pPr>
          </w:p>
        </w:tc>
      </w:tr>
    </w:tbl>
    <w:p w14:paraId="15424B6A" w14:textId="6AA1C880" w:rsidR="00C021A8" w:rsidRPr="00430860" w:rsidRDefault="00C021A8" w:rsidP="00E148BB">
      <w:pPr>
        <w:widowControl/>
        <w:suppressAutoHyphens w:val="0"/>
        <w:spacing w:after="960"/>
        <w:jc w:val="center"/>
        <w:rPr>
          <w:rFonts w:eastAsia="Calibri" w:cs="Arial"/>
          <w:kern w:val="0"/>
          <w:lang w:eastAsia="pl-PL" w:bidi="ar-SA"/>
        </w:rPr>
      </w:pPr>
      <w:bookmarkStart w:id="329" w:name="_Toc118288022"/>
      <w:bookmarkStart w:id="330" w:name="_Toc450130618"/>
      <w:bookmarkEnd w:id="329"/>
    </w:p>
    <w:p w14:paraId="6A0B6FC1" w14:textId="77777777" w:rsidR="009F6797" w:rsidRPr="00430860" w:rsidRDefault="009F6797" w:rsidP="00E148BB">
      <w:pPr>
        <w:widowControl/>
        <w:suppressAutoHyphens w:val="0"/>
        <w:spacing w:after="960"/>
        <w:jc w:val="center"/>
        <w:rPr>
          <w:rFonts w:eastAsia="Calibri" w:cs="Arial"/>
          <w:kern w:val="0"/>
          <w:lang w:eastAsia="pl-PL" w:bidi="ar-SA"/>
        </w:rPr>
      </w:pPr>
    </w:p>
    <w:p w14:paraId="0BF6A557" w14:textId="77777777" w:rsidR="009F6797" w:rsidRPr="00430860" w:rsidRDefault="009F6797" w:rsidP="009F6797">
      <w:pPr>
        <w:pStyle w:val="Nagwek3"/>
        <w:spacing w:line="360" w:lineRule="auto"/>
        <w:rPr>
          <w:rFonts w:cs="Arial"/>
          <w:szCs w:val="24"/>
          <w:lang w:bidi="ar-SA"/>
        </w:rPr>
      </w:pPr>
    </w:p>
    <w:p w14:paraId="652E7682" w14:textId="77777777" w:rsidR="00D00AE3" w:rsidRDefault="00D00AE3">
      <w:pPr>
        <w:widowControl/>
        <w:suppressAutoHyphens w:val="0"/>
        <w:jc w:val="left"/>
        <w:rPr>
          <w:rFonts w:cs="Arial"/>
          <w:b/>
          <w:bCs/>
          <w:lang w:val="x-none" w:bidi="ar-SA"/>
        </w:rPr>
      </w:pPr>
      <w:r>
        <w:rPr>
          <w:rFonts w:cs="Arial"/>
          <w:lang w:bidi="ar-SA"/>
        </w:rPr>
        <w:br w:type="page"/>
      </w:r>
    </w:p>
    <w:p w14:paraId="2B53D01D" w14:textId="39E36F37" w:rsidR="00C161D7" w:rsidRPr="00430860" w:rsidRDefault="00C161D7" w:rsidP="009F6797">
      <w:pPr>
        <w:pStyle w:val="Nagwek3"/>
        <w:spacing w:before="120" w:line="360" w:lineRule="auto"/>
        <w:rPr>
          <w:rFonts w:cs="Arial"/>
          <w:szCs w:val="24"/>
          <w:lang w:bidi="ar-SA"/>
        </w:rPr>
      </w:pPr>
      <w:bookmarkStart w:id="331" w:name="_Toc214880884"/>
      <w:r w:rsidRPr="00430860">
        <w:rPr>
          <w:rFonts w:cs="Arial"/>
          <w:szCs w:val="24"/>
          <w:lang w:bidi="ar-SA"/>
        </w:rPr>
        <w:t xml:space="preserve">Tabela </w:t>
      </w:r>
      <w:r w:rsidR="00573543" w:rsidRPr="00430860">
        <w:rPr>
          <w:rFonts w:cs="Arial"/>
          <w:szCs w:val="24"/>
          <w:lang w:bidi="ar-SA"/>
        </w:rPr>
        <w:t>6</w:t>
      </w:r>
      <w:r w:rsidRPr="00430860">
        <w:rPr>
          <w:rFonts w:cs="Arial"/>
          <w:szCs w:val="24"/>
          <w:lang w:bidi="ar-SA"/>
        </w:rPr>
        <w:t>. Bilety sieciowe bezimienne - taryfa normalna</w:t>
      </w:r>
      <w:bookmarkEnd w:id="330"/>
      <w:bookmarkEnd w:id="331"/>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874"/>
        <w:gridCol w:w="1452"/>
        <w:gridCol w:w="1381"/>
        <w:gridCol w:w="2265"/>
      </w:tblGrid>
      <w:tr w:rsidR="00C161D7" w:rsidRPr="00430860" w14:paraId="3288E758" w14:textId="77777777" w:rsidTr="00B34B23">
        <w:trPr>
          <w:trHeight w:val="283"/>
          <w:jc w:val="center"/>
        </w:trPr>
        <w:tc>
          <w:tcPr>
            <w:tcW w:w="1874" w:type="dxa"/>
            <w:vMerge w:val="restart"/>
            <w:vAlign w:val="center"/>
          </w:tcPr>
          <w:p w14:paraId="4963C1A0" w14:textId="77777777" w:rsidR="00C161D7" w:rsidRPr="00430860" w:rsidRDefault="00C161D7" w:rsidP="00F35459">
            <w:pPr>
              <w:widowControl/>
              <w:suppressAutoHyphens w:val="0"/>
              <w:jc w:val="center"/>
              <w:rPr>
                <w:rFonts w:eastAsia="Calibri" w:cs="Arial"/>
                <w:b/>
                <w:bCs/>
                <w:kern w:val="0"/>
                <w:lang w:eastAsia="en-US" w:bidi="ar-SA"/>
              </w:rPr>
            </w:pPr>
            <w:r w:rsidRPr="00430860">
              <w:rPr>
                <w:rFonts w:eastAsia="Calibri" w:cs="Arial"/>
                <w:b/>
                <w:bCs/>
                <w:kern w:val="0"/>
                <w:lang w:eastAsia="en-US" w:bidi="ar-SA"/>
              </w:rPr>
              <w:t>Rodzaj</w:t>
            </w:r>
          </w:p>
        </w:tc>
        <w:tc>
          <w:tcPr>
            <w:tcW w:w="5098" w:type="dxa"/>
            <w:gridSpan w:val="3"/>
            <w:noWrap/>
            <w:vAlign w:val="center"/>
          </w:tcPr>
          <w:p w14:paraId="1307EFD8" w14:textId="680DB1A6" w:rsidR="00C161D7" w:rsidRPr="00430860" w:rsidRDefault="00C161D7" w:rsidP="00C161D7">
            <w:pPr>
              <w:widowControl/>
              <w:suppressAutoHyphens w:val="0"/>
              <w:jc w:val="center"/>
              <w:rPr>
                <w:rFonts w:eastAsia="Calibri" w:cs="Arial"/>
                <w:b/>
                <w:bCs/>
                <w:kern w:val="0"/>
                <w:lang w:eastAsia="en-US" w:bidi="ar-SA"/>
              </w:rPr>
            </w:pPr>
            <w:r w:rsidRPr="00430860">
              <w:rPr>
                <w:rFonts w:eastAsia="Calibri" w:cs="Arial"/>
                <w:b/>
                <w:bCs/>
                <w:kern w:val="0"/>
                <w:lang w:eastAsia="en-US" w:bidi="ar-SA"/>
              </w:rPr>
              <w:t>Ceny biletów</w:t>
            </w:r>
          </w:p>
        </w:tc>
      </w:tr>
      <w:tr w:rsidR="00C161D7" w:rsidRPr="00430860" w14:paraId="497DFE0D" w14:textId="77777777" w:rsidTr="00B34B23">
        <w:trPr>
          <w:trHeight w:val="560"/>
          <w:jc w:val="center"/>
        </w:trPr>
        <w:tc>
          <w:tcPr>
            <w:tcW w:w="1874" w:type="dxa"/>
            <w:vMerge/>
            <w:vAlign w:val="center"/>
          </w:tcPr>
          <w:p w14:paraId="491FE572" w14:textId="77777777" w:rsidR="00C161D7" w:rsidRPr="00430860" w:rsidRDefault="00C161D7" w:rsidP="00F35459">
            <w:pPr>
              <w:widowControl/>
              <w:suppressAutoHyphens w:val="0"/>
              <w:jc w:val="center"/>
              <w:rPr>
                <w:rFonts w:eastAsia="Calibri" w:cs="Arial"/>
                <w:b/>
                <w:bCs/>
                <w:kern w:val="0"/>
                <w:lang w:eastAsia="en-US" w:bidi="ar-SA"/>
              </w:rPr>
            </w:pPr>
          </w:p>
        </w:tc>
        <w:tc>
          <w:tcPr>
            <w:tcW w:w="1452" w:type="dxa"/>
            <w:vAlign w:val="center"/>
          </w:tcPr>
          <w:p w14:paraId="67B23561" w14:textId="77777777" w:rsidR="00C161D7" w:rsidRPr="00430860" w:rsidRDefault="00C161D7" w:rsidP="00C161D7">
            <w:pPr>
              <w:widowControl/>
              <w:suppressAutoHyphens w:val="0"/>
              <w:jc w:val="center"/>
              <w:rPr>
                <w:rFonts w:eastAsia="Calibri" w:cs="Arial"/>
                <w:b/>
                <w:bCs/>
                <w:kern w:val="0"/>
                <w:lang w:eastAsia="en-US" w:bidi="ar-SA"/>
              </w:rPr>
            </w:pPr>
            <w:r w:rsidRPr="00430860">
              <w:rPr>
                <w:rFonts w:eastAsia="Calibri" w:cs="Arial"/>
                <w:b/>
                <w:bCs/>
                <w:kern w:val="0"/>
                <w:lang w:eastAsia="en-US" w:bidi="ar-SA"/>
              </w:rPr>
              <w:t>Cena brutto</w:t>
            </w:r>
          </w:p>
        </w:tc>
        <w:tc>
          <w:tcPr>
            <w:tcW w:w="1381" w:type="dxa"/>
            <w:noWrap/>
            <w:vAlign w:val="center"/>
          </w:tcPr>
          <w:p w14:paraId="3AB6CAD1" w14:textId="77777777" w:rsidR="00C161D7" w:rsidRPr="00430860" w:rsidRDefault="00C161D7" w:rsidP="00C161D7">
            <w:pPr>
              <w:widowControl/>
              <w:suppressAutoHyphens w:val="0"/>
              <w:jc w:val="center"/>
              <w:rPr>
                <w:rFonts w:eastAsia="Calibri" w:cs="Arial"/>
                <w:b/>
                <w:kern w:val="0"/>
                <w:lang w:eastAsia="en-US" w:bidi="ar-SA"/>
              </w:rPr>
            </w:pPr>
            <w:r w:rsidRPr="00430860">
              <w:rPr>
                <w:rFonts w:eastAsia="Calibri" w:cs="Arial"/>
                <w:b/>
                <w:kern w:val="0"/>
                <w:lang w:eastAsia="en-US" w:bidi="ar-SA"/>
              </w:rPr>
              <w:t>PTU</w:t>
            </w:r>
          </w:p>
        </w:tc>
        <w:tc>
          <w:tcPr>
            <w:tcW w:w="2265" w:type="dxa"/>
            <w:vAlign w:val="center"/>
          </w:tcPr>
          <w:p w14:paraId="118F8214" w14:textId="71EBAC71" w:rsidR="00C161D7" w:rsidRPr="00430860" w:rsidRDefault="00C161D7" w:rsidP="00C161D7">
            <w:pPr>
              <w:widowControl/>
              <w:suppressAutoHyphens w:val="0"/>
              <w:jc w:val="center"/>
              <w:rPr>
                <w:rFonts w:eastAsia="Calibri" w:cs="Arial"/>
                <w:b/>
                <w:kern w:val="0"/>
                <w:lang w:eastAsia="en-US" w:bidi="ar-SA"/>
              </w:rPr>
            </w:pPr>
          </w:p>
        </w:tc>
      </w:tr>
      <w:tr w:rsidR="00C161D7" w:rsidRPr="00430860" w14:paraId="290DAA27" w14:textId="77777777" w:rsidTr="00B34B23">
        <w:trPr>
          <w:trHeight w:val="243"/>
          <w:jc w:val="center"/>
        </w:trPr>
        <w:tc>
          <w:tcPr>
            <w:tcW w:w="1874" w:type="dxa"/>
            <w:vMerge/>
            <w:noWrap/>
            <w:vAlign w:val="center"/>
          </w:tcPr>
          <w:p w14:paraId="018808D3" w14:textId="77777777" w:rsidR="00C161D7" w:rsidRPr="00430860" w:rsidRDefault="00C161D7" w:rsidP="00F35459">
            <w:pPr>
              <w:widowControl/>
              <w:suppressAutoHyphens w:val="0"/>
              <w:jc w:val="center"/>
              <w:rPr>
                <w:rFonts w:eastAsia="Calibri" w:cs="Arial"/>
                <w:b/>
                <w:bCs/>
                <w:kern w:val="0"/>
                <w:lang w:eastAsia="en-US" w:bidi="ar-SA"/>
              </w:rPr>
            </w:pPr>
          </w:p>
        </w:tc>
        <w:tc>
          <w:tcPr>
            <w:tcW w:w="5098" w:type="dxa"/>
            <w:gridSpan w:val="3"/>
            <w:noWrap/>
            <w:vAlign w:val="center"/>
          </w:tcPr>
          <w:p w14:paraId="5AC740CC" w14:textId="77777777" w:rsidR="00C161D7" w:rsidRPr="00430860" w:rsidRDefault="00C161D7" w:rsidP="00C161D7">
            <w:pPr>
              <w:widowControl/>
              <w:suppressAutoHyphens w:val="0"/>
              <w:jc w:val="center"/>
              <w:rPr>
                <w:rFonts w:eastAsia="Calibri" w:cs="Arial"/>
                <w:b/>
                <w:bCs/>
                <w:kern w:val="0"/>
                <w:lang w:eastAsia="en-US" w:bidi="ar-SA"/>
              </w:rPr>
            </w:pPr>
            <w:r w:rsidRPr="00430860">
              <w:rPr>
                <w:rFonts w:eastAsia="Calibri" w:cs="Arial"/>
                <w:b/>
                <w:bCs/>
                <w:kern w:val="0"/>
                <w:lang w:eastAsia="en-US" w:bidi="ar-SA"/>
              </w:rPr>
              <w:t>w złotych</w:t>
            </w:r>
          </w:p>
        </w:tc>
      </w:tr>
      <w:tr w:rsidR="00D96FF0" w:rsidRPr="00430860" w14:paraId="27FF0AAC" w14:textId="77777777" w:rsidTr="00B34B23">
        <w:trPr>
          <w:trHeight w:val="567"/>
          <w:jc w:val="center"/>
        </w:trPr>
        <w:tc>
          <w:tcPr>
            <w:tcW w:w="1874" w:type="dxa"/>
            <w:noWrap/>
            <w:vAlign w:val="center"/>
          </w:tcPr>
          <w:p w14:paraId="0C456985" w14:textId="282032AA" w:rsidR="00D96FF0" w:rsidRPr="00430860" w:rsidRDefault="00D96FF0" w:rsidP="00D96FF0">
            <w:pPr>
              <w:widowControl/>
              <w:suppressAutoHyphens w:val="0"/>
              <w:jc w:val="center"/>
              <w:rPr>
                <w:rFonts w:eastAsia="Calibri" w:cs="Arial"/>
                <w:b/>
                <w:bCs/>
                <w:kern w:val="0"/>
                <w:lang w:eastAsia="en-US" w:bidi="ar-SA"/>
              </w:rPr>
            </w:pPr>
            <w:r w:rsidRPr="00430860">
              <w:rPr>
                <w:rFonts w:eastAsia="Calibri" w:cs="Arial"/>
                <w:b/>
                <w:bCs/>
                <w:kern w:val="0"/>
                <w:lang w:eastAsia="en-US" w:bidi="ar-SA"/>
              </w:rPr>
              <w:t>Roczny</w:t>
            </w:r>
          </w:p>
        </w:tc>
        <w:tc>
          <w:tcPr>
            <w:tcW w:w="1452" w:type="dxa"/>
            <w:noWrap/>
            <w:vAlign w:val="center"/>
          </w:tcPr>
          <w:p w14:paraId="5DEDD481" w14:textId="77777777" w:rsidR="00D96FF0" w:rsidRPr="00430860" w:rsidRDefault="00D96FF0" w:rsidP="00FD5A10">
            <w:pPr>
              <w:widowControl/>
              <w:suppressAutoHyphens w:val="0"/>
              <w:jc w:val="right"/>
              <w:rPr>
                <w:rFonts w:eastAsia="Calibri" w:cs="Arial"/>
                <w:b/>
                <w:bCs/>
                <w:kern w:val="0"/>
                <w:lang w:eastAsia="pl-PL" w:bidi="ar-SA"/>
              </w:rPr>
            </w:pPr>
            <w:r w:rsidRPr="00430860">
              <w:rPr>
                <w:rFonts w:cs="Arial"/>
                <w:b/>
                <w:bCs/>
              </w:rPr>
              <w:t xml:space="preserve">4200,00 </w:t>
            </w:r>
          </w:p>
        </w:tc>
        <w:tc>
          <w:tcPr>
            <w:tcW w:w="1381" w:type="dxa"/>
            <w:noWrap/>
            <w:vAlign w:val="center"/>
          </w:tcPr>
          <w:p w14:paraId="07FE33C1" w14:textId="3E708DA6" w:rsidR="00D96FF0" w:rsidRPr="00430860" w:rsidRDefault="00D96FF0" w:rsidP="00FD5A10">
            <w:pPr>
              <w:widowControl/>
              <w:suppressAutoHyphens w:val="0"/>
              <w:jc w:val="right"/>
              <w:rPr>
                <w:rFonts w:eastAsia="Calibri" w:cs="Arial"/>
                <w:kern w:val="0"/>
                <w:lang w:eastAsia="pl-PL" w:bidi="ar-SA"/>
              </w:rPr>
            </w:pPr>
            <w:r w:rsidRPr="00430860">
              <w:rPr>
                <w:rFonts w:cs="Arial"/>
              </w:rPr>
              <w:t xml:space="preserve">311,11 </w:t>
            </w:r>
          </w:p>
        </w:tc>
        <w:tc>
          <w:tcPr>
            <w:tcW w:w="2265" w:type="dxa"/>
            <w:noWrap/>
            <w:vAlign w:val="center"/>
          </w:tcPr>
          <w:p w14:paraId="3E143341" w14:textId="79436C73" w:rsidR="00D96FF0" w:rsidRPr="00430860" w:rsidRDefault="00D96FF0" w:rsidP="00FD5A10">
            <w:pPr>
              <w:widowControl/>
              <w:suppressAutoHyphens w:val="0"/>
              <w:jc w:val="right"/>
              <w:rPr>
                <w:rFonts w:eastAsia="Calibri" w:cs="Arial"/>
                <w:kern w:val="0"/>
                <w:lang w:eastAsia="pl-PL" w:bidi="ar-SA"/>
              </w:rPr>
            </w:pPr>
          </w:p>
        </w:tc>
      </w:tr>
      <w:tr w:rsidR="00D96FF0" w:rsidRPr="00430860" w14:paraId="2A91C0FD" w14:textId="77777777" w:rsidTr="00B34B23">
        <w:trPr>
          <w:trHeight w:val="567"/>
          <w:jc w:val="center"/>
        </w:trPr>
        <w:tc>
          <w:tcPr>
            <w:tcW w:w="1874" w:type="dxa"/>
            <w:noWrap/>
            <w:vAlign w:val="center"/>
          </w:tcPr>
          <w:p w14:paraId="7E493BF3" w14:textId="77777777" w:rsidR="00D96FF0" w:rsidRPr="00430860" w:rsidRDefault="00D96FF0" w:rsidP="00D96FF0">
            <w:pPr>
              <w:widowControl/>
              <w:suppressAutoHyphens w:val="0"/>
              <w:jc w:val="center"/>
              <w:rPr>
                <w:rFonts w:eastAsia="Calibri" w:cs="Arial"/>
                <w:b/>
                <w:bCs/>
                <w:kern w:val="0"/>
                <w:lang w:eastAsia="en-US" w:bidi="ar-SA"/>
              </w:rPr>
            </w:pPr>
            <w:r w:rsidRPr="00430860">
              <w:rPr>
                <w:rFonts w:eastAsia="Calibri" w:cs="Arial"/>
                <w:b/>
                <w:bCs/>
                <w:kern w:val="0"/>
                <w:lang w:eastAsia="en-US" w:bidi="ar-SA"/>
              </w:rPr>
              <w:t>Miesięczny</w:t>
            </w:r>
          </w:p>
        </w:tc>
        <w:tc>
          <w:tcPr>
            <w:tcW w:w="1452" w:type="dxa"/>
            <w:noWrap/>
            <w:vAlign w:val="center"/>
          </w:tcPr>
          <w:p w14:paraId="5A8DE6D1" w14:textId="2AA46C4B" w:rsidR="00D96FF0" w:rsidRPr="00430860" w:rsidRDefault="00110EB4" w:rsidP="00FD5A10">
            <w:pPr>
              <w:widowControl/>
              <w:suppressAutoHyphens w:val="0"/>
              <w:jc w:val="right"/>
              <w:rPr>
                <w:rFonts w:eastAsia="Calibri" w:cs="Arial"/>
                <w:b/>
                <w:bCs/>
                <w:kern w:val="0"/>
                <w:lang w:eastAsia="pl-PL" w:bidi="ar-SA"/>
              </w:rPr>
            </w:pPr>
            <w:r w:rsidRPr="00430860">
              <w:rPr>
                <w:rFonts w:cs="Arial"/>
                <w:b/>
                <w:bCs/>
              </w:rPr>
              <w:t>585,00</w:t>
            </w:r>
            <w:r w:rsidR="00D96FF0" w:rsidRPr="00430860">
              <w:rPr>
                <w:rFonts w:cs="Arial"/>
                <w:b/>
                <w:bCs/>
              </w:rPr>
              <w:t xml:space="preserve"> </w:t>
            </w:r>
          </w:p>
        </w:tc>
        <w:tc>
          <w:tcPr>
            <w:tcW w:w="1381" w:type="dxa"/>
            <w:noWrap/>
            <w:vAlign w:val="center"/>
          </w:tcPr>
          <w:p w14:paraId="10DCBE6A" w14:textId="00DB3E1C" w:rsidR="00D96FF0" w:rsidRPr="00430860" w:rsidRDefault="00110EB4" w:rsidP="00FD5A10">
            <w:pPr>
              <w:widowControl/>
              <w:suppressAutoHyphens w:val="0"/>
              <w:jc w:val="right"/>
              <w:rPr>
                <w:rFonts w:eastAsia="Calibri" w:cs="Arial"/>
                <w:kern w:val="0"/>
                <w:lang w:eastAsia="pl-PL" w:bidi="ar-SA"/>
              </w:rPr>
            </w:pPr>
            <w:r w:rsidRPr="00430860">
              <w:rPr>
                <w:rFonts w:cs="Arial"/>
              </w:rPr>
              <w:t>43,33</w:t>
            </w:r>
            <w:r w:rsidR="00D96FF0" w:rsidRPr="00430860">
              <w:rPr>
                <w:rFonts w:cs="Arial"/>
              </w:rPr>
              <w:t xml:space="preserve"> </w:t>
            </w:r>
          </w:p>
        </w:tc>
        <w:tc>
          <w:tcPr>
            <w:tcW w:w="2265" w:type="dxa"/>
            <w:noWrap/>
            <w:vAlign w:val="center"/>
          </w:tcPr>
          <w:p w14:paraId="7F819DDA" w14:textId="75EA68DF" w:rsidR="00D96FF0" w:rsidRPr="00430860" w:rsidRDefault="00110EB4" w:rsidP="00FD5A10">
            <w:pPr>
              <w:widowControl/>
              <w:suppressAutoHyphens w:val="0"/>
              <w:jc w:val="right"/>
              <w:rPr>
                <w:rFonts w:eastAsia="Calibri" w:cs="Arial"/>
                <w:kern w:val="0"/>
                <w:lang w:eastAsia="pl-PL" w:bidi="ar-SA"/>
              </w:rPr>
            </w:pPr>
            <w:r w:rsidRPr="00430860">
              <w:rPr>
                <w:rFonts w:cs="Arial"/>
              </w:rPr>
              <w:t>541,67</w:t>
            </w:r>
            <w:r w:rsidR="00D96FF0" w:rsidRPr="00430860">
              <w:rPr>
                <w:rFonts w:cs="Arial"/>
              </w:rPr>
              <w:t xml:space="preserve"> </w:t>
            </w:r>
          </w:p>
        </w:tc>
      </w:tr>
    </w:tbl>
    <w:p w14:paraId="34A56913" w14:textId="5D806164" w:rsidR="00C161D7" w:rsidRPr="00430860" w:rsidRDefault="0075301A" w:rsidP="008E54DD">
      <w:pPr>
        <w:pStyle w:val="Nagwek2"/>
        <w:rPr>
          <w:rFonts w:cs="Arial"/>
          <w:sz w:val="24"/>
          <w:szCs w:val="24"/>
          <w:lang w:eastAsia="pl-PL" w:bidi="ar-SA"/>
        </w:rPr>
      </w:pPr>
      <w:r w:rsidRPr="00430860">
        <w:rPr>
          <w:rFonts w:eastAsia="Calibri" w:cs="Arial"/>
          <w:kern w:val="0"/>
          <w:lang w:eastAsia="pl-PL" w:bidi="ar-SA"/>
        </w:rPr>
        <w:br w:type="page"/>
      </w:r>
      <w:bookmarkStart w:id="332" w:name="_Toc450130619"/>
      <w:bookmarkStart w:id="333" w:name="_Toc214880885"/>
      <w:r w:rsidR="00015CB4" w:rsidRPr="00430860">
        <w:rPr>
          <w:rFonts w:cs="Arial"/>
          <w:sz w:val="24"/>
          <w:szCs w:val="24"/>
          <w:lang w:val="pl-PL" w:eastAsia="pl-PL" w:bidi="ar-SA"/>
        </w:rPr>
        <w:t xml:space="preserve">Rozdział </w:t>
      </w:r>
      <w:r w:rsidR="00E64358" w:rsidRPr="00430860">
        <w:rPr>
          <w:rFonts w:cs="Arial"/>
          <w:sz w:val="24"/>
          <w:szCs w:val="24"/>
          <w:lang w:val="pl-PL" w:eastAsia="pl-PL" w:bidi="ar-SA"/>
        </w:rPr>
        <w:t>7</w:t>
      </w:r>
      <w:r w:rsidR="00D508F6" w:rsidRPr="00430860">
        <w:rPr>
          <w:rFonts w:cs="Arial"/>
          <w:sz w:val="24"/>
          <w:szCs w:val="24"/>
          <w:lang w:val="pl-PL" w:eastAsia="pl-PL" w:bidi="ar-SA"/>
        </w:rPr>
        <w:t xml:space="preserve">. </w:t>
      </w:r>
      <w:r w:rsidR="00C161D7" w:rsidRPr="00430860">
        <w:rPr>
          <w:rFonts w:cs="Arial"/>
          <w:sz w:val="24"/>
          <w:szCs w:val="24"/>
          <w:lang w:eastAsia="pl-PL" w:bidi="ar-SA"/>
        </w:rPr>
        <w:t>Tabela opłat za bilety z cenami zryczałtowanymi</w:t>
      </w:r>
      <w:bookmarkEnd w:id="332"/>
      <w:bookmarkEnd w:id="333"/>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76"/>
        <w:gridCol w:w="4454"/>
        <w:gridCol w:w="1252"/>
        <w:gridCol w:w="992"/>
        <w:gridCol w:w="945"/>
      </w:tblGrid>
      <w:tr w:rsidR="00711EDA" w:rsidRPr="00430860" w14:paraId="5DDD1025" w14:textId="77777777" w:rsidTr="0008424F">
        <w:trPr>
          <w:trHeight w:val="639"/>
          <w:jc w:val="center"/>
        </w:trPr>
        <w:tc>
          <w:tcPr>
            <w:tcW w:w="576" w:type="dxa"/>
            <w:vMerge w:val="restart"/>
            <w:noWrap/>
            <w:tcMar>
              <w:left w:w="0" w:type="dxa"/>
              <w:right w:w="0" w:type="dxa"/>
            </w:tcMar>
            <w:vAlign w:val="center"/>
          </w:tcPr>
          <w:p w14:paraId="2D77462B" w14:textId="77777777" w:rsidR="00711EDA" w:rsidRPr="00430860" w:rsidRDefault="00711EDA" w:rsidP="00C161D7">
            <w:pPr>
              <w:widowControl/>
              <w:suppressAutoHyphens w:val="0"/>
              <w:jc w:val="center"/>
              <w:rPr>
                <w:rFonts w:eastAsia="Calibri" w:cs="Arial"/>
                <w:b/>
                <w:kern w:val="0"/>
                <w:lang w:eastAsia="pl-PL" w:bidi="ar-SA"/>
              </w:rPr>
            </w:pPr>
            <w:r w:rsidRPr="00430860">
              <w:rPr>
                <w:rFonts w:eastAsia="Calibri" w:cs="Arial"/>
                <w:b/>
                <w:kern w:val="0"/>
                <w:lang w:eastAsia="pl-PL" w:bidi="ar-SA"/>
              </w:rPr>
              <w:t>Poz.</w:t>
            </w:r>
          </w:p>
        </w:tc>
        <w:tc>
          <w:tcPr>
            <w:tcW w:w="4454" w:type="dxa"/>
            <w:vMerge w:val="restart"/>
            <w:tcMar>
              <w:left w:w="0" w:type="dxa"/>
              <w:right w:w="0" w:type="dxa"/>
            </w:tcMar>
            <w:vAlign w:val="center"/>
          </w:tcPr>
          <w:p w14:paraId="53CB9F16" w14:textId="77777777" w:rsidR="00711EDA" w:rsidRPr="00430860" w:rsidRDefault="00711EDA" w:rsidP="00C161D7">
            <w:pPr>
              <w:widowControl/>
              <w:suppressAutoHyphens w:val="0"/>
              <w:jc w:val="center"/>
              <w:rPr>
                <w:rFonts w:eastAsia="Calibri" w:cs="Arial"/>
                <w:b/>
                <w:kern w:val="0"/>
                <w:lang w:eastAsia="pl-PL" w:bidi="ar-SA"/>
              </w:rPr>
            </w:pPr>
            <w:r w:rsidRPr="00430860">
              <w:rPr>
                <w:rFonts w:eastAsia="Calibri" w:cs="Arial"/>
                <w:b/>
                <w:kern w:val="0"/>
                <w:lang w:eastAsia="pl-PL" w:bidi="ar-SA"/>
              </w:rPr>
              <w:t>Nazwa opłaty</w:t>
            </w:r>
          </w:p>
        </w:tc>
        <w:tc>
          <w:tcPr>
            <w:tcW w:w="1252" w:type="dxa"/>
            <w:tcMar>
              <w:left w:w="0" w:type="dxa"/>
              <w:right w:w="0" w:type="dxa"/>
            </w:tcMar>
            <w:vAlign w:val="center"/>
          </w:tcPr>
          <w:p w14:paraId="45A2E310" w14:textId="77777777" w:rsidR="00711EDA" w:rsidRPr="00430860" w:rsidRDefault="00711EDA" w:rsidP="00C161D7">
            <w:pPr>
              <w:widowControl/>
              <w:suppressAutoHyphens w:val="0"/>
              <w:jc w:val="center"/>
              <w:rPr>
                <w:rFonts w:eastAsia="Calibri" w:cs="Arial"/>
                <w:b/>
                <w:kern w:val="0"/>
                <w:lang w:eastAsia="pl-PL" w:bidi="ar-SA"/>
              </w:rPr>
            </w:pPr>
            <w:r w:rsidRPr="00430860">
              <w:rPr>
                <w:rFonts w:eastAsia="Calibri" w:cs="Arial"/>
                <w:b/>
                <w:kern w:val="0"/>
                <w:lang w:eastAsia="pl-PL" w:bidi="ar-SA"/>
              </w:rPr>
              <w:t>Opłata brutto</w:t>
            </w:r>
          </w:p>
        </w:tc>
        <w:tc>
          <w:tcPr>
            <w:tcW w:w="992" w:type="dxa"/>
            <w:tcMar>
              <w:left w:w="0" w:type="dxa"/>
              <w:right w:w="0" w:type="dxa"/>
            </w:tcMar>
            <w:vAlign w:val="center"/>
          </w:tcPr>
          <w:p w14:paraId="14EDAF03" w14:textId="3CC635C3" w:rsidR="00711EDA" w:rsidRPr="00430860" w:rsidRDefault="00711EDA" w:rsidP="00C161D7">
            <w:pPr>
              <w:widowControl/>
              <w:suppressAutoHyphens w:val="0"/>
              <w:jc w:val="center"/>
              <w:rPr>
                <w:rFonts w:eastAsia="Calibri" w:cs="Arial"/>
                <w:b/>
                <w:kern w:val="0"/>
                <w:lang w:eastAsia="pl-PL" w:bidi="ar-SA"/>
              </w:rPr>
            </w:pPr>
          </w:p>
        </w:tc>
        <w:tc>
          <w:tcPr>
            <w:tcW w:w="945" w:type="dxa"/>
            <w:vMerge w:val="restart"/>
            <w:tcMar>
              <w:left w:w="0" w:type="dxa"/>
              <w:right w:w="0" w:type="dxa"/>
            </w:tcMar>
            <w:vAlign w:val="center"/>
          </w:tcPr>
          <w:p w14:paraId="7D5FC387" w14:textId="77777777" w:rsidR="00711EDA" w:rsidRPr="00430860" w:rsidRDefault="00711EDA" w:rsidP="00C161D7">
            <w:pPr>
              <w:widowControl/>
              <w:suppressAutoHyphens w:val="0"/>
              <w:jc w:val="center"/>
              <w:rPr>
                <w:rFonts w:eastAsia="Calibri" w:cs="Arial"/>
                <w:b/>
                <w:kern w:val="0"/>
                <w:lang w:eastAsia="pl-PL" w:bidi="ar-SA"/>
              </w:rPr>
            </w:pPr>
            <w:r w:rsidRPr="00430860">
              <w:rPr>
                <w:rFonts w:eastAsia="Calibri" w:cs="Arial"/>
                <w:b/>
                <w:kern w:val="0"/>
                <w:lang w:eastAsia="pl-PL" w:bidi="ar-SA"/>
              </w:rPr>
              <w:t>PTU</w:t>
            </w:r>
          </w:p>
        </w:tc>
      </w:tr>
      <w:tr w:rsidR="00711EDA" w:rsidRPr="00430860" w14:paraId="76193EFA" w14:textId="77777777" w:rsidTr="0008424F">
        <w:trPr>
          <w:trHeight w:val="51"/>
          <w:jc w:val="center"/>
        </w:trPr>
        <w:tc>
          <w:tcPr>
            <w:tcW w:w="576" w:type="dxa"/>
            <w:vMerge/>
            <w:tcMar>
              <w:left w:w="0" w:type="dxa"/>
              <w:right w:w="0" w:type="dxa"/>
            </w:tcMar>
            <w:vAlign w:val="center"/>
          </w:tcPr>
          <w:p w14:paraId="0730AE46" w14:textId="77777777" w:rsidR="00711EDA" w:rsidRPr="00430860" w:rsidRDefault="00711EDA" w:rsidP="00C161D7">
            <w:pPr>
              <w:widowControl/>
              <w:suppressAutoHyphens w:val="0"/>
              <w:jc w:val="center"/>
              <w:rPr>
                <w:rFonts w:eastAsia="Calibri" w:cs="Arial"/>
                <w:b/>
                <w:kern w:val="0"/>
                <w:lang w:eastAsia="pl-PL" w:bidi="ar-SA"/>
              </w:rPr>
            </w:pPr>
          </w:p>
        </w:tc>
        <w:tc>
          <w:tcPr>
            <w:tcW w:w="4454" w:type="dxa"/>
            <w:vMerge/>
            <w:tcMar>
              <w:left w:w="0" w:type="dxa"/>
              <w:right w:w="0" w:type="dxa"/>
            </w:tcMar>
            <w:vAlign w:val="center"/>
          </w:tcPr>
          <w:p w14:paraId="719A730B" w14:textId="77777777" w:rsidR="00711EDA" w:rsidRPr="00430860" w:rsidRDefault="00711EDA" w:rsidP="00C161D7">
            <w:pPr>
              <w:widowControl/>
              <w:suppressAutoHyphens w:val="0"/>
              <w:jc w:val="left"/>
              <w:rPr>
                <w:rFonts w:eastAsia="Calibri" w:cs="Arial"/>
                <w:b/>
                <w:kern w:val="0"/>
                <w:lang w:eastAsia="pl-PL" w:bidi="ar-SA"/>
              </w:rPr>
            </w:pPr>
          </w:p>
        </w:tc>
        <w:tc>
          <w:tcPr>
            <w:tcW w:w="2244" w:type="dxa"/>
            <w:gridSpan w:val="2"/>
            <w:noWrap/>
            <w:tcMar>
              <w:left w:w="0" w:type="dxa"/>
              <w:right w:w="0" w:type="dxa"/>
            </w:tcMar>
            <w:vAlign w:val="center"/>
          </w:tcPr>
          <w:p w14:paraId="4D3C4F00" w14:textId="77777777" w:rsidR="00711EDA" w:rsidRPr="00430860" w:rsidRDefault="00711EDA" w:rsidP="00C161D7">
            <w:pPr>
              <w:widowControl/>
              <w:suppressAutoHyphens w:val="0"/>
              <w:jc w:val="center"/>
              <w:rPr>
                <w:rFonts w:eastAsia="Calibri" w:cs="Arial"/>
                <w:b/>
                <w:kern w:val="0"/>
                <w:lang w:eastAsia="pl-PL" w:bidi="ar-SA"/>
              </w:rPr>
            </w:pPr>
            <w:r w:rsidRPr="00430860">
              <w:rPr>
                <w:rFonts w:eastAsia="Calibri" w:cs="Arial"/>
                <w:b/>
                <w:kern w:val="0"/>
                <w:lang w:eastAsia="pl-PL" w:bidi="ar-SA"/>
              </w:rPr>
              <w:t>w złotych</w:t>
            </w:r>
          </w:p>
        </w:tc>
        <w:tc>
          <w:tcPr>
            <w:tcW w:w="945" w:type="dxa"/>
            <w:vMerge/>
            <w:tcMar>
              <w:left w:w="0" w:type="dxa"/>
              <w:right w:w="0" w:type="dxa"/>
            </w:tcMar>
            <w:vAlign w:val="center"/>
          </w:tcPr>
          <w:p w14:paraId="1DAFA352" w14:textId="77777777" w:rsidR="00711EDA" w:rsidRPr="00430860" w:rsidRDefault="00711EDA" w:rsidP="00C161D7">
            <w:pPr>
              <w:widowControl/>
              <w:suppressAutoHyphens w:val="0"/>
              <w:jc w:val="center"/>
              <w:rPr>
                <w:rFonts w:eastAsia="Calibri" w:cs="Arial"/>
                <w:b/>
                <w:bCs/>
                <w:kern w:val="0"/>
                <w:lang w:eastAsia="pl-PL" w:bidi="ar-SA"/>
              </w:rPr>
            </w:pPr>
          </w:p>
        </w:tc>
      </w:tr>
      <w:tr w:rsidR="00711EDA" w:rsidRPr="00430860" w14:paraId="348A4892" w14:textId="77777777" w:rsidTr="0008424F">
        <w:trPr>
          <w:trHeight w:val="308"/>
          <w:jc w:val="center"/>
        </w:trPr>
        <w:tc>
          <w:tcPr>
            <w:tcW w:w="576" w:type="dxa"/>
            <w:noWrap/>
            <w:tcMar>
              <w:left w:w="0" w:type="dxa"/>
              <w:right w:w="0" w:type="dxa"/>
            </w:tcMar>
            <w:vAlign w:val="center"/>
          </w:tcPr>
          <w:p w14:paraId="1745F0B5" w14:textId="77777777" w:rsidR="00711EDA" w:rsidRPr="00430860" w:rsidRDefault="00711EDA">
            <w:pPr>
              <w:widowControl/>
              <w:numPr>
                <w:ilvl w:val="0"/>
                <w:numId w:val="58"/>
              </w:numPr>
              <w:suppressAutoHyphens w:val="0"/>
              <w:jc w:val="center"/>
              <w:rPr>
                <w:rFonts w:eastAsia="Calibri" w:cs="Arial"/>
                <w:b/>
                <w:bCs/>
                <w:kern w:val="0"/>
                <w:lang w:eastAsia="pl-PL" w:bidi="ar-SA"/>
              </w:rPr>
            </w:pPr>
          </w:p>
        </w:tc>
        <w:tc>
          <w:tcPr>
            <w:tcW w:w="4454" w:type="dxa"/>
            <w:noWrap/>
            <w:tcMar>
              <w:left w:w="0" w:type="dxa"/>
              <w:right w:w="0" w:type="dxa"/>
            </w:tcMar>
          </w:tcPr>
          <w:p w14:paraId="71300DCB" w14:textId="77777777" w:rsidR="00711EDA" w:rsidRPr="00430860" w:rsidRDefault="00711EDA" w:rsidP="00DF2435">
            <w:pPr>
              <w:pStyle w:val="Nagwek3"/>
              <w:spacing w:before="120"/>
              <w:jc w:val="left"/>
              <w:rPr>
                <w:rFonts w:cs="Arial"/>
                <w:bCs w:val="0"/>
                <w:szCs w:val="24"/>
                <w:lang w:eastAsia="pl-PL" w:bidi="ar-SA"/>
              </w:rPr>
            </w:pPr>
            <w:bookmarkStart w:id="334" w:name="_Toc450130620"/>
            <w:bookmarkStart w:id="335" w:name="_Toc214880886"/>
            <w:r w:rsidRPr="00430860">
              <w:rPr>
                <w:rFonts w:cs="Arial"/>
                <w:bCs w:val="0"/>
                <w:szCs w:val="24"/>
                <w:lang w:eastAsia="pl-PL" w:bidi="ar-SA"/>
              </w:rPr>
              <w:t>Opłata za przewóz rzeczy pod opieką podróżnego (§</w:t>
            </w:r>
            <w:r w:rsidRPr="00430860">
              <w:rPr>
                <w:rFonts w:cs="Arial"/>
                <w:bCs w:val="0"/>
                <w:szCs w:val="24"/>
                <w:lang w:val="pl-PL" w:eastAsia="pl-PL" w:bidi="ar-SA"/>
              </w:rPr>
              <w:t xml:space="preserve"> 42</w:t>
            </w:r>
            <w:r w:rsidRPr="00430860">
              <w:rPr>
                <w:rFonts w:cs="Arial"/>
                <w:bCs w:val="0"/>
                <w:szCs w:val="24"/>
                <w:lang w:eastAsia="pl-PL" w:bidi="ar-SA"/>
              </w:rPr>
              <w:t xml:space="preserve"> TP-KŚ)</w:t>
            </w:r>
            <w:bookmarkEnd w:id="334"/>
            <w:bookmarkEnd w:id="335"/>
            <w:r w:rsidRPr="00430860">
              <w:rPr>
                <w:rFonts w:cs="Arial"/>
                <w:bCs w:val="0"/>
                <w:szCs w:val="24"/>
                <w:lang w:eastAsia="pl-PL" w:bidi="ar-SA"/>
              </w:rPr>
              <w:t xml:space="preserve"> </w:t>
            </w:r>
          </w:p>
          <w:p w14:paraId="5B8E0DDE" w14:textId="77777777" w:rsidR="00711EDA" w:rsidRPr="00430860" w:rsidRDefault="00711EDA" w:rsidP="00C161D7">
            <w:pPr>
              <w:widowControl/>
              <w:suppressAutoHyphens w:val="0"/>
              <w:jc w:val="left"/>
              <w:rPr>
                <w:rFonts w:eastAsia="Calibri" w:cs="Arial"/>
                <w:kern w:val="0"/>
                <w:lang w:eastAsia="pl-PL" w:bidi="ar-SA"/>
              </w:rPr>
            </w:pPr>
            <w:r w:rsidRPr="00430860">
              <w:rPr>
                <w:rFonts w:eastAsia="Calibri" w:cs="Arial"/>
                <w:bCs/>
                <w:kern w:val="0"/>
                <w:lang w:eastAsia="pl-PL" w:bidi="ar-SA"/>
              </w:rPr>
              <w:t>Opłata za przewóz rzeczy pod opieką podróżnego</w:t>
            </w:r>
            <w:r w:rsidRPr="00430860">
              <w:rPr>
                <w:rFonts w:eastAsia="Calibri" w:cs="Arial"/>
                <w:kern w:val="0"/>
                <w:sz w:val="20"/>
                <w:szCs w:val="20"/>
                <w:lang w:eastAsia="pl-PL" w:bidi="ar-SA"/>
              </w:rPr>
              <w:t>*</w:t>
            </w:r>
            <w:r w:rsidRPr="00430860">
              <w:rPr>
                <w:rFonts w:eastAsia="Calibri" w:cs="Arial"/>
                <w:i/>
                <w:iCs/>
                <w:kern w:val="0"/>
                <w:sz w:val="20"/>
                <w:szCs w:val="20"/>
                <w:lang w:eastAsia="pl-PL" w:bidi="ar-SA"/>
              </w:rPr>
              <w:t>)</w:t>
            </w:r>
            <w:r w:rsidRPr="00430860">
              <w:rPr>
                <w:rFonts w:eastAsia="Calibri" w:cs="Arial"/>
                <w:kern w:val="0"/>
                <w:lang w:eastAsia="pl-PL" w:bidi="ar-SA"/>
              </w:rPr>
              <w:t xml:space="preserve"> – od każdej sztuki **).</w:t>
            </w:r>
          </w:p>
          <w:p w14:paraId="73B6F7DB" w14:textId="77777777" w:rsidR="00711EDA" w:rsidRPr="00430860" w:rsidRDefault="00711EDA" w:rsidP="00C161D7">
            <w:pPr>
              <w:widowControl/>
              <w:suppressAutoHyphens w:val="0"/>
              <w:jc w:val="left"/>
              <w:rPr>
                <w:rFonts w:eastAsia="Calibri" w:cs="Arial"/>
                <w:bCs/>
                <w:kern w:val="0"/>
                <w:lang w:eastAsia="pl-PL" w:bidi="ar-SA"/>
              </w:rPr>
            </w:pPr>
            <w:r w:rsidRPr="00430860">
              <w:rPr>
                <w:rFonts w:eastAsia="Calibri" w:cs="Arial"/>
                <w:bCs/>
                <w:kern w:val="0"/>
                <w:lang w:eastAsia="pl-PL" w:bidi="ar-SA"/>
              </w:rPr>
              <w:t>------------</w:t>
            </w:r>
          </w:p>
          <w:p w14:paraId="4D4F7036" w14:textId="1B095DDF" w:rsidR="00711EDA" w:rsidRPr="00430860" w:rsidRDefault="00711EDA" w:rsidP="00C161D7">
            <w:pPr>
              <w:widowControl/>
              <w:suppressAutoHyphens w:val="0"/>
              <w:ind w:left="178" w:hanging="142"/>
              <w:jc w:val="left"/>
              <w:rPr>
                <w:rFonts w:eastAsia="Calibri" w:cs="Arial"/>
                <w:i/>
                <w:iCs/>
                <w:kern w:val="0"/>
                <w:sz w:val="20"/>
                <w:szCs w:val="20"/>
                <w:lang w:eastAsia="pl-PL" w:bidi="ar-SA"/>
              </w:rPr>
            </w:pPr>
            <w:r w:rsidRPr="00430860">
              <w:rPr>
                <w:rFonts w:eastAsia="Calibri" w:cs="Arial"/>
                <w:kern w:val="0"/>
                <w:sz w:val="20"/>
                <w:szCs w:val="20"/>
                <w:lang w:eastAsia="pl-PL" w:bidi="ar-SA"/>
              </w:rPr>
              <w:t>*</w:t>
            </w:r>
            <w:r w:rsidRPr="00430860">
              <w:rPr>
                <w:rFonts w:eastAsia="Calibri" w:cs="Arial"/>
                <w:i/>
                <w:iCs/>
                <w:kern w:val="0"/>
                <w:sz w:val="20"/>
                <w:szCs w:val="20"/>
                <w:lang w:eastAsia="pl-PL" w:bidi="ar-SA"/>
              </w:rPr>
              <w:t>) rzeczy te ze względu na swoje rozmiary nie mogą utrudnić przejazdu innym podróżnym, ich zranić bądź uszkodzić mienia,</w:t>
            </w:r>
          </w:p>
          <w:p w14:paraId="7B90B7EE" w14:textId="5162FA4B" w:rsidR="00711EDA" w:rsidRPr="00430860" w:rsidRDefault="00711EDA" w:rsidP="00C161D7">
            <w:pPr>
              <w:widowControl/>
              <w:suppressAutoHyphens w:val="0"/>
              <w:jc w:val="left"/>
              <w:rPr>
                <w:rFonts w:eastAsia="Calibri" w:cs="Arial"/>
                <w:i/>
                <w:iCs/>
                <w:kern w:val="0"/>
                <w:lang w:eastAsia="pl-PL" w:bidi="ar-SA"/>
              </w:rPr>
            </w:pPr>
            <w:r w:rsidRPr="00430860">
              <w:rPr>
                <w:rFonts w:eastAsia="Calibri" w:cs="Arial"/>
                <w:kern w:val="0"/>
                <w:sz w:val="20"/>
                <w:szCs w:val="20"/>
                <w:lang w:eastAsia="pl-PL" w:bidi="ar-SA"/>
              </w:rPr>
              <w:t>**</w:t>
            </w:r>
            <w:r w:rsidRPr="00430860">
              <w:rPr>
                <w:rFonts w:eastAsia="Calibri" w:cs="Arial"/>
                <w:i/>
                <w:iCs/>
                <w:kern w:val="0"/>
                <w:sz w:val="20"/>
                <w:szCs w:val="20"/>
                <w:lang w:eastAsia="pl-PL" w:bidi="ar-SA"/>
              </w:rPr>
              <w:t>) Opłata nie dotyczy rzeczy wymienionych w § 41.</w:t>
            </w:r>
          </w:p>
        </w:tc>
        <w:tc>
          <w:tcPr>
            <w:tcW w:w="1252" w:type="dxa"/>
            <w:noWrap/>
            <w:tcMar>
              <w:left w:w="0" w:type="dxa"/>
              <w:right w:w="0" w:type="dxa"/>
            </w:tcMar>
            <w:vAlign w:val="center"/>
          </w:tcPr>
          <w:p w14:paraId="79ED3060" w14:textId="77777777" w:rsidR="00711EDA" w:rsidRPr="00430860" w:rsidRDefault="00711EDA" w:rsidP="00C161D7">
            <w:pPr>
              <w:widowControl/>
              <w:suppressAutoHyphens w:val="0"/>
              <w:jc w:val="center"/>
              <w:rPr>
                <w:rFonts w:eastAsia="Calibri" w:cs="Arial"/>
                <w:b/>
                <w:bCs/>
                <w:kern w:val="0"/>
                <w:lang w:eastAsia="pl-PL" w:bidi="ar-SA"/>
              </w:rPr>
            </w:pPr>
            <w:r w:rsidRPr="00430860">
              <w:rPr>
                <w:rFonts w:eastAsia="Calibri" w:cs="Arial"/>
                <w:b/>
                <w:bCs/>
                <w:kern w:val="0"/>
                <w:lang w:eastAsia="pl-PL" w:bidi="ar-SA"/>
              </w:rPr>
              <w:t>5,00</w:t>
            </w:r>
          </w:p>
        </w:tc>
        <w:tc>
          <w:tcPr>
            <w:tcW w:w="992" w:type="dxa"/>
            <w:noWrap/>
            <w:tcMar>
              <w:left w:w="0" w:type="dxa"/>
              <w:right w:w="0" w:type="dxa"/>
            </w:tcMar>
            <w:vAlign w:val="center"/>
          </w:tcPr>
          <w:p w14:paraId="1B65CA17" w14:textId="5D28F79F" w:rsidR="00711EDA" w:rsidRPr="00430860" w:rsidRDefault="00711EDA" w:rsidP="00C161D7">
            <w:pPr>
              <w:widowControl/>
              <w:suppressAutoHyphens w:val="0"/>
              <w:jc w:val="center"/>
              <w:rPr>
                <w:rFonts w:eastAsia="Calibri" w:cs="Arial"/>
                <w:kern w:val="0"/>
                <w:lang w:eastAsia="pl-PL" w:bidi="ar-SA"/>
              </w:rPr>
            </w:pPr>
          </w:p>
        </w:tc>
        <w:tc>
          <w:tcPr>
            <w:tcW w:w="945" w:type="dxa"/>
            <w:noWrap/>
            <w:tcMar>
              <w:left w:w="0" w:type="dxa"/>
              <w:right w:w="0" w:type="dxa"/>
            </w:tcMar>
            <w:vAlign w:val="center"/>
          </w:tcPr>
          <w:p w14:paraId="2B068788" w14:textId="77777777" w:rsidR="00711EDA" w:rsidRPr="00430860" w:rsidRDefault="00711EDA" w:rsidP="00816590">
            <w:pPr>
              <w:widowControl/>
              <w:suppressAutoHyphens w:val="0"/>
              <w:jc w:val="center"/>
              <w:rPr>
                <w:rFonts w:eastAsia="Calibri" w:cs="Arial"/>
                <w:kern w:val="0"/>
                <w:lang w:eastAsia="pl-PL" w:bidi="ar-SA"/>
              </w:rPr>
            </w:pPr>
            <w:r w:rsidRPr="00430860">
              <w:rPr>
                <w:rFonts w:eastAsia="Calibri" w:cs="Arial"/>
                <w:kern w:val="0"/>
                <w:lang w:eastAsia="pl-PL" w:bidi="ar-SA"/>
              </w:rPr>
              <w:t>0,37</w:t>
            </w:r>
          </w:p>
        </w:tc>
      </w:tr>
      <w:tr w:rsidR="00711EDA" w:rsidRPr="00430860" w14:paraId="44B8A569" w14:textId="77777777" w:rsidTr="00711EDA">
        <w:trPr>
          <w:trHeight w:val="1473"/>
          <w:jc w:val="center"/>
        </w:trPr>
        <w:tc>
          <w:tcPr>
            <w:tcW w:w="576" w:type="dxa"/>
            <w:noWrap/>
            <w:tcMar>
              <w:left w:w="0" w:type="dxa"/>
              <w:right w:w="0" w:type="dxa"/>
            </w:tcMar>
            <w:vAlign w:val="center"/>
          </w:tcPr>
          <w:p w14:paraId="40A55930" w14:textId="77777777" w:rsidR="00711EDA" w:rsidRPr="00430860" w:rsidRDefault="00711EDA">
            <w:pPr>
              <w:widowControl/>
              <w:numPr>
                <w:ilvl w:val="0"/>
                <w:numId w:val="58"/>
              </w:numPr>
              <w:suppressAutoHyphens w:val="0"/>
              <w:jc w:val="center"/>
              <w:rPr>
                <w:rFonts w:eastAsia="Calibri" w:cs="Arial"/>
                <w:b/>
                <w:bCs/>
                <w:kern w:val="0"/>
                <w:lang w:eastAsia="pl-PL" w:bidi="ar-SA"/>
              </w:rPr>
            </w:pPr>
          </w:p>
        </w:tc>
        <w:tc>
          <w:tcPr>
            <w:tcW w:w="4454" w:type="dxa"/>
            <w:noWrap/>
            <w:tcMar>
              <w:left w:w="0" w:type="dxa"/>
              <w:right w:w="0" w:type="dxa"/>
            </w:tcMar>
          </w:tcPr>
          <w:p w14:paraId="225B5231" w14:textId="120DD3AA" w:rsidR="00711EDA" w:rsidRPr="00430860" w:rsidRDefault="00711EDA" w:rsidP="00DF2435">
            <w:pPr>
              <w:pStyle w:val="Nagwek3"/>
              <w:spacing w:before="120"/>
              <w:jc w:val="left"/>
              <w:rPr>
                <w:rFonts w:cs="Arial"/>
                <w:bCs w:val="0"/>
                <w:szCs w:val="24"/>
                <w:lang w:eastAsia="pl-PL" w:bidi="ar-SA"/>
              </w:rPr>
            </w:pPr>
            <w:bookmarkStart w:id="336" w:name="_Toc450130621"/>
            <w:bookmarkStart w:id="337" w:name="_Toc214880887"/>
            <w:r w:rsidRPr="00430860">
              <w:rPr>
                <w:rFonts w:cs="Arial"/>
                <w:bCs w:val="0"/>
                <w:szCs w:val="24"/>
                <w:lang w:eastAsia="pl-PL" w:bidi="ar-SA"/>
              </w:rPr>
              <w:t>Opłata za przewóz roweru</w:t>
            </w:r>
            <w:r w:rsidRPr="00430860">
              <w:rPr>
                <w:rFonts w:cs="Arial"/>
                <w:bCs w:val="0"/>
                <w:szCs w:val="24"/>
                <w:lang w:val="pl-PL" w:eastAsia="pl-PL" w:bidi="ar-SA"/>
              </w:rPr>
              <w:t xml:space="preserve"> </w:t>
            </w:r>
            <w:r w:rsidRPr="00430860">
              <w:rPr>
                <w:rFonts w:cs="Arial"/>
                <w:bCs w:val="0"/>
                <w:szCs w:val="24"/>
                <w:lang w:eastAsia="pl-PL" w:bidi="ar-SA"/>
              </w:rPr>
              <w:t>(§</w:t>
            </w:r>
            <w:r w:rsidRPr="00430860">
              <w:rPr>
                <w:rFonts w:cs="Arial"/>
                <w:bCs w:val="0"/>
                <w:szCs w:val="24"/>
                <w:lang w:val="pl-PL" w:eastAsia="pl-PL" w:bidi="ar-SA"/>
              </w:rPr>
              <w:t xml:space="preserve"> 43</w:t>
            </w:r>
            <w:r w:rsidRPr="00430860">
              <w:rPr>
                <w:rFonts w:cs="Arial"/>
                <w:bCs w:val="0"/>
                <w:szCs w:val="24"/>
                <w:lang w:eastAsia="pl-PL" w:bidi="ar-SA"/>
              </w:rPr>
              <w:t xml:space="preserve"> TP-KŚ)</w:t>
            </w:r>
            <w:bookmarkEnd w:id="336"/>
            <w:bookmarkEnd w:id="337"/>
            <w:r w:rsidRPr="00430860">
              <w:rPr>
                <w:rFonts w:cs="Arial"/>
                <w:bCs w:val="0"/>
                <w:szCs w:val="24"/>
                <w:lang w:eastAsia="pl-PL" w:bidi="ar-SA"/>
              </w:rPr>
              <w:t xml:space="preserve"> </w:t>
            </w:r>
          </w:p>
          <w:p w14:paraId="246CEDC8" w14:textId="1E2B966D" w:rsidR="00711EDA" w:rsidRPr="00430860" w:rsidRDefault="009C4204" w:rsidP="009C4204">
            <w:pPr>
              <w:widowControl/>
              <w:suppressAutoHyphens w:val="0"/>
              <w:spacing w:after="120"/>
              <w:jc w:val="left"/>
              <w:rPr>
                <w:rFonts w:eastAsia="Calibri" w:cs="Arial"/>
                <w:kern w:val="0"/>
                <w:lang w:eastAsia="pl-PL" w:bidi="ar-SA"/>
              </w:rPr>
            </w:pPr>
            <w:r w:rsidRPr="00430860">
              <w:rPr>
                <w:rFonts w:eastAsia="Calibri" w:cs="Arial"/>
                <w:kern w:val="0"/>
                <w:lang w:eastAsia="pl-PL" w:bidi="ar-SA"/>
              </w:rPr>
              <w:t>B</w:t>
            </w:r>
            <w:r w:rsidR="00711EDA" w:rsidRPr="00430860">
              <w:rPr>
                <w:rFonts w:eastAsia="Calibri" w:cs="Arial"/>
                <w:kern w:val="0"/>
                <w:lang w:eastAsia="pl-PL" w:bidi="ar-SA"/>
              </w:rPr>
              <w:t>ilet jednorazowy za przewóz roweru pod nadzorem podróżnego</w:t>
            </w:r>
            <w:r w:rsidR="00383D57" w:rsidRPr="00430860">
              <w:rPr>
                <w:rFonts w:eastAsia="Calibri" w:cs="Arial"/>
                <w:kern w:val="0"/>
                <w:lang w:eastAsia="pl-PL" w:bidi="ar-SA"/>
              </w:rPr>
              <w:t>.</w:t>
            </w:r>
          </w:p>
          <w:p w14:paraId="27A7AEDE" w14:textId="77777777" w:rsidR="00711EDA" w:rsidRPr="00430860" w:rsidRDefault="00711EDA" w:rsidP="006F1810">
            <w:pPr>
              <w:widowControl/>
              <w:suppressAutoHyphens w:val="0"/>
              <w:jc w:val="left"/>
              <w:rPr>
                <w:rFonts w:eastAsia="Calibri" w:cs="Arial"/>
                <w:bCs/>
                <w:kern w:val="0"/>
                <w:lang w:eastAsia="pl-PL" w:bidi="ar-SA"/>
              </w:rPr>
            </w:pPr>
            <w:r w:rsidRPr="00430860">
              <w:rPr>
                <w:rFonts w:eastAsia="Calibri" w:cs="Arial"/>
                <w:bCs/>
                <w:kern w:val="0"/>
                <w:lang w:eastAsia="pl-PL" w:bidi="ar-SA"/>
              </w:rPr>
              <w:t>------------</w:t>
            </w:r>
          </w:p>
          <w:p w14:paraId="66EC504B" w14:textId="5C62A812" w:rsidR="00711EDA" w:rsidRPr="00430860" w:rsidRDefault="00711EDA" w:rsidP="00C161D7">
            <w:pPr>
              <w:widowControl/>
              <w:suppressAutoHyphens w:val="0"/>
              <w:jc w:val="left"/>
              <w:rPr>
                <w:rFonts w:eastAsia="Calibri" w:cs="Arial"/>
                <w:i/>
                <w:kern w:val="0"/>
                <w:sz w:val="20"/>
                <w:szCs w:val="20"/>
                <w:lang w:eastAsia="pl-PL" w:bidi="ar-SA"/>
              </w:rPr>
            </w:pPr>
            <w:r w:rsidRPr="00430860">
              <w:rPr>
                <w:rFonts w:eastAsia="Calibri" w:cs="Arial"/>
                <w:i/>
                <w:kern w:val="0"/>
                <w:sz w:val="20"/>
                <w:szCs w:val="20"/>
                <w:lang w:eastAsia="pl-PL" w:bidi="ar-SA"/>
              </w:rPr>
              <w:t>Opłata za przewóz roweru niezłożonego i nie opakowanego - od każdej sztuki</w:t>
            </w:r>
          </w:p>
        </w:tc>
        <w:tc>
          <w:tcPr>
            <w:tcW w:w="1252" w:type="dxa"/>
            <w:noWrap/>
            <w:tcMar>
              <w:left w:w="0" w:type="dxa"/>
              <w:right w:w="0" w:type="dxa"/>
            </w:tcMar>
            <w:vAlign w:val="center"/>
          </w:tcPr>
          <w:p w14:paraId="12D12F55" w14:textId="07B06994" w:rsidR="00711EDA" w:rsidRPr="00430860" w:rsidRDefault="0046280B" w:rsidP="00C161D7">
            <w:pPr>
              <w:widowControl/>
              <w:suppressAutoHyphens w:val="0"/>
              <w:jc w:val="center"/>
              <w:rPr>
                <w:rFonts w:eastAsia="Calibri" w:cs="Arial"/>
                <w:b/>
                <w:bCs/>
                <w:kern w:val="0"/>
                <w:lang w:eastAsia="pl-PL" w:bidi="ar-SA"/>
              </w:rPr>
            </w:pPr>
            <w:r w:rsidRPr="00430860">
              <w:rPr>
                <w:rFonts w:eastAsia="Calibri" w:cs="Arial"/>
                <w:b/>
                <w:bCs/>
                <w:kern w:val="0"/>
                <w:lang w:eastAsia="pl-PL" w:bidi="ar-SA"/>
              </w:rPr>
              <w:t>8,</w:t>
            </w:r>
            <w:r w:rsidR="00E97512" w:rsidRPr="00430860">
              <w:rPr>
                <w:rFonts w:eastAsia="Calibri" w:cs="Arial"/>
                <w:b/>
                <w:bCs/>
                <w:kern w:val="0"/>
                <w:lang w:eastAsia="pl-PL" w:bidi="ar-SA"/>
              </w:rPr>
              <w:t>50</w:t>
            </w:r>
          </w:p>
        </w:tc>
        <w:tc>
          <w:tcPr>
            <w:tcW w:w="992" w:type="dxa"/>
            <w:noWrap/>
            <w:tcMar>
              <w:left w:w="0" w:type="dxa"/>
              <w:right w:w="0" w:type="dxa"/>
            </w:tcMar>
            <w:vAlign w:val="center"/>
          </w:tcPr>
          <w:p w14:paraId="7E117A6F" w14:textId="4309C05E" w:rsidR="00711EDA" w:rsidRPr="00430860" w:rsidRDefault="00711EDA" w:rsidP="00C161D7">
            <w:pPr>
              <w:widowControl/>
              <w:suppressAutoHyphens w:val="0"/>
              <w:jc w:val="center"/>
              <w:rPr>
                <w:rFonts w:eastAsia="Calibri" w:cs="Arial"/>
                <w:kern w:val="0"/>
                <w:lang w:eastAsia="pl-PL" w:bidi="ar-SA"/>
              </w:rPr>
            </w:pPr>
          </w:p>
        </w:tc>
        <w:tc>
          <w:tcPr>
            <w:tcW w:w="945" w:type="dxa"/>
            <w:noWrap/>
            <w:tcMar>
              <w:left w:w="0" w:type="dxa"/>
              <w:right w:w="0" w:type="dxa"/>
            </w:tcMar>
            <w:vAlign w:val="center"/>
          </w:tcPr>
          <w:p w14:paraId="7F92FB1E" w14:textId="6825A93E" w:rsidR="00711EDA" w:rsidRPr="00430860" w:rsidRDefault="0046280B" w:rsidP="00C161D7">
            <w:pPr>
              <w:widowControl/>
              <w:suppressAutoHyphens w:val="0"/>
              <w:jc w:val="center"/>
              <w:rPr>
                <w:rFonts w:eastAsia="Calibri" w:cs="Arial"/>
                <w:kern w:val="0"/>
                <w:lang w:eastAsia="pl-PL" w:bidi="ar-SA"/>
              </w:rPr>
            </w:pPr>
            <w:r w:rsidRPr="00430860">
              <w:rPr>
                <w:rFonts w:eastAsia="Calibri" w:cs="Arial"/>
                <w:kern w:val="0"/>
                <w:lang w:eastAsia="pl-PL" w:bidi="ar-SA"/>
              </w:rPr>
              <w:t>1,</w:t>
            </w:r>
            <w:r w:rsidR="00E97512" w:rsidRPr="00430860">
              <w:rPr>
                <w:rFonts w:eastAsia="Calibri" w:cs="Arial"/>
                <w:kern w:val="0"/>
                <w:lang w:eastAsia="pl-PL" w:bidi="ar-SA"/>
              </w:rPr>
              <w:t>59</w:t>
            </w:r>
          </w:p>
        </w:tc>
      </w:tr>
      <w:tr w:rsidR="00711EDA" w:rsidRPr="00430860" w14:paraId="47F7D6EB" w14:textId="77777777" w:rsidTr="0008424F">
        <w:trPr>
          <w:trHeight w:val="362"/>
          <w:jc w:val="center"/>
        </w:trPr>
        <w:tc>
          <w:tcPr>
            <w:tcW w:w="576" w:type="dxa"/>
            <w:noWrap/>
            <w:tcMar>
              <w:left w:w="0" w:type="dxa"/>
              <w:right w:w="0" w:type="dxa"/>
            </w:tcMar>
            <w:vAlign w:val="center"/>
          </w:tcPr>
          <w:p w14:paraId="08C103C0" w14:textId="77777777" w:rsidR="00711EDA" w:rsidRPr="00430860" w:rsidRDefault="00711EDA">
            <w:pPr>
              <w:widowControl/>
              <w:numPr>
                <w:ilvl w:val="0"/>
                <w:numId w:val="62"/>
              </w:numPr>
              <w:suppressAutoHyphens w:val="0"/>
              <w:jc w:val="center"/>
              <w:rPr>
                <w:rFonts w:eastAsia="Calibri" w:cs="Arial"/>
                <w:b/>
                <w:bCs/>
                <w:kern w:val="0"/>
                <w:lang w:eastAsia="pl-PL" w:bidi="ar-SA"/>
              </w:rPr>
            </w:pPr>
          </w:p>
        </w:tc>
        <w:tc>
          <w:tcPr>
            <w:tcW w:w="4454" w:type="dxa"/>
            <w:noWrap/>
            <w:tcMar>
              <w:left w:w="0" w:type="dxa"/>
              <w:right w:w="0" w:type="dxa"/>
            </w:tcMar>
          </w:tcPr>
          <w:p w14:paraId="6FB99492" w14:textId="29ACBED2" w:rsidR="00711EDA" w:rsidRPr="00430860" w:rsidRDefault="00711EDA" w:rsidP="00DF2435">
            <w:pPr>
              <w:pStyle w:val="Nagwek3"/>
              <w:spacing w:before="120"/>
              <w:jc w:val="left"/>
              <w:rPr>
                <w:rFonts w:cs="Arial"/>
                <w:bCs w:val="0"/>
                <w:szCs w:val="24"/>
                <w:lang w:eastAsia="pl-PL" w:bidi="ar-SA"/>
              </w:rPr>
            </w:pPr>
            <w:bookmarkStart w:id="338" w:name="_Toc450130622"/>
            <w:bookmarkStart w:id="339" w:name="_Toc214880888"/>
            <w:r w:rsidRPr="00430860">
              <w:rPr>
                <w:rFonts w:cs="Arial"/>
                <w:bCs w:val="0"/>
                <w:szCs w:val="24"/>
                <w:lang w:eastAsia="pl-PL" w:bidi="ar-SA"/>
              </w:rPr>
              <w:t>Opłata za przewóz psa (§</w:t>
            </w:r>
            <w:r w:rsidRPr="00430860">
              <w:rPr>
                <w:rFonts w:cs="Arial"/>
                <w:bCs w:val="0"/>
                <w:szCs w:val="24"/>
                <w:lang w:val="pl-PL" w:eastAsia="pl-PL" w:bidi="ar-SA"/>
              </w:rPr>
              <w:t xml:space="preserve"> 44</w:t>
            </w:r>
            <w:r w:rsidRPr="00430860">
              <w:rPr>
                <w:rFonts w:cs="Arial"/>
                <w:bCs w:val="0"/>
                <w:szCs w:val="24"/>
                <w:lang w:eastAsia="pl-PL" w:bidi="ar-SA"/>
              </w:rPr>
              <w:t xml:space="preserve"> TP-KŚ)</w:t>
            </w:r>
            <w:bookmarkEnd w:id="338"/>
            <w:bookmarkEnd w:id="339"/>
            <w:r w:rsidRPr="00430860">
              <w:rPr>
                <w:rFonts w:cs="Arial"/>
                <w:bCs w:val="0"/>
                <w:szCs w:val="24"/>
                <w:lang w:eastAsia="pl-PL" w:bidi="ar-SA"/>
              </w:rPr>
              <w:t xml:space="preserve"> </w:t>
            </w:r>
          </w:p>
          <w:p w14:paraId="3D85A23C" w14:textId="3B3BE618" w:rsidR="00711EDA" w:rsidRPr="00430860" w:rsidRDefault="00711EDA" w:rsidP="00F0712F">
            <w:pPr>
              <w:widowControl/>
              <w:suppressAutoHyphens w:val="0"/>
              <w:jc w:val="left"/>
              <w:rPr>
                <w:rFonts w:eastAsia="Calibri" w:cs="Arial"/>
                <w:bCs/>
                <w:kern w:val="0"/>
                <w:lang w:eastAsia="pl-PL" w:bidi="ar-SA"/>
              </w:rPr>
            </w:pPr>
            <w:r w:rsidRPr="00430860">
              <w:rPr>
                <w:rFonts w:eastAsia="Calibri" w:cs="Arial"/>
                <w:bCs/>
                <w:kern w:val="0"/>
                <w:lang w:eastAsia="pl-PL" w:bidi="ar-SA"/>
              </w:rPr>
              <w:t>Opłata za przewóz psa*</w:t>
            </w:r>
            <w:r w:rsidRPr="00430860">
              <w:rPr>
                <w:rFonts w:eastAsia="Calibri" w:cs="Arial"/>
                <w:iCs/>
                <w:kern w:val="0"/>
                <w:lang w:eastAsia="pl-PL" w:bidi="ar-SA"/>
              </w:rPr>
              <w:t>)</w:t>
            </w:r>
            <w:r w:rsidRPr="00430860">
              <w:rPr>
                <w:rFonts w:eastAsia="Calibri" w:cs="Arial"/>
                <w:bCs/>
                <w:kern w:val="0"/>
                <w:lang w:eastAsia="pl-PL" w:bidi="ar-SA"/>
              </w:rPr>
              <w:t xml:space="preserve"> – pod opieką podróżnego - który nie jest przewożony w odpowiednim pojemniku (nie więcej niż jeden pies na jednego dorosłego podróżnego).</w:t>
            </w:r>
          </w:p>
          <w:p w14:paraId="4AADB66E" w14:textId="6F9E0B9D" w:rsidR="00711EDA" w:rsidRPr="00430860" w:rsidRDefault="00711EDA" w:rsidP="00C161D7">
            <w:pPr>
              <w:widowControl/>
              <w:suppressAutoHyphens w:val="0"/>
              <w:jc w:val="left"/>
              <w:rPr>
                <w:rFonts w:eastAsia="Calibri" w:cs="Arial"/>
                <w:bCs/>
                <w:kern w:val="0"/>
                <w:lang w:eastAsia="pl-PL" w:bidi="ar-SA"/>
              </w:rPr>
            </w:pPr>
            <w:r w:rsidRPr="00430860">
              <w:rPr>
                <w:rFonts w:eastAsia="Calibri" w:cs="Arial"/>
                <w:bCs/>
                <w:kern w:val="0"/>
                <w:lang w:eastAsia="pl-PL" w:bidi="ar-SA"/>
              </w:rPr>
              <w:t>------------</w:t>
            </w:r>
          </w:p>
          <w:p w14:paraId="053C839D" w14:textId="67FF9653" w:rsidR="00711EDA" w:rsidRPr="00430860" w:rsidRDefault="00711EDA" w:rsidP="00C161D7">
            <w:pPr>
              <w:widowControl/>
              <w:suppressAutoHyphens w:val="0"/>
              <w:jc w:val="left"/>
              <w:rPr>
                <w:rFonts w:eastAsia="Calibri" w:cs="Arial"/>
                <w:b/>
                <w:bCs/>
                <w:kern w:val="0"/>
                <w:sz w:val="20"/>
                <w:szCs w:val="20"/>
                <w:lang w:eastAsia="pl-PL" w:bidi="ar-SA"/>
              </w:rPr>
            </w:pPr>
            <w:r w:rsidRPr="00430860">
              <w:rPr>
                <w:rFonts w:eastAsia="Calibri" w:cs="Arial"/>
                <w:i/>
                <w:iCs/>
                <w:kern w:val="0"/>
                <w:sz w:val="20"/>
                <w:szCs w:val="20"/>
                <w:lang w:eastAsia="pl-PL" w:bidi="ar-SA"/>
              </w:rPr>
              <w:t>*) nie dotyczy psów-przewodników osób niewidomych oraz psów asystujących</w:t>
            </w:r>
          </w:p>
        </w:tc>
        <w:tc>
          <w:tcPr>
            <w:tcW w:w="1252" w:type="dxa"/>
            <w:noWrap/>
            <w:tcMar>
              <w:left w:w="0" w:type="dxa"/>
              <w:right w:w="0" w:type="dxa"/>
            </w:tcMar>
            <w:vAlign w:val="center"/>
          </w:tcPr>
          <w:p w14:paraId="7D91D5DA" w14:textId="136A36E0" w:rsidR="00711EDA" w:rsidRPr="00430860" w:rsidRDefault="00711EDA" w:rsidP="00C161D7">
            <w:pPr>
              <w:widowControl/>
              <w:suppressAutoHyphens w:val="0"/>
              <w:jc w:val="center"/>
              <w:rPr>
                <w:rFonts w:eastAsia="Calibri" w:cs="Arial"/>
                <w:b/>
                <w:bCs/>
                <w:kern w:val="0"/>
                <w:lang w:eastAsia="pl-PL" w:bidi="ar-SA"/>
              </w:rPr>
            </w:pPr>
            <w:r w:rsidRPr="00430860">
              <w:rPr>
                <w:rFonts w:eastAsia="Calibri" w:cs="Arial"/>
                <w:b/>
                <w:bCs/>
                <w:kern w:val="0"/>
                <w:lang w:eastAsia="pl-PL" w:bidi="ar-SA"/>
              </w:rPr>
              <w:t>2,00</w:t>
            </w:r>
          </w:p>
        </w:tc>
        <w:tc>
          <w:tcPr>
            <w:tcW w:w="992" w:type="dxa"/>
            <w:noWrap/>
            <w:tcMar>
              <w:left w:w="0" w:type="dxa"/>
              <w:right w:w="0" w:type="dxa"/>
            </w:tcMar>
            <w:vAlign w:val="center"/>
          </w:tcPr>
          <w:p w14:paraId="5EC618C2" w14:textId="07DA9A3A" w:rsidR="00711EDA" w:rsidRPr="00430860" w:rsidRDefault="00711EDA" w:rsidP="00C161D7">
            <w:pPr>
              <w:widowControl/>
              <w:suppressAutoHyphens w:val="0"/>
              <w:jc w:val="center"/>
              <w:rPr>
                <w:rFonts w:eastAsia="Calibri" w:cs="Arial"/>
                <w:kern w:val="0"/>
                <w:lang w:eastAsia="pl-PL" w:bidi="ar-SA"/>
              </w:rPr>
            </w:pPr>
          </w:p>
        </w:tc>
        <w:tc>
          <w:tcPr>
            <w:tcW w:w="945" w:type="dxa"/>
            <w:noWrap/>
            <w:tcMar>
              <w:left w:w="0" w:type="dxa"/>
              <w:right w:w="0" w:type="dxa"/>
            </w:tcMar>
            <w:vAlign w:val="center"/>
          </w:tcPr>
          <w:p w14:paraId="70B0C163" w14:textId="38701887" w:rsidR="00711EDA" w:rsidRPr="00430860" w:rsidRDefault="00711EDA" w:rsidP="00EC0331">
            <w:pPr>
              <w:widowControl/>
              <w:suppressAutoHyphens w:val="0"/>
              <w:jc w:val="center"/>
              <w:rPr>
                <w:rFonts w:eastAsia="Calibri" w:cs="Arial"/>
                <w:kern w:val="0"/>
                <w:lang w:eastAsia="pl-PL" w:bidi="ar-SA"/>
              </w:rPr>
            </w:pPr>
            <w:r w:rsidRPr="00430860">
              <w:rPr>
                <w:rFonts w:eastAsia="Calibri" w:cs="Arial"/>
                <w:kern w:val="0"/>
                <w:lang w:eastAsia="pl-PL" w:bidi="ar-SA"/>
              </w:rPr>
              <w:t>0,15</w:t>
            </w:r>
          </w:p>
        </w:tc>
      </w:tr>
      <w:tr w:rsidR="000E14CF" w:rsidRPr="00430860" w14:paraId="62851C9B" w14:textId="77777777" w:rsidTr="0008424F">
        <w:trPr>
          <w:trHeight w:val="362"/>
          <w:jc w:val="center"/>
        </w:trPr>
        <w:tc>
          <w:tcPr>
            <w:tcW w:w="576" w:type="dxa"/>
            <w:noWrap/>
            <w:tcMar>
              <w:left w:w="0" w:type="dxa"/>
              <w:right w:w="0" w:type="dxa"/>
            </w:tcMar>
            <w:vAlign w:val="center"/>
          </w:tcPr>
          <w:p w14:paraId="6D6FE729" w14:textId="77777777" w:rsidR="000E14CF" w:rsidRPr="00430860" w:rsidRDefault="000E14CF">
            <w:pPr>
              <w:widowControl/>
              <w:numPr>
                <w:ilvl w:val="0"/>
                <w:numId w:val="62"/>
              </w:numPr>
              <w:suppressAutoHyphens w:val="0"/>
              <w:jc w:val="center"/>
              <w:rPr>
                <w:rFonts w:eastAsia="Calibri" w:cs="Arial"/>
                <w:b/>
                <w:bCs/>
                <w:kern w:val="0"/>
                <w:lang w:eastAsia="pl-PL" w:bidi="ar-SA"/>
              </w:rPr>
            </w:pPr>
          </w:p>
        </w:tc>
        <w:tc>
          <w:tcPr>
            <w:tcW w:w="4454" w:type="dxa"/>
            <w:noWrap/>
            <w:tcMar>
              <w:left w:w="0" w:type="dxa"/>
              <w:right w:w="0" w:type="dxa"/>
            </w:tcMar>
          </w:tcPr>
          <w:p w14:paraId="4C974E36" w14:textId="77777777" w:rsidR="000E14CF" w:rsidRPr="00430860" w:rsidRDefault="000E14CF" w:rsidP="000E14CF">
            <w:pPr>
              <w:pStyle w:val="Nagwek3"/>
              <w:spacing w:before="120"/>
              <w:jc w:val="left"/>
              <w:rPr>
                <w:rFonts w:cs="Arial"/>
                <w:bCs w:val="0"/>
                <w:szCs w:val="24"/>
                <w:lang w:eastAsia="pl-PL" w:bidi="ar-SA"/>
              </w:rPr>
            </w:pPr>
            <w:bookmarkStart w:id="340" w:name="_Toc214880889"/>
            <w:r w:rsidRPr="00430860">
              <w:rPr>
                <w:rFonts w:cs="Arial"/>
                <w:bCs w:val="0"/>
                <w:szCs w:val="24"/>
                <w:lang w:eastAsia="pl-PL" w:bidi="ar-SA"/>
              </w:rPr>
              <w:t>Opłata za przewóz hulajnogi/urządzenia transportu osobistego (§</w:t>
            </w:r>
            <w:r w:rsidRPr="00430860">
              <w:rPr>
                <w:rFonts w:cs="Arial"/>
                <w:bCs w:val="0"/>
                <w:szCs w:val="24"/>
                <w:lang w:val="pl-PL" w:eastAsia="pl-PL" w:bidi="ar-SA"/>
              </w:rPr>
              <w:t xml:space="preserve"> </w:t>
            </w:r>
            <w:r w:rsidRPr="00430860" w:rsidDel="00820AB6">
              <w:rPr>
                <w:rFonts w:cs="Arial"/>
                <w:bCs w:val="0"/>
                <w:szCs w:val="24"/>
                <w:lang w:val="pl-PL" w:eastAsia="pl-PL" w:bidi="ar-SA"/>
              </w:rPr>
              <w:t>4</w:t>
            </w:r>
            <w:r w:rsidRPr="00430860">
              <w:rPr>
                <w:rFonts w:cs="Arial"/>
                <w:bCs w:val="0"/>
                <w:szCs w:val="24"/>
                <w:lang w:val="pl-PL" w:eastAsia="pl-PL" w:bidi="ar-SA"/>
              </w:rPr>
              <w:t>3</w:t>
            </w:r>
            <w:r w:rsidRPr="00430860" w:rsidDel="00820AB6">
              <w:rPr>
                <w:rFonts w:cs="Arial"/>
                <w:bCs w:val="0"/>
                <w:szCs w:val="24"/>
                <w:lang w:eastAsia="pl-PL" w:bidi="ar-SA"/>
              </w:rPr>
              <w:t xml:space="preserve"> </w:t>
            </w:r>
            <w:r w:rsidRPr="00430860">
              <w:rPr>
                <w:rFonts w:cs="Arial"/>
                <w:bCs w:val="0"/>
                <w:szCs w:val="24"/>
                <w:lang w:eastAsia="pl-PL" w:bidi="ar-SA"/>
              </w:rPr>
              <w:t>TP-KŚ)</w:t>
            </w:r>
            <w:bookmarkEnd w:id="340"/>
          </w:p>
          <w:p w14:paraId="63A049B4" w14:textId="6E53DBA9" w:rsidR="000E14CF" w:rsidRPr="00430860" w:rsidRDefault="000E14CF" w:rsidP="000E14CF">
            <w:pPr>
              <w:widowControl/>
              <w:suppressAutoHyphens w:val="0"/>
              <w:jc w:val="left"/>
              <w:rPr>
                <w:rFonts w:eastAsia="Calibri" w:cs="Arial"/>
                <w:bCs/>
                <w:kern w:val="0"/>
                <w:lang w:eastAsia="pl-PL" w:bidi="ar-SA"/>
              </w:rPr>
            </w:pPr>
            <w:r w:rsidRPr="00430860">
              <w:rPr>
                <w:rFonts w:eastAsia="Calibri" w:cs="Arial"/>
                <w:bCs/>
                <w:kern w:val="0"/>
                <w:lang w:eastAsia="pl-PL" w:bidi="ar-SA"/>
              </w:rPr>
              <w:t>Opłata za przewóz hulajnogi/urządzenia transportu osobistego – pod opieką podróżnego.</w:t>
            </w:r>
          </w:p>
          <w:p w14:paraId="1738614C" w14:textId="77777777" w:rsidR="000E14CF" w:rsidRPr="00430860" w:rsidRDefault="000E14CF" w:rsidP="000E14CF">
            <w:pPr>
              <w:widowControl/>
              <w:suppressAutoHyphens w:val="0"/>
              <w:jc w:val="left"/>
              <w:rPr>
                <w:rFonts w:eastAsia="Calibri" w:cs="Arial"/>
                <w:bCs/>
                <w:kern w:val="0"/>
                <w:lang w:eastAsia="pl-PL" w:bidi="ar-SA"/>
              </w:rPr>
            </w:pPr>
            <w:r w:rsidRPr="00430860">
              <w:rPr>
                <w:rFonts w:eastAsia="Calibri" w:cs="Arial"/>
                <w:bCs/>
                <w:kern w:val="0"/>
                <w:lang w:eastAsia="pl-PL" w:bidi="ar-SA"/>
              </w:rPr>
              <w:t>------------</w:t>
            </w:r>
          </w:p>
          <w:p w14:paraId="79040D2C" w14:textId="515B3544" w:rsidR="000E14CF" w:rsidRPr="00430860" w:rsidRDefault="000E14CF" w:rsidP="001136FB">
            <w:pPr>
              <w:widowControl/>
              <w:suppressAutoHyphens w:val="0"/>
              <w:jc w:val="left"/>
              <w:rPr>
                <w:rFonts w:eastAsia="Calibri" w:cs="Arial"/>
                <w:bCs/>
                <w:kern w:val="0"/>
                <w:lang w:eastAsia="pl-PL" w:bidi="ar-SA"/>
              </w:rPr>
            </w:pPr>
            <w:r w:rsidRPr="00430860">
              <w:rPr>
                <w:rFonts w:eastAsia="Calibri" w:cs="Arial"/>
                <w:i/>
                <w:kern w:val="0"/>
                <w:sz w:val="20"/>
                <w:szCs w:val="20"/>
                <w:lang w:eastAsia="pl-PL" w:bidi="ar-SA"/>
              </w:rPr>
              <w:t>Opłata za przewóz nieumieszczonej w pokrowcu hulajnogi lub urządzenia transportu osobistego - od każdej sztuki</w:t>
            </w:r>
          </w:p>
        </w:tc>
        <w:tc>
          <w:tcPr>
            <w:tcW w:w="1252" w:type="dxa"/>
            <w:noWrap/>
            <w:tcMar>
              <w:left w:w="0" w:type="dxa"/>
              <w:right w:w="0" w:type="dxa"/>
            </w:tcMar>
            <w:vAlign w:val="center"/>
          </w:tcPr>
          <w:p w14:paraId="2B7A45CD" w14:textId="44826EF8" w:rsidR="000E14CF" w:rsidRPr="00430860" w:rsidDel="0079270A" w:rsidRDefault="000E14CF" w:rsidP="000E14CF">
            <w:pPr>
              <w:widowControl/>
              <w:suppressAutoHyphens w:val="0"/>
              <w:jc w:val="center"/>
              <w:rPr>
                <w:rFonts w:eastAsia="Calibri" w:cs="Arial"/>
                <w:b/>
                <w:bCs/>
                <w:kern w:val="0"/>
                <w:lang w:eastAsia="pl-PL" w:bidi="ar-SA"/>
              </w:rPr>
            </w:pPr>
            <w:r w:rsidRPr="00430860">
              <w:rPr>
                <w:rFonts w:eastAsia="Calibri" w:cs="Arial"/>
                <w:b/>
                <w:bCs/>
                <w:kern w:val="0"/>
                <w:lang w:eastAsia="pl-PL" w:bidi="ar-SA"/>
              </w:rPr>
              <w:t>6,00</w:t>
            </w:r>
          </w:p>
        </w:tc>
        <w:tc>
          <w:tcPr>
            <w:tcW w:w="992" w:type="dxa"/>
            <w:noWrap/>
            <w:tcMar>
              <w:left w:w="0" w:type="dxa"/>
              <w:right w:w="0" w:type="dxa"/>
            </w:tcMar>
            <w:vAlign w:val="center"/>
          </w:tcPr>
          <w:p w14:paraId="0CD483D8" w14:textId="685B495B" w:rsidR="000E14CF" w:rsidRPr="00430860" w:rsidDel="00520B5E" w:rsidRDefault="000E14CF" w:rsidP="000E14CF">
            <w:pPr>
              <w:widowControl/>
              <w:suppressAutoHyphens w:val="0"/>
              <w:jc w:val="center"/>
              <w:rPr>
                <w:rFonts w:eastAsia="Calibri" w:cs="Arial"/>
                <w:kern w:val="0"/>
                <w:lang w:eastAsia="pl-PL" w:bidi="ar-SA"/>
              </w:rPr>
            </w:pPr>
          </w:p>
        </w:tc>
        <w:tc>
          <w:tcPr>
            <w:tcW w:w="945" w:type="dxa"/>
            <w:noWrap/>
            <w:tcMar>
              <w:left w:w="0" w:type="dxa"/>
              <w:right w:w="0" w:type="dxa"/>
            </w:tcMar>
            <w:vAlign w:val="center"/>
          </w:tcPr>
          <w:p w14:paraId="4FD2BC0D" w14:textId="0FB9DF84" w:rsidR="000E14CF" w:rsidRPr="00430860" w:rsidDel="00520B5E" w:rsidRDefault="000E14CF" w:rsidP="000E14CF">
            <w:pPr>
              <w:widowControl/>
              <w:suppressAutoHyphens w:val="0"/>
              <w:jc w:val="center"/>
              <w:rPr>
                <w:rFonts w:eastAsia="Calibri" w:cs="Arial"/>
                <w:kern w:val="0"/>
                <w:lang w:eastAsia="pl-PL" w:bidi="ar-SA"/>
              </w:rPr>
            </w:pPr>
            <w:r w:rsidRPr="00430860">
              <w:rPr>
                <w:rFonts w:eastAsia="Calibri" w:cs="Arial"/>
                <w:kern w:val="0"/>
                <w:lang w:eastAsia="pl-PL" w:bidi="ar-SA"/>
              </w:rPr>
              <w:t>1,12</w:t>
            </w:r>
          </w:p>
        </w:tc>
      </w:tr>
      <w:tr w:rsidR="000E14CF" w:rsidRPr="00430860" w14:paraId="29E81D1B" w14:textId="77777777" w:rsidTr="0008424F">
        <w:trPr>
          <w:trHeight w:val="61"/>
          <w:jc w:val="center"/>
        </w:trPr>
        <w:tc>
          <w:tcPr>
            <w:tcW w:w="576" w:type="dxa"/>
            <w:noWrap/>
            <w:tcMar>
              <w:left w:w="0" w:type="dxa"/>
              <w:right w:w="0" w:type="dxa"/>
            </w:tcMar>
            <w:vAlign w:val="center"/>
          </w:tcPr>
          <w:p w14:paraId="44720799" w14:textId="77777777" w:rsidR="000E14CF" w:rsidRPr="00430860" w:rsidRDefault="000E14CF">
            <w:pPr>
              <w:widowControl/>
              <w:numPr>
                <w:ilvl w:val="0"/>
                <w:numId w:val="62"/>
              </w:numPr>
              <w:suppressAutoHyphens w:val="0"/>
              <w:jc w:val="center"/>
              <w:rPr>
                <w:rFonts w:eastAsia="Calibri" w:cs="Arial"/>
                <w:b/>
                <w:bCs/>
                <w:kern w:val="0"/>
                <w:lang w:eastAsia="pl-PL" w:bidi="ar-SA"/>
              </w:rPr>
            </w:pPr>
          </w:p>
        </w:tc>
        <w:tc>
          <w:tcPr>
            <w:tcW w:w="4454" w:type="dxa"/>
            <w:noWrap/>
            <w:tcMar>
              <w:left w:w="0" w:type="dxa"/>
              <w:right w:w="0" w:type="dxa"/>
            </w:tcMar>
          </w:tcPr>
          <w:p w14:paraId="659A4AC7" w14:textId="77777777" w:rsidR="000E14CF" w:rsidRPr="00430860" w:rsidRDefault="000E14CF" w:rsidP="000E14CF">
            <w:pPr>
              <w:pStyle w:val="Nagwek3"/>
              <w:spacing w:before="120"/>
              <w:jc w:val="left"/>
              <w:rPr>
                <w:rFonts w:cs="Arial"/>
                <w:bCs w:val="0"/>
                <w:strike/>
                <w:szCs w:val="24"/>
                <w:lang w:val="pl-PL" w:eastAsia="pl-PL" w:bidi="ar-SA"/>
              </w:rPr>
            </w:pPr>
            <w:bookmarkStart w:id="341" w:name="_Toc450130623"/>
            <w:bookmarkStart w:id="342" w:name="_Toc214880890"/>
            <w:r w:rsidRPr="00430860">
              <w:rPr>
                <w:rFonts w:cs="Arial"/>
                <w:bCs w:val="0"/>
                <w:szCs w:val="24"/>
                <w:lang w:bidi="ar-SA"/>
              </w:rPr>
              <w:t>Opłata za wydanie w pociągu biletu na przejazd/przewóz</w:t>
            </w:r>
            <w:bookmarkEnd w:id="341"/>
            <w:bookmarkEnd w:id="342"/>
          </w:p>
        </w:tc>
        <w:tc>
          <w:tcPr>
            <w:tcW w:w="1252" w:type="dxa"/>
            <w:noWrap/>
            <w:tcMar>
              <w:left w:w="0" w:type="dxa"/>
              <w:right w:w="0" w:type="dxa"/>
            </w:tcMar>
            <w:vAlign w:val="center"/>
          </w:tcPr>
          <w:p w14:paraId="6B339818" w14:textId="77777777" w:rsidR="000E14CF" w:rsidRPr="00430860" w:rsidRDefault="000E14CF" w:rsidP="000E14CF">
            <w:pPr>
              <w:widowControl/>
              <w:suppressAutoHyphens w:val="0"/>
              <w:jc w:val="center"/>
              <w:rPr>
                <w:rFonts w:eastAsia="Calibri" w:cs="Arial"/>
                <w:kern w:val="0"/>
                <w:lang w:eastAsia="pl-PL" w:bidi="ar-SA"/>
              </w:rPr>
            </w:pPr>
            <w:r w:rsidRPr="00430860">
              <w:rPr>
                <w:rFonts w:eastAsia="Calibri" w:cs="Arial"/>
                <w:b/>
                <w:bCs/>
                <w:kern w:val="0"/>
                <w:lang w:eastAsia="pl-PL" w:bidi="ar-SA"/>
              </w:rPr>
              <w:t>10,00</w:t>
            </w:r>
          </w:p>
        </w:tc>
        <w:tc>
          <w:tcPr>
            <w:tcW w:w="992" w:type="dxa"/>
            <w:noWrap/>
            <w:tcMar>
              <w:left w:w="0" w:type="dxa"/>
              <w:right w:w="0" w:type="dxa"/>
            </w:tcMar>
            <w:vAlign w:val="center"/>
          </w:tcPr>
          <w:p w14:paraId="355ECED3" w14:textId="111A214C" w:rsidR="000E14CF" w:rsidRPr="00430860" w:rsidRDefault="000E14CF" w:rsidP="000E14CF">
            <w:pPr>
              <w:widowControl/>
              <w:suppressAutoHyphens w:val="0"/>
              <w:jc w:val="center"/>
              <w:rPr>
                <w:rFonts w:eastAsia="Calibri" w:cs="Arial"/>
                <w:kern w:val="0"/>
                <w:lang w:eastAsia="pl-PL" w:bidi="ar-SA"/>
              </w:rPr>
            </w:pPr>
          </w:p>
        </w:tc>
        <w:tc>
          <w:tcPr>
            <w:tcW w:w="945" w:type="dxa"/>
            <w:noWrap/>
            <w:tcMar>
              <w:left w:w="0" w:type="dxa"/>
              <w:right w:w="0" w:type="dxa"/>
            </w:tcMar>
            <w:vAlign w:val="center"/>
          </w:tcPr>
          <w:p w14:paraId="1131431B" w14:textId="77777777" w:rsidR="000E14CF" w:rsidRPr="00430860" w:rsidRDefault="000E14CF" w:rsidP="000E14CF">
            <w:pPr>
              <w:widowControl/>
              <w:suppressAutoHyphens w:val="0"/>
              <w:jc w:val="center"/>
              <w:rPr>
                <w:rFonts w:eastAsia="Calibri" w:cs="Arial"/>
                <w:kern w:val="0"/>
                <w:lang w:eastAsia="pl-PL" w:bidi="ar-SA"/>
              </w:rPr>
            </w:pPr>
            <w:r w:rsidRPr="00430860">
              <w:rPr>
                <w:rFonts w:eastAsia="Calibri" w:cs="Arial"/>
                <w:kern w:val="0"/>
                <w:lang w:eastAsia="pl-PL" w:bidi="ar-SA"/>
              </w:rPr>
              <w:t>0,74</w:t>
            </w:r>
          </w:p>
        </w:tc>
      </w:tr>
    </w:tbl>
    <w:p w14:paraId="48B1546C" w14:textId="496D47B0" w:rsidR="00C161D7" w:rsidRPr="00430860" w:rsidRDefault="00C161D7" w:rsidP="00892F65">
      <w:pPr>
        <w:widowControl/>
        <w:suppressAutoHyphens w:val="0"/>
        <w:ind w:firstLine="709"/>
        <w:jc w:val="left"/>
        <w:rPr>
          <w:rFonts w:eastAsia="Calibri" w:cs="Arial"/>
          <w:b/>
          <w:bCs/>
          <w:kern w:val="0"/>
          <w:lang w:eastAsia="pl-PL" w:bidi="ar-SA"/>
        </w:rPr>
      </w:pPr>
      <w:r w:rsidRPr="00430860">
        <w:rPr>
          <w:rFonts w:eastAsia="Calibri" w:cs="Arial"/>
          <w:b/>
          <w:bCs/>
          <w:kern w:val="0"/>
          <w:lang w:eastAsia="pl-PL" w:bidi="ar-SA"/>
        </w:rPr>
        <w:br w:type="page"/>
      </w:r>
    </w:p>
    <w:p w14:paraId="5600953D" w14:textId="621DACF1" w:rsidR="00C161D7" w:rsidRPr="00430860" w:rsidRDefault="00D30D6C" w:rsidP="00CA2BB4">
      <w:pPr>
        <w:pStyle w:val="Nagwek2"/>
        <w:rPr>
          <w:rFonts w:cs="Arial"/>
          <w:sz w:val="24"/>
          <w:szCs w:val="24"/>
          <w:lang w:eastAsia="pl-PL" w:bidi="ar-SA"/>
        </w:rPr>
      </w:pPr>
      <w:bookmarkStart w:id="343" w:name="_Toc450130624"/>
      <w:bookmarkStart w:id="344" w:name="_Toc214880891"/>
      <w:r w:rsidRPr="00430860">
        <w:rPr>
          <w:rFonts w:cs="Arial"/>
          <w:sz w:val="24"/>
          <w:szCs w:val="24"/>
          <w:lang w:eastAsia="pl-PL" w:bidi="ar-SA"/>
        </w:rPr>
        <w:t xml:space="preserve">Rozdział </w:t>
      </w:r>
      <w:r w:rsidR="005C5503" w:rsidRPr="00430860">
        <w:rPr>
          <w:rFonts w:cs="Arial"/>
          <w:sz w:val="24"/>
          <w:szCs w:val="24"/>
          <w:lang w:val="pl-PL" w:eastAsia="pl-PL" w:bidi="ar-SA"/>
        </w:rPr>
        <w:t>8</w:t>
      </w:r>
      <w:r w:rsidRPr="00430860">
        <w:rPr>
          <w:rFonts w:cs="Arial"/>
          <w:sz w:val="24"/>
          <w:szCs w:val="24"/>
          <w:lang w:eastAsia="pl-PL" w:bidi="ar-SA"/>
        </w:rPr>
        <w:t xml:space="preserve">. </w:t>
      </w:r>
      <w:r w:rsidR="006E5B78" w:rsidRPr="00430860">
        <w:rPr>
          <w:rFonts w:cs="Arial"/>
          <w:sz w:val="24"/>
          <w:szCs w:val="24"/>
          <w:lang w:eastAsia="pl-PL" w:bidi="ar-SA"/>
        </w:rPr>
        <w:t>Inne</w:t>
      </w:r>
      <w:r w:rsidR="00C161D7" w:rsidRPr="00430860">
        <w:rPr>
          <w:rFonts w:cs="Arial"/>
          <w:sz w:val="24"/>
          <w:szCs w:val="24"/>
          <w:lang w:eastAsia="pl-PL" w:bidi="ar-SA"/>
        </w:rPr>
        <w:t xml:space="preserve"> opłat</w:t>
      </w:r>
      <w:bookmarkEnd w:id="343"/>
      <w:r w:rsidR="006E5B78" w:rsidRPr="00430860">
        <w:rPr>
          <w:rFonts w:cs="Arial"/>
          <w:sz w:val="24"/>
          <w:szCs w:val="24"/>
          <w:lang w:eastAsia="pl-PL" w:bidi="ar-SA"/>
        </w:rPr>
        <w:t>y</w:t>
      </w:r>
      <w:bookmarkEnd w:id="344"/>
    </w:p>
    <w:p w14:paraId="6F6A357A" w14:textId="77777777" w:rsidR="00C161D7" w:rsidRPr="00430860" w:rsidRDefault="00C161D7" w:rsidP="00C161D7">
      <w:pPr>
        <w:widowControl/>
        <w:suppressAutoHyphens w:val="0"/>
        <w:jc w:val="right"/>
        <w:rPr>
          <w:rFonts w:eastAsia="Calibri" w:cs="Arial"/>
          <w:kern w:val="0"/>
          <w:lang w:eastAsia="ar-SA" w:bidi="ar-SA"/>
        </w:rPr>
      </w:pP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000"/>
        <w:gridCol w:w="1000"/>
        <w:gridCol w:w="9"/>
        <w:gridCol w:w="1191"/>
        <w:gridCol w:w="9"/>
        <w:gridCol w:w="1191"/>
        <w:gridCol w:w="9"/>
      </w:tblGrid>
      <w:tr w:rsidR="00C161D7" w:rsidRPr="00430860" w14:paraId="4979D42D" w14:textId="77777777" w:rsidTr="00B34B23">
        <w:trPr>
          <w:trHeight w:val="914"/>
          <w:jc w:val="center"/>
        </w:trPr>
        <w:tc>
          <w:tcPr>
            <w:tcW w:w="5000" w:type="dxa"/>
            <w:vMerge w:val="restart"/>
            <w:vAlign w:val="center"/>
          </w:tcPr>
          <w:p w14:paraId="58926DDF" w14:textId="77777777" w:rsidR="00C161D7" w:rsidRPr="00430860" w:rsidRDefault="00C161D7" w:rsidP="00C161D7">
            <w:pPr>
              <w:widowControl/>
              <w:suppressAutoHyphens w:val="0"/>
              <w:jc w:val="center"/>
              <w:rPr>
                <w:rFonts w:eastAsia="Calibri" w:cs="Arial"/>
                <w:b/>
                <w:bCs/>
                <w:kern w:val="0"/>
                <w:lang w:eastAsia="pl-PL" w:bidi="ar-SA"/>
              </w:rPr>
            </w:pPr>
            <w:r w:rsidRPr="00430860">
              <w:rPr>
                <w:rFonts w:eastAsia="Calibri" w:cs="Arial"/>
                <w:b/>
                <w:bCs/>
                <w:kern w:val="0"/>
                <w:lang w:eastAsia="pl-PL" w:bidi="ar-SA"/>
              </w:rPr>
              <w:t>Nazwa opłaty</w:t>
            </w:r>
          </w:p>
        </w:tc>
        <w:tc>
          <w:tcPr>
            <w:tcW w:w="2209" w:type="dxa"/>
            <w:gridSpan w:val="4"/>
            <w:vAlign w:val="center"/>
          </w:tcPr>
          <w:p w14:paraId="048DFB3A" w14:textId="77777777" w:rsidR="00C161D7" w:rsidRPr="00430860" w:rsidRDefault="00C161D7" w:rsidP="00C161D7">
            <w:pPr>
              <w:widowControl/>
              <w:suppressAutoHyphens w:val="0"/>
              <w:jc w:val="center"/>
              <w:rPr>
                <w:rFonts w:eastAsia="Calibri" w:cs="Arial"/>
                <w:b/>
                <w:bCs/>
                <w:kern w:val="0"/>
                <w:lang w:eastAsia="pl-PL" w:bidi="ar-SA"/>
              </w:rPr>
            </w:pPr>
            <w:r w:rsidRPr="00430860">
              <w:rPr>
                <w:rFonts w:eastAsia="Calibri" w:cs="Arial"/>
                <w:b/>
                <w:bCs/>
                <w:kern w:val="0"/>
                <w:lang w:eastAsia="pl-PL" w:bidi="ar-SA"/>
              </w:rPr>
              <w:t>Stawka lub opłata</w:t>
            </w:r>
          </w:p>
        </w:tc>
        <w:tc>
          <w:tcPr>
            <w:tcW w:w="1200" w:type="dxa"/>
            <w:gridSpan w:val="2"/>
            <w:vMerge w:val="restart"/>
            <w:vAlign w:val="center"/>
          </w:tcPr>
          <w:p w14:paraId="55EB932C" w14:textId="77777777" w:rsidR="00C161D7" w:rsidRPr="00430860" w:rsidRDefault="00C161D7" w:rsidP="008C1F91">
            <w:pPr>
              <w:widowControl/>
              <w:suppressAutoHyphens w:val="0"/>
              <w:jc w:val="center"/>
              <w:rPr>
                <w:rFonts w:eastAsia="Calibri" w:cs="Arial"/>
                <w:b/>
                <w:bCs/>
                <w:kern w:val="0"/>
                <w:lang w:eastAsia="pl-PL" w:bidi="ar-SA"/>
              </w:rPr>
            </w:pPr>
            <w:r w:rsidRPr="00430860">
              <w:rPr>
                <w:rFonts w:eastAsia="Calibri" w:cs="Arial"/>
                <w:b/>
                <w:bCs/>
                <w:kern w:val="0"/>
                <w:lang w:eastAsia="pl-PL" w:bidi="ar-SA"/>
              </w:rPr>
              <w:t>PTU</w:t>
            </w:r>
          </w:p>
        </w:tc>
      </w:tr>
      <w:tr w:rsidR="00C161D7" w:rsidRPr="00430860" w14:paraId="480A7025" w14:textId="77777777" w:rsidTr="00B34B23">
        <w:trPr>
          <w:trHeight w:val="180"/>
          <w:jc w:val="center"/>
        </w:trPr>
        <w:tc>
          <w:tcPr>
            <w:tcW w:w="5000" w:type="dxa"/>
            <w:vMerge/>
            <w:vAlign w:val="center"/>
          </w:tcPr>
          <w:p w14:paraId="61CDB057" w14:textId="77777777" w:rsidR="00C161D7" w:rsidRPr="00430860" w:rsidRDefault="00C161D7" w:rsidP="00C161D7">
            <w:pPr>
              <w:widowControl/>
              <w:suppressAutoHyphens w:val="0"/>
              <w:jc w:val="center"/>
              <w:rPr>
                <w:rFonts w:eastAsia="Calibri" w:cs="Arial"/>
                <w:b/>
                <w:bCs/>
                <w:kern w:val="0"/>
                <w:lang w:eastAsia="pl-PL" w:bidi="ar-SA"/>
              </w:rPr>
            </w:pPr>
          </w:p>
        </w:tc>
        <w:tc>
          <w:tcPr>
            <w:tcW w:w="1009" w:type="dxa"/>
            <w:gridSpan w:val="2"/>
            <w:vAlign w:val="center"/>
          </w:tcPr>
          <w:p w14:paraId="2AF2EC53" w14:textId="77777777" w:rsidR="00C161D7" w:rsidRPr="00430860" w:rsidRDefault="00C161D7" w:rsidP="00C161D7">
            <w:pPr>
              <w:widowControl/>
              <w:suppressAutoHyphens w:val="0"/>
              <w:jc w:val="center"/>
              <w:rPr>
                <w:rFonts w:eastAsia="Calibri" w:cs="Arial"/>
                <w:b/>
                <w:bCs/>
                <w:kern w:val="0"/>
                <w:lang w:eastAsia="pl-PL" w:bidi="ar-SA"/>
              </w:rPr>
            </w:pPr>
            <w:r w:rsidRPr="00430860">
              <w:rPr>
                <w:rFonts w:eastAsia="Calibri" w:cs="Arial"/>
                <w:b/>
                <w:bCs/>
                <w:kern w:val="0"/>
                <w:lang w:eastAsia="pl-PL" w:bidi="ar-SA"/>
              </w:rPr>
              <w:t>brutto</w:t>
            </w:r>
          </w:p>
        </w:tc>
        <w:tc>
          <w:tcPr>
            <w:tcW w:w="1200" w:type="dxa"/>
            <w:gridSpan w:val="2"/>
            <w:vAlign w:val="center"/>
          </w:tcPr>
          <w:p w14:paraId="4460E326" w14:textId="327C100A" w:rsidR="00C161D7" w:rsidRPr="00430860" w:rsidRDefault="00C161D7" w:rsidP="00C161D7">
            <w:pPr>
              <w:widowControl/>
              <w:suppressAutoHyphens w:val="0"/>
              <w:jc w:val="center"/>
              <w:rPr>
                <w:rFonts w:eastAsia="Calibri" w:cs="Arial"/>
                <w:b/>
                <w:bCs/>
                <w:kern w:val="0"/>
                <w:lang w:eastAsia="pl-PL" w:bidi="ar-SA"/>
              </w:rPr>
            </w:pPr>
          </w:p>
        </w:tc>
        <w:tc>
          <w:tcPr>
            <w:tcW w:w="1200" w:type="dxa"/>
            <w:gridSpan w:val="2"/>
            <w:vMerge/>
            <w:vAlign w:val="center"/>
          </w:tcPr>
          <w:p w14:paraId="53F70F15" w14:textId="77777777" w:rsidR="00C161D7" w:rsidRPr="00430860" w:rsidRDefault="00C161D7" w:rsidP="00C161D7">
            <w:pPr>
              <w:widowControl/>
              <w:suppressAutoHyphens w:val="0"/>
              <w:jc w:val="center"/>
              <w:rPr>
                <w:rFonts w:eastAsia="Calibri" w:cs="Arial"/>
                <w:b/>
                <w:bCs/>
                <w:kern w:val="0"/>
                <w:lang w:eastAsia="pl-PL" w:bidi="ar-SA"/>
              </w:rPr>
            </w:pPr>
          </w:p>
        </w:tc>
      </w:tr>
      <w:tr w:rsidR="00C161D7" w:rsidRPr="00430860" w14:paraId="7A7981A8" w14:textId="77777777" w:rsidTr="00B34B23">
        <w:trPr>
          <w:trHeight w:val="33"/>
          <w:jc w:val="center"/>
        </w:trPr>
        <w:tc>
          <w:tcPr>
            <w:tcW w:w="5000" w:type="dxa"/>
            <w:vMerge/>
            <w:vAlign w:val="center"/>
          </w:tcPr>
          <w:p w14:paraId="537D1B46" w14:textId="77777777" w:rsidR="00C161D7" w:rsidRPr="00430860" w:rsidRDefault="00C161D7" w:rsidP="00C161D7">
            <w:pPr>
              <w:widowControl/>
              <w:suppressAutoHyphens w:val="0"/>
              <w:jc w:val="center"/>
              <w:rPr>
                <w:rFonts w:eastAsia="Calibri" w:cs="Arial"/>
                <w:b/>
                <w:bCs/>
                <w:kern w:val="0"/>
                <w:lang w:eastAsia="pl-PL" w:bidi="ar-SA"/>
              </w:rPr>
            </w:pPr>
          </w:p>
        </w:tc>
        <w:tc>
          <w:tcPr>
            <w:tcW w:w="3409" w:type="dxa"/>
            <w:gridSpan w:val="6"/>
            <w:noWrap/>
            <w:vAlign w:val="center"/>
          </w:tcPr>
          <w:p w14:paraId="018C327C" w14:textId="77777777" w:rsidR="00C161D7" w:rsidRPr="00430860" w:rsidRDefault="00C161D7" w:rsidP="00C161D7">
            <w:pPr>
              <w:widowControl/>
              <w:suppressAutoHyphens w:val="0"/>
              <w:jc w:val="center"/>
              <w:rPr>
                <w:rFonts w:eastAsia="Calibri" w:cs="Arial"/>
                <w:b/>
                <w:bCs/>
                <w:kern w:val="0"/>
                <w:lang w:eastAsia="pl-PL" w:bidi="ar-SA"/>
              </w:rPr>
            </w:pPr>
            <w:r w:rsidRPr="00430860">
              <w:rPr>
                <w:rFonts w:eastAsia="Calibri" w:cs="Arial"/>
                <w:b/>
                <w:bCs/>
                <w:kern w:val="0"/>
                <w:lang w:eastAsia="pl-PL" w:bidi="ar-SA"/>
              </w:rPr>
              <w:t>w złotych</w:t>
            </w:r>
          </w:p>
        </w:tc>
      </w:tr>
      <w:tr w:rsidR="00C161D7" w:rsidRPr="00430860" w14:paraId="308A2E4C" w14:textId="77777777" w:rsidTr="00B34B23">
        <w:trPr>
          <w:gridAfter w:val="1"/>
          <w:wAfter w:w="9" w:type="dxa"/>
          <w:trHeight w:val="42"/>
          <w:jc w:val="center"/>
        </w:trPr>
        <w:tc>
          <w:tcPr>
            <w:tcW w:w="5000" w:type="dxa"/>
            <w:noWrap/>
            <w:vAlign w:val="center"/>
          </w:tcPr>
          <w:p w14:paraId="226FF63B" w14:textId="77777777" w:rsidR="00C161D7" w:rsidRPr="00430860" w:rsidRDefault="00C161D7" w:rsidP="00BD5B02">
            <w:pPr>
              <w:pStyle w:val="Nagwek3"/>
              <w:jc w:val="left"/>
              <w:rPr>
                <w:rFonts w:cs="Arial"/>
                <w:bCs w:val="0"/>
                <w:lang w:eastAsia="pl-PL" w:bidi="ar-SA"/>
              </w:rPr>
            </w:pPr>
            <w:bookmarkStart w:id="345" w:name="_Toc214880892"/>
            <w:r w:rsidRPr="00430860">
              <w:rPr>
                <w:rFonts w:cs="Arial"/>
                <w:bCs w:val="0"/>
                <w:lang w:eastAsia="pl-PL" w:bidi="ar-SA"/>
              </w:rPr>
              <w:t xml:space="preserve">Opłata manipulacyjna (§ </w:t>
            </w:r>
            <w:r w:rsidR="00176A00" w:rsidRPr="00430860">
              <w:rPr>
                <w:rFonts w:cs="Arial"/>
                <w:bCs w:val="0"/>
                <w:lang w:val="pl-PL" w:eastAsia="pl-PL" w:bidi="ar-SA"/>
              </w:rPr>
              <w:t>15</w:t>
            </w:r>
            <w:r w:rsidR="00BD5B02" w:rsidRPr="00430860">
              <w:rPr>
                <w:rFonts w:cs="Arial"/>
                <w:bCs w:val="0"/>
                <w:lang w:val="pl-PL" w:eastAsia="pl-PL" w:bidi="ar-SA"/>
              </w:rPr>
              <w:t xml:space="preserve"> </w:t>
            </w:r>
            <w:r w:rsidRPr="00430860">
              <w:rPr>
                <w:rFonts w:cs="Arial"/>
                <w:bCs w:val="0"/>
                <w:lang w:eastAsia="pl-PL" w:bidi="ar-SA"/>
              </w:rPr>
              <w:t>TP-KŚ)</w:t>
            </w:r>
            <w:bookmarkEnd w:id="345"/>
            <w:r w:rsidRPr="00430860">
              <w:rPr>
                <w:rFonts w:cs="Arial"/>
                <w:bCs w:val="0"/>
                <w:lang w:eastAsia="pl-PL" w:bidi="ar-SA"/>
              </w:rPr>
              <w:t xml:space="preserve"> </w:t>
            </w:r>
          </w:p>
          <w:p w14:paraId="3C45FF8A" w14:textId="4E64D985" w:rsidR="00C161D7" w:rsidRPr="00430860" w:rsidRDefault="00C161D7" w:rsidP="00D819CA">
            <w:pPr>
              <w:widowControl/>
              <w:suppressAutoHyphens w:val="0"/>
              <w:rPr>
                <w:rFonts w:eastAsia="Calibri" w:cs="Arial"/>
                <w:kern w:val="0"/>
                <w:lang w:eastAsia="pl-PL" w:bidi="ar-SA"/>
              </w:rPr>
            </w:pPr>
            <w:r w:rsidRPr="00430860">
              <w:rPr>
                <w:rFonts w:eastAsia="Calibri" w:cs="Arial"/>
                <w:kern w:val="0"/>
                <w:lang w:eastAsia="pl-PL" w:bidi="ar-SA"/>
              </w:rPr>
              <w:t>Opłata uwzględniająca poniesione przez KS koszty czynności związanych ze zwrotem albo umorzeniem opłaty dodatkowej, w związku z nieokazaniem przez podróżnego w trakcie kontroli:</w:t>
            </w:r>
          </w:p>
          <w:p w14:paraId="64691D42" w14:textId="77777777" w:rsidR="00C161D7" w:rsidRPr="00430860" w:rsidRDefault="00C161D7">
            <w:pPr>
              <w:widowControl/>
              <w:numPr>
                <w:ilvl w:val="0"/>
                <w:numId w:val="59"/>
              </w:numPr>
              <w:suppressAutoHyphens w:val="0"/>
              <w:rPr>
                <w:rFonts w:eastAsia="Calibri" w:cs="Arial"/>
                <w:kern w:val="0"/>
                <w:lang w:eastAsia="pl-PL" w:bidi="ar-SA"/>
              </w:rPr>
            </w:pPr>
            <w:r w:rsidRPr="00430860">
              <w:rPr>
                <w:rFonts w:eastAsia="Calibri" w:cs="Arial"/>
                <w:kern w:val="0"/>
                <w:lang w:eastAsia="pl-PL" w:bidi="ar-SA"/>
              </w:rPr>
              <w:t>ważnego dokumentu poświadczającego jego uprawnienie do ulgowego przejazdu</w:t>
            </w:r>
            <w:r w:rsidR="00A470B7" w:rsidRPr="00430860">
              <w:rPr>
                <w:rFonts w:eastAsia="Calibri" w:cs="Arial"/>
                <w:kern w:val="0"/>
                <w:lang w:eastAsia="pl-PL" w:bidi="ar-SA"/>
              </w:rPr>
              <w:t>,</w:t>
            </w:r>
          </w:p>
          <w:p w14:paraId="2F945BCC" w14:textId="77777777" w:rsidR="00C161D7" w:rsidRPr="00430860" w:rsidRDefault="00C161D7">
            <w:pPr>
              <w:widowControl/>
              <w:numPr>
                <w:ilvl w:val="0"/>
                <w:numId w:val="59"/>
              </w:numPr>
              <w:suppressAutoHyphens w:val="0"/>
              <w:rPr>
                <w:rFonts w:eastAsia="Calibri" w:cs="Arial"/>
                <w:kern w:val="0"/>
                <w:lang w:eastAsia="pl-PL" w:bidi="ar-SA"/>
              </w:rPr>
            </w:pPr>
            <w:r w:rsidRPr="00430860">
              <w:rPr>
                <w:rFonts w:eastAsia="Calibri" w:cs="Arial"/>
                <w:kern w:val="0"/>
                <w:lang w:eastAsia="pl-PL" w:bidi="ar-SA"/>
              </w:rPr>
              <w:t xml:space="preserve">ważnego biletu okresowego imiennego </w:t>
            </w:r>
            <w:r w:rsidR="00D819CA" w:rsidRPr="00430860">
              <w:rPr>
                <w:rFonts w:eastAsia="Calibri" w:cs="Arial"/>
                <w:kern w:val="0"/>
                <w:lang w:eastAsia="pl-PL" w:bidi="ar-SA"/>
              </w:rPr>
              <w:br/>
            </w:r>
            <w:r w:rsidRPr="00430860">
              <w:rPr>
                <w:rFonts w:eastAsia="Calibri" w:cs="Arial"/>
                <w:kern w:val="0"/>
                <w:lang w:eastAsia="pl-PL" w:bidi="ar-SA"/>
              </w:rPr>
              <w:t xml:space="preserve">i udokumentowaniem tego uprawnienia </w:t>
            </w:r>
            <w:r w:rsidR="00D819CA" w:rsidRPr="00430860">
              <w:rPr>
                <w:rFonts w:eastAsia="Calibri" w:cs="Arial"/>
                <w:kern w:val="0"/>
                <w:lang w:eastAsia="pl-PL" w:bidi="ar-SA"/>
              </w:rPr>
              <w:br/>
            </w:r>
            <w:r w:rsidRPr="00430860">
              <w:rPr>
                <w:rFonts w:eastAsia="Calibri" w:cs="Arial"/>
                <w:kern w:val="0"/>
                <w:lang w:eastAsia="pl-PL" w:bidi="ar-SA"/>
              </w:rPr>
              <w:t>po odbytym przejeździe</w:t>
            </w:r>
            <w:r w:rsidR="00A470B7" w:rsidRPr="00430860">
              <w:rPr>
                <w:rFonts w:eastAsia="Calibri" w:cs="Arial"/>
                <w:kern w:val="0"/>
                <w:lang w:eastAsia="pl-PL" w:bidi="ar-SA"/>
              </w:rPr>
              <w:t>.</w:t>
            </w:r>
          </w:p>
          <w:p w14:paraId="69926D62" w14:textId="77777777" w:rsidR="00C161D7" w:rsidRPr="00430860" w:rsidRDefault="00C161D7" w:rsidP="00D819CA">
            <w:pPr>
              <w:widowControl/>
              <w:suppressAutoHyphens w:val="0"/>
              <w:rPr>
                <w:rFonts w:eastAsia="Calibri" w:cs="Arial"/>
                <w:i/>
                <w:kern w:val="0"/>
                <w:sz w:val="20"/>
                <w:szCs w:val="20"/>
                <w:lang w:eastAsia="pl-PL" w:bidi="ar-SA"/>
              </w:rPr>
            </w:pPr>
            <w:r w:rsidRPr="00430860">
              <w:rPr>
                <w:rFonts w:eastAsia="Calibri" w:cs="Arial"/>
                <w:b/>
                <w:bCs/>
                <w:i/>
                <w:kern w:val="0"/>
                <w:sz w:val="20"/>
                <w:szCs w:val="20"/>
                <w:u w:val="single"/>
                <w:lang w:eastAsia="pl-PL" w:bidi="ar-SA"/>
              </w:rPr>
              <w:t>Uwaga:</w:t>
            </w:r>
            <w:r w:rsidRPr="00430860">
              <w:rPr>
                <w:rFonts w:eastAsia="Calibri" w:cs="Arial"/>
                <w:i/>
                <w:kern w:val="0"/>
                <w:sz w:val="20"/>
                <w:szCs w:val="20"/>
                <w:lang w:eastAsia="pl-PL" w:bidi="ar-SA"/>
              </w:rPr>
              <w:t xml:space="preserve"> Pobrana należność w kwocie niższej </w:t>
            </w:r>
            <w:r w:rsidR="00D819CA" w:rsidRPr="00430860">
              <w:rPr>
                <w:rFonts w:eastAsia="Calibri" w:cs="Arial"/>
                <w:i/>
                <w:kern w:val="0"/>
                <w:sz w:val="20"/>
                <w:szCs w:val="20"/>
                <w:lang w:eastAsia="pl-PL" w:bidi="ar-SA"/>
              </w:rPr>
              <w:br/>
            </w:r>
            <w:r w:rsidRPr="00430860">
              <w:rPr>
                <w:rFonts w:eastAsia="Calibri" w:cs="Arial"/>
                <w:i/>
                <w:kern w:val="0"/>
                <w:sz w:val="20"/>
                <w:szCs w:val="20"/>
                <w:lang w:eastAsia="pl-PL" w:bidi="ar-SA"/>
              </w:rPr>
              <w:t xml:space="preserve">od kosztów manipulacyjnych, przypada w całości </w:t>
            </w:r>
            <w:r w:rsidR="00D819CA" w:rsidRPr="00430860">
              <w:rPr>
                <w:rFonts w:eastAsia="Calibri" w:cs="Arial"/>
                <w:i/>
                <w:kern w:val="0"/>
                <w:sz w:val="20"/>
                <w:szCs w:val="20"/>
                <w:lang w:eastAsia="pl-PL" w:bidi="ar-SA"/>
              </w:rPr>
              <w:br/>
            </w:r>
            <w:r w:rsidRPr="00430860">
              <w:rPr>
                <w:rFonts w:eastAsia="Calibri" w:cs="Arial"/>
                <w:i/>
                <w:kern w:val="0"/>
                <w:sz w:val="20"/>
                <w:szCs w:val="20"/>
                <w:lang w:eastAsia="pl-PL" w:bidi="ar-SA"/>
              </w:rPr>
              <w:t>na pokrycie tych kosztów</w:t>
            </w:r>
          </w:p>
        </w:tc>
        <w:tc>
          <w:tcPr>
            <w:tcW w:w="1000" w:type="dxa"/>
            <w:noWrap/>
            <w:vAlign w:val="center"/>
          </w:tcPr>
          <w:p w14:paraId="317B455C" w14:textId="77777777" w:rsidR="00C161D7" w:rsidRPr="00430860" w:rsidRDefault="00C161D7" w:rsidP="00C161D7">
            <w:pPr>
              <w:widowControl/>
              <w:suppressAutoHyphens w:val="0"/>
              <w:jc w:val="center"/>
              <w:rPr>
                <w:rFonts w:eastAsia="Calibri" w:cs="Arial"/>
                <w:b/>
                <w:bCs/>
                <w:kern w:val="0"/>
                <w:lang w:eastAsia="pl-PL" w:bidi="ar-SA"/>
              </w:rPr>
            </w:pPr>
            <w:r w:rsidRPr="00430860">
              <w:rPr>
                <w:rFonts w:eastAsia="Calibri" w:cs="Arial"/>
                <w:b/>
                <w:bCs/>
                <w:kern w:val="0"/>
                <w:lang w:eastAsia="pl-PL" w:bidi="ar-SA"/>
              </w:rPr>
              <w:t>19,00</w:t>
            </w:r>
          </w:p>
        </w:tc>
        <w:tc>
          <w:tcPr>
            <w:tcW w:w="1200" w:type="dxa"/>
            <w:gridSpan w:val="2"/>
            <w:noWrap/>
            <w:vAlign w:val="center"/>
          </w:tcPr>
          <w:p w14:paraId="61209E74" w14:textId="5C8028A5" w:rsidR="00C161D7" w:rsidRPr="00430860" w:rsidRDefault="00C161D7" w:rsidP="00C161D7">
            <w:pPr>
              <w:widowControl/>
              <w:suppressAutoHyphens w:val="0"/>
              <w:jc w:val="center"/>
              <w:rPr>
                <w:rFonts w:eastAsia="Calibri" w:cs="Arial"/>
                <w:kern w:val="0"/>
                <w:lang w:eastAsia="pl-PL" w:bidi="ar-SA"/>
              </w:rPr>
            </w:pPr>
          </w:p>
        </w:tc>
        <w:tc>
          <w:tcPr>
            <w:tcW w:w="1200" w:type="dxa"/>
            <w:gridSpan w:val="2"/>
            <w:noWrap/>
            <w:vAlign w:val="center"/>
          </w:tcPr>
          <w:p w14:paraId="3B6BC5A5" w14:textId="77777777" w:rsidR="00C161D7" w:rsidRPr="00430860" w:rsidRDefault="00C161D7" w:rsidP="00C161D7">
            <w:pPr>
              <w:widowControl/>
              <w:suppressAutoHyphens w:val="0"/>
              <w:jc w:val="center"/>
              <w:rPr>
                <w:rFonts w:eastAsia="Calibri" w:cs="Arial"/>
                <w:kern w:val="0"/>
                <w:lang w:eastAsia="pl-PL" w:bidi="ar-SA"/>
              </w:rPr>
            </w:pPr>
            <w:r w:rsidRPr="00430860">
              <w:rPr>
                <w:rFonts w:eastAsia="Calibri" w:cs="Arial"/>
                <w:kern w:val="0"/>
                <w:lang w:eastAsia="pl-PL" w:bidi="ar-SA"/>
              </w:rPr>
              <w:t>3,55</w:t>
            </w:r>
          </w:p>
        </w:tc>
      </w:tr>
    </w:tbl>
    <w:p w14:paraId="094FFD43" w14:textId="1BDFA433" w:rsidR="00C161D7" w:rsidRPr="00430860" w:rsidRDefault="00C161D7" w:rsidP="00FA36CB">
      <w:pPr>
        <w:pStyle w:val="Nagwek2"/>
        <w:spacing w:before="100" w:beforeAutospacing="1" w:after="100" w:afterAutospacing="1"/>
        <w:rPr>
          <w:rFonts w:cs="Arial"/>
          <w:sz w:val="24"/>
          <w:szCs w:val="24"/>
          <w:lang w:val="pl-PL" w:eastAsia="ar-SA" w:bidi="ar-SA"/>
        </w:rPr>
      </w:pPr>
      <w:r w:rsidRPr="00430860">
        <w:rPr>
          <w:rFonts w:eastAsia="Calibri" w:cs="Arial"/>
          <w:b w:val="0"/>
          <w:bCs w:val="0"/>
          <w:kern w:val="0"/>
          <w:lang w:eastAsia="pl-PL" w:bidi="ar-SA"/>
        </w:rPr>
        <w:br w:type="page"/>
      </w:r>
      <w:bookmarkStart w:id="346" w:name="_Toc450130625"/>
      <w:bookmarkStart w:id="347" w:name="_Toc214880893"/>
      <w:r w:rsidR="00015CB4" w:rsidRPr="00430860">
        <w:rPr>
          <w:rFonts w:cs="Arial"/>
          <w:sz w:val="24"/>
          <w:szCs w:val="24"/>
          <w:lang w:val="pl-PL" w:eastAsia="ar-SA" w:bidi="ar-SA"/>
        </w:rPr>
        <w:t xml:space="preserve">Rozdział </w:t>
      </w:r>
      <w:r w:rsidR="005C5503" w:rsidRPr="00430860">
        <w:rPr>
          <w:rFonts w:cs="Arial"/>
          <w:sz w:val="24"/>
          <w:szCs w:val="24"/>
          <w:lang w:val="pl-PL" w:eastAsia="ar-SA" w:bidi="ar-SA"/>
        </w:rPr>
        <w:t>9</w:t>
      </w:r>
      <w:r w:rsidRPr="00430860">
        <w:rPr>
          <w:rFonts w:cs="Arial"/>
          <w:sz w:val="24"/>
          <w:szCs w:val="24"/>
          <w:lang w:val="pl-PL" w:eastAsia="ar-SA" w:bidi="ar-SA"/>
        </w:rPr>
        <w:t>. Opłaty dodatkowe</w:t>
      </w:r>
      <w:bookmarkEnd w:id="346"/>
      <w:bookmarkEnd w:id="347"/>
    </w:p>
    <w:p w14:paraId="5CB3A5EA" w14:textId="305C986D" w:rsidR="00C161D7" w:rsidRPr="00430860" w:rsidRDefault="00F35459" w:rsidP="00FA36CB">
      <w:pPr>
        <w:widowControl/>
        <w:suppressAutoHyphens w:val="0"/>
        <w:spacing w:before="100" w:beforeAutospacing="1" w:after="100" w:afterAutospacing="1"/>
        <w:rPr>
          <w:rFonts w:eastAsia="Calibri" w:cs="Arial"/>
          <w:kern w:val="0"/>
          <w:lang w:eastAsia="ar-SA" w:bidi="ar-SA"/>
        </w:rPr>
      </w:pPr>
      <w:r w:rsidRPr="00430860">
        <w:rPr>
          <w:rFonts w:eastAsia="Calibri" w:cs="Arial"/>
          <w:kern w:val="0"/>
          <w:lang w:eastAsia="ar-SA" w:bidi="ar-SA"/>
        </w:rPr>
        <w:t xml:space="preserve">Opłaty ustalone na podstawie </w:t>
      </w:r>
      <w:r w:rsidR="00E4342B" w:rsidRPr="00AD1794">
        <w:t xml:space="preserve">Uchwały nr VI/67/12/2024 Sejmiku Województwa Śląskiego z dnia 25 marca 2025 roku </w:t>
      </w:r>
      <w:r w:rsidR="00E4342B">
        <w:t>w</w:t>
      </w:r>
      <w:r w:rsidR="00E4342B" w:rsidRPr="007A247E">
        <w:t xml:space="preserve"> sprawie sposobu ustalania wysokości opłat dodatkowych z tytułu przewozu osób, zabranych ze sobą do przewozu rzeczy i zwierząt oraz wysokości opłaty manipulacyjnej w odniesieniu do wojewódzkiego regularnego przewozu osób w transporcie kolejowym </w:t>
      </w:r>
      <w:r w:rsidR="00E4342B" w:rsidRPr="00AD1794">
        <w:t>oraz innych właściwych przepisów</w:t>
      </w:r>
      <w:r w:rsidR="00E4342B">
        <w:t>.</w:t>
      </w:r>
    </w:p>
    <w:p w14:paraId="72F0F326" w14:textId="77777777" w:rsidR="00C161D7" w:rsidRPr="00430860" w:rsidRDefault="00C161D7">
      <w:pPr>
        <w:pStyle w:val="Akapitzlist"/>
        <w:widowControl/>
        <w:numPr>
          <w:ilvl w:val="0"/>
          <w:numId w:val="96"/>
        </w:numPr>
        <w:suppressAutoHyphens w:val="0"/>
        <w:spacing w:before="100" w:beforeAutospacing="1" w:after="100" w:afterAutospacing="1"/>
        <w:contextualSpacing w:val="0"/>
        <w:rPr>
          <w:rFonts w:eastAsia="Calibri" w:cs="Arial"/>
          <w:strike/>
          <w:kern w:val="0"/>
          <w:lang w:eastAsia="pl-PL" w:bidi="ar-SA"/>
        </w:rPr>
      </w:pPr>
      <w:r w:rsidRPr="00430860">
        <w:rPr>
          <w:rFonts w:eastAsia="Calibri" w:cs="Arial"/>
          <w:kern w:val="0"/>
          <w:lang w:eastAsia="pl-PL" w:bidi="ar-SA"/>
        </w:rPr>
        <w:t xml:space="preserve">W razie stwierdzenia: </w:t>
      </w:r>
    </w:p>
    <w:p w14:paraId="20ACDD49" w14:textId="77777777" w:rsidR="00C161D7" w:rsidRPr="00430860" w:rsidRDefault="00C161D7">
      <w:pPr>
        <w:widowControl/>
        <w:numPr>
          <w:ilvl w:val="1"/>
          <w:numId w:val="60"/>
        </w:numPr>
        <w:suppressAutoHyphens w:val="0"/>
        <w:spacing w:before="100" w:beforeAutospacing="1" w:after="100" w:afterAutospacing="1"/>
        <w:rPr>
          <w:rFonts w:eastAsia="Calibri" w:cs="Arial"/>
          <w:kern w:val="0"/>
          <w:lang w:eastAsia="pl-PL" w:bidi="ar-SA"/>
        </w:rPr>
      </w:pPr>
      <w:r w:rsidRPr="00430860">
        <w:rPr>
          <w:rFonts w:eastAsia="Calibri" w:cs="Arial"/>
          <w:kern w:val="0"/>
          <w:lang w:eastAsia="pl-PL" w:bidi="ar-SA"/>
        </w:rPr>
        <w:t>braku odpowiedniego dokumentu przewozu,</w:t>
      </w:r>
    </w:p>
    <w:p w14:paraId="22B20353" w14:textId="1BEB4BDA" w:rsidR="00C161D7" w:rsidRPr="00430860" w:rsidRDefault="00C161D7">
      <w:pPr>
        <w:widowControl/>
        <w:numPr>
          <w:ilvl w:val="1"/>
          <w:numId w:val="60"/>
        </w:numPr>
        <w:suppressAutoHyphens w:val="0"/>
        <w:spacing w:before="100" w:beforeAutospacing="1" w:after="100" w:afterAutospacing="1"/>
        <w:rPr>
          <w:rFonts w:eastAsia="Calibri" w:cs="Arial"/>
          <w:kern w:val="0"/>
          <w:lang w:eastAsia="pl-PL" w:bidi="ar-SA"/>
        </w:rPr>
      </w:pPr>
      <w:r w:rsidRPr="00430860">
        <w:rPr>
          <w:rFonts w:eastAsia="Calibri" w:cs="Arial"/>
          <w:kern w:val="0"/>
          <w:lang w:eastAsia="pl-PL" w:bidi="ar-SA"/>
        </w:rPr>
        <w:t>braku ważnego dokumentu poświadczającego uprawnienie do bezpłatnego albo ulgowego przejazdu,</w:t>
      </w:r>
    </w:p>
    <w:p w14:paraId="22365DC6" w14:textId="2CC9AC0F" w:rsidR="00C161D7" w:rsidRPr="00430860" w:rsidRDefault="00C161D7">
      <w:pPr>
        <w:widowControl/>
        <w:numPr>
          <w:ilvl w:val="1"/>
          <w:numId w:val="60"/>
        </w:numPr>
        <w:suppressAutoHyphens w:val="0"/>
        <w:spacing w:before="100" w:beforeAutospacing="1" w:after="100" w:afterAutospacing="1"/>
        <w:rPr>
          <w:rFonts w:eastAsia="Calibri" w:cs="Arial"/>
          <w:kern w:val="0"/>
          <w:lang w:eastAsia="pl-PL" w:bidi="ar-SA"/>
        </w:rPr>
      </w:pPr>
      <w:r w:rsidRPr="00430860">
        <w:rPr>
          <w:rFonts w:eastAsia="Calibri" w:cs="Arial"/>
          <w:kern w:val="0"/>
          <w:lang w:eastAsia="pl-PL" w:bidi="ar-SA"/>
        </w:rPr>
        <w:t>niezapłacenia należności za zabrane ze sobą do środka przewozu rzeczy lub zwierzęta albo naruszenia przepisów o ich przewozie,</w:t>
      </w:r>
    </w:p>
    <w:p w14:paraId="1AB82782" w14:textId="77777777" w:rsidR="00C161D7" w:rsidRPr="00430860" w:rsidRDefault="00C161D7">
      <w:pPr>
        <w:widowControl/>
        <w:numPr>
          <w:ilvl w:val="1"/>
          <w:numId w:val="60"/>
        </w:numPr>
        <w:suppressAutoHyphens w:val="0"/>
        <w:spacing w:before="100" w:beforeAutospacing="1" w:after="100" w:afterAutospacing="1"/>
        <w:rPr>
          <w:rFonts w:eastAsia="Calibri" w:cs="Arial"/>
          <w:kern w:val="0"/>
          <w:lang w:eastAsia="pl-PL" w:bidi="ar-SA"/>
        </w:rPr>
      </w:pPr>
      <w:r w:rsidRPr="00430860">
        <w:rPr>
          <w:rFonts w:eastAsia="Calibri" w:cs="Arial"/>
          <w:kern w:val="0"/>
          <w:lang w:eastAsia="pl-PL" w:bidi="ar-SA"/>
        </w:rPr>
        <w:t>spowodowanie, bez uzasadnionej przyczyny, zatrzymania lub zmiany trasy środka transportu,</w:t>
      </w:r>
    </w:p>
    <w:p w14:paraId="25D07102" w14:textId="32C94E60" w:rsidR="00C161D7" w:rsidRPr="00430860" w:rsidRDefault="00C161D7" w:rsidP="00FA36CB">
      <w:pPr>
        <w:widowControl/>
        <w:suppressAutoHyphens w:val="0"/>
        <w:spacing w:before="100" w:beforeAutospacing="1" w:after="100" w:afterAutospacing="1"/>
        <w:ind w:left="360"/>
        <w:rPr>
          <w:rFonts w:eastAsia="Calibri" w:cs="Arial"/>
          <w:kern w:val="0"/>
          <w:lang w:eastAsia="pl-PL" w:bidi="ar-SA"/>
        </w:rPr>
      </w:pPr>
      <w:r w:rsidRPr="00430860">
        <w:rPr>
          <w:rFonts w:eastAsia="Calibri" w:cs="Arial"/>
          <w:kern w:val="0"/>
          <w:lang w:eastAsia="pl-PL" w:bidi="ar-SA"/>
        </w:rPr>
        <w:t xml:space="preserve">przewoźnik lub osoba przez niego upoważniona pobiera </w:t>
      </w:r>
      <w:r w:rsidR="00AB46DC" w:rsidRPr="00430860">
        <w:rPr>
          <w:rFonts w:eastAsia="Calibri" w:cs="Arial"/>
          <w:kern w:val="0"/>
          <w:lang w:eastAsia="pl-PL" w:bidi="ar-SA"/>
        </w:rPr>
        <w:t xml:space="preserve">odpowiednio </w:t>
      </w:r>
      <w:r w:rsidR="00AB46DC" w:rsidRPr="00430860">
        <w:rPr>
          <w:rFonts w:eastAsia="Calibri" w:cs="Arial"/>
          <w:b/>
          <w:kern w:val="0"/>
          <w:lang w:eastAsia="pl-PL" w:bidi="ar-SA"/>
        </w:rPr>
        <w:t xml:space="preserve">opłatę </w:t>
      </w:r>
      <w:r w:rsidR="004F7FCD" w:rsidRPr="00430860">
        <w:rPr>
          <w:rFonts w:eastAsia="Calibri" w:cs="Arial"/>
          <w:b/>
          <w:kern w:val="0"/>
          <w:lang w:eastAsia="pl-PL" w:bidi="ar-SA"/>
        </w:rPr>
        <w:t xml:space="preserve">taryfową </w:t>
      </w:r>
      <w:r w:rsidR="00AB46DC" w:rsidRPr="00430860">
        <w:rPr>
          <w:rFonts w:eastAsia="Calibri" w:cs="Arial"/>
          <w:b/>
          <w:kern w:val="0"/>
          <w:lang w:eastAsia="pl-PL" w:bidi="ar-SA"/>
        </w:rPr>
        <w:t xml:space="preserve">za przejazd/przewóz i </w:t>
      </w:r>
      <w:r w:rsidR="00D359BC" w:rsidRPr="00430860">
        <w:rPr>
          <w:rFonts w:eastAsia="Calibri" w:cs="Arial"/>
          <w:b/>
          <w:kern w:val="0"/>
          <w:lang w:eastAsia="pl-PL" w:bidi="ar-SA"/>
        </w:rPr>
        <w:t>opłatę dodatkową</w:t>
      </w:r>
      <w:r w:rsidR="00D359BC" w:rsidRPr="00430860">
        <w:rPr>
          <w:rFonts w:eastAsia="Calibri" w:cs="Arial"/>
          <w:kern w:val="0"/>
          <w:lang w:eastAsia="pl-PL" w:bidi="ar-SA"/>
        </w:rPr>
        <w:t xml:space="preserve"> albo wystawia</w:t>
      </w:r>
      <w:r w:rsidRPr="00430860">
        <w:rPr>
          <w:rFonts w:eastAsia="Calibri" w:cs="Arial"/>
          <w:kern w:val="0"/>
          <w:lang w:eastAsia="pl-PL" w:bidi="ar-SA"/>
        </w:rPr>
        <w:t xml:space="preserve"> wezwanie do zapłaty.</w:t>
      </w:r>
    </w:p>
    <w:p w14:paraId="488C17D8" w14:textId="2C35848E" w:rsidR="00C161D7" w:rsidRPr="00430860" w:rsidRDefault="00C161D7">
      <w:pPr>
        <w:pStyle w:val="Akapitzlist"/>
        <w:widowControl/>
        <w:numPr>
          <w:ilvl w:val="0"/>
          <w:numId w:val="96"/>
        </w:numPr>
        <w:suppressAutoHyphens w:val="0"/>
        <w:spacing w:before="100" w:beforeAutospacing="1" w:after="100" w:afterAutospacing="1"/>
        <w:contextualSpacing w:val="0"/>
        <w:rPr>
          <w:rFonts w:eastAsia="Calibri" w:cs="Arial"/>
          <w:kern w:val="0"/>
          <w:lang w:eastAsia="pl-PL" w:bidi="ar-SA"/>
        </w:rPr>
      </w:pPr>
      <w:r w:rsidRPr="00430860">
        <w:rPr>
          <w:rFonts w:eastAsia="Calibri" w:cs="Arial"/>
          <w:kern w:val="0"/>
          <w:lang w:eastAsia="pl-PL" w:bidi="ar-SA"/>
        </w:rPr>
        <w:t>Opłata dodatkowa wynosi:</w:t>
      </w:r>
    </w:p>
    <w:p w14:paraId="417B8333" w14:textId="78AEC375" w:rsidR="00C161D7" w:rsidRPr="00430860" w:rsidRDefault="00583A02">
      <w:pPr>
        <w:widowControl/>
        <w:numPr>
          <w:ilvl w:val="1"/>
          <w:numId w:val="61"/>
        </w:numPr>
        <w:suppressAutoHyphens w:val="0"/>
        <w:spacing w:before="100" w:beforeAutospacing="1" w:after="100" w:afterAutospacing="1"/>
        <w:rPr>
          <w:rFonts w:eastAsia="Calibri" w:cs="Arial"/>
          <w:kern w:val="0"/>
          <w:lang w:eastAsia="pl-PL" w:bidi="ar-SA"/>
        </w:rPr>
      </w:pPr>
      <w:r w:rsidRPr="00430860">
        <w:rPr>
          <w:rFonts w:eastAsia="Calibri" w:cs="Arial"/>
          <w:b/>
          <w:kern w:val="0"/>
          <w:lang w:eastAsia="pl-PL" w:bidi="ar-SA"/>
        </w:rPr>
        <w:t>305</w:t>
      </w:r>
      <w:r w:rsidR="00F219A2" w:rsidRPr="00430860">
        <w:rPr>
          <w:rFonts w:eastAsia="Calibri" w:cs="Arial"/>
          <w:b/>
          <w:kern w:val="0"/>
          <w:lang w:eastAsia="pl-PL" w:bidi="ar-SA"/>
        </w:rPr>
        <w:t>,00</w:t>
      </w:r>
      <w:r w:rsidR="009B14DC" w:rsidRPr="00430860">
        <w:rPr>
          <w:rFonts w:eastAsia="Calibri" w:cs="Arial"/>
          <w:b/>
          <w:kern w:val="0"/>
          <w:lang w:eastAsia="pl-PL" w:bidi="ar-SA"/>
        </w:rPr>
        <w:t xml:space="preserve"> zł</w:t>
      </w:r>
      <w:r w:rsidR="00C161D7" w:rsidRPr="00430860">
        <w:rPr>
          <w:rFonts w:eastAsia="Calibri" w:cs="Arial"/>
          <w:kern w:val="0"/>
          <w:lang w:eastAsia="pl-PL" w:bidi="ar-SA"/>
        </w:rPr>
        <w:t xml:space="preserve"> – za przejazd bez odpowiedniego dokumentu przewozu,</w:t>
      </w:r>
    </w:p>
    <w:p w14:paraId="3A650B2D" w14:textId="638D4BC6" w:rsidR="00C161D7" w:rsidRPr="00430860" w:rsidRDefault="00583A02">
      <w:pPr>
        <w:widowControl/>
        <w:numPr>
          <w:ilvl w:val="1"/>
          <w:numId w:val="61"/>
        </w:numPr>
        <w:tabs>
          <w:tab w:val="clear" w:pos="720"/>
        </w:tabs>
        <w:suppressAutoHyphens w:val="0"/>
        <w:spacing w:before="100" w:beforeAutospacing="1" w:after="100" w:afterAutospacing="1"/>
        <w:rPr>
          <w:rFonts w:eastAsia="Calibri" w:cs="Arial"/>
          <w:kern w:val="0"/>
          <w:lang w:eastAsia="pl-PL" w:bidi="ar-SA"/>
        </w:rPr>
      </w:pPr>
      <w:r w:rsidRPr="00430860">
        <w:rPr>
          <w:rFonts w:eastAsia="Calibri" w:cs="Arial"/>
          <w:b/>
          <w:noProof/>
          <w:kern w:val="0"/>
          <w:lang w:eastAsia="pl-PL" w:bidi="ar-SA"/>
        </w:rPr>
        <w:t>244</w:t>
      </w:r>
      <w:r w:rsidR="00F219A2" w:rsidRPr="00430860">
        <w:rPr>
          <w:rFonts w:eastAsia="Calibri" w:cs="Arial"/>
          <w:b/>
          <w:noProof/>
          <w:kern w:val="0"/>
          <w:lang w:eastAsia="pl-PL" w:bidi="ar-SA"/>
        </w:rPr>
        <w:t>,00</w:t>
      </w:r>
      <w:r w:rsidR="009B14DC" w:rsidRPr="00430860">
        <w:rPr>
          <w:rFonts w:eastAsia="Calibri" w:cs="Arial"/>
          <w:b/>
          <w:kern w:val="0"/>
          <w:lang w:eastAsia="pl-PL" w:bidi="ar-SA"/>
        </w:rPr>
        <w:t xml:space="preserve"> zł</w:t>
      </w:r>
      <w:r w:rsidR="00C161D7" w:rsidRPr="00430860">
        <w:rPr>
          <w:rFonts w:eastAsia="Calibri" w:cs="Arial"/>
          <w:kern w:val="0"/>
          <w:lang w:eastAsia="pl-PL" w:bidi="ar-SA"/>
        </w:rPr>
        <w:t xml:space="preserve"> – za przejazd bez ważnego dokumentu poświadczającego uprawnienie do bezpłatnego albo ulgowego przejazdu,</w:t>
      </w:r>
    </w:p>
    <w:p w14:paraId="516A9A68" w14:textId="3EA0D6E7" w:rsidR="00C161D7" w:rsidRPr="00430860" w:rsidRDefault="00583A02">
      <w:pPr>
        <w:widowControl/>
        <w:numPr>
          <w:ilvl w:val="1"/>
          <w:numId w:val="61"/>
        </w:numPr>
        <w:suppressAutoHyphens w:val="0"/>
        <w:spacing w:before="100" w:beforeAutospacing="1" w:after="100" w:afterAutospacing="1"/>
        <w:rPr>
          <w:rFonts w:eastAsia="Calibri" w:cs="Arial"/>
          <w:kern w:val="0"/>
          <w:lang w:eastAsia="pl-PL" w:bidi="ar-SA"/>
        </w:rPr>
      </w:pPr>
      <w:r w:rsidRPr="00430860">
        <w:rPr>
          <w:rFonts w:eastAsia="Calibri" w:cs="Arial"/>
          <w:b/>
          <w:kern w:val="0"/>
          <w:lang w:eastAsia="pl-PL" w:bidi="ar-SA"/>
        </w:rPr>
        <w:t>122</w:t>
      </w:r>
      <w:r w:rsidR="00F219A2" w:rsidRPr="00430860">
        <w:rPr>
          <w:rFonts w:eastAsia="Calibri" w:cs="Arial"/>
          <w:b/>
          <w:kern w:val="0"/>
          <w:lang w:eastAsia="pl-PL" w:bidi="ar-SA"/>
        </w:rPr>
        <w:t>,00</w:t>
      </w:r>
      <w:r w:rsidR="009B14DC" w:rsidRPr="00430860">
        <w:rPr>
          <w:rFonts w:eastAsia="Calibri" w:cs="Arial"/>
          <w:b/>
          <w:kern w:val="0"/>
          <w:lang w:eastAsia="pl-PL" w:bidi="ar-SA"/>
        </w:rPr>
        <w:t xml:space="preserve"> zł</w:t>
      </w:r>
      <w:r w:rsidR="00C161D7" w:rsidRPr="00430860">
        <w:rPr>
          <w:rFonts w:eastAsia="Calibri" w:cs="Arial"/>
          <w:b/>
          <w:kern w:val="0"/>
          <w:lang w:eastAsia="pl-PL" w:bidi="ar-SA"/>
        </w:rPr>
        <w:t xml:space="preserve"> </w:t>
      </w:r>
      <w:r w:rsidR="00C161D7" w:rsidRPr="00430860">
        <w:rPr>
          <w:rFonts w:eastAsia="Calibri" w:cs="Arial"/>
          <w:kern w:val="0"/>
          <w:lang w:eastAsia="pl-PL" w:bidi="ar-SA"/>
        </w:rPr>
        <w:t>– za naruszenie przepisów o przewozie rzeczy i zwierząt, a w szczególności za zabrane ze sobą do środka transportu:</w:t>
      </w:r>
    </w:p>
    <w:p w14:paraId="01B2788D" w14:textId="54B06B8E" w:rsidR="00C161D7" w:rsidRPr="00430860" w:rsidRDefault="00C161D7">
      <w:pPr>
        <w:widowControl/>
        <w:numPr>
          <w:ilvl w:val="2"/>
          <w:numId w:val="61"/>
        </w:numPr>
        <w:suppressAutoHyphens w:val="0"/>
        <w:spacing w:before="100" w:beforeAutospacing="1" w:after="100" w:afterAutospacing="1"/>
        <w:rPr>
          <w:rFonts w:eastAsia="Calibri" w:cs="Arial"/>
          <w:kern w:val="0"/>
          <w:lang w:eastAsia="pl-PL" w:bidi="ar-SA"/>
        </w:rPr>
      </w:pPr>
      <w:r w:rsidRPr="00430860">
        <w:rPr>
          <w:rFonts w:eastAsia="Calibri" w:cs="Arial"/>
          <w:kern w:val="0"/>
          <w:lang w:eastAsia="pl-PL" w:bidi="ar-SA"/>
        </w:rPr>
        <w:t>rzeczy lub zwierzęta, za których przewóz taryfa przewiduje opłaty – bez odpowiedniego dokumentu przewozu,</w:t>
      </w:r>
    </w:p>
    <w:p w14:paraId="36C77ADC" w14:textId="0F1B0E84" w:rsidR="00C161D7" w:rsidRPr="00430860" w:rsidRDefault="00C161D7">
      <w:pPr>
        <w:widowControl/>
        <w:numPr>
          <w:ilvl w:val="2"/>
          <w:numId w:val="61"/>
        </w:numPr>
        <w:suppressAutoHyphens w:val="0"/>
        <w:spacing w:before="100" w:beforeAutospacing="1" w:after="100" w:afterAutospacing="1"/>
        <w:ind w:left="1077" w:hanging="357"/>
        <w:contextualSpacing/>
        <w:rPr>
          <w:rFonts w:eastAsia="Calibri" w:cs="Arial"/>
          <w:kern w:val="0"/>
          <w:lang w:eastAsia="pl-PL" w:bidi="ar-SA"/>
        </w:rPr>
      </w:pPr>
      <w:r w:rsidRPr="00430860">
        <w:rPr>
          <w:rFonts w:eastAsia="Calibri" w:cs="Arial"/>
          <w:kern w:val="0"/>
          <w:lang w:eastAsia="pl-PL" w:bidi="ar-SA"/>
        </w:rPr>
        <w:t>rzeczy wyłączone z przewozu albo rzeczy dopuszczone do przewozu na warunkach szczególnych – bez zachowania tych warunków.</w:t>
      </w:r>
    </w:p>
    <w:p w14:paraId="1DC12843" w14:textId="4DB4AA3F" w:rsidR="00C161D7" w:rsidRPr="00430860" w:rsidRDefault="00AB46DC">
      <w:pPr>
        <w:pStyle w:val="Akapitzlist"/>
        <w:widowControl/>
        <w:numPr>
          <w:ilvl w:val="0"/>
          <w:numId w:val="96"/>
        </w:numPr>
        <w:suppressAutoHyphens w:val="0"/>
        <w:spacing w:before="100" w:beforeAutospacing="1" w:after="100" w:afterAutospacing="1"/>
        <w:contextualSpacing w:val="0"/>
        <w:rPr>
          <w:rFonts w:eastAsia="Calibri" w:cs="Arial"/>
          <w:kern w:val="0"/>
          <w:lang w:eastAsia="pl-PL" w:bidi="ar-SA"/>
        </w:rPr>
      </w:pPr>
      <w:r w:rsidRPr="00430860">
        <w:rPr>
          <w:rFonts w:eastAsia="Calibri" w:cs="Arial"/>
          <w:kern w:val="0"/>
          <w:lang w:eastAsia="pl-PL" w:bidi="ar-SA"/>
        </w:rPr>
        <w:t xml:space="preserve">W </w:t>
      </w:r>
      <w:r w:rsidR="00C161D7" w:rsidRPr="00430860">
        <w:rPr>
          <w:rFonts w:eastAsia="Calibri" w:cs="Arial"/>
          <w:kern w:val="0"/>
          <w:lang w:eastAsia="pl-PL" w:bidi="ar-SA"/>
        </w:rPr>
        <w:t>razie natychmiastowego uiszczenia opłaty</w:t>
      </w:r>
      <w:r w:rsidR="00643357" w:rsidRPr="00430860">
        <w:rPr>
          <w:rFonts w:eastAsia="Calibri" w:cs="Arial"/>
          <w:kern w:val="0"/>
          <w:lang w:eastAsia="pl-PL" w:bidi="ar-SA"/>
        </w:rPr>
        <w:t xml:space="preserve"> dodatkowej</w:t>
      </w:r>
      <w:r w:rsidR="00C161D7" w:rsidRPr="00430860">
        <w:rPr>
          <w:rFonts w:eastAsia="Calibri" w:cs="Arial"/>
          <w:kern w:val="0"/>
          <w:lang w:eastAsia="pl-PL" w:bidi="ar-SA"/>
        </w:rPr>
        <w:t xml:space="preserve"> w pociągu</w:t>
      </w:r>
      <w:r w:rsidR="004D612A" w:rsidRPr="00430860">
        <w:rPr>
          <w:rFonts w:eastAsia="Calibri" w:cs="Arial"/>
          <w:kern w:val="0"/>
          <w:lang w:eastAsia="pl-PL" w:bidi="ar-SA"/>
        </w:rPr>
        <w:t xml:space="preserve"> </w:t>
      </w:r>
      <w:r w:rsidR="00C161D7" w:rsidRPr="00430860">
        <w:rPr>
          <w:rFonts w:eastAsia="Calibri" w:cs="Arial"/>
          <w:kern w:val="0"/>
          <w:lang w:eastAsia="pl-PL" w:bidi="ar-SA"/>
        </w:rPr>
        <w:t>wysokość opłaty dodatkowej wskazanej w ust. 2</w:t>
      </w:r>
      <w:r w:rsidR="00892CAA" w:rsidRPr="00430860">
        <w:rPr>
          <w:rFonts w:eastAsia="Calibri" w:cs="Arial"/>
          <w:kern w:val="0"/>
          <w:lang w:eastAsia="pl-PL" w:bidi="ar-SA"/>
        </w:rPr>
        <w:t xml:space="preserve"> </w:t>
      </w:r>
      <w:r w:rsidR="00436848" w:rsidRPr="00430860">
        <w:rPr>
          <w:rFonts w:eastAsia="Calibri" w:cs="Arial"/>
          <w:kern w:val="0"/>
          <w:lang w:eastAsia="pl-PL" w:bidi="ar-SA"/>
        </w:rPr>
        <w:t>obniża się do wysokości</w:t>
      </w:r>
      <w:r w:rsidR="00C161D7" w:rsidRPr="00430860">
        <w:rPr>
          <w:rFonts w:eastAsia="Calibri" w:cs="Arial"/>
          <w:kern w:val="0"/>
          <w:lang w:eastAsia="pl-PL" w:bidi="ar-SA"/>
        </w:rPr>
        <w:t>:</w:t>
      </w:r>
    </w:p>
    <w:p w14:paraId="163250C2" w14:textId="3056FF9E" w:rsidR="00C161D7" w:rsidRPr="00430860" w:rsidRDefault="00D359BC">
      <w:pPr>
        <w:pStyle w:val="Akapitzlist"/>
        <w:widowControl/>
        <w:numPr>
          <w:ilvl w:val="0"/>
          <w:numId w:val="97"/>
        </w:numPr>
        <w:suppressAutoHyphens w:val="0"/>
        <w:spacing w:before="100" w:beforeAutospacing="1" w:after="100" w:afterAutospacing="1"/>
        <w:contextualSpacing w:val="0"/>
        <w:rPr>
          <w:rFonts w:eastAsia="Calibri" w:cs="Arial"/>
          <w:kern w:val="0"/>
          <w:lang w:eastAsia="pl-PL" w:bidi="ar-SA"/>
        </w:rPr>
      </w:pPr>
      <w:r w:rsidRPr="00430860">
        <w:rPr>
          <w:rFonts w:eastAsia="Calibri" w:cs="Arial"/>
          <w:kern w:val="0"/>
          <w:lang w:eastAsia="pl-PL" w:bidi="ar-SA"/>
        </w:rPr>
        <w:t xml:space="preserve">w pkt 1 </w:t>
      </w:r>
      <w:r w:rsidR="00892CAA" w:rsidRPr="00430860">
        <w:rPr>
          <w:rFonts w:eastAsia="Calibri" w:cs="Arial"/>
          <w:kern w:val="0"/>
          <w:lang w:eastAsia="pl-PL" w:bidi="ar-SA"/>
        </w:rPr>
        <w:t xml:space="preserve">i 2 </w:t>
      </w:r>
      <w:r w:rsidRPr="00430860">
        <w:rPr>
          <w:rFonts w:eastAsia="Calibri" w:cs="Arial"/>
          <w:kern w:val="0"/>
          <w:lang w:eastAsia="pl-PL" w:bidi="ar-SA"/>
        </w:rPr>
        <w:t xml:space="preserve">- </w:t>
      </w:r>
      <w:r w:rsidR="00036A46" w:rsidRPr="00430860">
        <w:rPr>
          <w:rFonts w:eastAsia="Calibri" w:cs="Arial"/>
          <w:b/>
          <w:kern w:val="0"/>
          <w:lang w:eastAsia="pl-PL" w:bidi="ar-SA"/>
        </w:rPr>
        <w:t>60</w:t>
      </w:r>
      <w:r w:rsidR="00F32048" w:rsidRPr="00430860">
        <w:rPr>
          <w:rFonts w:eastAsia="Calibri" w:cs="Arial"/>
          <w:b/>
          <w:kern w:val="0"/>
          <w:lang w:eastAsia="pl-PL" w:bidi="ar-SA"/>
        </w:rPr>
        <w:t>,00</w:t>
      </w:r>
      <w:r w:rsidR="00C161D7" w:rsidRPr="00430860">
        <w:rPr>
          <w:rFonts w:eastAsia="Calibri" w:cs="Arial"/>
          <w:b/>
          <w:kern w:val="0"/>
          <w:lang w:eastAsia="pl-PL" w:bidi="ar-SA"/>
        </w:rPr>
        <w:t xml:space="preserve"> zł,</w:t>
      </w:r>
    </w:p>
    <w:p w14:paraId="2350E1B8" w14:textId="6FD097A8" w:rsidR="00C161D7" w:rsidRPr="00430860" w:rsidRDefault="00D359BC">
      <w:pPr>
        <w:pStyle w:val="Akapitzlist"/>
        <w:widowControl/>
        <w:numPr>
          <w:ilvl w:val="0"/>
          <w:numId w:val="97"/>
        </w:numPr>
        <w:suppressAutoHyphens w:val="0"/>
        <w:spacing w:before="100" w:beforeAutospacing="1" w:after="100" w:afterAutospacing="1"/>
        <w:contextualSpacing w:val="0"/>
        <w:rPr>
          <w:rFonts w:eastAsia="Calibri" w:cs="Arial"/>
          <w:kern w:val="0"/>
          <w:lang w:eastAsia="pl-PL" w:bidi="ar-SA"/>
        </w:rPr>
      </w:pPr>
      <w:r w:rsidRPr="00430860">
        <w:rPr>
          <w:rFonts w:eastAsia="Calibri" w:cs="Arial"/>
          <w:kern w:val="0"/>
          <w:lang w:eastAsia="pl-PL" w:bidi="ar-SA"/>
        </w:rPr>
        <w:t xml:space="preserve">w pkt 3 </w:t>
      </w:r>
      <w:r w:rsidR="00DD3CBE" w:rsidRPr="00430860">
        <w:rPr>
          <w:rFonts w:eastAsia="Calibri" w:cs="Arial"/>
          <w:kern w:val="0"/>
          <w:lang w:eastAsia="pl-PL" w:bidi="ar-SA"/>
        </w:rPr>
        <w:t xml:space="preserve">- </w:t>
      </w:r>
      <w:r w:rsidR="00036A46" w:rsidRPr="00430860">
        <w:rPr>
          <w:rFonts w:eastAsia="Calibri" w:cs="Arial"/>
          <w:b/>
          <w:kern w:val="0"/>
          <w:lang w:eastAsia="pl-PL" w:bidi="ar-SA"/>
        </w:rPr>
        <w:t>30</w:t>
      </w:r>
      <w:r w:rsidR="00F32048" w:rsidRPr="00430860">
        <w:rPr>
          <w:rFonts w:eastAsia="Calibri" w:cs="Arial"/>
          <w:b/>
          <w:kern w:val="0"/>
          <w:lang w:eastAsia="pl-PL" w:bidi="ar-SA"/>
        </w:rPr>
        <w:t>,00</w:t>
      </w:r>
      <w:r w:rsidR="00892CAA" w:rsidRPr="00430860">
        <w:rPr>
          <w:rFonts w:eastAsia="Calibri" w:cs="Arial"/>
          <w:b/>
          <w:kern w:val="0"/>
          <w:lang w:eastAsia="pl-PL" w:bidi="ar-SA"/>
        </w:rPr>
        <w:t xml:space="preserve"> </w:t>
      </w:r>
      <w:r w:rsidR="00C161D7" w:rsidRPr="00430860">
        <w:rPr>
          <w:rFonts w:eastAsia="Calibri" w:cs="Arial"/>
          <w:b/>
          <w:kern w:val="0"/>
          <w:lang w:eastAsia="pl-PL" w:bidi="ar-SA"/>
        </w:rPr>
        <w:t>zł.</w:t>
      </w:r>
    </w:p>
    <w:p w14:paraId="70F00F01" w14:textId="0F611EE7" w:rsidR="00C161D7" w:rsidRPr="00430860" w:rsidRDefault="00C161D7">
      <w:pPr>
        <w:pStyle w:val="Akapitzlist"/>
        <w:widowControl/>
        <w:numPr>
          <w:ilvl w:val="0"/>
          <w:numId w:val="96"/>
        </w:numPr>
        <w:suppressAutoHyphens w:val="0"/>
        <w:spacing w:before="100" w:beforeAutospacing="1" w:after="100" w:afterAutospacing="1"/>
        <w:contextualSpacing w:val="0"/>
        <w:rPr>
          <w:rFonts w:eastAsia="Calibri" w:cs="Arial"/>
          <w:kern w:val="0"/>
          <w:lang w:eastAsia="pl-PL" w:bidi="ar-SA"/>
        </w:rPr>
      </w:pPr>
      <w:r w:rsidRPr="00430860">
        <w:rPr>
          <w:rFonts w:eastAsia="Calibri" w:cs="Arial"/>
          <w:kern w:val="0"/>
          <w:lang w:eastAsia="pl-PL" w:bidi="ar-SA"/>
        </w:rPr>
        <w:t>W razie uiszczenia opłat</w:t>
      </w:r>
      <w:r w:rsidR="00AB46DC" w:rsidRPr="00430860">
        <w:rPr>
          <w:rFonts w:eastAsia="Calibri" w:cs="Arial"/>
          <w:kern w:val="0"/>
          <w:lang w:eastAsia="pl-PL" w:bidi="ar-SA"/>
        </w:rPr>
        <w:t xml:space="preserve"> wynikających z wystawionego wezwania do zapłaty</w:t>
      </w:r>
      <w:r w:rsidRPr="00430860">
        <w:rPr>
          <w:rFonts w:eastAsia="Calibri" w:cs="Arial"/>
          <w:kern w:val="0"/>
          <w:lang w:eastAsia="pl-PL" w:bidi="ar-SA"/>
        </w:rPr>
        <w:t xml:space="preserve"> najdalej w ciągu 7 dni od daty </w:t>
      </w:r>
      <w:r w:rsidR="00AB46DC" w:rsidRPr="00430860">
        <w:rPr>
          <w:rFonts w:eastAsia="Calibri" w:cs="Arial"/>
          <w:kern w:val="0"/>
          <w:lang w:eastAsia="pl-PL" w:bidi="ar-SA"/>
        </w:rPr>
        <w:t xml:space="preserve">jego </w:t>
      </w:r>
      <w:r w:rsidRPr="00430860">
        <w:rPr>
          <w:rFonts w:eastAsia="Calibri" w:cs="Arial"/>
          <w:kern w:val="0"/>
          <w:lang w:eastAsia="pl-PL" w:bidi="ar-SA"/>
        </w:rPr>
        <w:t>wystawienia</w:t>
      </w:r>
      <w:r w:rsidR="00AB46DC" w:rsidRPr="00430860">
        <w:rPr>
          <w:rFonts w:eastAsia="Calibri" w:cs="Arial"/>
          <w:kern w:val="0"/>
          <w:lang w:eastAsia="pl-PL" w:bidi="ar-SA"/>
        </w:rPr>
        <w:t>,</w:t>
      </w:r>
      <w:r w:rsidRPr="00430860">
        <w:rPr>
          <w:rFonts w:eastAsia="Calibri" w:cs="Arial"/>
          <w:kern w:val="0"/>
          <w:lang w:eastAsia="pl-PL" w:bidi="ar-SA"/>
        </w:rPr>
        <w:t xml:space="preserve"> wysokość opłaty dodatkowej </w:t>
      </w:r>
      <w:r w:rsidR="006F1810" w:rsidRPr="00430860">
        <w:rPr>
          <w:rFonts w:eastAsia="Calibri" w:cs="Arial"/>
          <w:kern w:val="0"/>
          <w:lang w:eastAsia="pl-PL" w:bidi="ar-SA"/>
        </w:rPr>
        <w:t xml:space="preserve">wskazanej w ust. 2 </w:t>
      </w:r>
      <w:r w:rsidRPr="00430860">
        <w:rPr>
          <w:rFonts w:eastAsia="Calibri" w:cs="Arial"/>
          <w:kern w:val="0"/>
          <w:lang w:eastAsia="pl-PL" w:bidi="ar-SA"/>
        </w:rPr>
        <w:t>obniża się</w:t>
      </w:r>
      <w:r w:rsidR="006F1810" w:rsidRPr="00430860">
        <w:rPr>
          <w:rFonts w:eastAsia="Calibri" w:cs="Arial"/>
          <w:kern w:val="0"/>
          <w:lang w:eastAsia="pl-PL" w:bidi="ar-SA"/>
        </w:rPr>
        <w:t xml:space="preserve"> do wysokości</w:t>
      </w:r>
      <w:r w:rsidRPr="00430860">
        <w:rPr>
          <w:rFonts w:eastAsia="Calibri" w:cs="Arial"/>
          <w:kern w:val="0"/>
          <w:lang w:eastAsia="pl-PL" w:bidi="ar-SA"/>
        </w:rPr>
        <w:t>:</w:t>
      </w:r>
    </w:p>
    <w:p w14:paraId="447C9E49" w14:textId="1EA4094E" w:rsidR="00C161D7" w:rsidRPr="00430860" w:rsidRDefault="00D359BC">
      <w:pPr>
        <w:pStyle w:val="Akapitzlist"/>
        <w:widowControl/>
        <w:numPr>
          <w:ilvl w:val="0"/>
          <w:numId w:val="98"/>
        </w:numPr>
        <w:suppressAutoHyphens w:val="0"/>
        <w:spacing w:before="100" w:beforeAutospacing="1" w:after="100" w:afterAutospacing="1"/>
        <w:contextualSpacing w:val="0"/>
        <w:rPr>
          <w:rFonts w:eastAsia="Calibri" w:cs="Arial"/>
          <w:kern w:val="0"/>
          <w:lang w:eastAsia="pl-PL" w:bidi="ar-SA"/>
        </w:rPr>
      </w:pPr>
      <w:r w:rsidRPr="00430860">
        <w:rPr>
          <w:rFonts w:eastAsia="Calibri" w:cs="Arial"/>
          <w:kern w:val="0"/>
          <w:lang w:eastAsia="pl-PL" w:bidi="ar-SA"/>
        </w:rPr>
        <w:t xml:space="preserve">w pkt 1 </w:t>
      </w:r>
      <w:r w:rsidR="00892CAA" w:rsidRPr="00430860">
        <w:rPr>
          <w:rFonts w:eastAsia="Calibri" w:cs="Arial"/>
          <w:kern w:val="0"/>
          <w:lang w:eastAsia="pl-PL" w:bidi="ar-SA"/>
        </w:rPr>
        <w:t xml:space="preserve">i 2 </w:t>
      </w:r>
      <w:r w:rsidRPr="00430860">
        <w:rPr>
          <w:rFonts w:eastAsia="Calibri" w:cs="Arial"/>
          <w:kern w:val="0"/>
          <w:lang w:eastAsia="pl-PL" w:bidi="ar-SA"/>
        </w:rPr>
        <w:t xml:space="preserve">- </w:t>
      </w:r>
      <w:r w:rsidR="00892CAA" w:rsidRPr="00430860">
        <w:rPr>
          <w:rFonts w:eastAsia="Calibri" w:cs="Arial"/>
          <w:b/>
          <w:kern w:val="0"/>
          <w:lang w:eastAsia="pl-PL" w:bidi="ar-SA"/>
        </w:rPr>
        <w:t xml:space="preserve">110,00 </w:t>
      </w:r>
      <w:r w:rsidR="00C161D7" w:rsidRPr="00430860">
        <w:rPr>
          <w:rFonts w:eastAsia="Calibri" w:cs="Arial"/>
          <w:b/>
          <w:kern w:val="0"/>
          <w:lang w:eastAsia="pl-PL" w:bidi="ar-SA"/>
        </w:rPr>
        <w:t>zł</w:t>
      </w:r>
      <w:r w:rsidR="00892CAA" w:rsidRPr="00430860">
        <w:rPr>
          <w:rFonts w:eastAsia="Calibri" w:cs="Arial"/>
          <w:kern w:val="0"/>
          <w:lang w:eastAsia="pl-PL" w:bidi="ar-SA"/>
        </w:rPr>
        <w:t>,</w:t>
      </w:r>
    </w:p>
    <w:p w14:paraId="7BD13959" w14:textId="0E67E52F" w:rsidR="00C161D7" w:rsidRPr="00430860" w:rsidRDefault="00D359BC">
      <w:pPr>
        <w:pStyle w:val="Akapitzlist"/>
        <w:widowControl/>
        <w:numPr>
          <w:ilvl w:val="0"/>
          <w:numId w:val="98"/>
        </w:numPr>
        <w:suppressAutoHyphens w:val="0"/>
        <w:spacing w:before="100" w:beforeAutospacing="1" w:after="100" w:afterAutospacing="1"/>
        <w:contextualSpacing w:val="0"/>
        <w:rPr>
          <w:rFonts w:eastAsia="Calibri" w:cs="Arial"/>
          <w:kern w:val="0"/>
          <w:lang w:eastAsia="pl-PL" w:bidi="ar-SA"/>
        </w:rPr>
      </w:pPr>
      <w:r w:rsidRPr="00430860">
        <w:rPr>
          <w:rFonts w:eastAsia="Calibri" w:cs="Arial"/>
          <w:kern w:val="0"/>
          <w:lang w:eastAsia="pl-PL" w:bidi="ar-SA"/>
        </w:rPr>
        <w:t xml:space="preserve">w pkt 3 - </w:t>
      </w:r>
      <w:r w:rsidR="00892CAA" w:rsidRPr="00430860">
        <w:rPr>
          <w:rFonts w:eastAsia="Calibri" w:cs="Arial"/>
          <w:b/>
          <w:kern w:val="0"/>
          <w:lang w:eastAsia="pl-PL" w:bidi="ar-SA"/>
        </w:rPr>
        <w:t xml:space="preserve">60,00 </w:t>
      </w:r>
      <w:r w:rsidR="00C161D7" w:rsidRPr="00430860">
        <w:rPr>
          <w:rFonts w:eastAsia="Calibri" w:cs="Arial"/>
          <w:b/>
          <w:kern w:val="0"/>
          <w:lang w:eastAsia="pl-PL" w:bidi="ar-SA"/>
        </w:rPr>
        <w:t>zł</w:t>
      </w:r>
      <w:r w:rsidR="00892CAA" w:rsidRPr="00430860">
        <w:rPr>
          <w:rFonts w:eastAsia="Calibri" w:cs="Arial"/>
          <w:kern w:val="0"/>
          <w:lang w:eastAsia="pl-PL" w:bidi="ar-SA"/>
        </w:rPr>
        <w:t>.</w:t>
      </w:r>
    </w:p>
    <w:p w14:paraId="2491FB94" w14:textId="3B612BF1" w:rsidR="00530EC8" w:rsidRPr="00430860" w:rsidRDefault="00C161D7">
      <w:pPr>
        <w:pStyle w:val="Akapitzlist"/>
        <w:numPr>
          <w:ilvl w:val="0"/>
          <w:numId w:val="96"/>
        </w:numPr>
        <w:spacing w:before="100" w:beforeAutospacing="1" w:after="100" w:afterAutospacing="1"/>
        <w:contextualSpacing w:val="0"/>
        <w:rPr>
          <w:rFonts w:cs="Arial"/>
          <w:b/>
          <w:lang w:eastAsia="pl-PL" w:bidi="ar-SA"/>
        </w:rPr>
      </w:pPr>
      <w:r w:rsidRPr="00430860">
        <w:rPr>
          <w:rFonts w:cs="Arial"/>
          <w:lang w:eastAsia="pl-PL" w:bidi="ar-SA"/>
        </w:rPr>
        <w:t xml:space="preserve">Opłata dodatkowa za spowodowanie przez podróżnego zatrzymania lub zmiany trasy środka transportowego bez uzasadnionej przyczyny – wynosi </w:t>
      </w:r>
      <w:r w:rsidR="00583A02" w:rsidRPr="00430860">
        <w:rPr>
          <w:rFonts w:cs="Arial"/>
          <w:b/>
          <w:lang w:eastAsia="pl-PL" w:bidi="ar-SA"/>
        </w:rPr>
        <w:t>915</w:t>
      </w:r>
      <w:r w:rsidR="00F219A2" w:rsidRPr="00430860">
        <w:rPr>
          <w:rFonts w:cs="Arial"/>
          <w:b/>
          <w:lang w:eastAsia="pl-PL" w:bidi="ar-SA"/>
        </w:rPr>
        <w:t>,00</w:t>
      </w:r>
      <w:r w:rsidR="009B14DC" w:rsidRPr="00430860">
        <w:rPr>
          <w:rFonts w:cs="Arial"/>
          <w:b/>
          <w:lang w:eastAsia="pl-PL" w:bidi="ar-SA"/>
        </w:rPr>
        <w:t xml:space="preserve"> zł.</w:t>
      </w:r>
    </w:p>
    <w:p w14:paraId="0F6D1424" w14:textId="2AAFAECC" w:rsidR="00C10857" w:rsidRPr="00430860" w:rsidRDefault="00C10857">
      <w:pPr>
        <w:widowControl/>
        <w:suppressAutoHyphens w:val="0"/>
        <w:jc w:val="left"/>
        <w:rPr>
          <w:rFonts w:cs="Arial"/>
        </w:rPr>
      </w:pPr>
      <w:r w:rsidRPr="00430860">
        <w:rPr>
          <w:rFonts w:cs="Arial"/>
        </w:rPr>
        <w:br w:type="page"/>
      </w:r>
    </w:p>
    <w:p w14:paraId="48BE4A24" w14:textId="77777777" w:rsidR="00C10857" w:rsidRPr="00430860" w:rsidRDefault="00C10857" w:rsidP="00C10857">
      <w:pPr>
        <w:spacing w:before="1560" w:after="120"/>
        <w:jc w:val="center"/>
        <w:rPr>
          <w:rFonts w:cs="Arial"/>
          <w:b/>
          <w:bCs/>
          <w:sz w:val="72"/>
          <w:szCs w:val="72"/>
          <w:lang w:eastAsia="ar-SA" w:bidi="ar-SA"/>
        </w:rPr>
      </w:pPr>
    </w:p>
    <w:p w14:paraId="77E613D5" w14:textId="77777777" w:rsidR="00C10857" w:rsidRPr="00430860" w:rsidRDefault="00C10857" w:rsidP="00C10857">
      <w:pPr>
        <w:spacing w:before="1560" w:after="120"/>
        <w:jc w:val="center"/>
        <w:rPr>
          <w:rFonts w:cs="Arial"/>
          <w:b/>
          <w:bCs/>
          <w:sz w:val="72"/>
          <w:szCs w:val="72"/>
          <w:lang w:eastAsia="ar-SA" w:bidi="ar-SA"/>
        </w:rPr>
      </w:pPr>
    </w:p>
    <w:p w14:paraId="2DD13A49" w14:textId="472F2D35" w:rsidR="00CA2BB4" w:rsidRPr="000C1958" w:rsidRDefault="00CA2BB4" w:rsidP="00C10857">
      <w:pPr>
        <w:spacing w:before="1560" w:after="120"/>
        <w:jc w:val="center"/>
        <w:rPr>
          <w:rFonts w:cs="Arial"/>
          <w:b/>
          <w:bCs/>
          <w:sz w:val="72"/>
          <w:szCs w:val="72"/>
          <w:lang w:eastAsia="ar-SA" w:bidi="ar-SA"/>
        </w:rPr>
      </w:pPr>
      <w:r w:rsidRPr="00430860">
        <w:rPr>
          <w:rFonts w:cs="Arial"/>
          <w:b/>
          <w:bCs/>
          <w:sz w:val="72"/>
          <w:szCs w:val="72"/>
          <w:lang w:eastAsia="ar-SA" w:bidi="ar-SA"/>
        </w:rPr>
        <w:t>WZORY DRUKÓW</w:t>
      </w:r>
    </w:p>
    <w:sectPr w:rsidR="00CA2BB4" w:rsidRPr="000C1958" w:rsidSect="008E38D4">
      <w:pgSz w:w="11906" w:h="16838"/>
      <w:pgMar w:top="1134" w:right="851" w:bottom="709" w:left="1276" w:header="709" w:footer="374"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A3CD9" w14:textId="77777777" w:rsidR="00E04FEA" w:rsidRDefault="00E04FEA" w:rsidP="001341E5">
      <w:r>
        <w:separator/>
      </w:r>
    </w:p>
  </w:endnote>
  <w:endnote w:type="continuationSeparator" w:id="0">
    <w:p w14:paraId="5CDEF940" w14:textId="77777777" w:rsidR="00E04FEA" w:rsidRDefault="00E04FEA" w:rsidP="001341E5">
      <w:r>
        <w:continuationSeparator/>
      </w:r>
    </w:p>
  </w:endnote>
  <w:endnote w:type="continuationNotice" w:id="1">
    <w:p w14:paraId="183FA262" w14:textId="77777777" w:rsidR="00E04FEA" w:rsidRDefault="00E04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Narrow">
    <w:altName w:val="Calibri"/>
    <w:charset w:val="00"/>
    <w:family w:val="swiss"/>
    <w:pitch w:val="variable"/>
    <w:sig w:usb0="20000287" w:usb1="00000003" w:usb2="00000000" w:usb3="00000000" w:csb0="0000019F" w:csb1="00000000"/>
  </w:font>
  <w:font w:name="Arial CE">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21043" w14:textId="1AAF5A21" w:rsidR="00C50A4B" w:rsidRPr="00A820B6" w:rsidRDefault="00C50A4B" w:rsidP="00A820B6">
    <w:pPr>
      <w:pStyle w:val="Stopka"/>
      <w:pBdr>
        <w:top w:val="double" w:sz="4" w:space="1" w:color="auto"/>
      </w:pBdr>
      <w:jc w:val="right"/>
      <w:rPr>
        <w:b/>
        <w:sz w:val="22"/>
        <w:szCs w:val="22"/>
      </w:rPr>
    </w:pPr>
    <w:r w:rsidRPr="00A820B6">
      <w:rPr>
        <w:b/>
        <w:sz w:val="22"/>
        <w:szCs w:val="22"/>
      </w:rPr>
      <w:fldChar w:fldCharType="begin"/>
    </w:r>
    <w:r w:rsidRPr="00A820B6">
      <w:rPr>
        <w:b/>
        <w:sz w:val="22"/>
        <w:szCs w:val="22"/>
      </w:rPr>
      <w:instrText xml:space="preserve"> PAGE   \* MERGEFORMAT </w:instrText>
    </w:r>
    <w:r w:rsidRPr="00A820B6">
      <w:rPr>
        <w:b/>
        <w:sz w:val="22"/>
        <w:szCs w:val="22"/>
      </w:rPr>
      <w:fldChar w:fldCharType="separate"/>
    </w:r>
    <w:r w:rsidR="00BC17D3">
      <w:rPr>
        <w:b/>
        <w:noProof/>
        <w:sz w:val="22"/>
        <w:szCs w:val="22"/>
      </w:rPr>
      <w:t>32</w:t>
    </w:r>
    <w:r w:rsidRPr="00A820B6">
      <w:rPr>
        <w:b/>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50E2C" w14:textId="224A0930" w:rsidR="00C50A4B" w:rsidRPr="00A820B6" w:rsidRDefault="00C50A4B" w:rsidP="00A820B6">
    <w:pPr>
      <w:pStyle w:val="Stopka"/>
      <w:pBdr>
        <w:top w:val="double" w:sz="4" w:space="1" w:color="auto"/>
      </w:pBdr>
      <w:jc w:val="right"/>
      <w:rPr>
        <w:b/>
        <w:sz w:val="22"/>
        <w:szCs w:val="22"/>
      </w:rPr>
    </w:pPr>
    <w:r w:rsidRPr="00A820B6">
      <w:rPr>
        <w:b/>
        <w:sz w:val="22"/>
        <w:szCs w:val="22"/>
      </w:rPr>
      <w:fldChar w:fldCharType="begin"/>
    </w:r>
    <w:r w:rsidRPr="00A820B6">
      <w:rPr>
        <w:b/>
        <w:sz w:val="22"/>
        <w:szCs w:val="22"/>
      </w:rPr>
      <w:instrText xml:space="preserve"> PAGE   \* MERGEFORMAT </w:instrText>
    </w:r>
    <w:r w:rsidRPr="00A820B6">
      <w:rPr>
        <w:b/>
        <w:sz w:val="22"/>
        <w:szCs w:val="22"/>
      </w:rPr>
      <w:fldChar w:fldCharType="separate"/>
    </w:r>
    <w:r w:rsidR="00BC17D3">
      <w:rPr>
        <w:b/>
        <w:noProof/>
        <w:sz w:val="22"/>
        <w:szCs w:val="22"/>
      </w:rPr>
      <w:t>33</w:t>
    </w:r>
    <w:r w:rsidRPr="00A820B6">
      <w:rPr>
        <w:b/>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8F9FA" w14:textId="77777777" w:rsidR="00C50A4B" w:rsidRPr="00326329" w:rsidRDefault="00C50A4B">
    <w:pPr>
      <w:ind w:right="260"/>
      <w:rPr>
        <w:color w:val="0F243E"/>
        <w:sz w:val="26"/>
        <w:szCs w:val="26"/>
      </w:rPr>
    </w:pPr>
  </w:p>
  <w:p w14:paraId="4F4AD9F7" w14:textId="77777777" w:rsidR="00C50A4B" w:rsidRDefault="00C50A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7A104" w14:textId="77777777" w:rsidR="00E04FEA" w:rsidRDefault="00E04FEA" w:rsidP="001341E5">
      <w:r>
        <w:separator/>
      </w:r>
    </w:p>
  </w:footnote>
  <w:footnote w:type="continuationSeparator" w:id="0">
    <w:p w14:paraId="5E0397F3" w14:textId="77777777" w:rsidR="00E04FEA" w:rsidRDefault="00E04FEA" w:rsidP="001341E5">
      <w:r>
        <w:continuationSeparator/>
      </w:r>
    </w:p>
  </w:footnote>
  <w:footnote w:type="continuationNotice" w:id="1">
    <w:p w14:paraId="6E6F5BA4" w14:textId="77777777" w:rsidR="00E04FEA" w:rsidRDefault="00E04FE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30A01CC"/>
    <w:lvl w:ilvl="0">
      <w:start w:val="1"/>
      <w:numFmt w:val="none"/>
      <w:suff w:val="nothing"/>
      <w:lvlText w:val=""/>
      <w:lvlJc w:val="left"/>
      <w:pPr>
        <w:tabs>
          <w:tab w:val="num" w:pos="432"/>
        </w:tabs>
        <w:ind w:left="432" w:hanging="432"/>
      </w:pPr>
    </w:lvl>
    <w:lvl w:ilvl="1">
      <w:start w:val="1"/>
      <w:numFmt w:val="decimal"/>
      <w:lvlText w:val="%2)"/>
      <w:lvlJc w:val="left"/>
      <w:pPr>
        <w:ind w:left="360" w:hanging="360"/>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6"/>
    <w:multiLevelType w:val="singleLevel"/>
    <w:tmpl w:val="00000006"/>
    <w:name w:val="WW8Num8"/>
    <w:lvl w:ilvl="0">
      <w:start w:val="1"/>
      <w:numFmt w:val="decimal"/>
      <w:lvlText w:val="%1)"/>
      <w:lvlJc w:val="left"/>
      <w:pPr>
        <w:tabs>
          <w:tab w:val="num" w:pos="1145"/>
        </w:tabs>
        <w:ind w:left="1145" w:hanging="360"/>
      </w:pPr>
      <w:rPr>
        <w:rFonts w:cs="Times New Roman"/>
      </w:rPr>
    </w:lvl>
  </w:abstractNum>
  <w:abstractNum w:abstractNumId="2" w15:restartNumberingAfterBreak="0">
    <w:nsid w:val="00D5079D"/>
    <w:multiLevelType w:val="multilevel"/>
    <w:tmpl w:val="CEDC69AA"/>
    <w:lvl w:ilvl="0">
      <w:start w:val="4"/>
      <w:numFmt w:val="decimal"/>
      <w:lvlText w:val="%1."/>
      <w:lvlJc w:val="left"/>
      <w:pPr>
        <w:tabs>
          <w:tab w:val="num" w:pos="360"/>
        </w:tabs>
        <w:ind w:left="360" w:hanging="360"/>
      </w:pPr>
      <w:rPr>
        <w:rFonts w:hint="default"/>
      </w:rPr>
    </w:lvl>
    <w:lvl w:ilvl="1">
      <w:start w:val="7"/>
      <w:numFmt w:val="decimal"/>
      <w:lvlText w:val="%2)"/>
      <w:lvlJc w:val="left"/>
      <w:pPr>
        <w:tabs>
          <w:tab w:val="num" w:pos="720"/>
        </w:tabs>
        <w:ind w:left="720" w:hanging="360"/>
      </w:pPr>
      <w:rPr>
        <w:rFonts w:hint="default"/>
        <w:strike w:val="0"/>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14263FF"/>
    <w:multiLevelType w:val="hybridMultilevel"/>
    <w:tmpl w:val="2B1C52B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25A62CE"/>
    <w:multiLevelType w:val="hybridMultilevel"/>
    <w:tmpl w:val="CE4E3B4E"/>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 w15:restartNumberingAfterBreak="0">
    <w:nsid w:val="02CA2D50"/>
    <w:multiLevelType w:val="hybridMultilevel"/>
    <w:tmpl w:val="75CA6674"/>
    <w:lvl w:ilvl="0" w:tplc="FFFFFFFF">
      <w:start w:val="1"/>
      <w:numFmt w:val="bullet"/>
      <w:lvlText w:val="−"/>
      <w:lvlJc w:val="left"/>
      <w:pPr>
        <w:ind w:left="2076" w:hanging="360"/>
      </w:pPr>
      <w:rPr>
        <w:rFonts w:ascii="Times New Roman" w:hAnsi="Times New Roman" w:cs="Times New Roman" w:hint="default"/>
        <w:color w:val="auto"/>
      </w:rPr>
    </w:lvl>
    <w:lvl w:ilvl="1" w:tplc="04150003" w:tentative="1">
      <w:start w:val="1"/>
      <w:numFmt w:val="bullet"/>
      <w:lvlText w:val="o"/>
      <w:lvlJc w:val="left"/>
      <w:pPr>
        <w:ind w:left="2796" w:hanging="360"/>
      </w:pPr>
      <w:rPr>
        <w:rFonts w:ascii="Courier New" w:hAnsi="Courier New" w:cs="Courier New" w:hint="default"/>
      </w:rPr>
    </w:lvl>
    <w:lvl w:ilvl="2" w:tplc="04150005" w:tentative="1">
      <w:start w:val="1"/>
      <w:numFmt w:val="bullet"/>
      <w:lvlText w:val=""/>
      <w:lvlJc w:val="left"/>
      <w:pPr>
        <w:ind w:left="3516" w:hanging="360"/>
      </w:pPr>
      <w:rPr>
        <w:rFonts w:ascii="Wingdings" w:hAnsi="Wingdings" w:hint="default"/>
      </w:rPr>
    </w:lvl>
    <w:lvl w:ilvl="3" w:tplc="04150001" w:tentative="1">
      <w:start w:val="1"/>
      <w:numFmt w:val="bullet"/>
      <w:lvlText w:val=""/>
      <w:lvlJc w:val="left"/>
      <w:pPr>
        <w:ind w:left="4236" w:hanging="360"/>
      </w:pPr>
      <w:rPr>
        <w:rFonts w:ascii="Symbol" w:hAnsi="Symbol" w:hint="default"/>
      </w:rPr>
    </w:lvl>
    <w:lvl w:ilvl="4" w:tplc="04150003" w:tentative="1">
      <w:start w:val="1"/>
      <w:numFmt w:val="bullet"/>
      <w:lvlText w:val="o"/>
      <w:lvlJc w:val="left"/>
      <w:pPr>
        <w:ind w:left="4956" w:hanging="360"/>
      </w:pPr>
      <w:rPr>
        <w:rFonts w:ascii="Courier New" w:hAnsi="Courier New" w:cs="Courier New" w:hint="default"/>
      </w:rPr>
    </w:lvl>
    <w:lvl w:ilvl="5" w:tplc="04150005" w:tentative="1">
      <w:start w:val="1"/>
      <w:numFmt w:val="bullet"/>
      <w:lvlText w:val=""/>
      <w:lvlJc w:val="left"/>
      <w:pPr>
        <w:ind w:left="5676" w:hanging="360"/>
      </w:pPr>
      <w:rPr>
        <w:rFonts w:ascii="Wingdings" w:hAnsi="Wingdings" w:hint="default"/>
      </w:rPr>
    </w:lvl>
    <w:lvl w:ilvl="6" w:tplc="04150001" w:tentative="1">
      <w:start w:val="1"/>
      <w:numFmt w:val="bullet"/>
      <w:lvlText w:val=""/>
      <w:lvlJc w:val="left"/>
      <w:pPr>
        <w:ind w:left="6396" w:hanging="360"/>
      </w:pPr>
      <w:rPr>
        <w:rFonts w:ascii="Symbol" w:hAnsi="Symbol" w:hint="default"/>
      </w:rPr>
    </w:lvl>
    <w:lvl w:ilvl="7" w:tplc="04150003" w:tentative="1">
      <w:start w:val="1"/>
      <w:numFmt w:val="bullet"/>
      <w:lvlText w:val="o"/>
      <w:lvlJc w:val="left"/>
      <w:pPr>
        <w:ind w:left="7116" w:hanging="360"/>
      </w:pPr>
      <w:rPr>
        <w:rFonts w:ascii="Courier New" w:hAnsi="Courier New" w:cs="Courier New" w:hint="default"/>
      </w:rPr>
    </w:lvl>
    <w:lvl w:ilvl="8" w:tplc="04150005" w:tentative="1">
      <w:start w:val="1"/>
      <w:numFmt w:val="bullet"/>
      <w:lvlText w:val=""/>
      <w:lvlJc w:val="left"/>
      <w:pPr>
        <w:ind w:left="7836" w:hanging="360"/>
      </w:pPr>
      <w:rPr>
        <w:rFonts w:ascii="Wingdings" w:hAnsi="Wingdings" w:hint="default"/>
      </w:rPr>
    </w:lvl>
  </w:abstractNum>
  <w:abstractNum w:abstractNumId="6" w15:restartNumberingAfterBreak="0">
    <w:nsid w:val="03A040AE"/>
    <w:multiLevelType w:val="hybridMultilevel"/>
    <w:tmpl w:val="1FB843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445CB5"/>
    <w:multiLevelType w:val="hybridMultilevel"/>
    <w:tmpl w:val="9064D120"/>
    <w:lvl w:ilvl="0" w:tplc="FFFFFFFF">
      <w:start w:val="1"/>
      <w:numFmt w:val="decimal"/>
      <w:lvlText w:val="%1."/>
      <w:lvlJc w:val="left"/>
      <w:pPr>
        <w:ind w:left="720" w:hanging="360"/>
      </w:pPr>
    </w:lvl>
    <w:lvl w:ilvl="1" w:tplc="7004A62E">
      <w:start w:val="1"/>
      <w:numFmt w:val="lowerLetter"/>
      <w:lvlText w:val="%2)"/>
      <w:lvlJc w:val="left"/>
      <w:pPr>
        <w:ind w:left="1440" w:hanging="360"/>
      </w:pPr>
      <w:rPr>
        <w:rFonts w:ascii="Arial" w:eastAsia="SimSun" w:hAnsi="Arial"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636ACE"/>
    <w:multiLevelType w:val="multilevel"/>
    <w:tmpl w:val="A7A2868E"/>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360"/>
        </w:tabs>
        <w:ind w:left="36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49321EB"/>
    <w:multiLevelType w:val="multilevel"/>
    <w:tmpl w:val="07E641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57D3EFD"/>
    <w:multiLevelType w:val="hybridMultilevel"/>
    <w:tmpl w:val="9F4EE8C8"/>
    <w:lvl w:ilvl="0" w:tplc="EB7474B2">
      <w:start w:val="1"/>
      <w:numFmt w:val="decimal"/>
      <w:lvlText w:val="%1)"/>
      <w:lvlJc w:val="left"/>
      <w:pPr>
        <w:ind w:left="4046" w:hanging="360"/>
      </w:pPr>
      <w:rPr>
        <w:rFonts w:hint="default"/>
      </w:r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11" w15:restartNumberingAfterBreak="0">
    <w:nsid w:val="074F0108"/>
    <w:multiLevelType w:val="hybridMultilevel"/>
    <w:tmpl w:val="9D6CD3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1B2BAF"/>
    <w:multiLevelType w:val="multilevel"/>
    <w:tmpl w:val="747AD992"/>
    <w:lvl w:ilvl="0">
      <w:start w:val="1"/>
      <w:numFmt w:val="decimal"/>
      <w:lvlText w:val="%1."/>
      <w:lvlJc w:val="left"/>
      <w:pPr>
        <w:tabs>
          <w:tab w:val="num" w:pos="360"/>
        </w:tabs>
        <w:ind w:left="360" w:hanging="360"/>
      </w:pPr>
      <w:rPr>
        <w:rFonts w:ascii="Arial" w:eastAsia="SimSun" w:hAnsi="Arial" w:cs="Mangal"/>
        <w:strike w:val="0"/>
        <w:color w:val="auto"/>
        <w:vertAlign w:val="baseline"/>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95E1401"/>
    <w:multiLevelType w:val="multilevel"/>
    <w:tmpl w:val="1B7A6802"/>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1070"/>
        </w:tabs>
        <w:ind w:left="1070" w:hanging="360"/>
      </w:pPr>
      <w:rPr>
        <w:rFonts w:hint="default"/>
        <w:strike w:val="0"/>
        <w:color w:val="auto"/>
      </w:rPr>
    </w:lvl>
    <w:lvl w:ilvl="2">
      <w:start w:val="1"/>
      <w:numFmt w:val="lowerLetter"/>
      <w:lvlText w:val="%3)"/>
      <w:lvlJc w:val="left"/>
      <w:pPr>
        <w:tabs>
          <w:tab w:val="num" w:pos="1080"/>
        </w:tabs>
        <w:ind w:left="1080" w:hanging="360"/>
      </w:pPr>
      <w:rPr>
        <w:rFonts w:ascii="Arial" w:eastAsia="SimSun" w:hAnsi="Arial" w:cs="Manga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A837371"/>
    <w:multiLevelType w:val="multilevel"/>
    <w:tmpl w:val="CD2A7086"/>
    <w:lvl w:ilvl="0">
      <w:start w:val="1"/>
      <w:numFmt w:val="decimal"/>
      <w:lvlText w:val="%1."/>
      <w:lvlJc w:val="left"/>
      <w:pPr>
        <w:tabs>
          <w:tab w:val="num" w:pos="360"/>
        </w:tabs>
        <w:ind w:left="360" w:hanging="360"/>
      </w:pPr>
      <w:rPr>
        <w:rFonts w:ascii="Arial" w:eastAsia="SimSun" w:hAnsi="Arial" w:cs="Arial"/>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C531CE"/>
    <w:multiLevelType w:val="hybridMultilevel"/>
    <w:tmpl w:val="C7A0C446"/>
    <w:lvl w:ilvl="0" w:tplc="04150017">
      <w:start w:val="1"/>
      <w:numFmt w:val="lowerLetter"/>
      <w:lvlText w:val="%1)"/>
      <w:lvlJc w:val="left"/>
      <w:pPr>
        <w:ind w:left="1217" w:hanging="360"/>
      </w:pPr>
    </w:lvl>
    <w:lvl w:ilvl="1" w:tplc="04150019">
      <w:start w:val="1"/>
      <w:numFmt w:val="lowerLetter"/>
      <w:lvlText w:val="%2."/>
      <w:lvlJc w:val="left"/>
      <w:pPr>
        <w:ind w:left="1937" w:hanging="360"/>
      </w:pPr>
    </w:lvl>
    <w:lvl w:ilvl="2" w:tplc="0415001B">
      <w:start w:val="1"/>
      <w:numFmt w:val="lowerRoman"/>
      <w:lvlText w:val="%3."/>
      <w:lvlJc w:val="right"/>
      <w:pPr>
        <w:ind w:left="2657" w:hanging="180"/>
      </w:pPr>
    </w:lvl>
    <w:lvl w:ilvl="3" w:tplc="0415000F" w:tentative="1">
      <w:start w:val="1"/>
      <w:numFmt w:val="decimal"/>
      <w:lvlText w:val="%4."/>
      <w:lvlJc w:val="left"/>
      <w:pPr>
        <w:ind w:left="3377" w:hanging="360"/>
      </w:pPr>
    </w:lvl>
    <w:lvl w:ilvl="4" w:tplc="04150019" w:tentative="1">
      <w:start w:val="1"/>
      <w:numFmt w:val="lowerLetter"/>
      <w:lvlText w:val="%5."/>
      <w:lvlJc w:val="left"/>
      <w:pPr>
        <w:ind w:left="4097" w:hanging="360"/>
      </w:pPr>
    </w:lvl>
    <w:lvl w:ilvl="5" w:tplc="0415001B" w:tentative="1">
      <w:start w:val="1"/>
      <w:numFmt w:val="lowerRoman"/>
      <w:lvlText w:val="%6."/>
      <w:lvlJc w:val="right"/>
      <w:pPr>
        <w:ind w:left="4817" w:hanging="180"/>
      </w:pPr>
    </w:lvl>
    <w:lvl w:ilvl="6" w:tplc="0415000F" w:tentative="1">
      <w:start w:val="1"/>
      <w:numFmt w:val="decimal"/>
      <w:lvlText w:val="%7."/>
      <w:lvlJc w:val="left"/>
      <w:pPr>
        <w:ind w:left="5537" w:hanging="360"/>
      </w:pPr>
    </w:lvl>
    <w:lvl w:ilvl="7" w:tplc="04150019" w:tentative="1">
      <w:start w:val="1"/>
      <w:numFmt w:val="lowerLetter"/>
      <w:lvlText w:val="%8."/>
      <w:lvlJc w:val="left"/>
      <w:pPr>
        <w:ind w:left="6257" w:hanging="360"/>
      </w:pPr>
    </w:lvl>
    <w:lvl w:ilvl="8" w:tplc="0415001B" w:tentative="1">
      <w:start w:val="1"/>
      <w:numFmt w:val="lowerRoman"/>
      <w:lvlText w:val="%9."/>
      <w:lvlJc w:val="right"/>
      <w:pPr>
        <w:ind w:left="6977" w:hanging="180"/>
      </w:pPr>
    </w:lvl>
  </w:abstractNum>
  <w:abstractNum w:abstractNumId="16" w15:restartNumberingAfterBreak="0">
    <w:nsid w:val="0C886550"/>
    <w:multiLevelType w:val="multilevel"/>
    <w:tmpl w:val="9A1E0F3E"/>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tabs>
          <w:tab w:val="num" w:pos="720"/>
        </w:tabs>
        <w:ind w:left="720" w:hanging="360"/>
      </w:pPr>
      <w:rPr>
        <w:rFonts w:ascii="Arial" w:eastAsia="SimSun" w:hAnsi="Arial" w:cs="Arial"/>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1041C7"/>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D6E5F16"/>
    <w:multiLevelType w:val="multilevel"/>
    <w:tmpl w:val="561CC058"/>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strike/>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E4C1D57"/>
    <w:multiLevelType w:val="hybridMultilevel"/>
    <w:tmpl w:val="B508A186"/>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F571E6F"/>
    <w:multiLevelType w:val="multilevel"/>
    <w:tmpl w:val="A43066C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644"/>
        </w:tabs>
        <w:ind w:left="644" w:hanging="360"/>
      </w:pPr>
      <w:rPr>
        <w:rFonts w:hint="default"/>
        <w:strike w:val="0"/>
        <w:color w:val="000000"/>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045609A"/>
    <w:multiLevelType w:val="multilevel"/>
    <w:tmpl w:val="374480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0734970"/>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15945EE"/>
    <w:multiLevelType w:val="multilevel"/>
    <w:tmpl w:val="1074AFB0"/>
    <w:lvl w:ilvl="0">
      <w:start w:val="1"/>
      <w:numFmt w:val="none"/>
      <w:suff w:val="nothing"/>
      <w:lvlText w:val=""/>
      <w:lvlJc w:val="left"/>
      <w:pPr>
        <w:tabs>
          <w:tab w:val="num" w:pos="432"/>
        </w:tabs>
        <w:ind w:left="432" w:hanging="432"/>
      </w:pPr>
    </w:lvl>
    <w:lvl w:ilvl="1">
      <w:start w:val="1"/>
      <w:numFmt w:val="decimal"/>
      <w:lvlText w:val="%2)"/>
      <w:lvlJc w:val="left"/>
      <w:pPr>
        <w:ind w:left="360" w:hanging="36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13316BD6"/>
    <w:multiLevelType w:val="hybridMultilevel"/>
    <w:tmpl w:val="92A8C2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43308D"/>
    <w:multiLevelType w:val="hybridMultilevel"/>
    <w:tmpl w:val="7E4C97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4286EFB"/>
    <w:multiLevelType w:val="multilevel"/>
    <w:tmpl w:val="321A6EA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eastAsia="SimSun" w:hAnsi="Arial" w:cs="Mangal"/>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4E07C0D"/>
    <w:multiLevelType w:val="multilevel"/>
    <w:tmpl w:val="468E1592"/>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5A10411"/>
    <w:multiLevelType w:val="multilevel"/>
    <w:tmpl w:val="E12AC7A0"/>
    <w:lvl w:ilvl="0">
      <w:start w:val="2"/>
      <w:numFmt w:val="decimal"/>
      <w:lvlText w:val="%1."/>
      <w:lvlJc w:val="left"/>
      <w:pPr>
        <w:tabs>
          <w:tab w:val="num" w:pos="360"/>
        </w:tabs>
        <w:ind w:left="360" w:hanging="360"/>
      </w:pPr>
      <w:rPr>
        <w:rFonts w:hint="default"/>
      </w:rPr>
    </w:lvl>
    <w:lvl w:ilvl="1">
      <w:start w:val="8"/>
      <w:numFmt w:val="decimal"/>
      <w:lvlText w:val="%2)"/>
      <w:lvlJc w:val="left"/>
      <w:pPr>
        <w:tabs>
          <w:tab w:val="num" w:pos="720"/>
        </w:tabs>
        <w:ind w:left="720" w:hanging="360"/>
      </w:pPr>
      <w:rPr>
        <w:rFonts w:hint="default"/>
        <w:strike w:val="0"/>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60151B2"/>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7932748"/>
    <w:multiLevelType w:val="hybridMultilevel"/>
    <w:tmpl w:val="7006F1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8C03D31"/>
    <w:multiLevelType w:val="multilevel"/>
    <w:tmpl w:val="FFC026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8EE1069"/>
    <w:multiLevelType w:val="hybridMultilevel"/>
    <w:tmpl w:val="DFF2F3D2"/>
    <w:lvl w:ilvl="0" w:tplc="04150017">
      <w:start w:val="1"/>
      <w:numFmt w:val="lowerLetter"/>
      <w:lvlText w:val="%1)"/>
      <w:lvlJc w:val="left"/>
      <w:pPr>
        <w:ind w:left="786" w:hanging="360"/>
      </w:pPr>
      <w:rPr>
        <w:rFonts w:hint="default"/>
        <w:u w:val="none"/>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19C26D1C"/>
    <w:multiLevelType w:val="multilevel"/>
    <w:tmpl w:val="80328B4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AFB36FA"/>
    <w:multiLevelType w:val="hybridMultilevel"/>
    <w:tmpl w:val="B51442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BB822B8"/>
    <w:multiLevelType w:val="multilevel"/>
    <w:tmpl w:val="D9CA9CE8"/>
    <w:lvl w:ilvl="0">
      <w:start w:val="1"/>
      <w:numFmt w:val="decimal"/>
      <w:lvlText w:val="%1."/>
      <w:lvlJc w:val="left"/>
      <w:pPr>
        <w:ind w:left="502" w:hanging="360"/>
      </w:pPr>
      <w:rPr>
        <w:rFonts w:hint="default"/>
        <w:strike w:val="0"/>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212"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1004"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C910AC2"/>
    <w:multiLevelType w:val="hybridMultilevel"/>
    <w:tmpl w:val="DAE2B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D894199"/>
    <w:multiLevelType w:val="multilevel"/>
    <w:tmpl w:val="666A902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DA3271D"/>
    <w:multiLevelType w:val="hybridMultilevel"/>
    <w:tmpl w:val="303A7280"/>
    <w:lvl w:ilvl="0" w:tplc="FFFFFFFF">
      <w:start w:val="1"/>
      <w:numFmt w:val="lowerLetter"/>
      <w:lvlText w:val="%1)"/>
      <w:lvlJc w:val="left"/>
      <w:pPr>
        <w:ind w:left="1210" w:hanging="360"/>
      </w:pPr>
    </w:lvl>
    <w:lvl w:ilvl="1" w:tplc="FFFFFFFF">
      <w:start w:val="1"/>
      <w:numFmt w:val="lowerLetter"/>
      <w:lvlText w:val="%2."/>
      <w:lvlJc w:val="left"/>
      <w:pPr>
        <w:ind w:left="1930" w:hanging="360"/>
      </w:pPr>
    </w:lvl>
    <w:lvl w:ilvl="2" w:tplc="FFFFFFFF">
      <w:start w:val="1"/>
      <w:numFmt w:val="lowerRoman"/>
      <w:lvlText w:val="%3."/>
      <w:lvlJc w:val="right"/>
      <w:pPr>
        <w:ind w:left="2650" w:hanging="180"/>
      </w:pPr>
    </w:lvl>
    <w:lvl w:ilvl="3" w:tplc="FFFFFFFF">
      <w:start w:val="1"/>
      <w:numFmt w:val="decimal"/>
      <w:lvlText w:val="%4."/>
      <w:lvlJc w:val="left"/>
      <w:pPr>
        <w:ind w:left="3370" w:hanging="360"/>
      </w:pPr>
    </w:lvl>
    <w:lvl w:ilvl="4" w:tplc="FFFFFFFF">
      <w:start w:val="1"/>
      <w:numFmt w:val="lowerLetter"/>
      <w:lvlText w:val="%5."/>
      <w:lvlJc w:val="left"/>
      <w:pPr>
        <w:ind w:left="4090" w:hanging="360"/>
      </w:pPr>
    </w:lvl>
    <w:lvl w:ilvl="5" w:tplc="FFFFFFFF">
      <w:start w:val="1"/>
      <w:numFmt w:val="lowerRoman"/>
      <w:lvlText w:val="%6."/>
      <w:lvlJc w:val="right"/>
      <w:pPr>
        <w:ind w:left="4810" w:hanging="180"/>
      </w:pPr>
    </w:lvl>
    <w:lvl w:ilvl="6" w:tplc="FFFFFFFF">
      <w:start w:val="1"/>
      <w:numFmt w:val="decimal"/>
      <w:lvlText w:val="%7."/>
      <w:lvlJc w:val="left"/>
      <w:pPr>
        <w:ind w:left="5530" w:hanging="360"/>
      </w:pPr>
    </w:lvl>
    <w:lvl w:ilvl="7" w:tplc="FFFFFFFF">
      <w:start w:val="1"/>
      <w:numFmt w:val="lowerLetter"/>
      <w:lvlText w:val="%8."/>
      <w:lvlJc w:val="left"/>
      <w:pPr>
        <w:ind w:left="6250" w:hanging="360"/>
      </w:pPr>
    </w:lvl>
    <w:lvl w:ilvl="8" w:tplc="FFFFFFFF">
      <w:start w:val="1"/>
      <w:numFmt w:val="lowerRoman"/>
      <w:lvlText w:val="%9."/>
      <w:lvlJc w:val="right"/>
      <w:pPr>
        <w:ind w:left="6970" w:hanging="180"/>
      </w:pPr>
    </w:lvl>
  </w:abstractNum>
  <w:abstractNum w:abstractNumId="39" w15:restartNumberingAfterBreak="0">
    <w:nsid w:val="1DC003D6"/>
    <w:multiLevelType w:val="multilevel"/>
    <w:tmpl w:val="E1BEC1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1E072654"/>
    <w:multiLevelType w:val="multilevel"/>
    <w:tmpl w:val="EE3AD52E"/>
    <w:lvl w:ilvl="0">
      <w:start w:val="1"/>
      <w:numFmt w:val="decimal"/>
      <w:lvlText w:val="%1."/>
      <w:lvlJc w:val="left"/>
      <w:pPr>
        <w:ind w:left="502" w:hanging="360"/>
      </w:pPr>
      <w:rPr>
        <w:rFonts w:hint="default"/>
        <w:strike w:val="0"/>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212"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1004"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E880315"/>
    <w:multiLevelType w:val="hybridMultilevel"/>
    <w:tmpl w:val="CE4E3B4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2" w15:restartNumberingAfterBreak="0">
    <w:nsid w:val="1F485763"/>
    <w:multiLevelType w:val="multilevel"/>
    <w:tmpl w:val="A43066C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644"/>
        </w:tabs>
        <w:ind w:left="644" w:hanging="360"/>
      </w:pPr>
      <w:rPr>
        <w:rFonts w:hint="default"/>
        <w:strike w:val="0"/>
        <w:color w:val="000000"/>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20A62D69"/>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2195119A"/>
    <w:multiLevelType w:val="multilevel"/>
    <w:tmpl w:val="24DA4364"/>
    <w:lvl w:ilvl="0">
      <w:start w:val="1"/>
      <w:numFmt w:val="decimal"/>
      <w:lvlText w:val="%1."/>
      <w:lvlJc w:val="left"/>
      <w:pPr>
        <w:ind w:left="502" w:hanging="360"/>
      </w:pPr>
      <w:rPr>
        <w:rFonts w:hint="default"/>
        <w:strike w:val="0"/>
      </w:rPr>
    </w:lvl>
    <w:lvl w:ilvl="1">
      <w:start w:val="1"/>
      <w:numFmt w:val="decimal"/>
      <w:lvlText w:val="%2)"/>
      <w:lvlJc w:val="left"/>
      <w:pPr>
        <w:ind w:left="720" w:hanging="360"/>
      </w:pPr>
      <w:rPr>
        <w:rFonts w:hint="default"/>
        <w:color w:val="auto"/>
      </w:rPr>
    </w:lvl>
    <w:lvl w:ilvl="2">
      <w:start w:val="1"/>
      <w:numFmt w:val="lowerLetter"/>
      <w:lvlText w:val="%3)"/>
      <w:lvlJc w:val="left"/>
      <w:pPr>
        <w:ind w:left="1212"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1004"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2A37E31"/>
    <w:multiLevelType w:val="multilevel"/>
    <w:tmpl w:val="C1E872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23745F5E"/>
    <w:multiLevelType w:val="hybridMultilevel"/>
    <w:tmpl w:val="C5E6AE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3CB5E51"/>
    <w:multiLevelType w:val="hybridMultilevel"/>
    <w:tmpl w:val="41609552"/>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8" w15:restartNumberingAfterBreak="0">
    <w:nsid w:val="24476CD2"/>
    <w:multiLevelType w:val="multilevel"/>
    <w:tmpl w:val="AEBE63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trike/>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24E778FC"/>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253508D5"/>
    <w:multiLevelType w:val="hybridMultilevel"/>
    <w:tmpl w:val="65F4E0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272B66FD"/>
    <w:multiLevelType w:val="multilevel"/>
    <w:tmpl w:val="FA288FF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2739607B"/>
    <w:multiLevelType w:val="multilevel"/>
    <w:tmpl w:val="CC4E81B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trike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28F91591"/>
    <w:multiLevelType w:val="hybridMultilevel"/>
    <w:tmpl w:val="44746E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901452E"/>
    <w:multiLevelType w:val="hybridMultilevel"/>
    <w:tmpl w:val="5C7EEB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29FE38D6"/>
    <w:multiLevelType w:val="multilevel"/>
    <w:tmpl w:val="02BAE21E"/>
    <w:name w:val="WW8Num53"/>
    <w:lvl w:ilvl="0">
      <w:start w:val="1"/>
      <w:numFmt w:val="decimal"/>
      <w:lvlText w:val="%1)"/>
      <w:lvlJc w:val="left"/>
      <w:pPr>
        <w:tabs>
          <w:tab w:val="num" w:pos="360"/>
        </w:tabs>
        <w:ind w:left="360" w:hanging="360"/>
      </w:pPr>
      <w:rPr>
        <w:rFonts w:ascii="Arial" w:hAnsi="Arial" w:cs="Arial" w:hint="default"/>
        <w:b w:val="0"/>
        <w:bCs w:val="0"/>
        <w:i w:val="0"/>
        <w:iCs w:val="0"/>
        <w:sz w:val="22"/>
        <w:szCs w:val="22"/>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2A2D4902"/>
    <w:multiLevelType w:val="multilevel"/>
    <w:tmpl w:val="BC405D4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strike/>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2B2D07DD"/>
    <w:multiLevelType w:val="multilevel"/>
    <w:tmpl w:val="97A2AD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44"/>
        </w:tabs>
        <w:ind w:left="644" w:hanging="360"/>
      </w:pPr>
      <w:rPr>
        <w:rFonts w:hint="default"/>
        <w:strike w:val="0"/>
        <w:color w:val="000000"/>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2D2C2145"/>
    <w:multiLevelType w:val="hybridMultilevel"/>
    <w:tmpl w:val="1CC04534"/>
    <w:lvl w:ilvl="0" w:tplc="A75AC4F4">
      <w:start w:val="1"/>
      <w:numFmt w:val="decimal"/>
      <w:lvlText w:val="%1)"/>
      <w:lvlJc w:val="left"/>
      <w:pPr>
        <w:ind w:left="720" w:hanging="360"/>
      </w:pPr>
      <w:rPr>
        <w:rFonts w:cs="Times New Roman"/>
        <w:sz w:val="24"/>
        <w:szCs w:val="24"/>
        <w:vertAlign w:val="superscrip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9" w15:restartNumberingAfterBreak="0">
    <w:nsid w:val="2DBF4112"/>
    <w:multiLevelType w:val="hybridMultilevel"/>
    <w:tmpl w:val="46C464A2"/>
    <w:lvl w:ilvl="0" w:tplc="182CB120">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2DF008E8"/>
    <w:multiLevelType w:val="multilevel"/>
    <w:tmpl w:val="4A52AC8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2E2D3C96"/>
    <w:multiLevelType w:val="hybridMultilevel"/>
    <w:tmpl w:val="C0FAF0F0"/>
    <w:lvl w:ilvl="0" w:tplc="FFFFFFFF">
      <w:start w:val="1"/>
      <w:numFmt w:val="bullet"/>
      <w:lvlText w:val="−"/>
      <w:lvlJc w:val="left"/>
      <w:pPr>
        <w:ind w:left="1635" w:hanging="360"/>
      </w:pPr>
      <w:rPr>
        <w:rFonts w:ascii="Times New Roman" w:hAnsi="Times New Roman" w:cs="Times New Roman" w:hint="default"/>
        <w:color w:val="auto"/>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62" w15:restartNumberingAfterBreak="0">
    <w:nsid w:val="313924A7"/>
    <w:multiLevelType w:val="hybridMultilevel"/>
    <w:tmpl w:val="0220F894"/>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63" w15:restartNumberingAfterBreak="0">
    <w:nsid w:val="32312D14"/>
    <w:multiLevelType w:val="hybridMultilevel"/>
    <w:tmpl w:val="A8683678"/>
    <w:lvl w:ilvl="0" w:tplc="0415000F">
      <w:start w:val="1"/>
      <w:numFmt w:val="decimal"/>
      <w:lvlText w:val="%1."/>
      <w:lvlJc w:val="left"/>
      <w:pPr>
        <w:ind w:left="720" w:hanging="360"/>
      </w:pPr>
    </w:lvl>
    <w:lvl w:ilvl="1" w:tplc="0DEC7EBC">
      <w:start w:val="8"/>
      <w:numFmt w:val="decimal"/>
      <w:lvlText w:val="%2."/>
      <w:lvlJc w:val="left"/>
      <w:pPr>
        <w:ind w:left="1440" w:hanging="360"/>
      </w:pPr>
      <w:rPr>
        <w:rFonts w:hint="default"/>
      </w:rPr>
    </w:lvl>
    <w:lvl w:ilvl="2" w:tplc="C38A2432">
      <w:start w:val="1"/>
      <w:numFmt w:val="decimal"/>
      <w:lvlText w:val="%3)"/>
      <w:lvlJc w:val="left"/>
      <w:pPr>
        <w:ind w:left="2340" w:hanging="360"/>
      </w:pPr>
      <w:rPr>
        <w:rFonts w:hint="default"/>
      </w:rPr>
    </w:lvl>
    <w:lvl w:ilvl="3" w:tplc="E8BABB56">
      <w:start w:val="1"/>
      <w:numFmt w:val="lowerLetter"/>
      <w:lvlText w:val="%4)"/>
      <w:lvlJc w:val="left"/>
      <w:pPr>
        <w:ind w:left="2880" w:hanging="360"/>
      </w:pPr>
      <w:rPr>
        <w:rFonts w:hint="default"/>
      </w:rPr>
    </w:lvl>
    <w:lvl w:ilvl="4" w:tplc="04150011">
      <w:start w:val="1"/>
      <w:numFmt w:val="decimal"/>
      <w:lvlText w:val="%5)"/>
      <w:lvlJc w:val="left"/>
      <w:pPr>
        <w:ind w:left="3600" w:hanging="360"/>
      </w:pPr>
    </w:lvl>
    <w:lvl w:ilvl="5" w:tplc="1C32315A">
      <w:start w:val="1"/>
      <w:numFmt w:val="upperRoman"/>
      <w:pStyle w:val="Nagwek5"/>
      <w:lvlText w:val="%6."/>
      <w:lvlJc w:val="left"/>
      <w:pPr>
        <w:ind w:left="4860" w:hanging="720"/>
      </w:pPr>
      <w:rPr>
        <w:rFonts w:hint="default"/>
        <w:b/>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3782F67"/>
    <w:multiLevelType w:val="multilevel"/>
    <w:tmpl w:val="123AA3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trike w:val="0"/>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348E728A"/>
    <w:multiLevelType w:val="multilevel"/>
    <w:tmpl w:val="EA1CB3B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trike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34BE0A2E"/>
    <w:multiLevelType w:val="hybridMultilevel"/>
    <w:tmpl w:val="907440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5025D23"/>
    <w:multiLevelType w:val="multilevel"/>
    <w:tmpl w:val="BE1839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eastAsia="SimSun" w:hAnsi="Arial" w:cs="Mangal"/>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35DB43FD"/>
    <w:multiLevelType w:val="multilevel"/>
    <w:tmpl w:val="A712F114"/>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36397806"/>
    <w:multiLevelType w:val="hybridMultilevel"/>
    <w:tmpl w:val="24F08978"/>
    <w:lvl w:ilvl="0" w:tplc="805EFBFE">
      <w:start w:val="3"/>
      <w:numFmt w:val="decimal"/>
      <w:lvlText w:val="%1."/>
      <w:lvlJc w:val="left"/>
      <w:pPr>
        <w:tabs>
          <w:tab w:val="num" w:pos="502"/>
        </w:tabs>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68B32AE"/>
    <w:multiLevelType w:val="hybridMultilevel"/>
    <w:tmpl w:val="F08CB28C"/>
    <w:lvl w:ilvl="0" w:tplc="E06C319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73526E3"/>
    <w:multiLevelType w:val="hybridMultilevel"/>
    <w:tmpl w:val="E4064572"/>
    <w:lvl w:ilvl="0" w:tplc="A2E8497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2" w15:restartNumberingAfterBreak="0">
    <w:nsid w:val="3796363B"/>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38556444"/>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39720674"/>
    <w:multiLevelType w:val="hybridMultilevel"/>
    <w:tmpl w:val="6764EF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BCE2094"/>
    <w:multiLevelType w:val="multilevel"/>
    <w:tmpl w:val="9972526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3BEE62CA"/>
    <w:multiLevelType w:val="hybridMultilevel"/>
    <w:tmpl w:val="8B863372"/>
    <w:lvl w:ilvl="0" w:tplc="742424D6">
      <w:start w:val="1"/>
      <w:numFmt w:val="lowerLetter"/>
      <w:lvlText w:val="%1)"/>
      <w:lvlJc w:val="left"/>
      <w:pPr>
        <w:ind w:left="743"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C7C1242"/>
    <w:multiLevelType w:val="hybridMultilevel"/>
    <w:tmpl w:val="32821C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CA5453C"/>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FF55939"/>
    <w:multiLevelType w:val="hybridMultilevel"/>
    <w:tmpl w:val="25D486FE"/>
    <w:lvl w:ilvl="0" w:tplc="14CE661E">
      <w:start w:val="1"/>
      <w:numFmt w:val="lowerLetter"/>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80" w15:restartNumberingAfterBreak="0">
    <w:nsid w:val="41A87FF3"/>
    <w:multiLevelType w:val="hybridMultilevel"/>
    <w:tmpl w:val="AA7615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41BE66D4"/>
    <w:multiLevelType w:val="multilevel"/>
    <w:tmpl w:val="A062535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43402E78"/>
    <w:multiLevelType w:val="multilevel"/>
    <w:tmpl w:val="9E466EEA"/>
    <w:lvl w:ilvl="0">
      <w:start w:val="1"/>
      <w:numFmt w:val="decimal"/>
      <w:lvlText w:val="%1)"/>
      <w:lvlJc w:val="left"/>
      <w:pPr>
        <w:tabs>
          <w:tab w:val="num" w:pos="857"/>
        </w:tabs>
        <w:ind w:left="857" w:hanging="432"/>
      </w:pPr>
    </w:lvl>
    <w:lvl w:ilvl="1">
      <w:start w:val="1"/>
      <w:numFmt w:val="none"/>
      <w:suff w:val="nothing"/>
      <w:lvlText w:val=""/>
      <w:lvlJc w:val="left"/>
      <w:pPr>
        <w:tabs>
          <w:tab w:val="num" w:pos="1001"/>
        </w:tabs>
        <w:ind w:left="1001" w:hanging="576"/>
      </w:pPr>
    </w:lvl>
    <w:lvl w:ilvl="2">
      <w:start w:val="1"/>
      <w:numFmt w:val="none"/>
      <w:suff w:val="nothing"/>
      <w:lvlText w:val=""/>
      <w:lvlJc w:val="left"/>
      <w:pPr>
        <w:tabs>
          <w:tab w:val="num" w:pos="1145"/>
        </w:tabs>
        <w:ind w:left="1145" w:hanging="720"/>
      </w:pPr>
    </w:lvl>
    <w:lvl w:ilvl="3">
      <w:start w:val="1"/>
      <w:numFmt w:val="none"/>
      <w:suff w:val="nothing"/>
      <w:lvlText w:val=""/>
      <w:lvlJc w:val="left"/>
      <w:pPr>
        <w:tabs>
          <w:tab w:val="num" w:pos="1289"/>
        </w:tabs>
        <w:ind w:left="1289" w:hanging="864"/>
      </w:pPr>
    </w:lvl>
    <w:lvl w:ilvl="4">
      <w:start w:val="1"/>
      <w:numFmt w:val="none"/>
      <w:suff w:val="nothing"/>
      <w:lvlText w:val=""/>
      <w:lvlJc w:val="left"/>
      <w:pPr>
        <w:tabs>
          <w:tab w:val="num" w:pos="1433"/>
        </w:tabs>
        <w:ind w:left="1433" w:hanging="1008"/>
      </w:pPr>
    </w:lvl>
    <w:lvl w:ilvl="5">
      <w:start w:val="1"/>
      <w:numFmt w:val="none"/>
      <w:suff w:val="nothing"/>
      <w:lvlText w:val=""/>
      <w:lvlJc w:val="left"/>
      <w:pPr>
        <w:tabs>
          <w:tab w:val="num" w:pos="1577"/>
        </w:tabs>
        <w:ind w:left="1577" w:hanging="1152"/>
      </w:pPr>
    </w:lvl>
    <w:lvl w:ilvl="6">
      <w:start w:val="1"/>
      <w:numFmt w:val="none"/>
      <w:suff w:val="nothing"/>
      <w:lvlText w:val=""/>
      <w:lvlJc w:val="left"/>
      <w:pPr>
        <w:tabs>
          <w:tab w:val="num" w:pos="1721"/>
        </w:tabs>
        <w:ind w:left="1721" w:hanging="1296"/>
      </w:pPr>
    </w:lvl>
    <w:lvl w:ilvl="7">
      <w:start w:val="1"/>
      <w:numFmt w:val="none"/>
      <w:suff w:val="nothing"/>
      <w:lvlText w:val=""/>
      <w:lvlJc w:val="left"/>
      <w:pPr>
        <w:tabs>
          <w:tab w:val="num" w:pos="1865"/>
        </w:tabs>
        <w:ind w:left="1865" w:hanging="1440"/>
      </w:pPr>
    </w:lvl>
    <w:lvl w:ilvl="8">
      <w:start w:val="1"/>
      <w:numFmt w:val="none"/>
      <w:suff w:val="nothing"/>
      <w:lvlText w:val=""/>
      <w:lvlJc w:val="left"/>
      <w:pPr>
        <w:tabs>
          <w:tab w:val="num" w:pos="2009"/>
        </w:tabs>
        <w:ind w:left="2009" w:hanging="1584"/>
      </w:pPr>
    </w:lvl>
  </w:abstractNum>
  <w:abstractNum w:abstractNumId="83" w15:restartNumberingAfterBreak="0">
    <w:nsid w:val="43974B49"/>
    <w:multiLevelType w:val="hybridMultilevel"/>
    <w:tmpl w:val="303A7280"/>
    <w:lvl w:ilvl="0" w:tplc="E87C9C56">
      <w:start w:val="1"/>
      <w:numFmt w:val="lowerLetter"/>
      <w:lvlText w:val="%1)"/>
      <w:lvlJc w:val="left"/>
      <w:pPr>
        <w:ind w:left="1210" w:hanging="360"/>
      </w:pPr>
    </w:lvl>
    <w:lvl w:ilvl="1" w:tplc="04150019">
      <w:start w:val="1"/>
      <w:numFmt w:val="lowerLetter"/>
      <w:lvlText w:val="%2."/>
      <w:lvlJc w:val="left"/>
      <w:pPr>
        <w:ind w:left="1930" w:hanging="360"/>
      </w:pPr>
    </w:lvl>
    <w:lvl w:ilvl="2" w:tplc="0415001B">
      <w:start w:val="1"/>
      <w:numFmt w:val="lowerRoman"/>
      <w:lvlText w:val="%3."/>
      <w:lvlJc w:val="right"/>
      <w:pPr>
        <w:ind w:left="2650" w:hanging="180"/>
      </w:pPr>
    </w:lvl>
    <w:lvl w:ilvl="3" w:tplc="0415000F">
      <w:start w:val="1"/>
      <w:numFmt w:val="decimal"/>
      <w:lvlText w:val="%4."/>
      <w:lvlJc w:val="left"/>
      <w:pPr>
        <w:ind w:left="3370" w:hanging="360"/>
      </w:pPr>
    </w:lvl>
    <w:lvl w:ilvl="4" w:tplc="04150019">
      <w:start w:val="1"/>
      <w:numFmt w:val="lowerLetter"/>
      <w:lvlText w:val="%5."/>
      <w:lvlJc w:val="left"/>
      <w:pPr>
        <w:ind w:left="4090" w:hanging="360"/>
      </w:pPr>
    </w:lvl>
    <w:lvl w:ilvl="5" w:tplc="0415001B">
      <w:start w:val="1"/>
      <w:numFmt w:val="lowerRoman"/>
      <w:lvlText w:val="%6."/>
      <w:lvlJc w:val="right"/>
      <w:pPr>
        <w:ind w:left="4810" w:hanging="180"/>
      </w:pPr>
    </w:lvl>
    <w:lvl w:ilvl="6" w:tplc="0415000F">
      <w:start w:val="1"/>
      <w:numFmt w:val="decimal"/>
      <w:lvlText w:val="%7."/>
      <w:lvlJc w:val="left"/>
      <w:pPr>
        <w:ind w:left="5530" w:hanging="360"/>
      </w:pPr>
    </w:lvl>
    <w:lvl w:ilvl="7" w:tplc="04150019">
      <w:start w:val="1"/>
      <w:numFmt w:val="lowerLetter"/>
      <w:lvlText w:val="%8."/>
      <w:lvlJc w:val="left"/>
      <w:pPr>
        <w:ind w:left="6250" w:hanging="360"/>
      </w:pPr>
    </w:lvl>
    <w:lvl w:ilvl="8" w:tplc="0415001B">
      <w:start w:val="1"/>
      <w:numFmt w:val="lowerRoman"/>
      <w:lvlText w:val="%9."/>
      <w:lvlJc w:val="right"/>
      <w:pPr>
        <w:ind w:left="6970" w:hanging="180"/>
      </w:pPr>
    </w:lvl>
  </w:abstractNum>
  <w:abstractNum w:abstractNumId="84" w15:restartNumberingAfterBreak="0">
    <w:nsid w:val="44897BE9"/>
    <w:multiLevelType w:val="multilevel"/>
    <w:tmpl w:val="FAA648C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44CF7368"/>
    <w:multiLevelType w:val="hybridMultilevel"/>
    <w:tmpl w:val="F7807C56"/>
    <w:lvl w:ilvl="0" w:tplc="FFFFFFFF">
      <w:start w:val="1"/>
      <w:numFmt w:val="bullet"/>
      <w:lvlText w:val="−"/>
      <w:lvlJc w:val="left"/>
      <w:pPr>
        <w:ind w:left="1635" w:hanging="360"/>
      </w:pPr>
      <w:rPr>
        <w:rFonts w:ascii="Times New Roman" w:hAnsi="Times New Roman" w:cs="Times New Roman" w:hint="default"/>
        <w:color w:val="auto"/>
      </w:rPr>
    </w:lvl>
    <w:lvl w:ilvl="1" w:tplc="04150003" w:tentative="1">
      <w:start w:val="1"/>
      <w:numFmt w:val="bullet"/>
      <w:lvlText w:val="o"/>
      <w:lvlJc w:val="left"/>
      <w:pPr>
        <w:ind w:left="2355" w:hanging="360"/>
      </w:pPr>
      <w:rPr>
        <w:rFonts w:ascii="Courier New" w:hAnsi="Courier New" w:cs="Courier New" w:hint="default"/>
      </w:rPr>
    </w:lvl>
    <w:lvl w:ilvl="2" w:tplc="FFFFFFFF">
      <w:start w:val="1"/>
      <w:numFmt w:val="bullet"/>
      <w:lvlText w:val="−"/>
      <w:lvlJc w:val="left"/>
      <w:pPr>
        <w:ind w:left="3075" w:hanging="360"/>
      </w:pPr>
      <w:rPr>
        <w:rFonts w:ascii="Times New Roman" w:hAnsi="Times New Roman" w:cs="Times New Roman" w:hint="default"/>
        <w:color w:val="auto"/>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86" w15:restartNumberingAfterBreak="0">
    <w:nsid w:val="45F7626B"/>
    <w:multiLevelType w:val="hybridMultilevel"/>
    <w:tmpl w:val="EDACA380"/>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7" w15:restartNumberingAfterBreak="0">
    <w:nsid w:val="46240B05"/>
    <w:multiLevelType w:val="hybridMultilevel"/>
    <w:tmpl w:val="BFE8C7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660237B"/>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474614D1"/>
    <w:multiLevelType w:val="hybridMultilevel"/>
    <w:tmpl w:val="BBE28016"/>
    <w:lvl w:ilvl="0" w:tplc="29308BB2">
      <w:start w:val="1"/>
      <w:numFmt w:val="decimal"/>
      <w:lvlText w:val="%1)"/>
      <w:lvlJc w:val="left"/>
      <w:pPr>
        <w:ind w:left="360" w:hanging="360"/>
      </w:pPr>
      <w:rPr>
        <w:rFonts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9BD1637"/>
    <w:multiLevelType w:val="hybridMultilevel"/>
    <w:tmpl w:val="C11A7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ABD6C85"/>
    <w:multiLevelType w:val="multilevel"/>
    <w:tmpl w:val="7B3E5512"/>
    <w:lvl w:ilvl="0">
      <w:start w:val="1"/>
      <w:numFmt w:val="decimal"/>
      <w:lvlText w:val="%1)"/>
      <w:lvlJc w:val="left"/>
      <w:pPr>
        <w:ind w:left="360" w:hanging="360"/>
      </w:pPr>
      <w:rPr>
        <w:rFonts w:ascii="Arial" w:eastAsia="SimSun" w:hAnsi="Arial" w:cs="Arial"/>
        <w:strike w:val="0"/>
        <w:color w:val="auto"/>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4B1E0ACD"/>
    <w:multiLevelType w:val="hybridMultilevel"/>
    <w:tmpl w:val="90D0215A"/>
    <w:lvl w:ilvl="0" w:tplc="DBEA5A06">
      <w:start w:val="1"/>
      <w:numFmt w:val="decimal"/>
      <w:lvlText w:val="%1."/>
      <w:lvlJc w:val="left"/>
      <w:pPr>
        <w:ind w:left="360" w:hanging="360"/>
      </w:pPr>
      <w:rPr>
        <w:rFonts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C7438C4"/>
    <w:multiLevelType w:val="multilevel"/>
    <w:tmpl w:val="C1AEEA0A"/>
    <w:lvl w:ilvl="0">
      <w:start w:val="1"/>
      <w:numFmt w:val="decimal"/>
      <w:lvlText w:val="%1."/>
      <w:lvlJc w:val="left"/>
      <w:pPr>
        <w:tabs>
          <w:tab w:val="num" w:pos="360"/>
        </w:tabs>
        <w:ind w:left="360" w:hanging="360"/>
      </w:pPr>
      <w:rPr>
        <w:rFonts w:hint="default"/>
      </w:rPr>
    </w:lvl>
    <w:lvl w:ilvl="1">
      <w:start w:val="5"/>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4DA15623"/>
    <w:multiLevelType w:val="multilevel"/>
    <w:tmpl w:val="A052FC7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eastAsia="SimSun" w:hAnsi="Arial" w:cs="Mangal"/>
        <w:b w:val="0"/>
        <w:i w:val="0"/>
        <w:u w:val="none"/>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4DAF6DEA"/>
    <w:multiLevelType w:val="multilevel"/>
    <w:tmpl w:val="D7E87A4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strike w:val="0"/>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4F012670"/>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4FDF5811"/>
    <w:multiLevelType w:val="multilevel"/>
    <w:tmpl w:val="C68EAC00"/>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4FFB1D41"/>
    <w:multiLevelType w:val="multilevel"/>
    <w:tmpl w:val="127C948E"/>
    <w:lvl w:ilvl="0">
      <w:start w:val="1"/>
      <w:numFmt w:val="decimal"/>
      <w:lvlText w:val="%1."/>
      <w:lvlJc w:val="left"/>
      <w:pPr>
        <w:tabs>
          <w:tab w:val="num" w:pos="360"/>
        </w:tabs>
        <w:ind w:left="360" w:hanging="360"/>
      </w:pPr>
      <w:rPr>
        <w:rFonts w:hint="default"/>
        <w:b w:val="0"/>
        <w:sz w:val="22"/>
        <w:szCs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510D3104"/>
    <w:multiLevelType w:val="multilevel"/>
    <w:tmpl w:val="872E6E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eastAsia="SimSun" w:hAnsi="Arial" w:cs="Mangal" w:hint="default"/>
        <w:strike w:val="0"/>
      </w:rPr>
    </w:lvl>
    <w:lvl w:ilvl="2">
      <w:start w:val="1"/>
      <w:numFmt w:val="decimal"/>
      <w:lvlText w:val="%3)"/>
      <w:lvlJc w:val="left"/>
      <w:pPr>
        <w:tabs>
          <w:tab w:val="num" w:pos="1080"/>
        </w:tabs>
        <w:ind w:left="1080" w:hanging="360"/>
      </w:pPr>
      <w:rPr>
        <w:rFonts w:ascii="Arial" w:eastAsia="SimSun" w:hAnsi="Arial" w:cs="Mangal" w:hint="default"/>
        <w:b w:val="0"/>
        <w:bCs/>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51863F0B"/>
    <w:multiLevelType w:val="hybridMultilevel"/>
    <w:tmpl w:val="B6D0E4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3080E85"/>
    <w:multiLevelType w:val="multilevel"/>
    <w:tmpl w:val="3EA83832"/>
    <w:styleLink w:val="Biecalista1"/>
    <w:lvl w:ilvl="0">
      <w:start w:val="1"/>
      <w:numFmt w:val="decimal"/>
      <w:lvlText w:val="%1)"/>
      <w:lvlJc w:val="left"/>
      <w:pPr>
        <w:tabs>
          <w:tab w:val="num" w:pos="360"/>
        </w:tabs>
        <w:ind w:left="360" w:hanging="360"/>
      </w:pPr>
      <w:rPr>
        <w:rFonts w:hint="default"/>
        <w:b w:val="0"/>
        <w:strike w:val="0"/>
        <w:color w:val="auto"/>
        <w:sz w:val="24"/>
        <w:szCs w:val="24"/>
      </w:rPr>
    </w:lvl>
    <w:lvl w:ilvl="1">
      <w:start w:val="1"/>
      <w:numFmt w:val="decimal"/>
      <w:lvlText w:val="%2)"/>
      <w:lvlJc w:val="left"/>
      <w:pPr>
        <w:tabs>
          <w:tab w:val="num" w:pos="720"/>
        </w:tabs>
        <w:ind w:left="720" w:hanging="360"/>
      </w:pPr>
      <w:rPr>
        <w:rFonts w:ascii="Arial" w:hAnsi="Arial" w:cs="Arial" w:hint="default"/>
        <w:sz w:val="24"/>
        <w:szCs w:val="24"/>
      </w:rPr>
    </w:lvl>
    <w:lvl w:ilvl="2">
      <w:start w:val="1"/>
      <w:numFmt w:val="lowerLetter"/>
      <w:lvlText w:val="%3)"/>
      <w:lvlJc w:val="left"/>
      <w:pPr>
        <w:tabs>
          <w:tab w:val="num" w:pos="1080"/>
        </w:tabs>
        <w:ind w:left="1080" w:hanging="360"/>
      </w:pPr>
      <w:rPr>
        <w:rFonts w:ascii="Arial" w:hAnsi="Arial" w:cs="Arial"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564C6B9F"/>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58E512E6"/>
    <w:multiLevelType w:val="hybridMultilevel"/>
    <w:tmpl w:val="6840001C"/>
    <w:lvl w:ilvl="0" w:tplc="04150011">
      <w:start w:val="1"/>
      <w:numFmt w:val="decimal"/>
      <w:lvlText w:val="%1)"/>
      <w:lvlJc w:val="left"/>
      <w:pPr>
        <w:ind w:left="2096" w:hanging="360"/>
      </w:pPr>
      <w:rPr>
        <w:rFonts w:hint="default"/>
      </w:rPr>
    </w:lvl>
    <w:lvl w:ilvl="1" w:tplc="04150019" w:tentative="1">
      <w:start w:val="1"/>
      <w:numFmt w:val="lowerLetter"/>
      <w:lvlText w:val="%2."/>
      <w:lvlJc w:val="left"/>
      <w:pPr>
        <w:ind w:left="2395" w:hanging="360"/>
      </w:pPr>
    </w:lvl>
    <w:lvl w:ilvl="2" w:tplc="0415001B" w:tentative="1">
      <w:start w:val="1"/>
      <w:numFmt w:val="lowerRoman"/>
      <w:lvlText w:val="%3."/>
      <w:lvlJc w:val="right"/>
      <w:pPr>
        <w:ind w:left="3115" w:hanging="180"/>
      </w:pPr>
    </w:lvl>
    <w:lvl w:ilvl="3" w:tplc="0415000F" w:tentative="1">
      <w:start w:val="1"/>
      <w:numFmt w:val="decimal"/>
      <w:lvlText w:val="%4."/>
      <w:lvlJc w:val="left"/>
      <w:pPr>
        <w:ind w:left="3835" w:hanging="360"/>
      </w:pPr>
    </w:lvl>
    <w:lvl w:ilvl="4" w:tplc="04150019" w:tentative="1">
      <w:start w:val="1"/>
      <w:numFmt w:val="lowerLetter"/>
      <w:lvlText w:val="%5."/>
      <w:lvlJc w:val="left"/>
      <w:pPr>
        <w:ind w:left="4555" w:hanging="360"/>
      </w:pPr>
    </w:lvl>
    <w:lvl w:ilvl="5" w:tplc="0415001B" w:tentative="1">
      <w:start w:val="1"/>
      <w:numFmt w:val="lowerRoman"/>
      <w:lvlText w:val="%6."/>
      <w:lvlJc w:val="right"/>
      <w:pPr>
        <w:ind w:left="5275" w:hanging="180"/>
      </w:pPr>
    </w:lvl>
    <w:lvl w:ilvl="6" w:tplc="0415000F" w:tentative="1">
      <w:start w:val="1"/>
      <w:numFmt w:val="decimal"/>
      <w:lvlText w:val="%7."/>
      <w:lvlJc w:val="left"/>
      <w:pPr>
        <w:ind w:left="5995" w:hanging="360"/>
      </w:pPr>
    </w:lvl>
    <w:lvl w:ilvl="7" w:tplc="04150019" w:tentative="1">
      <w:start w:val="1"/>
      <w:numFmt w:val="lowerLetter"/>
      <w:lvlText w:val="%8."/>
      <w:lvlJc w:val="left"/>
      <w:pPr>
        <w:ind w:left="6715" w:hanging="360"/>
      </w:pPr>
    </w:lvl>
    <w:lvl w:ilvl="8" w:tplc="0415001B" w:tentative="1">
      <w:start w:val="1"/>
      <w:numFmt w:val="lowerRoman"/>
      <w:lvlText w:val="%9."/>
      <w:lvlJc w:val="right"/>
      <w:pPr>
        <w:ind w:left="7435" w:hanging="180"/>
      </w:pPr>
    </w:lvl>
  </w:abstractNum>
  <w:abstractNum w:abstractNumId="104" w15:restartNumberingAfterBreak="0">
    <w:nsid w:val="5A801B33"/>
    <w:multiLevelType w:val="hybridMultilevel"/>
    <w:tmpl w:val="44AAB718"/>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05" w15:restartNumberingAfterBreak="0">
    <w:nsid w:val="5B1A301A"/>
    <w:multiLevelType w:val="hybridMultilevel"/>
    <w:tmpl w:val="EA6E3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B522DB2"/>
    <w:multiLevelType w:val="multilevel"/>
    <w:tmpl w:val="76AE7E94"/>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strike w:val="0"/>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5B5877C8"/>
    <w:multiLevelType w:val="multilevel"/>
    <w:tmpl w:val="75D83C3A"/>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5CA15540"/>
    <w:multiLevelType w:val="multilevel"/>
    <w:tmpl w:val="3EA83832"/>
    <w:lvl w:ilvl="0">
      <w:start w:val="1"/>
      <w:numFmt w:val="decimal"/>
      <w:lvlText w:val="%1)"/>
      <w:lvlJc w:val="left"/>
      <w:pPr>
        <w:tabs>
          <w:tab w:val="num" w:pos="1636"/>
        </w:tabs>
        <w:ind w:left="1636" w:hanging="360"/>
      </w:pPr>
      <w:rPr>
        <w:rFonts w:hint="default"/>
        <w:b w:val="0"/>
        <w:strike w:val="0"/>
        <w:color w:val="auto"/>
        <w:sz w:val="24"/>
        <w:szCs w:val="24"/>
      </w:rPr>
    </w:lvl>
    <w:lvl w:ilvl="1">
      <w:start w:val="1"/>
      <w:numFmt w:val="decimal"/>
      <w:lvlText w:val="%2)"/>
      <w:lvlJc w:val="left"/>
      <w:pPr>
        <w:tabs>
          <w:tab w:val="num" w:pos="720"/>
        </w:tabs>
        <w:ind w:left="720" w:hanging="360"/>
      </w:pPr>
      <w:rPr>
        <w:rFonts w:ascii="Arial" w:hAnsi="Arial" w:cs="Arial" w:hint="default"/>
        <w:sz w:val="24"/>
        <w:szCs w:val="24"/>
      </w:rPr>
    </w:lvl>
    <w:lvl w:ilvl="2">
      <w:start w:val="1"/>
      <w:numFmt w:val="lowerLetter"/>
      <w:lvlText w:val="%3)"/>
      <w:lvlJc w:val="left"/>
      <w:pPr>
        <w:tabs>
          <w:tab w:val="num" w:pos="1080"/>
        </w:tabs>
        <w:ind w:left="1080" w:hanging="360"/>
      </w:pPr>
      <w:rPr>
        <w:rFonts w:ascii="Arial" w:hAnsi="Arial" w:cs="Arial"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5DD3381F"/>
    <w:multiLevelType w:val="hybridMultilevel"/>
    <w:tmpl w:val="A3FC9776"/>
    <w:lvl w:ilvl="0" w:tplc="C8E81416">
      <w:start w:val="2"/>
      <w:numFmt w:val="decimal"/>
      <w:lvlText w:val="%1)"/>
      <w:lvlJc w:val="left"/>
      <w:pPr>
        <w:ind w:left="928" w:hanging="360"/>
      </w:pPr>
      <w:rPr>
        <w:rFonts w:hint="default"/>
      </w:rPr>
    </w:lvl>
    <w:lvl w:ilvl="1" w:tplc="FFFFFFFF">
      <w:start w:val="1"/>
      <w:numFmt w:val="bullet"/>
      <w:lvlText w:val="−"/>
      <w:lvlJc w:val="left"/>
      <w:pPr>
        <w:ind w:left="2076" w:hanging="360"/>
      </w:pPr>
      <w:rPr>
        <w:rFonts w:ascii="Times New Roman" w:hAnsi="Times New Roman" w:cs="Times New Roman" w:hint="default"/>
        <w:color w:val="auto"/>
      </w:rPr>
    </w:lvl>
    <w:lvl w:ilvl="2" w:tplc="0415001B">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0" w15:restartNumberingAfterBreak="0">
    <w:nsid w:val="5FA20D6E"/>
    <w:multiLevelType w:val="multilevel"/>
    <w:tmpl w:val="1B7A6802"/>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1070"/>
        </w:tabs>
        <w:ind w:left="1070" w:hanging="360"/>
      </w:pPr>
      <w:rPr>
        <w:rFonts w:hint="default"/>
        <w:strike w:val="0"/>
        <w:color w:val="auto"/>
      </w:rPr>
    </w:lvl>
    <w:lvl w:ilvl="2">
      <w:start w:val="1"/>
      <w:numFmt w:val="lowerLetter"/>
      <w:lvlText w:val="%3)"/>
      <w:lvlJc w:val="left"/>
      <w:pPr>
        <w:tabs>
          <w:tab w:val="num" w:pos="1080"/>
        </w:tabs>
        <w:ind w:left="1080" w:hanging="360"/>
      </w:pPr>
      <w:rPr>
        <w:rFonts w:ascii="Arial" w:eastAsia="SimSun" w:hAnsi="Arial" w:cs="Manga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5FD132E8"/>
    <w:multiLevelType w:val="multilevel"/>
    <w:tmpl w:val="D95EA884"/>
    <w:lvl w:ilvl="0">
      <w:start w:val="1"/>
      <w:numFmt w:val="decimal"/>
      <w:lvlText w:val="%1)"/>
      <w:lvlJc w:val="left"/>
      <w:pPr>
        <w:tabs>
          <w:tab w:val="num" w:pos="857"/>
        </w:tabs>
        <w:ind w:left="857" w:hanging="432"/>
      </w:pPr>
    </w:lvl>
    <w:lvl w:ilvl="1">
      <w:start w:val="1"/>
      <w:numFmt w:val="none"/>
      <w:suff w:val="nothing"/>
      <w:lvlText w:val=""/>
      <w:lvlJc w:val="left"/>
      <w:pPr>
        <w:tabs>
          <w:tab w:val="num" w:pos="1001"/>
        </w:tabs>
        <w:ind w:left="1001" w:hanging="576"/>
      </w:pPr>
    </w:lvl>
    <w:lvl w:ilvl="2">
      <w:start w:val="1"/>
      <w:numFmt w:val="none"/>
      <w:suff w:val="nothing"/>
      <w:lvlText w:val=""/>
      <w:lvlJc w:val="left"/>
      <w:pPr>
        <w:tabs>
          <w:tab w:val="num" w:pos="1145"/>
        </w:tabs>
        <w:ind w:left="1145" w:hanging="720"/>
      </w:pPr>
    </w:lvl>
    <w:lvl w:ilvl="3">
      <w:start w:val="1"/>
      <w:numFmt w:val="none"/>
      <w:suff w:val="nothing"/>
      <w:lvlText w:val=""/>
      <w:lvlJc w:val="left"/>
      <w:pPr>
        <w:tabs>
          <w:tab w:val="num" w:pos="1289"/>
        </w:tabs>
        <w:ind w:left="1289" w:hanging="864"/>
      </w:pPr>
    </w:lvl>
    <w:lvl w:ilvl="4">
      <w:start w:val="1"/>
      <w:numFmt w:val="none"/>
      <w:suff w:val="nothing"/>
      <w:lvlText w:val=""/>
      <w:lvlJc w:val="left"/>
      <w:pPr>
        <w:tabs>
          <w:tab w:val="num" w:pos="1433"/>
        </w:tabs>
        <w:ind w:left="1433" w:hanging="1008"/>
      </w:pPr>
    </w:lvl>
    <w:lvl w:ilvl="5">
      <w:start w:val="1"/>
      <w:numFmt w:val="none"/>
      <w:suff w:val="nothing"/>
      <w:lvlText w:val=""/>
      <w:lvlJc w:val="left"/>
      <w:pPr>
        <w:tabs>
          <w:tab w:val="num" w:pos="1577"/>
        </w:tabs>
        <w:ind w:left="1577" w:hanging="1152"/>
      </w:pPr>
    </w:lvl>
    <w:lvl w:ilvl="6">
      <w:start w:val="1"/>
      <w:numFmt w:val="none"/>
      <w:suff w:val="nothing"/>
      <w:lvlText w:val=""/>
      <w:lvlJc w:val="left"/>
      <w:pPr>
        <w:tabs>
          <w:tab w:val="num" w:pos="1721"/>
        </w:tabs>
        <w:ind w:left="1721" w:hanging="1296"/>
      </w:pPr>
    </w:lvl>
    <w:lvl w:ilvl="7">
      <w:start w:val="1"/>
      <w:numFmt w:val="none"/>
      <w:suff w:val="nothing"/>
      <w:lvlText w:val=""/>
      <w:lvlJc w:val="left"/>
      <w:pPr>
        <w:tabs>
          <w:tab w:val="num" w:pos="1865"/>
        </w:tabs>
        <w:ind w:left="1865" w:hanging="1440"/>
      </w:pPr>
    </w:lvl>
    <w:lvl w:ilvl="8">
      <w:start w:val="1"/>
      <w:numFmt w:val="none"/>
      <w:suff w:val="nothing"/>
      <w:lvlText w:val=""/>
      <w:lvlJc w:val="left"/>
      <w:pPr>
        <w:tabs>
          <w:tab w:val="num" w:pos="2009"/>
        </w:tabs>
        <w:ind w:left="2009" w:hanging="1584"/>
      </w:pPr>
    </w:lvl>
  </w:abstractNum>
  <w:abstractNum w:abstractNumId="112" w15:restartNumberingAfterBreak="0">
    <w:nsid w:val="611C434B"/>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61A67000"/>
    <w:multiLevelType w:val="hybridMultilevel"/>
    <w:tmpl w:val="01428C18"/>
    <w:lvl w:ilvl="0" w:tplc="270ECDD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1CD38D2"/>
    <w:multiLevelType w:val="multilevel"/>
    <w:tmpl w:val="0AE6539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SimSun" w:hAnsi="Arial" w:cs="Mangal"/>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61E901D6"/>
    <w:multiLevelType w:val="multilevel"/>
    <w:tmpl w:val="75C4426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2"/>
      <w:numFmt w:val="lowerLetter"/>
      <w:lvlText w:val="%3)"/>
      <w:lvlJc w:val="left"/>
      <w:pPr>
        <w:tabs>
          <w:tab w:val="num" w:pos="1080"/>
        </w:tabs>
        <w:ind w:left="1080" w:hanging="360"/>
      </w:pPr>
      <w:rPr>
        <w:rFonts w:ascii="Arial" w:eastAsia="SimSun" w:hAnsi="Arial" w:cs="Manga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62330166"/>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62506326"/>
    <w:multiLevelType w:val="hybridMultilevel"/>
    <w:tmpl w:val="0B68EFC8"/>
    <w:lvl w:ilvl="0" w:tplc="04150011">
      <w:start w:val="1"/>
      <w:numFmt w:val="decimal"/>
      <w:lvlText w:val="%1)"/>
      <w:lvlJc w:val="left"/>
      <w:pPr>
        <w:ind w:left="1797" w:hanging="360"/>
      </w:pPr>
      <w:rPr>
        <w:rFonts w:hint="default"/>
      </w:rPr>
    </w:lvl>
    <w:lvl w:ilvl="1" w:tplc="04150019" w:tentative="1">
      <w:start w:val="1"/>
      <w:numFmt w:val="lowerLetter"/>
      <w:lvlText w:val="%2."/>
      <w:lvlJc w:val="left"/>
      <w:pPr>
        <w:ind w:left="2096" w:hanging="360"/>
      </w:pPr>
    </w:lvl>
    <w:lvl w:ilvl="2" w:tplc="0415001B" w:tentative="1">
      <w:start w:val="1"/>
      <w:numFmt w:val="lowerRoman"/>
      <w:lvlText w:val="%3."/>
      <w:lvlJc w:val="right"/>
      <w:pPr>
        <w:ind w:left="2816" w:hanging="180"/>
      </w:pPr>
    </w:lvl>
    <w:lvl w:ilvl="3" w:tplc="0415000F" w:tentative="1">
      <w:start w:val="1"/>
      <w:numFmt w:val="decimal"/>
      <w:lvlText w:val="%4."/>
      <w:lvlJc w:val="left"/>
      <w:pPr>
        <w:ind w:left="3536" w:hanging="360"/>
      </w:pPr>
    </w:lvl>
    <w:lvl w:ilvl="4" w:tplc="04150019" w:tentative="1">
      <w:start w:val="1"/>
      <w:numFmt w:val="lowerLetter"/>
      <w:lvlText w:val="%5."/>
      <w:lvlJc w:val="left"/>
      <w:pPr>
        <w:ind w:left="4256" w:hanging="360"/>
      </w:pPr>
    </w:lvl>
    <w:lvl w:ilvl="5" w:tplc="0415001B" w:tentative="1">
      <w:start w:val="1"/>
      <w:numFmt w:val="lowerRoman"/>
      <w:lvlText w:val="%6."/>
      <w:lvlJc w:val="right"/>
      <w:pPr>
        <w:ind w:left="4976" w:hanging="180"/>
      </w:pPr>
    </w:lvl>
    <w:lvl w:ilvl="6" w:tplc="0415000F" w:tentative="1">
      <w:start w:val="1"/>
      <w:numFmt w:val="decimal"/>
      <w:lvlText w:val="%7."/>
      <w:lvlJc w:val="left"/>
      <w:pPr>
        <w:ind w:left="5696" w:hanging="360"/>
      </w:pPr>
    </w:lvl>
    <w:lvl w:ilvl="7" w:tplc="04150019" w:tentative="1">
      <w:start w:val="1"/>
      <w:numFmt w:val="lowerLetter"/>
      <w:lvlText w:val="%8."/>
      <w:lvlJc w:val="left"/>
      <w:pPr>
        <w:ind w:left="6416" w:hanging="360"/>
      </w:pPr>
    </w:lvl>
    <w:lvl w:ilvl="8" w:tplc="0415001B" w:tentative="1">
      <w:start w:val="1"/>
      <w:numFmt w:val="lowerRoman"/>
      <w:lvlText w:val="%9."/>
      <w:lvlJc w:val="right"/>
      <w:pPr>
        <w:ind w:left="7136" w:hanging="180"/>
      </w:pPr>
    </w:lvl>
  </w:abstractNum>
  <w:abstractNum w:abstractNumId="118" w15:restartNumberingAfterBreak="0">
    <w:nsid w:val="625C25F2"/>
    <w:multiLevelType w:val="multilevel"/>
    <w:tmpl w:val="7C2035C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63F90D7B"/>
    <w:multiLevelType w:val="multilevel"/>
    <w:tmpl w:val="FDC2C28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44"/>
        </w:tabs>
        <w:ind w:left="644" w:hanging="360"/>
      </w:pPr>
      <w:rPr>
        <w:rFonts w:ascii="Arial" w:eastAsia="Calibri" w:hAnsi="Arial" w:cs="Arial"/>
        <w:strike w:val="0"/>
        <w:color w:val="000000"/>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65A36DFD"/>
    <w:multiLevelType w:val="hybridMultilevel"/>
    <w:tmpl w:val="8E5CE922"/>
    <w:lvl w:ilvl="0" w:tplc="7DFA7124">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5DB5FFC"/>
    <w:multiLevelType w:val="hybridMultilevel"/>
    <w:tmpl w:val="9E8CFE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A9523EA"/>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6B266E74"/>
    <w:multiLevelType w:val="multilevel"/>
    <w:tmpl w:val="E7FC6EA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trike w:val="0"/>
        <w:color w:val="auto"/>
      </w:rPr>
    </w:lvl>
    <w:lvl w:ilvl="2">
      <w:start w:val="1"/>
      <w:numFmt w:val="lowerLetter"/>
      <w:lvlText w:val="%3)"/>
      <w:lvlJc w:val="left"/>
      <w:pPr>
        <w:tabs>
          <w:tab w:val="num" w:pos="1080"/>
        </w:tabs>
        <w:ind w:left="1080" w:hanging="360"/>
      </w:pPr>
      <w:rPr>
        <w:rFonts w:hint="default"/>
        <w:strike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6BE33003"/>
    <w:multiLevelType w:val="hybridMultilevel"/>
    <w:tmpl w:val="3BD83A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6CCC2BA0"/>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6D0522A6"/>
    <w:multiLevelType w:val="hybridMultilevel"/>
    <w:tmpl w:val="897492B6"/>
    <w:lvl w:ilvl="0" w:tplc="FFFFFFFF">
      <w:start w:val="1"/>
      <w:numFmt w:val="decimal"/>
      <w:lvlText w:val="%1)"/>
      <w:lvlJc w:val="left"/>
      <w:pPr>
        <w:ind w:left="1141" w:hanging="360"/>
      </w:pPr>
      <w:rPr>
        <w:rFonts w:hint="default"/>
      </w:rPr>
    </w:lvl>
    <w:lvl w:ilvl="1" w:tplc="FFFFFFFF" w:tentative="1">
      <w:start w:val="1"/>
      <w:numFmt w:val="bullet"/>
      <w:lvlText w:val="o"/>
      <w:lvlJc w:val="left"/>
      <w:pPr>
        <w:ind w:left="1861" w:hanging="360"/>
      </w:pPr>
      <w:rPr>
        <w:rFonts w:ascii="Courier New" w:hAnsi="Courier New" w:cs="Courier New" w:hint="default"/>
      </w:rPr>
    </w:lvl>
    <w:lvl w:ilvl="2" w:tplc="FFFFFFFF" w:tentative="1">
      <w:start w:val="1"/>
      <w:numFmt w:val="bullet"/>
      <w:lvlText w:val=""/>
      <w:lvlJc w:val="left"/>
      <w:pPr>
        <w:ind w:left="2581" w:hanging="360"/>
      </w:pPr>
      <w:rPr>
        <w:rFonts w:ascii="Wingdings" w:hAnsi="Wingdings" w:hint="default"/>
      </w:rPr>
    </w:lvl>
    <w:lvl w:ilvl="3" w:tplc="FFFFFFFF" w:tentative="1">
      <w:start w:val="1"/>
      <w:numFmt w:val="bullet"/>
      <w:lvlText w:val=""/>
      <w:lvlJc w:val="left"/>
      <w:pPr>
        <w:ind w:left="3301" w:hanging="360"/>
      </w:pPr>
      <w:rPr>
        <w:rFonts w:ascii="Symbol" w:hAnsi="Symbol" w:hint="default"/>
      </w:rPr>
    </w:lvl>
    <w:lvl w:ilvl="4" w:tplc="FFFFFFFF" w:tentative="1">
      <w:start w:val="1"/>
      <w:numFmt w:val="bullet"/>
      <w:lvlText w:val="o"/>
      <w:lvlJc w:val="left"/>
      <w:pPr>
        <w:ind w:left="4021" w:hanging="360"/>
      </w:pPr>
      <w:rPr>
        <w:rFonts w:ascii="Courier New" w:hAnsi="Courier New" w:cs="Courier New" w:hint="default"/>
      </w:rPr>
    </w:lvl>
    <w:lvl w:ilvl="5" w:tplc="FFFFFFFF" w:tentative="1">
      <w:start w:val="1"/>
      <w:numFmt w:val="bullet"/>
      <w:lvlText w:val=""/>
      <w:lvlJc w:val="left"/>
      <w:pPr>
        <w:ind w:left="4741" w:hanging="360"/>
      </w:pPr>
      <w:rPr>
        <w:rFonts w:ascii="Wingdings" w:hAnsi="Wingdings" w:hint="default"/>
      </w:rPr>
    </w:lvl>
    <w:lvl w:ilvl="6" w:tplc="FFFFFFFF" w:tentative="1">
      <w:start w:val="1"/>
      <w:numFmt w:val="bullet"/>
      <w:lvlText w:val=""/>
      <w:lvlJc w:val="left"/>
      <w:pPr>
        <w:ind w:left="5461" w:hanging="360"/>
      </w:pPr>
      <w:rPr>
        <w:rFonts w:ascii="Symbol" w:hAnsi="Symbol" w:hint="default"/>
      </w:rPr>
    </w:lvl>
    <w:lvl w:ilvl="7" w:tplc="FFFFFFFF" w:tentative="1">
      <w:start w:val="1"/>
      <w:numFmt w:val="bullet"/>
      <w:lvlText w:val="o"/>
      <w:lvlJc w:val="left"/>
      <w:pPr>
        <w:ind w:left="6181" w:hanging="360"/>
      </w:pPr>
      <w:rPr>
        <w:rFonts w:ascii="Courier New" w:hAnsi="Courier New" w:cs="Courier New" w:hint="default"/>
      </w:rPr>
    </w:lvl>
    <w:lvl w:ilvl="8" w:tplc="FFFFFFFF" w:tentative="1">
      <w:start w:val="1"/>
      <w:numFmt w:val="bullet"/>
      <w:lvlText w:val=""/>
      <w:lvlJc w:val="left"/>
      <w:pPr>
        <w:ind w:left="6901" w:hanging="360"/>
      </w:pPr>
      <w:rPr>
        <w:rFonts w:ascii="Wingdings" w:hAnsi="Wingdings" w:hint="default"/>
      </w:rPr>
    </w:lvl>
  </w:abstractNum>
  <w:abstractNum w:abstractNumId="127" w15:restartNumberingAfterBreak="0">
    <w:nsid w:val="6DE83308"/>
    <w:multiLevelType w:val="multilevel"/>
    <w:tmpl w:val="6B2C0D4A"/>
    <w:styleLink w:val="Biecalista2"/>
    <w:lvl w:ilvl="0">
      <w:start w:val="1"/>
      <w:numFmt w:val="decimal"/>
      <w:lvlText w:val="%1."/>
      <w:lvlJc w:val="left"/>
      <w:pPr>
        <w:tabs>
          <w:tab w:val="num" w:pos="360"/>
        </w:tabs>
        <w:ind w:left="360" w:hanging="360"/>
      </w:pPr>
      <w:rPr>
        <w:rFonts w:hint="default"/>
      </w:rPr>
    </w:lvl>
    <w:lvl w:ilvl="1">
      <w:start w:val="8"/>
      <w:numFmt w:val="decimal"/>
      <w:lvlText w:val="%2)"/>
      <w:lvlJc w:val="left"/>
      <w:pPr>
        <w:tabs>
          <w:tab w:val="num" w:pos="720"/>
        </w:tabs>
        <w:ind w:left="720" w:hanging="360"/>
      </w:pPr>
      <w:rPr>
        <w:rFonts w:hint="default"/>
        <w:strike w:val="0"/>
      </w:rPr>
    </w:lvl>
    <w:lvl w:ilvl="2">
      <w:start w:val="1"/>
      <w:numFmt w:val="lowerLetter"/>
      <w:lvlText w:val="%3)"/>
      <w:lvlJc w:val="left"/>
      <w:pPr>
        <w:tabs>
          <w:tab w:val="num" w:pos="1080"/>
        </w:tabs>
        <w:ind w:left="1080" w:hanging="360"/>
      </w:pPr>
      <w:rPr>
        <w:rFonts w:ascii="Arial" w:eastAsia="SimSun" w:hAnsi="Arial" w:cs="Mangal"/>
        <w:strike w:val="0"/>
        <w:color w:val="auto"/>
      </w:rPr>
    </w:lvl>
    <w:lvl w:ilvl="3">
      <w:start w:val="1"/>
      <w:numFmt w:val="lowerLetter"/>
      <w:lvlText w:val="%4)"/>
      <w:lvlJc w:val="left"/>
      <w:pPr>
        <w:tabs>
          <w:tab w:val="num" w:pos="1440"/>
        </w:tabs>
        <w:ind w:left="1440" w:hanging="360"/>
      </w:pPr>
      <w:rPr>
        <w:rFonts w:ascii="Arial" w:eastAsia="SimSun" w:hAnsi="Arial" w:cs="Mang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71872052"/>
    <w:multiLevelType w:val="hybridMultilevel"/>
    <w:tmpl w:val="29B6823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9" w15:restartNumberingAfterBreak="0">
    <w:nsid w:val="75F92EB4"/>
    <w:multiLevelType w:val="hybridMultilevel"/>
    <w:tmpl w:val="D80274B4"/>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6032FC0"/>
    <w:multiLevelType w:val="hybridMultilevel"/>
    <w:tmpl w:val="21FE87B8"/>
    <w:lvl w:ilvl="0" w:tplc="04150011">
      <w:start w:val="1"/>
      <w:numFmt w:val="decimal"/>
      <w:lvlText w:val="%1)"/>
      <w:lvlJc w:val="left"/>
      <w:pPr>
        <w:ind w:left="1141" w:hanging="360"/>
      </w:pPr>
      <w:rPr>
        <w:rFonts w:hint="default"/>
      </w:rPr>
    </w:lvl>
    <w:lvl w:ilvl="1" w:tplc="04150003" w:tentative="1">
      <w:start w:val="1"/>
      <w:numFmt w:val="bullet"/>
      <w:lvlText w:val="o"/>
      <w:lvlJc w:val="left"/>
      <w:pPr>
        <w:ind w:left="1861" w:hanging="360"/>
      </w:pPr>
      <w:rPr>
        <w:rFonts w:ascii="Courier New" w:hAnsi="Courier New" w:cs="Courier New" w:hint="default"/>
      </w:rPr>
    </w:lvl>
    <w:lvl w:ilvl="2" w:tplc="04150005" w:tentative="1">
      <w:start w:val="1"/>
      <w:numFmt w:val="bullet"/>
      <w:lvlText w:val=""/>
      <w:lvlJc w:val="left"/>
      <w:pPr>
        <w:ind w:left="2581" w:hanging="360"/>
      </w:pPr>
      <w:rPr>
        <w:rFonts w:ascii="Wingdings" w:hAnsi="Wingdings" w:hint="default"/>
      </w:rPr>
    </w:lvl>
    <w:lvl w:ilvl="3" w:tplc="04150001" w:tentative="1">
      <w:start w:val="1"/>
      <w:numFmt w:val="bullet"/>
      <w:lvlText w:val=""/>
      <w:lvlJc w:val="left"/>
      <w:pPr>
        <w:ind w:left="3301" w:hanging="360"/>
      </w:pPr>
      <w:rPr>
        <w:rFonts w:ascii="Symbol" w:hAnsi="Symbol" w:hint="default"/>
      </w:rPr>
    </w:lvl>
    <w:lvl w:ilvl="4" w:tplc="04150003" w:tentative="1">
      <w:start w:val="1"/>
      <w:numFmt w:val="bullet"/>
      <w:lvlText w:val="o"/>
      <w:lvlJc w:val="left"/>
      <w:pPr>
        <w:ind w:left="4021" w:hanging="360"/>
      </w:pPr>
      <w:rPr>
        <w:rFonts w:ascii="Courier New" w:hAnsi="Courier New" w:cs="Courier New" w:hint="default"/>
      </w:rPr>
    </w:lvl>
    <w:lvl w:ilvl="5" w:tplc="04150005" w:tentative="1">
      <w:start w:val="1"/>
      <w:numFmt w:val="bullet"/>
      <w:lvlText w:val=""/>
      <w:lvlJc w:val="left"/>
      <w:pPr>
        <w:ind w:left="4741" w:hanging="360"/>
      </w:pPr>
      <w:rPr>
        <w:rFonts w:ascii="Wingdings" w:hAnsi="Wingdings" w:hint="default"/>
      </w:rPr>
    </w:lvl>
    <w:lvl w:ilvl="6" w:tplc="04150001" w:tentative="1">
      <w:start w:val="1"/>
      <w:numFmt w:val="bullet"/>
      <w:lvlText w:val=""/>
      <w:lvlJc w:val="left"/>
      <w:pPr>
        <w:ind w:left="5461" w:hanging="360"/>
      </w:pPr>
      <w:rPr>
        <w:rFonts w:ascii="Symbol" w:hAnsi="Symbol" w:hint="default"/>
      </w:rPr>
    </w:lvl>
    <w:lvl w:ilvl="7" w:tplc="04150003" w:tentative="1">
      <w:start w:val="1"/>
      <w:numFmt w:val="bullet"/>
      <w:lvlText w:val="o"/>
      <w:lvlJc w:val="left"/>
      <w:pPr>
        <w:ind w:left="6181" w:hanging="360"/>
      </w:pPr>
      <w:rPr>
        <w:rFonts w:ascii="Courier New" w:hAnsi="Courier New" w:cs="Courier New" w:hint="default"/>
      </w:rPr>
    </w:lvl>
    <w:lvl w:ilvl="8" w:tplc="04150005" w:tentative="1">
      <w:start w:val="1"/>
      <w:numFmt w:val="bullet"/>
      <w:lvlText w:val=""/>
      <w:lvlJc w:val="left"/>
      <w:pPr>
        <w:ind w:left="6901" w:hanging="360"/>
      </w:pPr>
      <w:rPr>
        <w:rFonts w:ascii="Wingdings" w:hAnsi="Wingdings" w:hint="default"/>
      </w:rPr>
    </w:lvl>
  </w:abstractNum>
  <w:abstractNum w:abstractNumId="131" w15:restartNumberingAfterBreak="0">
    <w:nsid w:val="7615478B"/>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764C072C"/>
    <w:multiLevelType w:val="multilevel"/>
    <w:tmpl w:val="915C202E"/>
    <w:lvl w:ilvl="0">
      <w:start w:val="1"/>
      <w:numFmt w:val="decimal"/>
      <w:lvlText w:val="%1."/>
      <w:lvlJc w:val="left"/>
      <w:pPr>
        <w:tabs>
          <w:tab w:val="num" w:pos="360"/>
        </w:tabs>
        <w:ind w:left="360" w:hanging="360"/>
      </w:pPr>
      <w:rPr>
        <w:rFonts w:hint="default"/>
      </w:rPr>
    </w:lvl>
    <w:lvl w:ilvl="1">
      <w:start w:val="11"/>
      <w:numFmt w:val="decimal"/>
      <w:lvlText w:val="%2."/>
      <w:lvlJc w:val="left"/>
      <w:pPr>
        <w:tabs>
          <w:tab w:val="num" w:pos="720"/>
        </w:tabs>
        <w:ind w:left="720" w:hanging="360"/>
      </w:pPr>
      <w:rPr>
        <w:rFonts w:ascii="Arial" w:eastAsia="SimSun" w:hAnsi="Arial" w:cs="Mangal" w:hint="default"/>
        <w:strike w:val="0"/>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76E75F1C"/>
    <w:multiLevelType w:val="hybridMultilevel"/>
    <w:tmpl w:val="E68E7D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8936779"/>
    <w:multiLevelType w:val="multilevel"/>
    <w:tmpl w:val="5B22AA5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SimSun" w:hAnsi="Arial" w:cs="Mangal"/>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79963485"/>
    <w:multiLevelType w:val="hybridMultilevel"/>
    <w:tmpl w:val="EA6E37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A734DDF"/>
    <w:multiLevelType w:val="hybridMultilevel"/>
    <w:tmpl w:val="D80274B4"/>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7A7F3DA6"/>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15:restartNumberingAfterBreak="0">
    <w:nsid w:val="7AF43797"/>
    <w:multiLevelType w:val="hybridMultilevel"/>
    <w:tmpl w:val="CF92913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BB17A8E"/>
    <w:multiLevelType w:val="hybridMultilevel"/>
    <w:tmpl w:val="0E74ED24"/>
    <w:lvl w:ilvl="0" w:tplc="11C2B09A">
      <w:start w:val="1"/>
      <w:numFmt w:val="decimal"/>
      <w:lvlText w:val="%1."/>
      <w:lvlJc w:val="left"/>
      <w:pPr>
        <w:ind w:left="720" w:hanging="360"/>
      </w:pPr>
      <w:rPr>
        <w:rFonts w:ascii="Arial" w:eastAsia="SimSu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C58185E"/>
    <w:multiLevelType w:val="multilevel"/>
    <w:tmpl w:val="6A0814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1" w15:restartNumberingAfterBreak="0">
    <w:nsid w:val="7D6301A6"/>
    <w:multiLevelType w:val="hybridMultilevel"/>
    <w:tmpl w:val="87AC7A1C"/>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2" w15:restartNumberingAfterBreak="0">
    <w:nsid w:val="7D6B42B5"/>
    <w:multiLevelType w:val="hybridMultilevel"/>
    <w:tmpl w:val="10E8E21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7F8E397A"/>
    <w:multiLevelType w:val="multilevel"/>
    <w:tmpl w:val="BFE0A178"/>
    <w:lvl w:ilvl="0">
      <w:start w:val="3"/>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37"/>
  </w:num>
  <w:num w:numId="3">
    <w:abstractNumId w:val="125"/>
  </w:num>
  <w:num w:numId="4">
    <w:abstractNumId w:val="88"/>
  </w:num>
  <w:num w:numId="5">
    <w:abstractNumId w:val="12"/>
  </w:num>
  <w:num w:numId="6">
    <w:abstractNumId w:val="16"/>
  </w:num>
  <w:num w:numId="7">
    <w:abstractNumId w:val="14"/>
  </w:num>
  <w:num w:numId="8">
    <w:abstractNumId w:val="97"/>
  </w:num>
  <w:num w:numId="9">
    <w:abstractNumId w:val="106"/>
  </w:num>
  <w:num w:numId="10">
    <w:abstractNumId w:val="29"/>
  </w:num>
  <w:num w:numId="11">
    <w:abstractNumId w:val="140"/>
  </w:num>
  <w:num w:numId="12">
    <w:abstractNumId w:val="18"/>
  </w:num>
  <w:num w:numId="13">
    <w:abstractNumId w:val="48"/>
  </w:num>
  <w:num w:numId="14">
    <w:abstractNumId w:val="27"/>
  </w:num>
  <w:num w:numId="15">
    <w:abstractNumId w:val="96"/>
  </w:num>
  <w:num w:numId="16">
    <w:abstractNumId w:val="75"/>
  </w:num>
  <w:num w:numId="17">
    <w:abstractNumId w:val="123"/>
  </w:num>
  <w:num w:numId="18">
    <w:abstractNumId w:val="116"/>
  </w:num>
  <w:num w:numId="19">
    <w:abstractNumId w:val="78"/>
  </w:num>
  <w:num w:numId="20">
    <w:abstractNumId w:val="137"/>
  </w:num>
  <w:num w:numId="21">
    <w:abstractNumId w:val="65"/>
  </w:num>
  <w:num w:numId="22">
    <w:abstractNumId w:val="94"/>
  </w:num>
  <w:num w:numId="23">
    <w:abstractNumId w:val="73"/>
  </w:num>
  <w:num w:numId="24">
    <w:abstractNumId w:val="72"/>
  </w:num>
  <w:num w:numId="25">
    <w:abstractNumId w:val="52"/>
  </w:num>
  <w:num w:numId="26">
    <w:abstractNumId w:val="26"/>
  </w:num>
  <w:num w:numId="27">
    <w:abstractNumId w:val="112"/>
  </w:num>
  <w:num w:numId="28">
    <w:abstractNumId w:val="102"/>
  </w:num>
  <w:num w:numId="29">
    <w:abstractNumId w:val="9"/>
  </w:num>
  <w:num w:numId="30">
    <w:abstractNumId w:val="17"/>
  </w:num>
  <w:num w:numId="31">
    <w:abstractNumId w:val="56"/>
  </w:num>
  <w:num w:numId="32">
    <w:abstractNumId w:val="43"/>
  </w:num>
  <w:num w:numId="33">
    <w:abstractNumId w:val="22"/>
  </w:num>
  <w:num w:numId="34">
    <w:abstractNumId w:val="8"/>
  </w:num>
  <w:num w:numId="35">
    <w:abstractNumId w:val="33"/>
  </w:num>
  <w:num w:numId="36">
    <w:abstractNumId w:val="64"/>
  </w:num>
  <w:num w:numId="37">
    <w:abstractNumId w:val="39"/>
  </w:num>
  <w:num w:numId="38">
    <w:abstractNumId w:val="134"/>
  </w:num>
  <w:num w:numId="39">
    <w:abstractNumId w:val="21"/>
  </w:num>
  <w:num w:numId="40">
    <w:abstractNumId w:val="114"/>
  </w:num>
  <w:num w:numId="41">
    <w:abstractNumId w:val="95"/>
  </w:num>
  <w:num w:numId="42">
    <w:abstractNumId w:val="57"/>
  </w:num>
  <w:num w:numId="43">
    <w:abstractNumId w:val="118"/>
  </w:num>
  <w:num w:numId="44">
    <w:abstractNumId w:val="122"/>
  </w:num>
  <w:num w:numId="45">
    <w:abstractNumId w:val="49"/>
  </w:num>
  <w:num w:numId="46">
    <w:abstractNumId w:val="67"/>
  </w:num>
  <w:num w:numId="47">
    <w:abstractNumId w:val="99"/>
  </w:num>
  <w:num w:numId="48">
    <w:abstractNumId w:val="131"/>
  </w:num>
  <w:num w:numId="49">
    <w:abstractNumId w:val="91"/>
  </w:num>
  <w:num w:numId="50">
    <w:abstractNumId w:val="115"/>
  </w:num>
  <w:num w:numId="51">
    <w:abstractNumId w:val="143"/>
  </w:num>
  <w:num w:numId="52">
    <w:abstractNumId w:val="93"/>
  </w:num>
  <w:num w:numId="53">
    <w:abstractNumId w:val="132"/>
  </w:num>
  <w:num w:numId="54">
    <w:abstractNumId w:val="28"/>
  </w:num>
  <w:num w:numId="55">
    <w:abstractNumId w:val="110"/>
  </w:num>
  <w:num w:numId="56">
    <w:abstractNumId w:val="61"/>
  </w:num>
  <w:num w:numId="57">
    <w:abstractNumId w:val="85"/>
  </w:num>
  <w:num w:numId="58">
    <w:abstractNumId w:val="128"/>
  </w:num>
  <w:num w:numId="59">
    <w:abstractNumId w:val="3"/>
  </w:num>
  <w:num w:numId="60">
    <w:abstractNumId w:val="31"/>
  </w:num>
  <w:num w:numId="61">
    <w:abstractNumId w:val="98"/>
  </w:num>
  <w:num w:numId="62">
    <w:abstractNumId w:val="69"/>
  </w:num>
  <w:num w:numId="63">
    <w:abstractNumId w:val="84"/>
  </w:num>
  <w:num w:numId="64">
    <w:abstractNumId w:val="1"/>
    <w:lvlOverride w:ilvl="0">
      <w:startOverride w:val="1"/>
    </w:lvlOverride>
  </w:num>
  <w:num w:numId="65">
    <w:abstractNumId w:val="58"/>
  </w:num>
  <w:num w:numId="6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7"/>
  </w:num>
  <w:num w:numId="68">
    <w:abstractNumId w:val="76"/>
  </w:num>
  <w:num w:numId="69">
    <w:abstractNumId w:val="77"/>
  </w:num>
  <w:num w:numId="70">
    <w:abstractNumId w:val="13"/>
  </w:num>
  <w:num w:numId="71">
    <w:abstractNumId w:val="51"/>
  </w:num>
  <w:num w:numId="72">
    <w:abstractNumId w:val="60"/>
  </w:num>
  <w:num w:numId="73">
    <w:abstractNumId w:val="68"/>
  </w:num>
  <w:num w:numId="74">
    <w:abstractNumId w:val="45"/>
  </w:num>
  <w:num w:numId="75">
    <w:abstractNumId w:val="93"/>
    <w:lvlOverride w:ilvl="0">
      <w:lvl w:ilvl="0">
        <w:start w:val="1"/>
        <w:numFmt w:val="decimal"/>
        <w:lvlText w:val="%1."/>
        <w:lvlJc w:val="left"/>
        <w:pPr>
          <w:tabs>
            <w:tab w:val="num" w:pos="360"/>
          </w:tabs>
          <w:ind w:left="360" w:hanging="360"/>
        </w:pPr>
        <w:rPr>
          <w:rFonts w:hint="default"/>
        </w:rPr>
      </w:lvl>
    </w:lvlOverride>
    <w:lvlOverride w:ilvl="1">
      <w:lvl w:ilvl="1">
        <w:start w:val="5"/>
        <w:numFmt w:val="decimal"/>
        <w:lvlText w:val="%2)"/>
        <w:lvlJc w:val="left"/>
        <w:pPr>
          <w:tabs>
            <w:tab w:val="num" w:pos="720"/>
          </w:tabs>
          <w:ind w:left="720" w:hanging="360"/>
        </w:pPr>
        <w:rPr>
          <w:rFonts w:hint="default"/>
        </w:rPr>
      </w:lvl>
    </w:lvlOverride>
    <w:lvlOverride w:ilvl="2">
      <w:lvl w:ilvl="2">
        <w:start w:val="1"/>
        <w:numFmt w:val="lowerLetter"/>
        <w:lvlText w:val="%3)"/>
        <w:lvlJc w:val="left"/>
        <w:pPr>
          <w:tabs>
            <w:tab w:val="num" w:pos="1080"/>
          </w:tabs>
          <w:ind w:left="1080" w:hanging="360"/>
        </w:pPr>
        <w:rPr>
          <w:rFonts w:hint="default"/>
        </w:rPr>
      </w:lvl>
    </w:lvlOverride>
    <w:lvlOverride w:ilvl="3">
      <w:lvl w:ilvl="3">
        <w:start w:val="1"/>
        <w:numFmt w:val="bullet"/>
        <w:lvlText w:val=""/>
        <w:lvlJc w:val="left"/>
        <w:pPr>
          <w:tabs>
            <w:tab w:val="num" w:pos="1440"/>
          </w:tabs>
          <w:ind w:left="1440" w:hanging="360"/>
        </w:pPr>
        <w:rPr>
          <w:rFonts w:ascii="Symbol" w:hAnsi="Symbol"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76">
    <w:abstractNumId w:val="20"/>
  </w:num>
  <w:num w:numId="77">
    <w:abstractNumId w:val="42"/>
  </w:num>
  <w:num w:numId="78">
    <w:abstractNumId w:val="2"/>
  </w:num>
  <w:num w:numId="79">
    <w:abstractNumId w:val="81"/>
  </w:num>
  <w:num w:numId="80">
    <w:abstractNumId w:val="108"/>
  </w:num>
  <w:num w:numId="81">
    <w:abstractNumId w:val="109"/>
  </w:num>
  <w:num w:numId="82">
    <w:abstractNumId w:val="141"/>
  </w:num>
  <w:num w:numId="83">
    <w:abstractNumId w:val="63"/>
  </w:num>
  <w:num w:numId="84">
    <w:abstractNumId w:val="5"/>
  </w:num>
  <w:num w:numId="85">
    <w:abstractNumId w:val="120"/>
  </w:num>
  <w:num w:numId="86">
    <w:abstractNumId w:val="101"/>
  </w:num>
  <w:num w:numId="87">
    <w:abstractNumId w:val="6"/>
  </w:num>
  <w:num w:numId="88">
    <w:abstractNumId w:val="92"/>
  </w:num>
  <w:num w:numId="89">
    <w:abstractNumId w:val="89"/>
  </w:num>
  <w:num w:numId="90">
    <w:abstractNumId w:val="136"/>
  </w:num>
  <w:num w:numId="91">
    <w:abstractNumId w:val="129"/>
  </w:num>
  <w:num w:numId="92">
    <w:abstractNumId w:val="44"/>
  </w:num>
  <w:num w:numId="93">
    <w:abstractNumId w:val="40"/>
  </w:num>
  <w:num w:numId="94">
    <w:abstractNumId w:val="35"/>
  </w:num>
  <w:num w:numId="95">
    <w:abstractNumId w:val="90"/>
  </w:num>
  <w:num w:numId="96">
    <w:abstractNumId w:val="59"/>
  </w:num>
  <w:num w:numId="97">
    <w:abstractNumId w:val="36"/>
  </w:num>
  <w:num w:numId="98">
    <w:abstractNumId w:val="25"/>
  </w:num>
  <w:num w:numId="99">
    <w:abstractNumId w:val="124"/>
  </w:num>
  <w:num w:numId="100">
    <w:abstractNumId w:val="80"/>
  </w:num>
  <w:num w:numId="101">
    <w:abstractNumId w:val="30"/>
  </w:num>
  <w:num w:numId="102">
    <w:abstractNumId w:val="82"/>
  </w:num>
  <w:num w:numId="103">
    <w:abstractNumId w:val="66"/>
  </w:num>
  <w:num w:numId="104">
    <w:abstractNumId w:val="111"/>
  </w:num>
  <w:num w:numId="105">
    <w:abstractNumId w:val="15"/>
  </w:num>
  <w:num w:numId="106">
    <w:abstractNumId w:val="53"/>
  </w:num>
  <w:num w:numId="107">
    <w:abstractNumId w:val="50"/>
  </w:num>
  <w:num w:numId="108">
    <w:abstractNumId w:val="11"/>
  </w:num>
  <w:num w:numId="109">
    <w:abstractNumId w:val="142"/>
  </w:num>
  <w:num w:numId="110">
    <w:abstractNumId w:val="54"/>
  </w:num>
  <w:num w:numId="111">
    <w:abstractNumId w:val="74"/>
  </w:num>
  <w:num w:numId="112">
    <w:abstractNumId w:val="133"/>
  </w:num>
  <w:num w:numId="113">
    <w:abstractNumId w:val="46"/>
  </w:num>
  <w:num w:numId="114">
    <w:abstractNumId w:val="127"/>
  </w:num>
  <w:num w:numId="115">
    <w:abstractNumId w:val="86"/>
  </w:num>
  <w:num w:numId="116">
    <w:abstractNumId w:val="32"/>
  </w:num>
  <w:num w:numId="117">
    <w:abstractNumId w:val="119"/>
  </w:num>
  <w:num w:numId="118">
    <w:abstractNumId w:val="23"/>
  </w:num>
  <w:num w:numId="119">
    <w:abstractNumId w:val="24"/>
  </w:num>
  <w:num w:numId="120">
    <w:abstractNumId w:val="34"/>
  </w:num>
  <w:num w:numId="121">
    <w:abstractNumId w:val="139"/>
  </w:num>
  <w:num w:numId="122">
    <w:abstractNumId w:val="105"/>
  </w:num>
  <w:num w:numId="123">
    <w:abstractNumId w:val="19"/>
  </w:num>
  <w:num w:numId="124">
    <w:abstractNumId w:val="7"/>
  </w:num>
  <w:num w:numId="125">
    <w:abstractNumId w:val="130"/>
  </w:num>
  <w:num w:numId="126">
    <w:abstractNumId w:val="10"/>
  </w:num>
  <w:num w:numId="127">
    <w:abstractNumId w:val="113"/>
  </w:num>
  <w:num w:numId="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70"/>
  </w:num>
  <w:num w:numId="131">
    <w:abstractNumId w:val="121"/>
  </w:num>
  <w:num w:numId="132">
    <w:abstractNumId w:val="41"/>
  </w:num>
  <w:num w:numId="133">
    <w:abstractNumId w:val="47"/>
  </w:num>
  <w:num w:numId="134">
    <w:abstractNumId w:val="83"/>
  </w:num>
  <w:num w:numId="135">
    <w:abstractNumId w:val="62"/>
  </w:num>
  <w:num w:numId="136">
    <w:abstractNumId w:val="138"/>
  </w:num>
  <w:num w:numId="137">
    <w:abstractNumId w:val="71"/>
  </w:num>
  <w:num w:numId="138">
    <w:abstractNumId w:val="87"/>
  </w:num>
  <w:num w:numId="139">
    <w:abstractNumId w:val="126"/>
  </w:num>
  <w:num w:numId="140">
    <w:abstractNumId w:val="100"/>
  </w:num>
  <w:num w:numId="141">
    <w:abstractNumId w:val="117"/>
  </w:num>
  <w:num w:numId="142">
    <w:abstractNumId w:val="103"/>
  </w:num>
  <w:num w:numId="143">
    <w:abstractNumId w:val="135"/>
  </w:num>
  <w:num w:numId="144">
    <w:abstractNumId w:val="38"/>
  </w:num>
  <w:num w:numId="145">
    <w:abstractNumId w:val="104"/>
  </w:num>
  <w:num w:numId="146">
    <w:abstractNumId w:val="4"/>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DD"/>
    <w:rsid w:val="000005FC"/>
    <w:rsid w:val="00002B21"/>
    <w:rsid w:val="00003026"/>
    <w:rsid w:val="00003249"/>
    <w:rsid w:val="00003951"/>
    <w:rsid w:val="00003E5F"/>
    <w:rsid w:val="0000425F"/>
    <w:rsid w:val="00004285"/>
    <w:rsid w:val="000048E8"/>
    <w:rsid w:val="0000667A"/>
    <w:rsid w:val="000069A4"/>
    <w:rsid w:val="00006A8E"/>
    <w:rsid w:val="00007388"/>
    <w:rsid w:val="00007CD2"/>
    <w:rsid w:val="0001053F"/>
    <w:rsid w:val="000105B3"/>
    <w:rsid w:val="000115E4"/>
    <w:rsid w:val="00011A48"/>
    <w:rsid w:val="0001238E"/>
    <w:rsid w:val="00015203"/>
    <w:rsid w:val="00015CB4"/>
    <w:rsid w:val="000162E0"/>
    <w:rsid w:val="0001792B"/>
    <w:rsid w:val="00017BDB"/>
    <w:rsid w:val="00017D31"/>
    <w:rsid w:val="00020115"/>
    <w:rsid w:val="00020262"/>
    <w:rsid w:val="0002271D"/>
    <w:rsid w:val="000229E2"/>
    <w:rsid w:val="00024155"/>
    <w:rsid w:val="0002438B"/>
    <w:rsid w:val="00024903"/>
    <w:rsid w:val="00025808"/>
    <w:rsid w:val="000260A6"/>
    <w:rsid w:val="0002746D"/>
    <w:rsid w:val="000303E4"/>
    <w:rsid w:val="0003049E"/>
    <w:rsid w:val="00031855"/>
    <w:rsid w:val="00031DC3"/>
    <w:rsid w:val="00032B9C"/>
    <w:rsid w:val="00033461"/>
    <w:rsid w:val="000336A7"/>
    <w:rsid w:val="0003426B"/>
    <w:rsid w:val="00034559"/>
    <w:rsid w:val="0003497D"/>
    <w:rsid w:val="00034B87"/>
    <w:rsid w:val="00036A46"/>
    <w:rsid w:val="00040EED"/>
    <w:rsid w:val="000413E7"/>
    <w:rsid w:val="00041548"/>
    <w:rsid w:val="00041B2C"/>
    <w:rsid w:val="000422C1"/>
    <w:rsid w:val="000425AA"/>
    <w:rsid w:val="00042936"/>
    <w:rsid w:val="00042DEE"/>
    <w:rsid w:val="00042EDC"/>
    <w:rsid w:val="00045440"/>
    <w:rsid w:val="000474BF"/>
    <w:rsid w:val="000479C0"/>
    <w:rsid w:val="00047A70"/>
    <w:rsid w:val="00047F8A"/>
    <w:rsid w:val="00050798"/>
    <w:rsid w:val="00050A60"/>
    <w:rsid w:val="00051147"/>
    <w:rsid w:val="0005234F"/>
    <w:rsid w:val="0005243D"/>
    <w:rsid w:val="000539C2"/>
    <w:rsid w:val="00053E77"/>
    <w:rsid w:val="00054630"/>
    <w:rsid w:val="00054BE9"/>
    <w:rsid w:val="00054D4C"/>
    <w:rsid w:val="0005617B"/>
    <w:rsid w:val="00060BDB"/>
    <w:rsid w:val="000613AF"/>
    <w:rsid w:val="00061DDD"/>
    <w:rsid w:val="00061E16"/>
    <w:rsid w:val="00062BB3"/>
    <w:rsid w:val="0006364B"/>
    <w:rsid w:val="00063A1A"/>
    <w:rsid w:val="0006538F"/>
    <w:rsid w:val="000654B3"/>
    <w:rsid w:val="000655D0"/>
    <w:rsid w:val="00065B29"/>
    <w:rsid w:val="0006681B"/>
    <w:rsid w:val="00067A9B"/>
    <w:rsid w:val="00067D56"/>
    <w:rsid w:val="00067E3C"/>
    <w:rsid w:val="00070DF2"/>
    <w:rsid w:val="000720E5"/>
    <w:rsid w:val="000723C4"/>
    <w:rsid w:val="000728D6"/>
    <w:rsid w:val="0007315E"/>
    <w:rsid w:val="00073B2C"/>
    <w:rsid w:val="0007426A"/>
    <w:rsid w:val="00075D57"/>
    <w:rsid w:val="00076BAF"/>
    <w:rsid w:val="000774C2"/>
    <w:rsid w:val="00077733"/>
    <w:rsid w:val="00077F40"/>
    <w:rsid w:val="0008107B"/>
    <w:rsid w:val="0008118A"/>
    <w:rsid w:val="000812BF"/>
    <w:rsid w:val="00082609"/>
    <w:rsid w:val="00082B3C"/>
    <w:rsid w:val="0008424F"/>
    <w:rsid w:val="000842AA"/>
    <w:rsid w:val="00085598"/>
    <w:rsid w:val="00085B7F"/>
    <w:rsid w:val="00086ADB"/>
    <w:rsid w:val="00086AF1"/>
    <w:rsid w:val="00086FB8"/>
    <w:rsid w:val="000871BB"/>
    <w:rsid w:val="00090324"/>
    <w:rsid w:val="000909C3"/>
    <w:rsid w:val="0009143A"/>
    <w:rsid w:val="00091AE9"/>
    <w:rsid w:val="000922CE"/>
    <w:rsid w:val="000929E3"/>
    <w:rsid w:val="00092FC0"/>
    <w:rsid w:val="000948AD"/>
    <w:rsid w:val="000957D8"/>
    <w:rsid w:val="0009597A"/>
    <w:rsid w:val="00096A99"/>
    <w:rsid w:val="00096C6E"/>
    <w:rsid w:val="00097CB2"/>
    <w:rsid w:val="000A2011"/>
    <w:rsid w:val="000A259D"/>
    <w:rsid w:val="000A297E"/>
    <w:rsid w:val="000A2EB5"/>
    <w:rsid w:val="000A32DE"/>
    <w:rsid w:val="000A3392"/>
    <w:rsid w:val="000A34C0"/>
    <w:rsid w:val="000A34FE"/>
    <w:rsid w:val="000A4629"/>
    <w:rsid w:val="000A46B8"/>
    <w:rsid w:val="000A4928"/>
    <w:rsid w:val="000A5E4E"/>
    <w:rsid w:val="000A5E50"/>
    <w:rsid w:val="000A6DBC"/>
    <w:rsid w:val="000B05E1"/>
    <w:rsid w:val="000B17F9"/>
    <w:rsid w:val="000B187A"/>
    <w:rsid w:val="000B19E1"/>
    <w:rsid w:val="000B2656"/>
    <w:rsid w:val="000B2EF8"/>
    <w:rsid w:val="000B3195"/>
    <w:rsid w:val="000B3999"/>
    <w:rsid w:val="000B39E7"/>
    <w:rsid w:val="000B3B33"/>
    <w:rsid w:val="000B3C31"/>
    <w:rsid w:val="000B48CA"/>
    <w:rsid w:val="000B4C5B"/>
    <w:rsid w:val="000B5662"/>
    <w:rsid w:val="000B5751"/>
    <w:rsid w:val="000B5DF2"/>
    <w:rsid w:val="000B644B"/>
    <w:rsid w:val="000B6F01"/>
    <w:rsid w:val="000B75CE"/>
    <w:rsid w:val="000C0C7B"/>
    <w:rsid w:val="000C11C9"/>
    <w:rsid w:val="000C1264"/>
    <w:rsid w:val="000C13EC"/>
    <w:rsid w:val="000C1958"/>
    <w:rsid w:val="000C2005"/>
    <w:rsid w:val="000C2B0F"/>
    <w:rsid w:val="000C4CBD"/>
    <w:rsid w:val="000C5026"/>
    <w:rsid w:val="000C5D6E"/>
    <w:rsid w:val="000C5DC4"/>
    <w:rsid w:val="000C63A7"/>
    <w:rsid w:val="000D0249"/>
    <w:rsid w:val="000D0453"/>
    <w:rsid w:val="000D1103"/>
    <w:rsid w:val="000D18C9"/>
    <w:rsid w:val="000D2108"/>
    <w:rsid w:val="000D24D7"/>
    <w:rsid w:val="000D2E71"/>
    <w:rsid w:val="000D39E6"/>
    <w:rsid w:val="000D3DB5"/>
    <w:rsid w:val="000D431C"/>
    <w:rsid w:val="000D538B"/>
    <w:rsid w:val="000D539C"/>
    <w:rsid w:val="000D6AA7"/>
    <w:rsid w:val="000D7E35"/>
    <w:rsid w:val="000D7ECF"/>
    <w:rsid w:val="000E074E"/>
    <w:rsid w:val="000E0996"/>
    <w:rsid w:val="000E0A67"/>
    <w:rsid w:val="000E14CF"/>
    <w:rsid w:val="000E167B"/>
    <w:rsid w:val="000E190B"/>
    <w:rsid w:val="000E3479"/>
    <w:rsid w:val="000E3A64"/>
    <w:rsid w:val="000E4372"/>
    <w:rsid w:val="000E4E38"/>
    <w:rsid w:val="000E624F"/>
    <w:rsid w:val="000E6535"/>
    <w:rsid w:val="000E6DBE"/>
    <w:rsid w:val="000E7D42"/>
    <w:rsid w:val="000E7F59"/>
    <w:rsid w:val="000F0060"/>
    <w:rsid w:val="000F246A"/>
    <w:rsid w:val="000F3930"/>
    <w:rsid w:val="000F3CB3"/>
    <w:rsid w:val="000F3F7F"/>
    <w:rsid w:val="000F4067"/>
    <w:rsid w:val="000F42D6"/>
    <w:rsid w:val="000F44D0"/>
    <w:rsid w:val="000F4785"/>
    <w:rsid w:val="000F51B1"/>
    <w:rsid w:val="000F5313"/>
    <w:rsid w:val="000F53CA"/>
    <w:rsid w:val="000F5A51"/>
    <w:rsid w:val="000F6AD1"/>
    <w:rsid w:val="000F7CB7"/>
    <w:rsid w:val="000F7F39"/>
    <w:rsid w:val="00101438"/>
    <w:rsid w:val="00101677"/>
    <w:rsid w:val="00101C3E"/>
    <w:rsid w:val="00102530"/>
    <w:rsid w:val="001030BF"/>
    <w:rsid w:val="00103469"/>
    <w:rsid w:val="00104A9E"/>
    <w:rsid w:val="00104BE8"/>
    <w:rsid w:val="00104E57"/>
    <w:rsid w:val="00105C76"/>
    <w:rsid w:val="00106C8F"/>
    <w:rsid w:val="00106D04"/>
    <w:rsid w:val="00107EC3"/>
    <w:rsid w:val="001106CA"/>
    <w:rsid w:val="00110EB4"/>
    <w:rsid w:val="001112A3"/>
    <w:rsid w:val="001114CA"/>
    <w:rsid w:val="001121EF"/>
    <w:rsid w:val="0011225A"/>
    <w:rsid w:val="00112692"/>
    <w:rsid w:val="001126F0"/>
    <w:rsid w:val="0011310B"/>
    <w:rsid w:val="001136FB"/>
    <w:rsid w:val="00113E46"/>
    <w:rsid w:val="00115998"/>
    <w:rsid w:val="001159C5"/>
    <w:rsid w:val="00116D70"/>
    <w:rsid w:val="00116DE7"/>
    <w:rsid w:val="00117778"/>
    <w:rsid w:val="001179CA"/>
    <w:rsid w:val="00120D21"/>
    <w:rsid w:val="001217E7"/>
    <w:rsid w:val="001227EB"/>
    <w:rsid w:val="00122ED4"/>
    <w:rsid w:val="001237BF"/>
    <w:rsid w:val="00123D2D"/>
    <w:rsid w:val="0012507A"/>
    <w:rsid w:val="001254DF"/>
    <w:rsid w:val="00125CA9"/>
    <w:rsid w:val="001261D1"/>
    <w:rsid w:val="00126381"/>
    <w:rsid w:val="00127FED"/>
    <w:rsid w:val="001306F8"/>
    <w:rsid w:val="00130EA1"/>
    <w:rsid w:val="00130FE5"/>
    <w:rsid w:val="001327AD"/>
    <w:rsid w:val="00132A02"/>
    <w:rsid w:val="001341E5"/>
    <w:rsid w:val="00134269"/>
    <w:rsid w:val="00135BD1"/>
    <w:rsid w:val="00136641"/>
    <w:rsid w:val="00136961"/>
    <w:rsid w:val="00137D2E"/>
    <w:rsid w:val="00137DE2"/>
    <w:rsid w:val="001410CE"/>
    <w:rsid w:val="00141121"/>
    <w:rsid w:val="001413D8"/>
    <w:rsid w:val="001418F6"/>
    <w:rsid w:val="00141C2D"/>
    <w:rsid w:val="00141D47"/>
    <w:rsid w:val="00141DE3"/>
    <w:rsid w:val="001421D9"/>
    <w:rsid w:val="001429D0"/>
    <w:rsid w:val="00142C81"/>
    <w:rsid w:val="00143489"/>
    <w:rsid w:val="00143505"/>
    <w:rsid w:val="00144195"/>
    <w:rsid w:val="00145371"/>
    <w:rsid w:val="0014689C"/>
    <w:rsid w:val="001476F7"/>
    <w:rsid w:val="00147A9A"/>
    <w:rsid w:val="0015025E"/>
    <w:rsid w:val="00150B40"/>
    <w:rsid w:val="00151C3F"/>
    <w:rsid w:val="00152D2A"/>
    <w:rsid w:val="00153999"/>
    <w:rsid w:val="001546E8"/>
    <w:rsid w:val="00154703"/>
    <w:rsid w:val="001547F9"/>
    <w:rsid w:val="00154A5D"/>
    <w:rsid w:val="00154EC7"/>
    <w:rsid w:val="00155270"/>
    <w:rsid w:val="00155B16"/>
    <w:rsid w:val="00156FB0"/>
    <w:rsid w:val="00157257"/>
    <w:rsid w:val="00157C43"/>
    <w:rsid w:val="00160218"/>
    <w:rsid w:val="00160256"/>
    <w:rsid w:val="001603EF"/>
    <w:rsid w:val="001611DA"/>
    <w:rsid w:val="0016189B"/>
    <w:rsid w:val="00161D31"/>
    <w:rsid w:val="00161FDA"/>
    <w:rsid w:val="00162310"/>
    <w:rsid w:val="00162959"/>
    <w:rsid w:val="00162AC8"/>
    <w:rsid w:val="0016466B"/>
    <w:rsid w:val="00164858"/>
    <w:rsid w:val="00164E14"/>
    <w:rsid w:val="00164FE0"/>
    <w:rsid w:val="00165068"/>
    <w:rsid w:val="001668BD"/>
    <w:rsid w:val="00167E31"/>
    <w:rsid w:val="00170685"/>
    <w:rsid w:val="001708A0"/>
    <w:rsid w:val="00170D38"/>
    <w:rsid w:val="00170EF6"/>
    <w:rsid w:val="001714F0"/>
    <w:rsid w:val="00172027"/>
    <w:rsid w:val="001722B3"/>
    <w:rsid w:val="001728AF"/>
    <w:rsid w:val="001737AD"/>
    <w:rsid w:val="00173932"/>
    <w:rsid w:val="001745FA"/>
    <w:rsid w:val="001746A2"/>
    <w:rsid w:val="00174AAB"/>
    <w:rsid w:val="001751EB"/>
    <w:rsid w:val="001754F5"/>
    <w:rsid w:val="00176A00"/>
    <w:rsid w:val="00177BC0"/>
    <w:rsid w:val="00180B15"/>
    <w:rsid w:val="0018120B"/>
    <w:rsid w:val="0018143D"/>
    <w:rsid w:val="0018152D"/>
    <w:rsid w:val="00182ED0"/>
    <w:rsid w:val="00183A9A"/>
    <w:rsid w:val="00183FD1"/>
    <w:rsid w:val="00184BC1"/>
    <w:rsid w:val="00184D61"/>
    <w:rsid w:val="00185AAB"/>
    <w:rsid w:val="00185DEC"/>
    <w:rsid w:val="001862C8"/>
    <w:rsid w:val="00187479"/>
    <w:rsid w:val="00190B09"/>
    <w:rsid w:val="00191A0C"/>
    <w:rsid w:val="00191EF8"/>
    <w:rsid w:val="001924E0"/>
    <w:rsid w:val="001924E1"/>
    <w:rsid w:val="001929CA"/>
    <w:rsid w:val="0019370C"/>
    <w:rsid w:val="00193CA8"/>
    <w:rsid w:val="00193FB2"/>
    <w:rsid w:val="0019415B"/>
    <w:rsid w:val="0019575D"/>
    <w:rsid w:val="00196024"/>
    <w:rsid w:val="001969A4"/>
    <w:rsid w:val="00196C15"/>
    <w:rsid w:val="00197A6B"/>
    <w:rsid w:val="00197EF8"/>
    <w:rsid w:val="001A218B"/>
    <w:rsid w:val="001A2F7F"/>
    <w:rsid w:val="001A4AB8"/>
    <w:rsid w:val="001A530F"/>
    <w:rsid w:val="001A55B6"/>
    <w:rsid w:val="001A7183"/>
    <w:rsid w:val="001B0E38"/>
    <w:rsid w:val="001B26E9"/>
    <w:rsid w:val="001B3B9D"/>
    <w:rsid w:val="001B4A33"/>
    <w:rsid w:val="001B537F"/>
    <w:rsid w:val="001B5ACD"/>
    <w:rsid w:val="001B5FF0"/>
    <w:rsid w:val="001B6120"/>
    <w:rsid w:val="001B6631"/>
    <w:rsid w:val="001B68D4"/>
    <w:rsid w:val="001B6EB4"/>
    <w:rsid w:val="001C041F"/>
    <w:rsid w:val="001C0457"/>
    <w:rsid w:val="001C0EFD"/>
    <w:rsid w:val="001C1583"/>
    <w:rsid w:val="001C1F0D"/>
    <w:rsid w:val="001C2A5A"/>
    <w:rsid w:val="001C2EA1"/>
    <w:rsid w:val="001C40FB"/>
    <w:rsid w:val="001C5021"/>
    <w:rsid w:val="001C5231"/>
    <w:rsid w:val="001C65F0"/>
    <w:rsid w:val="001C7219"/>
    <w:rsid w:val="001D0133"/>
    <w:rsid w:val="001D139F"/>
    <w:rsid w:val="001D1B43"/>
    <w:rsid w:val="001D1D84"/>
    <w:rsid w:val="001D2F70"/>
    <w:rsid w:val="001D3ECB"/>
    <w:rsid w:val="001D53EF"/>
    <w:rsid w:val="001D5F59"/>
    <w:rsid w:val="001D7072"/>
    <w:rsid w:val="001D798A"/>
    <w:rsid w:val="001D7E6B"/>
    <w:rsid w:val="001E07ED"/>
    <w:rsid w:val="001E0E1E"/>
    <w:rsid w:val="001E1CF1"/>
    <w:rsid w:val="001E280B"/>
    <w:rsid w:val="001E2BE4"/>
    <w:rsid w:val="001E2D13"/>
    <w:rsid w:val="001E36BB"/>
    <w:rsid w:val="001E4E1B"/>
    <w:rsid w:val="001E5AFC"/>
    <w:rsid w:val="001E6482"/>
    <w:rsid w:val="001E65E8"/>
    <w:rsid w:val="001E6ABC"/>
    <w:rsid w:val="001E6DB9"/>
    <w:rsid w:val="001E7EAD"/>
    <w:rsid w:val="001F04C6"/>
    <w:rsid w:val="001F09A2"/>
    <w:rsid w:val="001F0B35"/>
    <w:rsid w:val="001F1C80"/>
    <w:rsid w:val="001F1DD4"/>
    <w:rsid w:val="001F21BF"/>
    <w:rsid w:val="001F2201"/>
    <w:rsid w:val="001F2749"/>
    <w:rsid w:val="001F44A1"/>
    <w:rsid w:val="001F521B"/>
    <w:rsid w:val="001F5787"/>
    <w:rsid w:val="001F5F62"/>
    <w:rsid w:val="001F6576"/>
    <w:rsid w:val="001F6D22"/>
    <w:rsid w:val="001F7245"/>
    <w:rsid w:val="001F740D"/>
    <w:rsid w:val="00200061"/>
    <w:rsid w:val="002003E4"/>
    <w:rsid w:val="0020114D"/>
    <w:rsid w:val="002015F5"/>
    <w:rsid w:val="00201897"/>
    <w:rsid w:val="0020386A"/>
    <w:rsid w:val="00203A58"/>
    <w:rsid w:val="002045B8"/>
    <w:rsid w:val="002047FE"/>
    <w:rsid w:val="00205113"/>
    <w:rsid w:val="002065F1"/>
    <w:rsid w:val="002066EC"/>
    <w:rsid w:val="002069D9"/>
    <w:rsid w:val="0020755B"/>
    <w:rsid w:val="00207D8F"/>
    <w:rsid w:val="00210CF9"/>
    <w:rsid w:val="0021158A"/>
    <w:rsid w:val="002115E6"/>
    <w:rsid w:val="002124BC"/>
    <w:rsid w:val="00212540"/>
    <w:rsid w:val="002128D5"/>
    <w:rsid w:val="0021329A"/>
    <w:rsid w:val="00213405"/>
    <w:rsid w:val="00213F43"/>
    <w:rsid w:val="00215DE1"/>
    <w:rsid w:val="00216686"/>
    <w:rsid w:val="00220186"/>
    <w:rsid w:val="0022054E"/>
    <w:rsid w:val="00220A87"/>
    <w:rsid w:val="0022174F"/>
    <w:rsid w:val="00222336"/>
    <w:rsid w:val="002231DD"/>
    <w:rsid w:val="002233E7"/>
    <w:rsid w:val="002234BE"/>
    <w:rsid w:val="00223B93"/>
    <w:rsid w:val="00223E74"/>
    <w:rsid w:val="00224123"/>
    <w:rsid w:val="0022426C"/>
    <w:rsid w:val="002252DC"/>
    <w:rsid w:val="00225F60"/>
    <w:rsid w:val="0022606C"/>
    <w:rsid w:val="00226FA4"/>
    <w:rsid w:val="002305E7"/>
    <w:rsid w:val="00230769"/>
    <w:rsid w:val="002307F9"/>
    <w:rsid w:val="00230996"/>
    <w:rsid w:val="00231A3F"/>
    <w:rsid w:val="00232DE3"/>
    <w:rsid w:val="002339AA"/>
    <w:rsid w:val="00233D09"/>
    <w:rsid w:val="00234BF2"/>
    <w:rsid w:val="00237EB4"/>
    <w:rsid w:val="00240C0E"/>
    <w:rsid w:val="002411F6"/>
    <w:rsid w:val="002418B6"/>
    <w:rsid w:val="00241A5F"/>
    <w:rsid w:val="00241D58"/>
    <w:rsid w:val="00242301"/>
    <w:rsid w:val="00242918"/>
    <w:rsid w:val="00242C29"/>
    <w:rsid w:val="00244806"/>
    <w:rsid w:val="0024561D"/>
    <w:rsid w:val="00245CE2"/>
    <w:rsid w:val="0024693E"/>
    <w:rsid w:val="00247360"/>
    <w:rsid w:val="00250BB0"/>
    <w:rsid w:val="00250FC2"/>
    <w:rsid w:val="00251668"/>
    <w:rsid w:val="002527F7"/>
    <w:rsid w:val="00252C87"/>
    <w:rsid w:val="00252E33"/>
    <w:rsid w:val="00252EFE"/>
    <w:rsid w:val="002554B9"/>
    <w:rsid w:val="00255B5D"/>
    <w:rsid w:val="00255BA1"/>
    <w:rsid w:val="00256583"/>
    <w:rsid w:val="00257325"/>
    <w:rsid w:val="00257674"/>
    <w:rsid w:val="002612BC"/>
    <w:rsid w:val="002622E2"/>
    <w:rsid w:val="0026238F"/>
    <w:rsid w:val="00262ABB"/>
    <w:rsid w:val="00264571"/>
    <w:rsid w:val="00264C67"/>
    <w:rsid w:val="00264F0F"/>
    <w:rsid w:val="00265910"/>
    <w:rsid w:val="00265AFE"/>
    <w:rsid w:val="002664A3"/>
    <w:rsid w:val="00267010"/>
    <w:rsid w:val="002672E3"/>
    <w:rsid w:val="0026738A"/>
    <w:rsid w:val="002678E1"/>
    <w:rsid w:val="0027066B"/>
    <w:rsid w:val="00272699"/>
    <w:rsid w:val="00272CD8"/>
    <w:rsid w:val="0027385C"/>
    <w:rsid w:val="002754D8"/>
    <w:rsid w:val="00275545"/>
    <w:rsid w:val="0027566F"/>
    <w:rsid w:val="00275ACD"/>
    <w:rsid w:val="002765F1"/>
    <w:rsid w:val="00276D2E"/>
    <w:rsid w:val="0027715B"/>
    <w:rsid w:val="002807AD"/>
    <w:rsid w:val="002807D3"/>
    <w:rsid w:val="00280EE4"/>
    <w:rsid w:val="00281883"/>
    <w:rsid w:val="002823AD"/>
    <w:rsid w:val="0028431D"/>
    <w:rsid w:val="00284FCE"/>
    <w:rsid w:val="00285042"/>
    <w:rsid w:val="0028511B"/>
    <w:rsid w:val="00285D77"/>
    <w:rsid w:val="00290CF6"/>
    <w:rsid w:val="0029130F"/>
    <w:rsid w:val="002918BA"/>
    <w:rsid w:val="00292224"/>
    <w:rsid w:val="0029243E"/>
    <w:rsid w:val="00293253"/>
    <w:rsid w:val="002933B2"/>
    <w:rsid w:val="00293C55"/>
    <w:rsid w:val="002942F1"/>
    <w:rsid w:val="0029514C"/>
    <w:rsid w:val="002955C7"/>
    <w:rsid w:val="002978F0"/>
    <w:rsid w:val="002A03F8"/>
    <w:rsid w:val="002A0FDD"/>
    <w:rsid w:val="002A1960"/>
    <w:rsid w:val="002A2DF3"/>
    <w:rsid w:val="002A3B7E"/>
    <w:rsid w:val="002A57B2"/>
    <w:rsid w:val="002A5B26"/>
    <w:rsid w:val="002A63D8"/>
    <w:rsid w:val="002A676B"/>
    <w:rsid w:val="002A68A2"/>
    <w:rsid w:val="002A71BB"/>
    <w:rsid w:val="002B00C9"/>
    <w:rsid w:val="002B0C39"/>
    <w:rsid w:val="002B18E2"/>
    <w:rsid w:val="002B1A4A"/>
    <w:rsid w:val="002B2626"/>
    <w:rsid w:val="002B2819"/>
    <w:rsid w:val="002B29D9"/>
    <w:rsid w:val="002B34FA"/>
    <w:rsid w:val="002B39EF"/>
    <w:rsid w:val="002B4696"/>
    <w:rsid w:val="002B5F37"/>
    <w:rsid w:val="002B5FC0"/>
    <w:rsid w:val="002B609F"/>
    <w:rsid w:val="002B69B5"/>
    <w:rsid w:val="002B6A07"/>
    <w:rsid w:val="002C2F19"/>
    <w:rsid w:val="002C3185"/>
    <w:rsid w:val="002C421B"/>
    <w:rsid w:val="002C4C4B"/>
    <w:rsid w:val="002C5B9A"/>
    <w:rsid w:val="002D0346"/>
    <w:rsid w:val="002D1BC6"/>
    <w:rsid w:val="002D2200"/>
    <w:rsid w:val="002D3826"/>
    <w:rsid w:val="002D4132"/>
    <w:rsid w:val="002D4999"/>
    <w:rsid w:val="002D588F"/>
    <w:rsid w:val="002D5F5A"/>
    <w:rsid w:val="002D7726"/>
    <w:rsid w:val="002E0710"/>
    <w:rsid w:val="002E0F34"/>
    <w:rsid w:val="002E1038"/>
    <w:rsid w:val="002E177E"/>
    <w:rsid w:val="002E1ADF"/>
    <w:rsid w:val="002E2023"/>
    <w:rsid w:val="002E3115"/>
    <w:rsid w:val="002E4B47"/>
    <w:rsid w:val="002E51C0"/>
    <w:rsid w:val="002E5605"/>
    <w:rsid w:val="002E6171"/>
    <w:rsid w:val="002E62D9"/>
    <w:rsid w:val="002E6796"/>
    <w:rsid w:val="002E6B65"/>
    <w:rsid w:val="002E7DA8"/>
    <w:rsid w:val="002F1267"/>
    <w:rsid w:val="002F25A9"/>
    <w:rsid w:val="002F27B6"/>
    <w:rsid w:val="002F2B77"/>
    <w:rsid w:val="002F3518"/>
    <w:rsid w:val="002F39B7"/>
    <w:rsid w:val="002F4E46"/>
    <w:rsid w:val="002F505F"/>
    <w:rsid w:val="002F529F"/>
    <w:rsid w:val="002F56ED"/>
    <w:rsid w:val="002F588B"/>
    <w:rsid w:val="002F5B6A"/>
    <w:rsid w:val="002F5B88"/>
    <w:rsid w:val="002F632B"/>
    <w:rsid w:val="002F6837"/>
    <w:rsid w:val="002F701D"/>
    <w:rsid w:val="002F7022"/>
    <w:rsid w:val="0030190A"/>
    <w:rsid w:val="0030210B"/>
    <w:rsid w:val="003031A8"/>
    <w:rsid w:val="00303978"/>
    <w:rsid w:val="003041A9"/>
    <w:rsid w:val="0030462C"/>
    <w:rsid w:val="00305F4D"/>
    <w:rsid w:val="003068D7"/>
    <w:rsid w:val="003078A0"/>
    <w:rsid w:val="003102BC"/>
    <w:rsid w:val="0031046B"/>
    <w:rsid w:val="0031060D"/>
    <w:rsid w:val="0031190C"/>
    <w:rsid w:val="00312437"/>
    <w:rsid w:val="00312ADD"/>
    <w:rsid w:val="003135DE"/>
    <w:rsid w:val="00313D76"/>
    <w:rsid w:val="0031443D"/>
    <w:rsid w:val="00314AB6"/>
    <w:rsid w:val="00315572"/>
    <w:rsid w:val="00315BA7"/>
    <w:rsid w:val="0031687B"/>
    <w:rsid w:val="00316A31"/>
    <w:rsid w:val="00316E91"/>
    <w:rsid w:val="00317F66"/>
    <w:rsid w:val="003201D7"/>
    <w:rsid w:val="00320B44"/>
    <w:rsid w:val="00320DA7"/>
    <w:rsid w:val="00321308"/>
    <w:rsid w:val="00321771"/>
    <w:rsid w:val="00321D4C"/>
    <w:rsid w:val="003223DC"/>
    <w:rsid w:val="0032241A"/>
    <w:rsid w:val="00322BAA"/>
    <w:rsid w:val="00322C38"/>
    <w:rsid w:val="00322DA9"/>
    <w:rsid w:val="00323168"/>
    <w:rsid w:val="00323703"/>
    <w:rsid w:val="00324489"/>
    <w:rsid w:val="00324E01"/>
    <w:rsid w:val="00325492"/>
    <w:rsid w:val="00326329"/>
    <w:rsid w:val="003273CF"/>
    <w:rsid w:val="00327F1A"/>
    <w:rsid w:val="003311B5"/>
    <w:rsid w:val="003318D9"/>
    <w:rsid w:val="00332066"/>
    <w:rsid w:val="00332696"/>
    <w:rsid w:val="00332B03"/>
    <w:rsid w:val="003345C0"/>
    <w:rsid w:val="00334703"/>
    <w:rsid w:val="003351DB"/>
    <w:rsid w:val="0033623D"/>
    <w:rsid w:val="003363F4"/>
    <w:rsid w:val="0033671E"/>
    <w:rsid w:val="00336B45"/>
    <w:rsid w:val="003409E3"/>
    <w:rsid w:val="00340B19"/>
    <w:rsid w:val="00341601"/>
    <w:rsid w:val="00341DE0"/>
    <w:rsid w:val="00342B98"/>
    <w:rsid w:val="00343B7D"/>
    <w:rsid w:val="00345737"/>
    <w:rsid w:val="00345FC6"/>
    <w:rsid w:val="00346364"/>
    <w:rsid w:val="003466A9"/>
    <w:rsid w:val="003467A6"/>
    <w:rsid w:val="003475A4"/>
    <w:rsid w:val="00347E22"/>
    <w:rsid w:val="00350023"/>
    <w:rsid w:val="00350378"/>
    <w:rsid w:val="00350630"/>
    <w:rsid w:val="00350E88"/>
    <w:rsid w:val="00351564"/>
    <w:rsid w:val="00352583"/>
    <w:rsid w:val="003530F0"/>
    <w:rsid w:val="0035374C"/>
    <w:rsid w:val="00353D8A"/>
    <w:rsid w:val="00355437"/>
    <w:rsid w:val="00355513"/>
    <w:rsid w:val="00356436"/>
    <w:rsid w:val="00356458"/>
    <w:rsid w:val="00357045"/>
    <w:rsid w:val="00357FD6"/>
    <w:rsid w:val="003605C3"/>
    <w:rsid w:val="00360B44"/>
    <w:rsid w:val="0036133A"/>
    <w:rsid w:val="0036135F"/>
    <w:rsid w:val="00362127"/>
    <w:rsid w:val="00362A7A"/>
    <w:rsid w:val="00363723"/>
    <w:rsid w:val="00363F51"/>
    <w:rsid w:val="00364019"/>
    <w:rsid w:val="00364C13"/>
    <w:rsid w:val="0036566F"/>
    <w:rsid w:val="00365A4E"/>
    <w:rsid w:val="00365B12"/>
    <w:rsid w:val="00365E0A"/>
    <w:rsid w:val="00365F63"/>
    <w:rsid w:val="00366224"/>
    <w:rsid w:val="003674B5"/>
    <w:rsid w:val="003678A9"/>
    <w:rsid w:val="0037050D"/>
    <w:rsid w:val="003709B3"/>
    <w:rsid w:val="003709ED"/>
    <w:rsid w:val="00370DCC"/>
    <w:rsid w:val="003712D3"/>
    <w:rsid w:val="003719DF"/>
    <w:rsid w:val="00371B50"/>
    <w:rsid w:val="00372140"/>
    <w:rsid w:val="0037275E"/>
    <w:rsid w:val="003729E6"/>
    <w:rsid w:val="00372CF9"/>
    <w:rsid w:val="00373517"/>
    <w:rsid w:val="0037415B"/>
    <w:rsid w:val="00374714"/>
    <w:rsid w:val="0037566C"/>
    <w:rsid w:val="003756B4"/>
    <w:rsid w:val="00375C6A"/>
    <w:rsid w:val="00376BFC"/>
    <w:rsid w:val="00376CDB"/>
    <w:rsid w:val="003770E1"/>
    <w:rsid w:val="0037714A"/>
    <w:rsid w:val="00377297"/>
    <w:rsid w:val="003776C7"/>
    <w:rsid w:val="0037775B"/>
    <w:rsid w:val="00377FCF"/>
    <w:rsid w:val="00380594"/>
    <w:rsid w:val="00380FDF"/>
    <w:rsid w:val="0038103D"/>
    <w:rsid w:val="0038133D"/>
    <w:rsid w:val="003814F8"/>
    <w:rsid w:val="00381F80"/>
    <w:rsid w:val="00382215"/>
    <w:rsid w:val="00382861"/>
    <w:rsid w:val="00383984"/>
    <w:rsid w:val="00383BBD"/>
    <w:rsid w:val="00383BC7"/>
    <w:rsid w:val="00383D2F"/>
    <w:rsid w:val="00383D57"/>
    <w:rsid w:val="00383E3D"/>
    <w:rsid w:val="00383F5B"/>
    <w:rsid w:val="003845CB"/>
    <w:rsid w:val="0038496D"/>
    <w:rsid w:val="003851D5"/>
    <w:rsid w:val="00387D42"/>
    <w:rsid w:val="0039024D"/>
    <w:rsid w:val="00390CBB"/>
    <w:rsid w:val="00390D5E"/>
    <w:rsid w:val="00390E26"/>
    <w:rsid w:val="00391000"/>
    <w:rsid w:val="00391B7C"/>
    <w:rsid w:val="003929F1"/>
    <w:rsid w:val="0039310E"/>
    <w:rsid w:val="00393530"/>
    <w:rsid w:val="00393F33"/>
    <w:rsid w:val="003940B9"/>
    <w:rsid w:val="00394860"/>
    <w:rsid w:val="00394A6A"/>
    <w:rsid w:val="00394C80"/>
    <w:rsid w:val="003A048A"/>
    <w:rsid w:val="003A04F5"/>
    <w:rsid w:val="003A0694"/>
    <w:rsid w:val="003A0828"/>
    <w:rsid w:val="003A0BCD"/>
    <w:rsid w:val="003A14C7"/>
    <w:rsid w:val="003A2B1A"/>
    <w:rsid w:val="003A2BFE"/>
    <w:rsid w:val="003A3459"/>
    <w:rsid w:val="003A485D"/>
    <w:rsid w:val="003A6780"/>
    <w:rsid w:val="003A72FB"/>
    <w:rsid w:val="003A73D6"/>
    <w:rsid w:val="003A7EE2"/>
    <w:rsid w:val="003B2361"/>
    <w:rsid w:val="003B2932"/>
    <w:rsid w:val="003B2EFC"/>
    <w:rsid w:val="003B3201"/>
    <w:rsid w:val="003B36F0"/>
    <w:rsid w:val="003B3F7C"/>
    <w:rsid w:val="003B45C9"/>
    <w:rsid w:val="003B48DA"/>
    <w:rsid w:val="003B58E4"/>
    <w:rsid w:val="003B5B50"/>
    <w:rsid w:val="003B5ECB"/>
    <w:rsid w:val="003B6007"/>
    <w:rsid w:val="003B6019"/>
    <w:rsid w:val="003B6086"/>
    <w:rsid w:val="003B66F7"/>
    <w:rsid w:val="003C0569"/>
    <w:rsid w:val="003C13FD"/>
    <w:rsid w:val="003C203B"/>
    <w:rsid w:val="003C31A0"/>
    <w:rsid w:val="003C32B0"/>
    <w:rsid w:val="003C4B02"/>
    <w:rsid w:val="003C4D59"/>
    <w:rsid w:val="003C5B8F"/>
    <w:rsid w:val="003C70BB"/>
    <w:rsid w:val="003C7410"/>
    <w:rsid w:val="003C744D"/>
    <w:rsid w:val="003C77E8"/>
    <w:rsid w:val="003C7895"/>
    <w:rsid w:val="003D19E4"/>
    <w:rsid w:val="003D25E0"/>
    <w:rsid w:val="003D27ED"/>
    <w:rsid w:val="003D2EB8"/>
    <w:rsid w:val="003D3EB2"/>
    <w:rsid w:val="003D4AC7"/>
    <w:rsid w:val="003D4E16"/>
    <w:rsid w:val="003D5035"/>
    <w:rsid w:val="003D5404"/>
    <w:rsid w:val="003D5808"/>
    <w:rsid w:val="003D5BA1"/>
    <w:rsid w:val="003D5D4F"/>
    <w:rsid w:val="003D5FFB"/>
    <w:rsid w:val="003D73E6"/>
    <w:rsid w:val="003D7480"/>
    <w:rsid w:val="003D74AB"/>
    <w:rsid w:val="003E0BD2"/>
    <w:rsid w:val="003E1446"/>
    <w:rsid w:val="003E1714"/>
    <w:rsid w:val="003E1B09"/>
    <w:rsid w:val="003E2F41"/>
    <w:rsid w:val="003E37BB"/>
    <w:rsid w:val="003E3A21"/>
    <w:rsid w:val="003E3CF3"/>
    <w:rsid w:val="003E3DBC"/>
    <w:rsid w:val="003E450F"/>
    <w:rsid w:val="003E4626"/>
    <w:rsid w:val="003E497F"/>
    <w:rsid w:val="003E5C37"/>
    <w:rsid w:val="003E5CEE"/>
    <w:rsid w:val="003E62DC"/>
    <w:rsid w:val="003E62DD"/>
    <w:rsid w:val="003F1626"/>
    <w:rsid w:val="003F1D29"/>
    <w:rsid w:val="003F1DB4"/>
    <w:rsid w:val="003F1F65"/>
    <w:rsid w:val="003F668F"/>
    <w:rsid w:val="003F76D7"/>
    <w:rsid w:val="0040084E"/>
    <w:rsid w:val="00400B3C"/>
    <w:rsid w:val="004030CC"/>
    <w:rsid w:val="00404BF5"/>
    <w:rsid w:val="0040617D"/>
    <w:rsid w:val="004066CB"/>
    <w:rsid w:val="00407085"/>
    <w:rsid w:val="0040727C"/>
    <w:rsid w:val="004102B2"/>
    <w:rsid w:val="004106E0"/>
    <w:rsid w:val="004106F2"/>
    <w:rsid w:val="00410771"/>
    <w:rsid w:val="00410A5F"/>
    <w:rsid w:val="00410D2E"/>
    <w:rsid w:val="00411536"/>
    <w:rsid w:val="0041181F"/>
    <w:rsid w:val="00412484"/>
    <w:rsid w:val="00412615"/>
    <w:rsid w:val="00412B5D"/>
    <w:rsid w:val="00412C7E"/>
    <w:rsid w:val="00412D99"/>
    <w:rsid w:val="00413455"/>
    <w:rsid w:val="004150C3"/>
    <w:rsid w:val="0041727D"/>
    <w:rsid w:val="00421499"/>
    <w:rsid w:val="00422579"/>
    <w:rsid w:val="004229E8"/>
    <w:rsid w:val="004234EA"/>
    <w:rsid w:val="00423B72"/>
    <w:rsid w:val="00423F72"/>
    <w:rsid w:val="00425A6E"/>
    <w:rsid w:val="00430860"/>
    <w:rsid w:val="00431788"/>
    <w:rsid w:val="00431834"/>
    <w:rsid w:val="00432528"/>
    <w:rsid w:val="00432D6E"/>
    <w:rsid w:val="00433E55"/>
    <w:rsid w:val="00433EAD"/>
    <w:rsid w:val="00434063"/>
    <w:rsid w:val="004346DA"/>
    <w:rsid w:val="00435461"/>
    <w:rsid w:val="00436203"/>
    <w:rsid w:val="00436294"/>
    <w:rsid w:val="00436848"/>
    <w:rsid w:val="00436C50"/>
    <w:rsid w:val="00437447"/>
    <w:rsid w:val="00437D3C"/>
    <w:rsid w:val="00440CB5"/>
    <w:rsid w:val="00440F0B"/>
    <w:rsid w:val="00441FD3"/>
    <w:rsid w:val="004423CA"/>
    <w:rsid w:val="00443529"/>
    <w:rsid w:val="00443E9D"/>
    <w:rsid w:val="00444000"/>
    <w:rsid w:val="00444240"/>
    <w:rsid w:val="00444B81"/>
    <w:rsid w:val="0044518C"/>
    <w:rsid w:val="004463BF"/>
    <w:rsid w:val="004469E0"/>
    <w:rsid w:val="004470D8"/>
    <w:rsid w:val="00447120"/>
    <w:rsid w:val="00447D9E"/>
    <w:rsid w:val="00451CB5"/>
    <w:rsid w:val="004520A8"/>
    <w:rsid w:val="0045298C"/>
    <w:rsid w:val="00454305"/>
    <w:rsid w:val="00454833"/>
    <w:rsid w:val="0045493D"/>
    <w:rsid w:val="00455EDB"/>
    <w:rsid w:val="004560AC"/>
    <w:rsid w:val="00456A8D"/>
    <w:rsid w:val="00456C2F"/>
    <w:rsid w:val="00456E1E"/>
    <w:rsid w:val="00457892"/>
    <w:rsid w:val="00457C84"/>
    <w:rsid w:val="004607BF"/>
    <w:rsid w:val="00460C1A"/>
    <w:rsid w:val="00460E80"/>
    <w:rsid w:val="0046117F"/>
    <w:rsid w:val="00461DAA"/>
    <w:rsid w:val="0046280B"/>
    <w:rsid w:val="00462A9B"/>
    <w:rsid w:val="00463F70"/>
    <w:rsid w:val="0046439F"/>
    <w:rsid w:val="00464531"/>
    <w:rsid w:val="00464AAE"/>
    <w:rsid w:val="00464B7B"/>
    <w:rsid w:val="00465112"/>
    <w:rsid w:val="00465576"/>
    <w:rsid w:val="0046564D"/>
    <w:rsid w:val="00466736"/>
    <w:rsid w:val="00466F0B"/>
    <w:rsid w:val="00470551"/>
    <w:rsid w:val="00470D29"/>
    <w:rsid w:val="00470FF8"/>
    <w:rsid w:val="00471051"/>
    <w:rsid w:val="00471269"/>
    <w:rsid w:val="004715A4"/>
    <w:rsid w:val="004715E0"/>
    <w:rsid w:val="00472478"/>
    <w:rsid w:val="00472AE5"/>
    <w:rsid w:val="00472D0E"/>
    <w:rsid w:val="00473293"/>
    <w:rsid w:val="0047451B"/>
    <w:rsid w:val="004745A8"/>
    <w:rsid w:val="0047591A"/>
    <w:rsid w:val="00475F25"/>
    <w:rsid w:val="004774BF"/>
    <w:rsid w:val="00481BB5"/>
    <w:rsid w:val="00482E05"/>
    <w:rsid w:val="004835B8"/>
    <w:rsid w:val="00483FC0"/>
    <w:rsid w:val="004841F2"/>
    <w:rsid w:val="004845AA"/>
    <w:rsid w:val="00484B83"/>
    <w:rsid w:val="00484ED7"/>
    <w:rsid w:val="004853A2"/>
    <w:rsid w:val="004861F0"/>
    <w:rsid w:val="004868E4"/>
    <w:rsid w:val="00486EC4"/>
    <w:rsid w:val="00487157"/>
    <w:rsid w:val="0048789D"/>
    <w:rsid w:val="0049029B"/>
    <w:rsid w:val="00490402"/>
    <w:rsid w:val="00490C6C"/>
    <w:rsid w:val="00490F4F"/>
    <w:rsid w:val="00491D10"/>
    <w:rsid w:val="00492967"/>
    <w:rsid w:val="00493233"/>
    <w:rsid w:val="00493B89"/>
    <w:rsid w:val="00494093"/>
    <w:rsid w:val="0049444C"/>
    <w:rsid w:val="0049473A"/>
    <w:rsid w:val="00495DFD"/>
    <w:rsid w:val="0049624D"/>
    <w:rsid w:val="00497676"/>
    <w:rsid w:val="004A064D"/>
    <w:rsid w:val="004A1568"/>
    <w:rsid w:val="004A1F71"/>
    <w:rsid w:val="004A2446"/>
    <w:rsid w:val="004A3105"/>
    <w:rsid w:val="004A33FF"/>
    <w:rsid w:val="004A360A"/>
    <w:rsid w:val="004A3758"/>
    <w:rsid w:val="004A4151"/>
    <w:rsid w:val="004A4AAA"/>
    <w:rsid w:val="004A5207"/>
    <w:rsid w:val="004A57F6"/>
    <w:rsid w:val="004A64BF"/>
    <w:rsid w:val="004A73D6"/>
    <w:rsid w:val="004A78AB"/>
    <w:rsid w:val="004A78B5"/>
    <w:rsid w:val="004A7A2A"/>
    <w:rsid w:val="004B0001"/>
    <w:rsid w:val="004B074A"/>
    <w:rsid w:val="004B0B08"/>
    <w:rsid w:val="004B0D6E"/>
    <w:rsid w:val="004B1A68"/>
    <w:rsid w:val="004B1B17"/>
    <w:rsid w:val="004B39F2"/>
    <w:rsid w:val="004B42C1"/>
    <w:rsid w:val="004B6EA6"/>
    <w:rsid w:val="004B72CB"/>
    <w:rsid w:val="004B7504"/>
    <w:rsid w:val="004B7869"/>
    <w:rsid w:val="004C1547"/>
    <w:rsid w:val="004C2F00"/>
    <w:rsid w:val="004C3C58"/>
    <w:rsid w:val="004C41EE"/>
    <w:rsid w:val="004C4D42"/>
    <w:rsid w:val="004C7147"/>
    <w:rsid w:val="004C7F7A"/>
    <w:rsid w:val="004D08AE"/>
    <w:rsid w:val="004D08CA"/>
    <w:rsid w:val="004D1AF9"/>
    <w:rsid w:val="004D2014"/>
    <w:rsid w:val="004D2469"/>
    <w:rsid w:val="004D2734"/>
    <w:rsid w:val="004D30A0"/>
    <w:rsid w:val="004D3171"/>
    <w:rsid w:val="004D379E"/>
    <w:rsid w:val="004D396A"/>
    <w:rsid w:val="004D3B08"/>
    <w:rsid w:val="004D3F4C"/>
    <w:rsid w:val="004D4390"/>
    <w:rsid w:val="004D46C3"/>
    <w:rsid w:val="004D4C55"/>
    <w:rsid w:val="004D4CDA"/>
    <w:rsid w:val="004D58AD"/>
    <w:rsid w:val="004D612A"/>
    <w:rsid w:val="004D63DD"/>
    <w:rsid w:val="004D6C21"/>
    <w:rsid w:val="004D6CD0"/>
    <w:rsid w:val="004D6E64"/>
    <w:rsid w:val="004E0A91"/>
    <w:rsid w:val="004E0BDA"/>
    <w:rsid w:val="004E23A0"/>
    <w:rsid w:val="004E2A00"/>
    <w:rsid w:val="004E3439"/>
    <w:rsid w:val="004E3FFB"/>
    <w:rsid w:val="004E44CA"/>
    <w:rsid w:val="004E4545"/>
    <w:rsid w:val="004E4743"/>
    <w:rsid w:val="004E6717"/>
    <w:rsid w:val="004F09FE"/>
    <w:rsid w:val="004F0E86"/>
    <w:rsid w:val="004F0F96"/>
    <w:rsid w:val="004F19E4"/>
    <w:rsid w:val="004F1BB2"/>
    <w:rsid w:val="004F1F66"/>
    <w:rsid w:val="004F2030"/>
    <w:rsid w:val="004F3262"/>
    <w:rsid w:val="004F3BCC"/>
    <w:rsid w:val="004F43CF"/>
    <w:rsid w:val="004F513A"/>
    <w:rsid w:val="004F5347"/>
    <w:rsid w:val="004F6128"/>
    <w:rsid w:val="004F6335"/>
    <w:rsid w:val="004F71C6"/>
    <w:rsid w:val="004F7FCD"/>
    <w:rsid w:val="005006C7"/>
    <w:rsid w:val="005007E5"/>
    <w:rsid w:val="00500800"/>
    <w:rsid w:val="00501CE2"/>
    <w:rsid w:val="0050262A"/>
    <w:rsid w:val="0050263F"/>
    <w:rsid w:val="00502890"/>
    <w:rsid w:val="00502A6A"/>
    <w:rsid w:val="005047C5"/>
    <w:rsid w:val="00504CF9"/>
    <w:rsid w:val="005051C4"/>
    <w:rsid w:val="00505F3B"/>
    <w:rsid w:val="00507356"/>
    <w:rsid w:val="005073CC"/>
    <w:rsid w:val="00507B6A"/>
    <w:rsid w:val="00511D95"/>
    <w:rsid w:val="00512A77"/>
    <w:rsid w:val="00512ABB"/>
    <w:rsid w:val="0051326E"/>
    <w:rsid w:val="00513492"/>
    <w:rsid w:val="00513D2B"/>
    <w:rsid w:val="00516C7F"/>
    <w:rsid w:val="00517AA5"/>
    <w:rsid w:val="00517CB5"/>
    <w:rsid w:val="00520B5E"/>
    <w:rsid w:val="00520EDF"/>
    <w:rsid w:val="005217B1"/>
    <w:rsid w:val="00522FA7"/>
    <w:rsid w:val="00523D67"/>
    <w:rsid w:val="00524992"/>
    <w:rsid w:val="0052597E"/>
    <w:rsid w:val="00526317"/>
    <w:rsid w:val="00526990"/>
    <w:rsid w:val="00526B4F"/>
    <w:rsid w:val="00527388"/>
    <w:rsid w:val="00530056"/>
    <w:rsid w:val="00530EC8"/>
    <w:rsid w:val="0053187D"/>
    <w:rsid w:val="005322D4"/>
    <w:rsid w:val="0053292B"/>
    <w:rsid w:val="00532B3C"/>
    <w:rsid w:val="005330FB"/>
    <w:rsid w:val="005333C4"/>
    <w:rsid w:val="00533790"/>
    <w:rsid w:val="0053422B"/>
    <w:rsid w:val="00534239"/>
    <w:rsid w:val="00534BE7"/>
    <w:rsid w:val="00535910"/>
    <w:rsid w:val="00536501"/>
    <w:rsid w:val="00537813"/>
    <w:rsid w:val="00537C92"/>
    <w:rsid w:val="005401F9"/>
    <w:rsid w:val="00540ED8"/>
    <w:rsid w:val="00542139"/>
    <w:rsid w:val="00542228"/>
    <w:rsid w:val="005427CA"/>
    <w:rsid w:val="00542EC2"/>
    <w:rsid w:val="00542F80"/>
    <w:rsid w:val="00543AF6"/>
    <w:rsid w:val="00544081"/>
    <w:rsid w:val="0054465E"/>
    <w:rsid w:val="00544B29"/>
    <w:rsid w:val="00545224"/>
    <w:rsid w:val="00545B7A"/>
    <w:rsid w:val="005460E1"/>
    <w:rsid w:val="005461F9"/>
    <w:rsid w:val="0054797A"/>
    <w:rsid w:val="00547B5E"/>
    <w:rsid w:val="005515BF"/>
    <w:rsid w:val="00551944"/>
    <w:rsid w:val="00551B6C"/>
    <w:rsid w:val="00551C66"/>
    <w:rsid w:val="00552364"/>
    <w:rsid w:val="005528C7"/>
    <w:rsid w:val="0055548B"/>
    <w:rsid w:val="0055576B"/>
    <w:rsid w:val="00555B13"/>
    <w:rsid w:val="00555B8A"/>
    <w:rsid w:val="00555DD5"/>
    <w:rsid w:val="00555E67"/>
    <w:rsid w:val="005568A3"/>
    <w:rsid w:val="00556A43"/>
    <w:rsid w:val="00556CB6"/>
    <w:rsid w:val="00556F81"/>
    <w:rsid w:val="00556FBB"/>
    <w:rsid w:val="00557DEA"/>
    <w:rsid w:val="005616C9"/>
    <w:rsid w:val="00561E04"/>
    <w:rsid w:val="005625F5"/>
    <w:rsid w:val="00562877"/>
    <w:rsid w:val="005637DC"/>
    <w:rsid w:val="00564087"/>
    <w:rsid w:val="00565B9A"/>
    <w:rsid w:val="005662D7"/>
    <w:rsid w:val="00566C4D"/>
    <w:rsid w:val="005670FE"/>
    <w:rsid w:val="00567135"/>
    <w:rsid w:val="005672C6"/>
    <w:rsid w:val="00567492"/>
    <w:rsid w:val="00567632"/>
    <w:rsid w:val="005703E8"/>
    <w:rsid w:val="00571E06"/>
    <w:rsid w:val="00572068"/>
    <w:rsid w:val="005720FE"/>
    <w:rsid w:val="00572B14"/>
    <w:rsid w:val="00572E22"/>
    <w:rsid w:val="00573543"/>
    <w:rsid w:val="00573A50"/>
    <w:rsid w:val="005749C9"/>
    <w:rsid w:val="00574AB0"/>
    <w:rsid w:val="00575B94"/>
    <w:rsid w:val="00575EBF"/>
    <w:rsid w:val="0057653A"/>
    <w:rsid w:val="00576819"/>
    <w:rsid w:val="00577783"/>
    <w:rsid w:val="00577E97"/>
    <w:rsid w:val="00580C32"/>
    <w:rsid w:val="00581129"/>
    <w:rsid w:val="00581F91"/>
    <w:rsid w:val="00582BC1"/>
    <w:rsid w:val="00583181"/>
    <w:rsid w:val="00583A02"/>
    <w:rsid w:val="00583B9E"/>
    <w:rsid w:val="00583D46"/>
    <w:rsid w:val="005843A8"/>
    <w:rsid w:val="0058458F"/>
    <w:rsid w:val="005854EF"/>
    <w:rsid w:val="0058629A"/>
    <w:rsid w:val="005864F5"/>
    <w:rsid w:val="00587CE0"/>
    <w:rsid w:val="005907E9"/>
    <w:rsid w:val="00590D93"/>
    <w:rsid w:val="00590DB4"/>
    <w:rsid w:val="00590F5C"/>
    <w:rsid w:val="0059196C"/>
    <w:rsid w:val="00591DC9"/>
    <w:rsid w:val="0059225C"/>
    <w:rsid w:val="0059283F"/>
    <w:rsid w:val="00593252"/>
    <w:rsid w:val="00593550"/>
    <w:rsid w:val="005938AD"/>
    <w:rsid w:val="00594320"/>
    <w:rsid w:val="00594A9E"/>
    <w:rsid w:val="005956E2"/>
    <w:rsid w:val="00596086"/>
    <w:rsid w:val="00596F34"/>
    <w:rsid w:val="00597A65"/>
    <w:rsid w:val="005A020F"/>
    <w:rsid w:val="005A268E"/>
    <w:rsid w:val="005A2860"/>
    <w:rsid w:val="005A289D"/>
    <w:rsid w:val="005A2D62"/>
    <w:rsid w:val="005A422F"/>
    <w:rsid w:val="005A4D28"/>
    <w:rsid w:val="005A4DB1"/>
    <w:rsid w:val="005A528D"/>
    <w:rsid w:val="005A7D88"/>
    <w:rsid w:val="005B035A"/>
    <w:rsid w:val="005B05BC"/>
    <w:rsid w:val="005B099D"/>
    <w:rsid w:val="005B0B91"/>
    <w:rsid w:val="005B1085"/>
    <w:rsid w:val="005B164D"/>
    <w:rsid w:val="005B170D"/>
    <w:rsid w:val="005B2DBA"/>
    <w:rsid w:val="005B3221"/>
    <w:rsid w:val="005B3536"/>
    <w:rsid w:val="005B3CCF"/>
    <w:rsid w:val="005B3D42"/>
    <w:rsid w:val="005B4D0D"/>
    <w:rsid w:val="005B4F60"/>
    <w:rsid w:val="005B60BC"/>
    <w:rsid w:val="005B64FC"/>
    <w:rsid w:val="005C0B8F"/>
    <w:rsid w:val="005C16F1"/>
    <w:rsid w:val="005C1A40"/>
    <w:rsid w:val="005C3658"/>
    <w:rsid w:val="005C41C9"/>
    <w:rsid w:val="005C462C"/>
    <w:rsid w:val="005C5393"/>
    <w:rsid w:val="005C54BC"/>
    <w:rsid w:val="005C5503"/>
    <w:rsid w:val="005C67D8"/>
    <w:rsid w:val="005C6D0C"/>
    <w:rsid w:val="005C6E7F"/>
    <w:rsid w:val="005C73F1"/>
    <w:rsid w:val="005C7876"/>
    <w:rsid w:val="005C78C2"/>
    <w:rsid w:val="005C79E3"/>
    <w:rsid w:val="005D00BD"/>
    <w:rsid w:val="005D0252"/>
    <w:rsid w:val="005D118D"/>
    <w:rsid w:val="005D169F"/>
    <w:rsid w:val="005D214A"/>
    <w:rsid w:val="005D2D43"/>
    <w:rsid w:val="005D30D8"/>
    <w:rsid w:val="005D49DE"/>
    <w:rsid w:val="005D4C10"/>
    <w:rsid w:val="005D5558"/>
    <w:rsid w:val="005D5D8D"/>
    <w:rsid w:val="005D625E"/>
    <w:rsid w:val="005D69A1"/>
    <w:rsid w:val="005D6DE5"/>
    <w:rsid w:val="005D759E"/>
    <w:rsid w:val="005E0730"/>
    <w:rsid w:val="005E0886"/>
    <w:rsid w:val="005E0D16"/>
    <w:rsid w:val="005E1306"/>
    <w:rsid w:val="005E14EE"/>
    <w:rsid w:val="005E1D88"/>
    <w:rsid w:val="005E1E0C"/>
    <w:rsid w:val="005E2265"/>
    <w:rsid w:val="005E2693"/>
    <w:rsid w:val="005E2A05"/>
    <w:rsid w:val="005E34A9"/>
    <w:rsid w:val="005E3C03"/>
    <w:rsid w:val="005E424E"/>
    <w:rsid w:val="005E4E9B"/>
    <w:rsid w:val="005E5172"/>
    <w:rsid w:val="005E66B7"/>
    <w:rsid w:val="005E6793"/>
    <w:rsid w:val="005E6DDC"/>
    <w:rsid w:val="005E7CEF"/>
    <w:rsid w:val="005F0214"/>
    <w:rsid w:val="005F0F6F"/>
    <w:rsid w:val="005F150B"/>
    <w:rsid w:val="005F2C62"/>
    <w:rsid w:val="005F3A5E"/>
    <w:rsid w:val="005F3CBE"/>
    <w:rsid w:val="005F439E"/>
    <w:rsid w:val="005F5473"/>
    <w:rsid w:val="005F614C"/>
    <w:rsid w:val="005F6B2C"/>
    <w:rsid w:val="005F799D"/>
    <w:rsid w:val="006002E8"/>
    <w:rsid w:val="00601845"/>
    <w:rsid w:val="00601991"/>
    <w:rsid w:val="00601D1C"/>
    <w:rsid w:val="00602221"/>
    <w:rsid w:val="006026A0"/>
    <w:rsid w:val="00602C43"/>
    <w:rsid w:val="00603D75"/>
    <w:rsid w:val="006051F1"/>
    <w:rsid w:val="006061DA"/>
    <w:rsid w:val="00606B2C"/>
    <w:rsid w:val="0060729A"/>
    <w:rsid w:val="0061095A"/>
    <w:rsid w:val="006111AB"/>
    <w:rsid w:val="00611280"/>
    <w:rsid w:val="006114FB"/>
    <w:rsid w:val="00611607"/>
    <w:rsid w:val="00612CA0"/>
    <w:rsid w:val="00615AAC"/>
    <w:rsid w:val="00616EC8"/>
    <w:rsid w:val="00621711"/>
    <w:rsid w:val="00621737"/>
    <w:rsid w:val="00621E7C"/>
    <w:rsid w:val="00622FD6"/>
    <w:rsid w:val="00623171"/>
    <w:rsid w:val="00623379"/>
    <w:rsid w:val="00624215"/>
    <w:rsid w:val="006249F0"/>
    <w:rsid w:val="00624C98"/>
    <w:rsid w:val="0062517D"/>
    <w:rsid w:val="00625378"/>
    <w:rsid w:val="00625C75"/>
    <w:rsid w:val="00625DEF"/>
    <w:rsid w:val="00625FC5"/>
    <w:rsid w:val="00626213"/>
    <w:rsid w:val="00626499"/>
    <w:rsid w:val="00626A80"/>
    <w:rsid w:val="006274E5"/>
    <w:rsid w:val="00627EBB"/>
    <w:rsid w:val="00630381"/>
    <w:rsid w:val="00632101"/>
    <w:rsid w:val="0063239F"/>
    <w:rsid w:val="006327F2"/>
    <w:rsid w:val="006342B4"/>
    <w:rsid w:val="00634D70"/>
    <w:rsid w:val="006359CA"/>
    <w:rsid w:val="006369A6"/>
    <w:rsid w:val="00636A6D"/>
    <w:rsid w:val="00636EC3"/>
    <w:rsid w:val="00636FEE"/>
    <w:rsid w:val="006371FC"/>
    <w:rsid w:val="00637380"/>
    <w:rsid w:val="0064015A"/>
    <w:rsid w:val="00641377"/>
    <w:rsid w:val="0064202A"/>
    <w:rsid w:val="006421BE"/>
    <w:rsid w:val="00642728"/>
    <w:rsid w:val="00643357"/>
    <w:rsid w:val="006439DC"/>
    <w:rsid w:val="00643BBA"/>
    <w:rsid w:val="0064471D"/>
    <w:rsid w:val="00645FD6"/>
    <w:rsid w:val="00646CF3"/>
    <w:rsid w:val="006477F1"/>
    <w:rsid w:val="006479EC"/>
    <w:rsid w:val="006507D3"/>
    <w:rsid w:val="006507F1"/>
    <w:rsid w:val="00650F0D"/>
    <w:rsid w:val="006518D2"/>
    <w:rsid w:val="00651A58"/>
    <w:rsid w:val="00651D0E"/>
    <w:rsid w:val="006520B0"/>
    <w:rsid w:val="0065293F"/>
    <w:rsid w:val="00652E16"/>
    <w:rsid w:val="00653254"/>
    <w:rsid w:val="00653653"/>
    <w:rsid w:val="00654D2C"/>
    <w:rsid w:val="00655135"/>
    <w:rsid w:val="00655757"/>
    <w:rsid w:val="006565F7"/>
    <w:rsid w:val="006568C8"/>
    <w:rsid w:val="00656D0F"/>
    <w:rsid w:val="00657C55"/>
    <w:rsid w:val="00657F6C"/>
    <w:rsid w:val="0066039A"/>
    <w:rsid w:val="00661786"/>
    <w:rsid w:val="00662C5B"/>
    <w:rsid w:val="006632F5"/>
    <w:rsid w:val="00663BAA"/>
    <w:rsid w:val="0066457D"/>
    <w:rsid w:val="0066491F"/>
    <w:rsid w:val="00666D14"/>
    <w:rsid w:val="006677F7"/>
    <w:rsid w:val="00667C44"/>
    <w:rsid w:val="00667D8B"/>
    <w:rsid w:val="00670616"/>
    <w:rsid w:val="00671A13"/>
    <w:rsid w:val="00671A69"/>
    <w:rsid w:val="00672FDC"/>
    <w:rsid w:val="006748C2"/>
    <w:rsid w:val="00674F3C"/>
    <w:rsid w:val="0067553D"/>
    <w:rsid w:val="006758E6"/>
    <w:rsid w:val="00675D6C"/>
    <w:rsid w:val="0067767B"/>
    <w:rsid w:val="00680935"/>
    <w:rsid w:val="00681311"/>
    <w:rsid w:val="00681391"/>
    <w:rsid w:val="006814F6"/>
    <w:rsid w:val="0068266C"/>
    <w:rsid w:val="00683999"/>
    <w:rsid w:val="00683E35"/>
    <w:rsid w:val="0068493A"/>
    <w:rsid w:val="006856B6"/>
    <w:rsid w:val="00685D95"/>
    <w:rsid w:val="00686CDF"/>
    <w:rsid w:val="006872DD"/>
    <w:rsid w:val="00691479"/>
    <w:rsid w:val="00691E01"/>
    <w:rsid w:val="00692B82"/>
    <w:rsid w:val="00693473"/>
    <w:rsid w:val="006943CF"/>
    <w:rsid w:val="0069578C"/>
    <w:rsid w:val="00695980"/>
    <w:rsid w:val="0069628F"/>
    <w:rsid w:val="006966AC"/>
    <w:rsid w:val="00696A68"/>
    <w:rsid w:val="00696BA3"/>
    <w:rsid w:val="00697811"/>
    <w:rsid w:val="00697EFE"/>
    <w:rsid w:val="006A0A07"/>
    <w:rsid w:val="006A2AB4"/>
    <w:rsid w:val="006A2C27"/>
    <w:rsid w:val="006A40E1"/>
    <w:rsid w:val="006A4102"/>
    <w:rsid w:val="006A41F0"/>
    <w:rsid w:val="006A4366"/>
    <w:rsid w:val="006A5339"/>
    <w:rsid w:val="006A5AA3"/>
    <w:rsid w:val="006A5D17"/>
    <w:rsid w:val="006A75A9"/>
    <w:rsid w:val="006B038C"/>
    <w:rsid w:val="006B10E3"/>
    <w:rsid w:val="006B149C"/>
    <w:rsid w:val="006B15B5"/>
    <w:rsid w:val="006B15C5"/>
    <w:rsid w:val="006B24E9"/>
    <w:rsid w:val="006B254F"/>
    <w:rsid w:val="006B2757"/>
    <w:rsid w:val="006B29F4"/>
    <w:rsid w:val="006B33D0"/>
    <w:rsid w:val="006B3729"/>
    <w:rsid w:val="006B48DA"/>
    <w:rsid w:val="006B5594"/>
    <w:rsid w:val="006B587A"/>
    <w:rsid w:val="006B6CD7"/>
    <w:rsid w:val="006B7587"/>
    <w:rsid w:val="006B7B64"/>
    <w:rsid w:val="006B7C53"/>
    <w:rsid w:val="006C0039"/>
    <w:rsid w:val="006C07C1"/>
    <w:rsid w:val="006C08FB"/>
    <w:rsid w:val="006C0C33"/>
    <w:rsid w:val="006C1BE4"/>
    <w:rsid w:val="006C2650"/>
    <w:rsid w:val="006C2BCE"/>
    <w:rsid w:val="006C2C7B"/>
    <w:rsid w:val="006C2D80"/>
    <w:rsid w:val="006C366B"/>
    <w:rsid w:val="006C37EB"/>
    <w:rsid w:val="006C3B66"/>
    <w:rsid w:val="006C3C6E"/>
    <w:rsid w:val="006C3E5B"/>
    <w:rsid w:val="006C3F30"/>
    <w:rsid w:val="006C4064"/>
    <w:rsid w:val="006C492D"/>
    <w:rsid w:val="006C4984"/>
    <w:rsid w:val="006C5259"/>
    <w:rsid w:val="006C563A"/>
    <w:rsid w:val="006C67AB"/>
    <w:rsid w:val="006C6A61"/>
    <w:rsid w:val="006C763D"/>
    <w:rsid w:val="006D0622"/>
    <w:rsid w:val="006D1E44"/>
    <w:rsid w:val="006D1E85"/>
    <w:rsid w:val="006D1F35"/>
    <w:rsid w:val="006D3BD4"/>
    <w:rsid w:val="006D4084"/>
    <w:rsid w:val="006D410C"/>
    <w:rsid w:val="006D41A2"/>
    <w:rsid w:val="006D4C33"/>
    <w:rsid w:val="006D5E2D"/>
    <w:rsid w:val="006D703F"/>
    <w:rsid w:val="006E0433"/>
    <w:rsid w:val="006E0737"/>
    <w:rsid w:val="006E08E8"/>
    <w:rsid w:val="006E0E80"/>
    <w:rsid w:val="006E2012"/>
    <w:rsid w:val="006E2200"/>
    <w:rsid w:val="006E22E4"/>
    <w:rsid w:val="006E2C1C"/>
    <w:rsid w:val="006E45D2"/>
    <w:rsid w:val="006E496D"/>
    <w:rsid w:val="006E500E"/>
    <w:rsid w:val="006E5B78"/>
    <w:rsid w:val="006E5C30"/>
    <w:rsid w:val="006E700A"/>
    <w:rsid w:val="006E7213"/>
    <w:rsid w:val="006F1810"/>
    <w:rsid w:val="006F214D"/>
    <w:rsid w:val="006F2A6D"/>
    <w:rsid w:val="006F3F1F"/>
    <w:rsid w:val="006F42FE"/>
    <w:rsid w:val="006F4D12"/>
    <w:rsid w:val="006F4D5F"/>
    <w:rsid w:val="006F4D94"/>
    <w:rsid w:val="006F5502"/>
    <w:rsid w:val="006F5F9B"/>
    <w:rsid w:val="006F70BE"/>
    <w:rsid w:val="006F74B8"/>
    <w:rsid w:val="0070032F"/>
    <w:rsid w:val="007014FB"/>
    <w:rsid w:val="0070169F"/>
    <w:rsid w:val="00701BE5"/>
    <w:rsid w:val="00703995"/>
    <w:rsid w:val="007041C4"/>
    <w:rsid w:val="0070479A"/>
    <w:rsid w:val="00705FD5"/>
    <w:rsid w:val="007076B4"/>
    <w:rsid w:val="00707A61"/>
    <w:rsid w:val="00710286"/>
    <w:rsid w:val="00710D96"/>
    <w:rsid w:val="00711741"/>
    <w:rsid w:val="00711EDA"/>
    <w:rsid w:val="00712E66"/>
    <w:rsid w:val="00713532"/>
    <w:rsid w:val="007138B7"/>
    <w:rsid w:val="00713EE6"/>
    <w:rsid w:val="00714C9C"/>
    <w:rsid w:val="007161AF"/>
    <w:rsid w:val="007161E6"/>
    <w:rsid w:val="00716F8C"/>
    <w:rsid w:val="00717249"/>
    <w:rsid w:val="007205B8"/>
    <w:rsid w:val="0072082C"/>
    <w:rsid w:val="00721311"/>
    <w:rsid w:val="007224BC"/>
    <w:rsid w:val="00722EC3"/>
    <w:rsid w:val="007230DA"/>
    <w:rsid w:val="00723BB4"/>
    <w:rsid w:val="00723D1F"/>
    <w:rsid w:val="00724CBF"/>
    <w:rsid w:val="00724FFF"/>
    <w:rsid w:val="00725214"/>
    <w:rsid w:val="007252C2"/>
    <w:rsid w:val="007257D6"/>
    <w:rsid w:val="00726FB3"/>
    <w:rsid w:val="00727FFD"/>
    <w:rsid w:val="00730D49"/>
    <w:rsid w:val="00732AF3"/>
    <w:rsid w:val="00732D49"/>
    <w:rsid w:val="0073378C"/>
    <w:rsid w:val="007338D1"/>
    <w:rsid w:val="007345CA"/>
    <w:rsid w:val="00734867"/>
    <w:rsid w:val="00734951"/>
    <w:rsid w:val="0073540E"/>
    <w:rsid w:val="00735F03"/>
    <w:rsid w:val="00735F62"/>
    <w:rsid w:val="00736308"/>
    <w:rsid w:val="007363F0"/>
    <w:rsid w:val="0073760C"/>
    <w:rsid w:val="007406C0"/>
    <w:rsid w:val="00740E77"/>
    <w:rsid w:val="00741764"/>
    <w:rsid w:val="0074220E"/>
    <w:rsid w:val="00742316"/>
    <w:rsid w:val="00742CB6"/>
    <w:rsid w:val="0074332E"/>
    <w:rsid w:val="0074394F"/>
    <w:rsid w:val="0074440F"/>
    <w:rsid w:val="00744574"/>
    <w:rsid w:val="00744740"/>
    <w:rsid w:val="00744C5F"/>
    <w:rsid w:val="007454C0"/>
    <w:rsid w:val="007457B3"/>
    <w:rsid w:val="00745D42"/>
    <w:rsid w:val="00746374"/>
    <w:rsid w:val="00746F9B"/>
    <w:rsid w:val="0074782E"/>
    <w:rsid w:val="0074788B"/>
    <w:rsid w:val="007527F1"/>
    <w:rsid w:val="00752E21"/>
    <w:rsid w:val="0075301A"/>
    <w:rsid w:val="007530AA"/>
    <w:rsid w:val="00754859"/>
    <w:rsid w:val="00754CEF"/>
    <w:rsid w:val="007607A0"/>
    <w:rsid w:val="00761BD3"/>
    <w:rsid w:val="00762978"/>
    <w:rsid w:val="007633F8"/>
    <w:rsid w:val="00763C29"/>
    <w:rsid w:val="00764B2A"/>
    <w:rsid w:val="007654A1"/>
    <w:rsid w:val="00765842"/>
    <w:rsid w:val="00766CFE"/>
    <w:rsid w:val="007673CD"/>
    <w:rsid w:val="00767818"/>
    <w:rsid w:val="00770415"/>
    <w:rsid w:val="00771511"/>
    <w:rsid w:val="007719C2"/>
    <w:rsid w:val="007723DF"/>
    <w:rsid w:val="00772783"/>
    <w:rsid w:val="00772AE6"/>
    <w:rsid w:val="00773C2D"/>
    <w:rsid w:val="0077477D"/>
    <w:rsid w:val="00774961"/>
    <w:rsid w:val="00774C12"/>
    <w:rsid w:val="00776041"/>
    <w:rsid w:val="007808E7"/>
    <w:rsid w:val="00780AB4"/>
    <w:rsid w:val="007811EC"/>
    <w:rsid w:val="00781DA2"/>
    <w:rsid w:val="00782018"/>
    <w:rsid w:val="00782804"/>
    <w:rsid w:val="00782AE7"/>
    <w:rsid w:val="007837BE"/>
    <w:rsid w:val="00785B95"/>
    <w:rsid w:val="00786367"/>
    <w:rsid w:val="007918A9"/>
    <w:rsid w:val="0079199A"/>
    <w:rsid w:val="007921A2"/>
    <w:rsid w:val="00792392"/>
    <w:rsid w:val="00792417"/>
    <w:rsid w:val="0079250A"/>
    <w:rsid w:val="0079270A"/>
    <w:rsid w:val="00792ED3"/>
    <w:rsid w:val="00793875"/>
    <w:rsid w:val="00793BCC"/>
    <w:rsid w:val="00794508"/>
    <w:rsid w:val="00794F2D"/>
    <w:rsid w:val="0079533D"/>
    <w:rsid w:val="00795498"/>
    <w:rsid w:val="0079599D"/>
    <w:rsid w:val="0079672E"/>
    <w:rsid w:val="00797B75"/>
    <w:rsid w:val="00797B9D"/>
    <w:rsid w:val="00797C99"/>
    <w:rsid w:val="007A0482"/>
    <w:rsid w:val="007A065C"/>
    <w:rsid w:val="007A073D"/>
    <w:rsid w:val="007A07F2"/>
    <w:rsid w:val="007A1683"/>
    <w:rsid w:val="007A2436"/>
    <w:rsid w:val="007A3D40"/>
    <w:rsid w:val="007A401D"/>
    <w:rsid w:val="007A49D3"/>
    <w:rsid w:val="007A59AA"/>
    <w:rsid w:val="007A66F3"/>
    <w:rsid w:val="007B01FD"/>
    <w:rsid w:val="007B04D7"/>
    <w:rsid w:val="007B0F26"/>
    <w:rsid w:val="007B13FA"/>
    <w:rsid w:val="007B14CE"/>
    <w:rsid w:val="007B15A2"/>
    <w:rsid w:val="007B167B"/>
    <w:rsid w:val="007B3620"/>
    <w:rsid w:val="007B558E"/>
    <w:rsid w:val="007B55ED"/>
    <w:rsid w:val="007B566B"/>
    <w:rsid w:val="007B578F"/>
    <w:rsid w:val="007B5861"/>
    <w:rsid w:val="007B6837"/>
    <w:rsid w:val="007B69A5"/>
    <w:rsid w:val="007B6A93"/>
    <w:rsid w:val="007B6CD6"/>
    <w:rsid w:val="007B7784"/>
    <w:rsid w:val="007C0457"/>
    <w:rsid w:val="007C0559"/>
    <w:rsid w:val="007C09B3"/>
    <w:rsid w:val="007C21BB"/>
    <w:rsid w:val="007C26E3"/>
    <w:rsid w:val="007C3807"/>
    <w:rsid w:val="007C39CA"/>
    <w:rsid w:val="007C3B4A"/>
    <w:rsid w:val="007C43B0"/>
    <w:rsid w:val="007C4A7B"/>
    <w:rsid w:val="007C4D21"/>
    <w:rsid w:val="007C5989"/>
    <w:rsid w:val="007C5CA2"/>
    <w:rsid w:val="007C62E2"/>
    <w:rsid w:val="007D0210"/>
    <w:rsid w:val="007D0992"/>
    <w:rsid w:val="007D0AB2"/>
    <w:rsid w:val="007D0B00"/>
    <w:rsid w:val="007D1081"/>
    <w:rsid w:val="007D1EED"/>
    <w:rsid w:val="007D289D"/>
    <w:rsid w:val="007D2C83"/>
    <w:rsid w:val="007D33C7"/>
    <w:rsid w:val="007D3B58"/>
    <w:rsid w:val="007D4793"/>
    <w:rsid w:val="007D5664"/>
    <w:rsid w:val="007D569B"/>
    <w:rsid w:val="007D62D1"/>
    <w:rsid w:val="007D72CB"/>
    <w:rsid w:val="007E0B3F"/>
    <w:rsid w:val="007E157E"/>
    <w:rsid w:val="007E19EF"/>
    <w:rsid w:val="007E2208"/>
    <w:rsid w:val="007E2924"/>
    <w:rsid w:val="007E334A"/>
    <w:rsid w:val="007E3C9E"/>
    <w:rsid w:val="007E4E7F"/>
    <w:rsid w:val="007E5487"/>
    <w:rsid w:val="007E6336"/>
    <w:rsid w:val="007E657F"/>
    <w:rsid w:val="007E6F03"/>
    <w:rsid w:val="007F0015"/>
    <w:rsid w:val="007F0C67"/>
    <w:rsid w:val="007F1D06"/>
    <w:rsid w:val="007F2807"/>
    <w:rsid w:val="007F382D"/>
    <w:rsid w:val="007F393F"/>
    <w:rsid w:val="007F46EA"/>
    <w:rsid w:val="007F4E51"/>
    <w:rsid w:val="007F695B"/>
    <w:rsid w:val="007F7822"/>
    <w:rsid w:val="007F792B"/>
    <w:rsid w:val="007F7F69"/>
    <w:rsid w:val="0080079F"/>
    <w:rsid w:val="0080202D"/>
    <w:rsid w:val="008025D6"/>
    <w:rsid w:val="0080323D"/>
    <w:rsid w:val="00804EA7"/>
    <w:rsid w:val="00804F4A"/>
    <w:rsid w:val="00805EC7"/>
    <w:rsid w:val="00806110"/>
    <w:rsid w:val="00806330"/>
    <w:rsid w:val="0080749F"/>
    <w:rsid w:val="008079E8"/>
    <w:rsid w:val="0081149F"/>
    <w:rsid w:val="00811EAA"/>
    <w:rsid w:val="00812053"/>
    <w:rsid w:val="008123AE"/>
    <w:rsid w:val="00812C8F"/>
    <w:rsid w:val="00812D7D"/>
    <w:rsid w:val="00813122"/>
    <w:rsid w:val="008131D7"/>
    <w:rsid w:val="0081359F"/>
    <w:rsid w:val="00813894"/>
    <w:rsid w:val="008141E7"/>
    <w:rsid w:val="00814959"/>
    <w:rsid w:val="008149AE"/>
    <w:rsid w:val="0081584A"/>
    <w:rsid w:val="00816590"/>
    <w:rsid w:val="00816799"/>
    <w:rsid w:val="0081681A"/>
    <w:rsid w:val="00820AB6"/>
    <w:rsid w:val="00820F33"/>
    <w:rsid w:val="008210DE"/>
    <w:rsid w:val="008213B9"/>
    <w:rsid w:val="008219FE"/>
    <w:rsid w:val="00821B35"/>
    <w:rsid w:val="00821CF0"/>
    <w:rsid w:val="0082324D"/>
    <w:rsid w:val="00823877"/>
    <w:rsid w:val="00823BB8"/>
    <w:rsid w:val="00825009"/>
    <w:rsid w:val="00825525"/>
    <w:rsid w:val="00825A5F"/>
    <w:rsid w:val="00825C23"/>
    <w:rsid w:val="00826AE7"/>
    <w:rsid w:val="008270BF"/>
    <w:rsid w:val="00827B2A"/>
    <w:rsid w:val="00827F81"/>
    <w:rsid w:val="00827FA6"/>
    <w:rsid w:val="00830911"/>
    <w:rsid w:val="008318B0"/>
    <w:rsid w:val="008320A7"/>
    <w:rsid w:val="008322E7"/>
    <w:rsid w:val="00833350"/>
    <w:rsid w:val="00833545"/>
    <w:rsid w:val="00833C7D"/>
    <w:rsid w:val="00835D45"/>
    <w:rsid w:val="008361EF"/>
    <w:rsid w:val="00837391"/>
    <w:rsid w:val="008375E3"/>
    <w:rsid w:val="00837A08"/>
    <w:rsid w:val="0084079E"/>
    <w:rsid w:val="00840A1C"/>
    <w:rsid w:val="00841021"/>
    <w:rsid w:val="0084129D"/>
    <w:rsid w:val="008412DA"/>
    <w:rsid w:val="00841C6B"/>
    <w:rsid w:val="00841F03"/>
    <w:rsid w:val="00841F73"/>
    <w:rsid w:val="0084203B"/>
    <w:rsid w:val="008428D3"/>
    <w:rsid w:val="008430E3"/>
    <w:rsid w:val="00843421"/>
    <w:rsid w:val="0084447C"/>
    <w:rsid w:val="008449F2"/>
    <w:rsid w:val="00844AD9"/>
    <w:rsid w:val="00844F1C"/>
    <w:rsid w:val="00845837"/>
    <w:rsid w:val="0084705D"/>
    <w:rsid w:val="0084711D"/>
    <w:rsid w:val="0084758F"/>
    <w:rsid w:val="00851FB2"/>
    <w:rsid w:val="008524A9"/>
    <w:rsid w:val="00854B3B"/>
    <w:rsid w:val="00854C26"/>
    <w:rsid w:val="008555E4"/>
    <w:rsid w:val="00855A10"/>
    <w:rsid w:val="00856C64"/>
    <w:rsid w:val="00857223"/>
    <w:rsid w:val="0085753E"/>
    <w:rsid w:val="008578E9"/>
    <w:rsid w:val="00861476"/>
    <w:rsid w:val="0086189C"/>
    <w:rsid w:val="00861BF8"/>
    <w:rsid w:val="00862F9C"/>
    <w:rsid w:val="00863632"/>
    <w:rsid w:val="00864D59"/>
    <w:rsid w:val="0086555C"/>
    <w:rsid w:val="0086571D"/>
    <w:rsid w:val="00865C3C"/>
    <w:rsid w:val="00865C44"/>
    <w:rsid w:val="00865EBE"/>
    <w:rsid w:val="00866142"/>
    <w:rsid w:val="0086658C"/>
    <w:rsid w:val="00866930"/>
    <w:rsid w:val="00867774"/>
    <w:rsid w:val="00867866"/>
    <w:rsid w:val="00871B0B"/>
    <w:rsid w:val="00871BF0"/>
    <w:rsid w:val="00872426"/>
    <w:rsid w:val="00872E88"/>
    <w:rsid w:val="00874055"/>
    <w:rsid w:val="00874914"/>
    <w:rsid w:val="00874AAF"/>
    <w:rsid w:val="00874B8E"/>
    <w:rsid w:val="00875EE6"/>
    <w:rsid w:val="0087651C"/>
    <w:rsid w:val="008768AB"/>
    <w:rsid w:val="00876ABA"/>
    <w:rsid w:val="008776E1"/>
    <w:rsid w:val="008812F1"/>
    <w:rsid w:val="00881FDF"/>
    <w:rsid w:val="00882299"/>
    <w:rsid w:val="00882E06"/>
    <w:rsid w:val="008842E2"/>
    <w:rsid w:val="008846D0"/>
    <w:rsid w:val="0088470E"/>
    <w:rsid w:val="00884952"/>
    <w:rsid w:val="00884F67"/>
    <w:rsid w:val="00885406"/>
    <w:rsid w:val="00885747"/>
    <w:rsid w:val="00886072"/>
    <w:rsid w:val="0088623D"/>
    <w:rsid w:val="008864BB"/>
    <w:rsid w:val="0088707E"/>
    <w:rsid w:val="00887B98"/>
    <w:rsid w:val="00887BA8"/>
    <w:rsid w:val="0089111D"/>
    <w:rsid w:val="00891121"/>
    <w:rsid w:val="008918C5"/>
    <w:rsid w:val="0089266D"/>
    <w:rsid w:val="0089279F"/>
    <w:rsid w:val="00892AEA"/>
    <w:rsid w:val="00892CAA"/>
    <w:rsid w:val="00892F65"/>
    <w:rsid w:val="00893280"/>
    <w:rsid w:val="0089335C"/>
    <w:rsid w:val="00893684"/>
    <w:rsid w:val="00895226"/>
    <w:rsid w:val="00895CF7"/>
    <w:rsid w:val="00896449"/>
    <w:rsid w:val="008965CC"/>
    <w:rsid w:val="008971AC"/>
    <w:rsid w:val="00897DB5"/>
    <w:rsid w:val="008A00D9"/>
    <w:rsid w:val="008A0804"/>
    <w:rsid w:val="008A098C"/>
    <w:rsid w:val="008A0BE1"/>
    <w:rsid w:val="008A1E6A"/>
    <w:rsid w:val="008A206A"/>
    <w:rsid w:val="008A2EBB"/>
    <w:rsid w:val="008A3D44"/>
    <w:rsid w:val="008A41CB"/>
    <w:rsid w:val="008A4914"/>
    <w:rsid w:val="008A6F28"/>
    <w:rsid w:val="008A72DB"/>
    <w:rsid w:val="008A7B65"/>
    <w:rsid w:val="008B0172"/>
    <w:rsid w:val="008B0775"/>
    <w:rsid w:val="008B175E"/>
    <w:rsid w:val="008B1D16"/>
    <w:rsid w:val="008B2660"/>
    <w:rsid w:val="008B3951"/>
    <w:rsid w:val="008B45FA"/>
    <w:rsid w:val="008B49CE"/>
    <w:rsid w:val="008B4C03"/>
    <w:rsid w:val="008B562C"/>
    <w:rsid w:val="008B70F0"/>
    <w:rsid w:val="008C0062"/>
    <w:rsid w:val="008C0D0A"/>
    <w:rsid w:val="008C0E28"/>
    <w:rsid w:val="008C1744"/>
    <w:rsid w:val="008C1F91"/>
    <w:rsid w:val="008C349E"/>
    <w:rsid w:val="008C4C2F"/>
    <w:rsid w:val="008C673B"/>
    <w:rsid w:val="008D0148"/>
    <w:rsid w:val="008D01D5"/>
    <w:rsid w:val="008D0F57"/>
    <w:rsid w:val="008D101E"/>
    <w:rsid w:val="008D1885"/>
    <w:rsid w:val="008D1D7D"/>
    <w:rsid w:val="008D29C2"/>
    <w:rsid w:val="008D3885"/>
    <w:rsid w:val="008D4C05"/>
    <w:rsid w:val="008D7C00"/>
    <w:rsid w:val="008D7E90"/>
    <w:rsid w:val="008E0AA2"/>
    <w:rsid w:val="008E0B69"/>
    <w:rsid w:val="008E110B"/>
    <w:rsid w:val="008E139A"/>
    <w:rsid w:val="008E182A"/>
    <w:rsid w:val="008E2AA0"/>
    <w:rsid w:val="008E2C60"/>
    <w:rsid w:val="008E311D"/>
    <w:rsid w:val="008E3121"/>
    <w:rsid w:val="008E3554"/>
    <w:rsid w:val="008E38D4"/>
    <w:rsid w:val="008E4C57"/>
    <w:rsid w:val="008E54DD"/>
    <w:rsid w:val="008E6323"/>
    <w:rsid w:val="008E675A"/>
    <w:rsid w:val="008E6B1A"/>
    <w:rsid w:val="008F0E35"/>
    <w:rsid w:val="008F109D"/>
    <w:rsid w:val="008F1563"/>
    <w:rsid w:val="008F18FD"/>
    <w:rsid w:val="008F1AAA"/>
    <w:rsid w:val="008F1FA0"/>
    <w:rsid w:val="008F2048"/>
    <w:rsid w:val="008F21A7"/>
    <w:rsid w:val="008F340D"/>
    <w:rsid w:val="008F5C62"/>
    <w:rsid w:val="008F644A"/>
    <w:rsid w:val="008F6F5A"/>
    <w:rsid w:val="008F6F60"/>
    <w:rsid w:val="00900514"/>
    <w:rsid w:val="00900628"/>
    <w:rsid w:val="009010B6"/>
    <w:rsid w:val="009035E0"/>
    <w:rsid w:val="009053D9"/>
    <w:rsid w:val="0090567D"/>
    <w:rsid w:val="00905D98"/>
    <w:rsid w:val="0090679A"/>
    <w:rsid w:val="009068B8"/>
    <w:rsid w:val="00906AAF"/>
    <w:rsid w:val="00906FB7"/>
    <w:rsid w:val="00910A8B"/>
    <w:rsid w:val="009114D5"/>
    <w:rsid w:val="009127E1"/>
    <w:rsid w:val="009142DC"/>
    <w:rsid w:val="00914B31"/>
    <w:rsid w:val="0091505D"/>
    <w:rsid w:val="0091612D"/>
    <w:rsid w:val="00916FFC"/>
    <w:rsid w:val="00917F71"/>
    <w:rsid w:val="00920D4C"/>
    <w:rsid w:val="009217FC"/>
    <w:rsid w:val="00921D5E"/>
    <w:rsid w:val="00921FD8"/>
    <w:rsid w:val="009228E4"/>
    <w:rsid w:val="009231A4"/>
    <w:rsid w:val="00923E80"/>
    <w:rsid w:val="00924C75"/>
    <w:rsid w:val="00924EB1"/>
    <w:rsid w:val="009272CD"/>
    <w:rsid w:val="009274DB"/>
    <w:rsid w:val="00927525"/>
    <w:rsid w:val="00927543"/>
    <w:rsid w:val="00927802"/>
    <w:rsid w:val="00931CE0"/>
    <w:rsid w:val="009339DB"/>
    <w:rsid w:val="00934292"/>
    <w:rsid w:val="0093496F"/>
    <w:rsid w:val="009355F2"/>
    <w:rsid w:val="00935BB2"/>
    <w:rsid w:val="00935FD7"/>
    <w:rsid w:val="00937014"/>
    <w:rsid w:val="00937BC3"/>
    <w:rsid w:val="0094015C"/>
    <w:rsid w:val="00940D25"/>
    <w:rsid w:val="00941BEA"/>
    <w:rsid w:val="00942163"/>
    <w:rsid w:val="0094239E"/>
    <w:rsid w:val="009423FA"/>
    <w:rsid w:val="0094260F"/>
    <w:rsid w:val="00942ACE"/>
    <w:rsid w:val="00942BE4"/>
    <w:rsid w:val="0094401B"/>
    <w:rsid w:val="009456CD"/>
    <w:rsid w:val="009457F7"/>
    <w:rsid w:val="00945CCC"/>
    <w:rsid w:val="00950596"/>
    <w:rsid w:val="009506DB"/>
    <w:rsid w:val="00950A18"/>
    <w:rsid w:val="009532FC"/>
    <w:rsid w:val="00953D89"/>
    <w:rsid w:val="00954D5C"/>
    <w:rsid w:val="009556E3"/>
    <w:rsid w:val="009561B6"/>
    <w:rsid w:val="00956599"/>
    <w:rsid w:val="00956990"/>
    <w:rsid w:val="00956E82"/>
    <w:rsid w:val="00960555"/>
    <w:rsid w:val="0096180E"/>
    <w:rsid w:val="009622C7"/>
    <w:rsid w:val="009629B6"/>
    <w:rsid w:val="00962ECB"/>
    <w:rsid w:val="00963A5B"/>
    <w:rsid w:val="00964546"/>
    <w:rsid w:val="009645C8"/>
    <w:rsid w:val="00964919"/>
    <w:rsid w:val="009651E7"/>
    <w:rsid w:val="0096620D"/>
    <w:rsid w:val="00967F56"/>
    <w:rsid w:val="00970368"/>
    <w:rsid w:val="00970C99"/>
    <w:rsid w:val="00970FC8"/>
    <w:rsid w:val="00971B54"/>
    <w:rsid w:val="00972763"/>
    <w:rsid w:val="00972C07"/>
    <w:rsid w:val="009746BE"/>
    <w:rsid w:val="00974A80"/>
    <w:rsid w:val="00974ED3"/>
    <w:rsid w:val="009754DB"/>
    <w:rsid w:val="0097581F"/>
    <w:rsid w:val="009763B7"/>
    <w:rsid w:val="009778CA"/>
    <w:rsid w:val="00977CD5"/>
    <w:rsid w:val="00977E8B"/>
    <w:rsid w:val="0098033B"/>
    <w:rsid w:val="00980401"/>
    <w:rsid w:val="00981A28"/>
    <w:rsid w:val="009825F4"/>
    <w:rsid w:val="00982828"/>
    <w:rsid w:val="00982CD1"/>
    <w:rsid w:val="00983240"/>
    <w:rsid w:val="00983DE0"/>
    <w:rsid w:val="00983E6E"/>
    <w:rsid w:val="00983EC4"/>
    <w:rsid w:val="0098443E"/>
    <w:rsid w:val="009844E5"/>
    <w:rsid w:val="00984C92"/>
    <w:rsid w:val="0098594C"/>
    <w:rsid w:val="00986206"/>
    <w:rsid w:val="0098737D"/>
    <w:rsid w:val="00990390"/>
    <w:rsid w:val="009910EE"/>
    <w:rsid w:val="009914D2"/>
    <w:rsid w:val="009919E8"/>
    <w:rsid w:val="00991CF3"/>
    <w:rsid w:val="009920D8"/>
    <w:rsid w:val="0099237A"/>
    <w:rsid w:val="00993470"/>
    <w:rsid w:val="00993E88"/>
    <w:rsid w:val="009941D9"/>
    <w:rsid w:val="009950E5"/>
    <w:rsid w:val="0099640C"/>
    <w:rsid w:val="009970C8"/>
    <w:rsid w:val="009970E8"/>
    <w:rsid w:val="00997602"/>
    <w:rsid w:val="00997A04"/>
    <w:rsid w:val="00997E73"/>
    <w:rsid w:val="009A0615"/>
    <w:rsid w:val="009A0900"/>
    <w:rsid w:val="009A1D1F"/>
    <w:rsid w:val="009A22A2"/>
    <w:rsid w:val="009A30C8"/>
    <w:rsid w:val="009A3C88"/>
    <w:rsid w:val="009A4F11"/>
    <w:rsid w:val="009A5317"/>
    <w:rsid w:val="009A54C5"/>
    <w:rsid w:val="009A6085"/>
    <w:rsid w:val="009A6353"/>
    <w:rsid w:val="009A6439"/>
    <w:rsid w:val="009A6D09"/>
    <w:rsid w:val="009A7B7D"/>
    <w:rsid w:val="009A7ED3"/>
    <w:rsid w:val="009A7F1E"/>
    <w:rsid w:val="009B0457"/>
    <w:rsid w:val="009B14DC"/>
    <w:rsid w:val="009B1863"/>
    <w:rsid w:val="009B1CAF"/>
    <w:rsid w:val="009B20A0"/>
    <w:rsid w:val="009B20F9"/>
    <w:rsid w:val="009B2BB7"/>
    <w:rsid w:val="009B4D9E"/>
    <w:rsid w:val="009B4F8D"/>
    <w:rsid w:val="009B51BD"/>
    <w:rsid w:val="009B57F7"/>
    <w:rsid w:val="009B59C9"/>
    <w:rsid w:val="009B64E9"/>
    <w:rsid w:val="009B7018"/>
    <w:rsid w:val="009B7539"/>
    <w:rsid w:val="009B7AA7"/>
    <w:rsid w:val="009B7F38"/>
    <w:rsid w:val="009C0399"/>
    <w:rsid w:val="009C0ABF"/>
    <w:rsid w:val="009C107E"/>
    <w:rsid w:val="009C10BE"/>
    <w:rsid w:val="009C1F3C"/>
    <w:rsid w:val="009C2BEC"/>
    <w:rsid w:val="009C3172"/>
    <w:rsid w:val="009C37EC"/>
    <w:rsid w:val="009C4204"/>
    <w:rsid w:val="009C49C6"/>
    <w:rsid w:val="009C5922"/>
    <w:rsid w:val="009C5C62"/>
    <w:rsid w:val="009C6133"/>
    <w:rsid w:val="009C6B99"/>
    <w:rsid w:val="009C714E"/>
    <w:rsid w:val="009C7347"/>
    <w:rsid w:val="009C774E"/>
    <w:rsid w:val="009C7EBC"/>
    <w:rsid w:val="009D04B8"/>
    <w:rsid w:val="009D1111"/>
    <w:rsid w:val="009D230C"/>
    <w:rsid w:val="009D2585"/>
    <w:rsid w:val="009D3304"/>
    <w:rsid w:val="009D3E43"/>
    <w:rsid w:val="009D4391"/>
    <w:rsid w:val="009D5CF0"/>
    <w:rsid w:val="009D62E7"/>
    <w:rsid w:val="009D72DF"/>
    <w:rsid w:val="009D7EC7"/>
    <w:rsid w:val="009E00D2"/>
    <w:rsid w:val="009E04C8"/>
    <w:rsid w:val="009E0AD1"/>
    <w:rsid w:val="009E18C8"/>
    <w:rsid w:val="009E1A94"/>
    <w:rsid w:val="009E1A98"/>
    <w:rsid w:val="009E1D3E"/>
    <w:rsid w:val="009E34BC"/>
    <w:rsid w:val="009E3864"/>
    <w:rsid w:val="009E3F95"/>
    <w:rsid w:val="009E467E"/>
    <w:rsid w:val="009E550E"/>
    <w:rsid w:val="009E5A12"/>
    <w:rsid w:val="009E6039"/>
    <w:rsid w:val="009E72AB"/>
    <w:rsid w:val="009F0350"/>
    <w:rsid w:val="009F0442"/>
    <w:rsid w:val="009F0524"/>
    <w:rsid w:val="009F0959"/>
    <w:rsid w:val="009F0E4F"/>
    <w:rsid w:val="009F3E2A"/>
    <w:rsid w:val="009F47F7"/>
    <w:rsid w:val="009F4908"/>
    <w:rsid w:val="009F4B81"/>
    <w:rsid w:val="009F4B8A"/>
    <w:rsid w:val="009F4EC3"/>
    <w:rsid w:val="009F53FB"/>
    <w:rsid w:val="009F5CCB"/>
    <w:rsid w:val="009F6797"/>
    <w:rsid w:val="009F699E"/>
    <w:rsid w:val="009F71EB"/>
    <w:rsid w:val="009F77A6"/>
    <w:rsid w:val="00A02390"/>
    <w:rsid w:val="00A023EF"/>
    <w:rsid w:val="00A03189"/>
    <w:rsid w:val="00A03491"/>
    <w:rsid w:val="00A04107"/>
    <w:rsid w:val="00A046EB"/>
    <w:rsid w:val="00A06698"/>
    <w:rsid w:val="00A1033B"/>
    <w:rsid w:val="00A1037F"/>
    <w:rsid w:val="00A124B7"/>
    <w:rsid w:val="00A12539"/>
    <w:rsid w:val="00A12AEC"/>
    <w:rsid w:val="00A133E9"/>
    <w:rsid w:val="00A1379E"/>
    <w:rsid w:val="00A14EFC"/>
    <w:rsid w:val="00A1567E"/>
    <w:rsid w:val="00A16635"/>
    <w:rsid w:val="00A17345"/>
    <w:rsid w:val="00A17607"/>
    <w:rsid w:val="00A1781F"/>
    <w:rsid w:val="00A20532"/>
    <w:rsid w:val="00A20691"/>
    <w:rsid w:val="00A2079F"/>
    <w:rsid w:val="00A21305"/>
    <w:rsid w:val="00A21A81"/>
    <w:rsid w:val="00A21EC7"/>
    <w:rsid w:val="00A22637"/>
    <w:rsid w:val="00A2313A"/>
    <w:rsid w:val="00A2399D"/>
    <w:rsid w:val="00A23B24"/>
    <w:rsid w:val="00A23FBD"/>
    <w:rsid w:val="00A24967"/>
    <w:rsid w:val="00A255CD"/>
    <w:rsid w:val="00A25820"/>
    <w:rsid w:val="00A25ACF"/>
    <w:rsid w:val="00A260D7"/>
    <w:rsid w:val="00A26580"/>
    <w:rsid w:val="00A268FC"/>
    <w:rsid w:val="00A275F9"/>
    <w:rsid w:val="00A27910"/>
    <w:rsid w:val="00A30073"/>
    <w:rsid w:val="00A30691"/>
    <w:rsid w:val="00A324FA"/>
    <w:rsid w:val="00A360F4"/>
    <w:rsid w:val="00A3657C"/>
    <w:rsid w:val="00A36665"/>
    <w:rsid w:val="00A36730"/>
    <w:rsid w:val="00A368C4"/>
    <w:rsid w:val="00A36BC9"/>
    <w:rsid w:val="00A41289"/>
    <w:rsid w:val="00A41AEF"/>
    <w:rsid w:val="00A431F5"/>
    <w:rsid w:val="00A4321E"/>
    <w:rsid w:val="00A434A3"/>
    <w:rsid w:val="00A44042"/>
    <w:rsid w:val="00A4405C"/>
    <w:rsid w:val="00A44BDF"/>
    <w:rsid w:val="00A454C2"/>
    <w:rsid w:val="00A45AF8"/>
    <w:rsid w:val="00A4644F"/>
    <w:rsid w:val="00A46F8B"/>
    <w:rsid w:val="00A470B7"/>
    <w:rsid w:val="00A47272"/>
    <w:rsid w:val="00A476FC"/>
    <w:rsid w:val="00A504E5"/>
    <w:rsid w:val="00A507E6"/>
    <w:rsid w:val="00A50A78"/>
    <w:rsid w:val="00A52031"/>
    <w:rsid w:val="00A54A8B"/>
    <w:rsid w:val="00A54B91"/>
    <w:rsid w:val="00A55C7A"/>
    <w:rsid w:val="00A562EB"/>
    <w:rsid w:val="00A56963"/>
    <w:rsid w:val="00A57204"/>
    <w:rsid w:val="00A605A5"/>
    <w:rsid w:val="00A6189D"/>
    <w:rsid w:val="00A61E1E"/>
    <w:rsid w:val="00A62020"/>
    <w:rsid w:val="00A6256A"/>
    <w:rsid w:val="00A625B9"/>
    <w:rsid w:val="00A63398"/>
    <w:rsid w:val="00A63951"/>
    <w:rsid w:val="00A63B33"/>
    <w:rsid w:val="00A64117"/>
    <w:rsid w:val="00A641D4"/>
    <w:rsid w:val="00A6466E"/>
    <w:rsid w:val="00A64754"/>
    <w:rsid w:val="00A64C10"/>
    <w:rsid w:val="00A654A6"/>
    <w:rsid w:val="00A65F5D"/>
    <w:rsid w:val="00A6663B"/>
    <w:rsid w:val="00A66C01"/>
    <w:rsid w:val="00A67043"/>
    <w:rsid w:val="00A67327"/>
    <w:rsid w:val="00A67F3D"/>
    <w:rsid w:val="00A70513"/>
    <w:rsid w:val="00A70954"/>
    <w:rsid w:val="00A710AE"/>
    <w:rsid w:val="00A72431"/>
    <w:rsid w:val="00A72AF4"/>
    <w:rsid w:val="00A732BD"/>
    <w:rsid w:val="00A74EC1"/>
    <w:rsid w:val="00A74EEF"/>
    <w:rsid w:val="00A74F9D"/>
    <w:rsid w:val="00A7557B"/>
    <w:rsid w:val="00A75E98"/>
    <w:rsid w:val="00A76570"/>
    <w:rsid w:val="00A778E1"/>
    <w:rsid w:val="00A7797F"/>
    <w:rsid w:val="00A77EB4"/>
    <w:rsid w:val="00A808A6"/>
    <w:rsid w:val="00A80C75"/>
    <w:rsid w:val="00A80CFC"/>
    <w:rsid w:val="00A81E26"/>
    <w:rsid w:val="00A81F3C"/>
    <w:rsid w:val="00A820B6"/>
    <w:rsid w:val="00A8310B"/>
    <w:rsid w:val="00A83651"/>
    <w:rsid w:val="00A8404B"/>
    <w:rsid w:val="00A84BD5"/>
    <w:rsid w:val="00A8687C"/>
    <w:rsid w:val="00A86CD4"/>
    <w:rsid w:val="00A86D3D"/>
    <w:rsid w:val="00A87559"/>
    <w:rsid w:val="00A87589"/>
    <w:rsid w:val="00A875A3"/>
    <w:rsid w:val="00A8778B"/>
    <w:rsid w:val="00A878AC"/>
    <w:rsid w:val="00A90366"/>
    <w:rsid w:val="00A90386"/>
    <w:rsid w:val="00A9061A"/>
    <w:rsid w:val="00A9072F"/>
    <w:rsid w:val="00A90F2B"/>
    <w:rsid w:val="00A9184D"/>
    <w:rsid w:val="00A91E71"/>
    <w:rsid w:val="00A91E83"/>
    <w:rsid w:val="00A92C5B"/>
    <w:rsid w:val="00A9421D"/>
    <w:rsid w:val="00A9435D"/>
    <w:rsid w:val="00A94A7F"/>
    <w:rsid w:val="00A952A8"/>
    <w:rsid w:val="00A95F49"/>
    <w:rsid w:val="00A96146"/>
    <w:rsid w:val="00A96AFB"/>
    <w:rsid w:val="00A96BE5"/>
    <w:rsid w:val="00A97D4F"/>
    <w:rsid w:val="00AA0E42"/>
    <w:rsid w:val="00AA117D"/>
    <w:rsid w:val="00AA2012"/>
    <w:rsid w:val="00AA3406"/>
    <w:rsid w:val="00AA447E"/>
    <w:rsid w:val="00AA4D99"/>
    <w:rsid w:val="00AA5E03"/>
    <w:rsid w:val="00AA6067"/>
    <w:rsid w:val="00AA67F2"/>
    <w:rsid w:val="00AA6A12"/>
    <w:rsid w:val="00AA6BD4"/>
    <w:rsid w:val="00AA7868"/>
    <w:rsid w:val="00AA79BC"/>
    <w:rsid w:val="00AB01BD"/>
    <w:rsid w:val="00AB0627"/>
    <w:rsid w:val="00AB0650"/>
    <w:rsid w:val="00AB0B16"/>
    <w:rsid w:val="00AB11AA"/>
    <w:rsid w:val="00AB2D2F"/>
    <w:rsid w:val="00AB30C9"/>
    <w:rsid w:val="00AB31E8"/>
    <w:rsid w:val="00AB360E"/>
    <w:rsid w:val="00AB428B"/>
    <w:rsid w:val="00AB46DC"/>
    <w:rsid w:val="00AB4E70"/>
    <w:rsid w:val="00AB5245"/>
    <w:rsid w:val="00AB6440"/>
    <w:rsid w:val="00AB690B"/>
    <w:rsid w:val="00AB6EA2"/>
    <w:rsid w:val="00AB7B1A"/>
    <w:rsid w:val="00AC05C6"/>
    <w:rsid w:val="00AC0AC4"/>
    <w:rsid w:val="00AC1E6C"/>
    <w:rsid w:val="00AC2316"/>
    <w:rsid w:val="00AC3A4C"/>
    <w:rsid w:val="00AC4421"/>
    <w:rsid w:val="00AC4965"/>
    <w:rsid w:val="00AC4C68"/>
    <w:rsid w:val="00AC4CD0"/>
    <w:rsid w:val="00AC5072"/>
    <w:rsid w:val="00AC55FD"/>
    <w:rsid w:val="00AC5A94"/>
    <w:rsid w:val="00AC6360"/>
    <w:rsid w:val="00AC63F2"/>
    <w:rsid w:val="00AC6634"/>
    <w:rsid w:val="00AC6957"/>
    <w:rsid w:val="00AC7AC2"/>
    <w:rsid w:val="00AD0924"/>
    <w:rsid w:val="00AD0ED4"/>
    <w:rsid w:val="00AD21F4"/>
    <w:rsid w:val="00AD2447"/>
    <w:rsid w:val="00AD270E"/>
    <w:rsid w:val="00AD334D"/>
    <w:rsid w:val="00AD3832"/>
    <w:rsid w:val="00AD3D32"/>
    <w:rsid w:val="00AD3FFA"/>
    <w:rsid w:val="00AD4163"/>
    <w:rsid w:val="00AD4E9E"/>
    <w:rsid w:val="00AD52E6"/>
    <w:rsid w:val="00AD563B"/>
    <w:rsid w:val="00AD6322"/>
    <w:rsid w:val="00AD64F9"/>
    <w:rsid w:val="00AD6C6D"/>
    <w:rsid w:val="00AE0194"/>
    <w:rsid w:val="00AE03A2"/>
    <w:rsid w:val="00AE289B"/>
    <w:rsid w:val="00AE2BB7"/>
    <w:rsid w:val="00AE3041"/>
    <w:rsid w:val="00AE352D"/>
    <w:rsid w:val="00AE427A"/>
    <w:rsid w:val="00AE4755"/>
    <w:rsid w:val="00AE51D3"/>
    <w:rsid w:val="00AE6030"/>
    <w:rsid w:val="00AE66EF"/>
    <w:rsid w:val="00AE67CB"/>
    <w:rsid w:val="00AE79E2"/>
    <w:rsid w:val="00AE7A9C"/>
    <w:rsid w:val="00AE7AB5"/>
    <w:rsid w:val="00AF04C2"/>
    <w:rsid w:val="00AF0BF6"/>
    <w:rsid w:val="00AF0F03"/>
    <w:rsid w:val="00AF1DF9"/>
    <w:rsid w:val="00AF2AE6"/>
    <w:rsid w:val="00AF3140"/>
    <w:rsid w:val="00AF355B"/>
    <w:rsid w:val="00AF3CEA"/>
    <w:rsid w:val="00AF42F3"/>
    <w:rsid w:val="00AF4931"/>
    <w:rsid w:val="00AF49BE"/>
    <w:rsid w:val="00AF6230"/>
    <w:rsid w:val="00AF684F"/>
    <w:rsid w:val="00AF69EA"/>
    <w:rsid w:val="00AF6A33"/>
    <w:rsid w:val="00AF7823"/>
    <w:rsid w:val="00B00142"/>
    <w:rsid w:val="00B0039C"/>
    <w:rsid w:val="00B0086A"/>
    <w:rsid w:val="00B02552"/>
    <w:rsid w:val="00B0422B"/>
    <w:rsid w:val="00B0431C"/>
    <w:rsid w:val="00B04FCE"/>
    <w:rsid w:val="00B0536E"/>
    <w:rsid w:val="00B06044"/>
    <w:rsid w:val="00B0636D"/>
    <w:rsid w:val="00B0637B"/>
    <w:rsid w:val="00B068EA"/>
    <w:rsid w:val="00B06E93"/>
    <w:rsid w:val="00B11A3A"/>
    <w:rsid w:val="00B11BE5"/>
    <w:rsid w:val="00B122ED"/>
    <w:rsid w:val="00B13C4B"/>
    <w:rsid w:val="00B14136"/>
    <w:rsid w:val="00B14771"/>
    <w:rsid w:val="00B14F0D"/>
    <w:rsid w:val="00B158A8"/>
    <w:rsid w:val="00B15C55"/>
    <w:rsid w:val="00B16187"/>
    <w:rsid w:val="00B16CF1"/>
    <w:rsid w:val="00B17584"/>
    <w:rsid w:val="00B178FE"/>
    <w:rsid w:val="00B17A60"/>
    <w:rsid w:val="00B17B39"/>
    <w:rsid w:val="00B2043F"/>
    <w:rsid w:val="00B22159"/>
    <w:rsid w:val="00B22256"/>
    <w:rsid w:val="00B2231F"/>
    <w:rsid w:val="00B223DD"/>
    <w:rsid w:val="00B2331C"/>
    <w:rsid w:val="00B23BF4"/>
    <w:rsid w:val="00B24517"/>
    <w:rsid w:val="00B24773"/>
    <w:rsid w:val="00B263E0"/>
    <w:rsid w:val="00B266B5"/>
    <w:rsid w:val="00B27152"/>
    <w:rsid w:val="00B2733E"/>
    <w:rsid w:val="00B275A9"/>
    <w:rsid w:val="00B30946"/>
    <w:rsid w:val="00B30962"/>
    <w:rsid w:val="00B30C85"/>
    <w:rsid w:val="00B30E52"/>
    <w:rsid w:val="00B312AF"/>
    <w:rsid w:val="00B31FD2"/>
    <w:rsid w:val="00B32E3E"/>
    <w:rsid w:val="00B337D7"/>
    <w:rsid w:val="00B34B23"/>
    <w:rsid w:val="00B36902"/>
    <w:rsid w:val="00B36992"/>
    <w:rsid w:val="00B36BE9"/>
    <w:rsid w:val="00B36BF8"/>
    <w:rsid w:val="00B373F5"/>
    <w:rsid w:val="00B37537"/>
    <w:rsid w:val="00B37603"/>
    <w:rsid w:val="00B40A6A"/>
    <w:rsid w:val="00B41F01"/>
    <w:rsid w:val="00B421F4"/>
    <w:rsid w:val="00B43210"/>
    <w:rsid w:val="00B43E51"/>
    <w:rsid w:val="00B43F44"/>
    <w:rsid w:val="00B44362"/>
    <w:rsid w:val="00B454BE"/>
    <w:rsid w:val="00B45D9A"/>
    <w:rsid w:val="00B45FDB"/>
    <w:rsid w:val="00B46BF7"/>
    <w:rsid w:val="00B46E37"/>
    <w:rsid w:val="00B474E6"/>
    <w:rsid w:val="00B50C75"/>
    <w:rsid w:val="00B52774"/>
    <w:rsid w:val="00B52B66"/>
    <w:rsid w:val="00B544AC"/>
    <w:rsid w:val="00B5542B"/>
    <w:rsid w:val="00B555D9"/>
    <w:rsid w:val="00B55ADE"/>
    <w:rsid w:val="00B57372"/>
    <w:rsid w:val="00B574E4"/>
    <w:rsid w:val="00B57605"/>
    <w:rsid w:val="00B605C9"/>
    <w:rsid w:val="00B61AC5"/>
    <w:rsid w:val="00B624A1"/>
    <w:rsid w:val="00B6297F"/>
    <w:rsid w:val="00B629B1"/>
    <w:rsid w:val="00B63DA6"/>
    <w:rsid w:val="00B64CDD"/>
    <w:rsid w:val="00B665CB"/>
    <w:rsid w:val="00B66A43"/>
    <w:rsid w:val="00B676CB"/>
    <w:rsid w:val="00B677FC"/>
    <w:rsid w:val="00B67DE8"/>
    <w:rsid w:val="00B700AD"/>
    <w:rsid w:val="00B70D54"/>
    <w:rsid w:val="00B710CD"/>
    <w:rsid w:val="00B73556"/>
    <w:rsid w:val="00B739A1"/>
    <w:rsid w:val="00B745B1"/>
    <w:rsid w:val="00B75654"/>
    <w:rsid w:val="00B762B1"/>
    <w:rsid w:val="00B7636E"/>
    <w:rsid w:val="00B7736D"/>
    <w:rsid w:val="00B77443"/>
    <w:rsid w:val="00B774CC"/>
    <w:rsid w:val="00B77693"/>
    <w:rsid w:val="00B77C27"/>
    <w:rsid w:val="00B8181D"/>
    <w:rsid w:val="00B81A0D"/>
    <w:rsid w:val="00B82CD3"/>
    <w:rsid w:val="00B82F5A"/>
    <w:rsid w:val="00B849F3"/>
    <w:rsid w:val="00B84CB1"/>
    <w:rsid w:val="00B85109"/>
    <w:rsid w:val="00B862D1"/>
    <w:rsid w:val="00B86EC3"/>
    <w:rsid w:val="00B903FE"/>
    <w:rsid w:val="00B90965"/>
    <w:rsid w:val="00B910D2"/>
    <w:rsid w:val="00B9133D"/>
    <w:rsid w:val="00B914D8"/>
    <w:rsid w:val="00B92486"/>
    <w:rsid w:val="00B924AD"/>
    <w:rsid w:val="00B92B98"/>
    <w:rsid w:val="00B92DED"/>
    <w:rsid w:val="00B944AC"/>
    <w:rsid w:val="00B94DEC"/>
    <w:rsid w:val="00B96D1F"/>
    <w:rsid w:val="00B97276"/>
    <w:rsid w:val="00B97B7F"/>
    <w:rsid w:val="00BA0096"/>
    <w:rsid w:val="00BA0BFC"/>
    <w:rsid w:val="00BA1A43"/>
    <w:rsid w:val="00BA1D82"/>
    <w:rsid w:val="00BA2012"/>
    <w:rsid w:val="00BA2B2A"/>
    <w:rsid w:val="00BA2FB4"/>
    <w:rsid w:val="00BA4132"/>
    <w:rsid w:val="00BA513B"/>
    <w:rsid w:val="00BA52B8"/>
    <w:rsid w:val="00BA58BB"/>
    <w:rsid w:val="00BA620E"/>
    <w:rsid w:val="00BA6BD6"/>
    <w:rsid w:val="00BB035F"/>
    <w:rsid w:val="00BB0BA3"/>
    <w:rsid w:val="00BB295F"/>
    <w:rsid w:val="00BB2A77"/>
    <w:rsid w:val="00BB3008"/>
    <w:rsid w:val="00BB30BD"/>
    <w:rsid w:val="00BB3612"/>
    <w:rsid w:val="00BB41B3"/>
    <w:rsid w:val="00BB46A7"/>
    <w:rsid w:val="00BB5B73"/>
    <w:rsid w:val="00BB64AC"/>
    <w:rsid w:val="00BB6B9D"/>
    <w:rsid w:val="00BB7222"/>
    <w:rsid w:val="00BB7753"/>
    <w:rsid w:val="00BC0A9B"/>
    <w:rsid w:val="00BC1556"/>
    <w:rsid w:val="00BC15EE"/>
    <w:rsid w:val="00BC17D3"/>
    <w:rsid w:val="00BC254E"/>
    <w:rsid w:val="00BC46F0"/>
    <w:rsid w:val="00BC57CC"/>
    <w:rsid w:val="00BC6462"/>
    <w:rsid w:val="00BC6FBF"/>
    <w:rsid w:val="00BC72C6"/>
    <w:rsid w:val="00BC7A4A"/>
    <w:rsid w:val="00BC7EF1"/>
    <w:rsid w:val="00BD01F2"/>
    <w:rsid w:val="00BD0D29"/>
    <w:rsid w:val="00BD121A"/>
    <w:rsid w:val="00BD2692"/>
    <w:rsid w:val="00BD2837"/>
    <w:rsid w:val="00BD2DC0"/>
    <w:rsid w:val="00BD2FCD"/>
    <w:rsid w:val="00BD3C3E"/>
    <w:rsid w:val="00BD3F49"/>
    <w:rsid w:val="00BD4B4F"/>
    <w:rsid w:val="00BD5B02"/>
    <w:rsid w:val="00BD6640"/>
    <w:rsid w:val="00BD759F"/>
    <w:rsid w:val="00BD79DA"/>
    <w:rsid w:val="00BD7D32"/>
    <w:rsid w:val="00BE0E8A"/>
    <w:rsid w:val="00BE3380"/>
    <w:rsid w:val="00BE3A6A"/>
    <w:rsid w:val="00BE46BE"/>
    <w:rsid w:val="00BE4D77"/>
    <w:rsid w:val="00BE5B94"/>
    <w:rsid w:val="00BE61FE"/>
    <w:rsid w:val="00BE645A"/>
    <w:rsid w:val="00BE6EAC"/>
    <w:rsid w:val="00BE73CA"/>
    <w:rsid w:val="00BF014D"/>
    <w:rsid w:val="00BF03A8"/>
    <w:rsid w:val="00BF0909"/>
    <w:rsid w:val="00BF1404"/>
    <w:rsid w:val="00BF1ADD"/>
    <w:rsid w:val="00BF23A6"/>
    <w:rsid w:val="00BF349C"/>
    <w:rsid w:val="00BF3908"/>
    <w:rsid w:val="00BF481D"/>
    <w:rsid w:val="00BF4A13"/>
    <w:rsid w:val="00BF5EC4"/>
    <w:rsid w:val="00BF6149"/>
    <w:rsid w:val="00BF7313"/>
    <w:rsid w:val="00C00186"/>
    <w:rsid w:val="00C012BD"/>
    <w:rsid w:val="00C01389"/>
    <w:rsid w:val="00C01982"/>
    <w:rsid w:val="00C021A8"/>
    <w:rsid w:val="00C02E3E"/>
    <w:rsid w:val="00C02F02"/>
    <w:rsid w:val="00C03634"/>
    <w:rsid w:val="00C039B9"/>
    <w:rsid w:val="00C04B9D"/>
    <w:rsid w:val="00C04BDB"/>
    <w:rsid w:val="00C05D79"/>
    <w:rsid w:val="00C07775"/>
    <w:rsid w:val="00C07C1F"/>
    <w:rsid w:val="00C07D93"/>
    <w:rsid w:val="00C07E80"/>
    <w:rsid w:val="00C10265"/>
    <w:rsid w:val="00C10857"/>
    <w:rsid w:val="00C11506"/>
    <w:rsid w:val="00C11752"/>
    <w:rsid w:val="00C11EB6"/>
    <w:rsid w:val="00C11ED5"/>
    <w:rsid w:val="00C126BF"/>
    <w:rsid w:val="00C12768"/>
    <w:rsid w:val="00C12A7E"/>
    <w:rsid w:val="00C14B13"/>
    <w:rsid w:val="00C15020"/>
    <w:rsid w:val="00C158F6"/>
    <w:rsid w:val="00C15EFC"/>
    <w:rsid w:val="00C161D7"/>
    <w:rsid w:val="00C1624B"/>
    <w:rsid w:val="00C1635F"/>
    <w:rsid w:val="00C167C4"/>
    <w:rsid w:val="00C16DC8"/>
    <w:rsid w:val="00C17A59"/>
    <w:rsid w:val="00C20394"/>
    <w:rsid w:val="00C21616"/>
    <w:rsid w:val="00C21FAE"/>
    <w:rsid w:val="00C2237B"/>
    <w:rsid w:val="00C22A6F"/>
    <w:rsid w:val="00C2401F"/>
    <w:rsid w:val="00C24037"/>
    <w:rsid w:val="00C2414F"/>
    <w:rsid w:val="00C247E5"/>
    <w:rsid w:val="00C24A5A"/>
    <w:rsid w:val="00C25744"/>
    <w:rsid w:val="00C25E46"/>
    <w:rsid w:val="00C26AAA"/>
    <w:rsid w:val="00C27623"/>
    <w:rsid w:val="00C27C3A"/>
    <w:rsid w:val="00C3004F"/>
    <w:rsid w:val="00C30398"/>
    <w:rsid w:val="00C30724"/>
    <w:rsid w:val="00C30E58"/>
    <w:rsid w:val="00C31856"/>
    <w:rsid w:val="00C31C75"/>
    <w:rsid w:val="00C321F6"/>
    <w:rsid w:val="00C32744"/>
    <w:rsid w:val="00C3368C"/>
    <w:rsid w:val="00C33CEB"/>
    <w:rsid w:val="00C34E0B"/>
    <w:rsid w:val="00C361BA"/>
    <w:rsid w:val="00C36337"/>
    <w:rsid w:val="00C37F86"/>
    <w:rsid w:val="00C41B09"/>
    <w:rsid w:val="00C420CB"/>
    <w:rsid w:val="00C434F4"/>
    <w:rsid w:val="00C43BC8"/>
    <w:rsid w:val="00C449BA"/>
    <w:rsid w:val="00C44ABD"/>
    <w:rsid w:val="00C458BF"/>
    <w:rsid w:val="00C45B91"/>
    <w:rsid w:val="00C469D8"/>
    <w:rsid w:val="00C474BB"/>
    <w:rsid w:val="00C474D2"/>
    <w:rsid w:val="00C4788B"/>
    <w:rsid w:val="00C47BBB"/>
    <w:rsid w:val="00C50A4B"/>
    <w:rsid w:val="00C51004"/>
    <w:rsid w:val="00C5176B"/>
    <w:rsid w:val="00C52DDC"/>
    <w:rsid w:val="00C53C45"/>
    <w:rsid w:val="00C5428A"/>
    <w:rsid w:val="00C61304"/>
    <w:rsid w:val="00C63F10"/>
    <w:rsid w:val="00C64E16"/>
    <w:rsid w:val="00C64E5C"/>
    <w:rsid w:val="00C66E6F"/>
    <w:rsid w:val="00C66ECC"/>
    <w:rsid w:val="00C67CF0"/>
    <w:rsid w:val="00C700E2"/>
    <w:rsid w:val="00C70727"/>
    <w:rsid w:val="00C71455"/>
    <w:rsid w:val="00C72180"/>
    <w:rsid w:val="00C72A39"/>
    <w:rsid w:val="00C74429"/>
    <w:rsid w:val="00C74864"/>
    <w:rsid w:val="00C74EDE"/>
    <w:rsid w:val="00C76F96"/>
    <w:rsid w:val="00C8241E"/>
    <w:rsid w:val="00C82B4D"/>
    <w:rsid w:val="00C82B94"/>
    <w:rsid w:val="00C8314D"/>
    <w:rsid w:val="00C84010"/>
    <w:rsid w:val="00C844C2"/>
    <w:rsid w:val="00C84ECA"/>
    <w:rsid w:val="00C84EEE"/>
    <w:rsid w:val="00C871FD"/>
    <w:rsid w:val="00C872B8"/>
    <w:rsid w:val="00C8734B"/>
    <w:rsid w:val="00C90035"/>
    <w:rsid w:val="00C909D9"/>
    <w:rsid w:val="00C90AC6"/>
    <w:rsid w:val="00C91D2A"/>
    <w:rsid w:val="00C9202C"/>
    <w:rsid w:val="00C9276F"/>
    <w:rsid w:val="00C92D0C"/>
    <w:rsid w:val="00C9334A"/>
    <w:rsid w:val="00C934E0"/>
    <w:rsid w:val="00C936FC"/>
    <w:rsid w:val="00C9386D"/>
    <w:rsid w:val="00C938CC"/>
    <w:rsid w:val="00C93D1F"/>
    <w:rsid w:val="00C94908"/>
    <w:rsid w:val="00C960FC"/>
    <w:rsid w:val="00C968C9"/>
    <w:rsid w:val="00C96A36"/>
    <w:rsid w:val="00C97332"/>
    <w:rsid w:val="00C9786A"/>
    <w:rsid w:val="00CA02F7"/>
    <w:rsid w:val="00CA10CF"/>
    <w:rsid w:val="00CA1179"/>
    <w:rsid w:val="00CA1946"/>
    <w:rsid w:val="00CA1F64"/>
    <w:rsid w:val="00CA2BB4"/>
    <w:rsid w:val="00CA6413"/>
    <w:rsid w:val="00CA6657"/>
    <w:rsid w:val="00CA78C0"/>
    <w:rsid w:val="00CB01C4"/>
    <w:rsid w:val="00CB13C5"/>
    <w:rsid w:val="00CB26E8"/>
    <w:rsid w:val="00CB2CA7"/>
    <w:rsid w:val="00CB31BF"/>
    <w:rsid w:val="00CB388F"/>
    <w:rsid w:val="00CB423B"/>
    <w:rsid w:val="00CB5536"/>
    <w:rsid w:val="00CB56AC"/>
    <w:rsid w:val="00CB57F7"/>
    <w:rsid w:val="00CB5994"/>
    <w:rsid w:val="00CB5DA3"/>
    <w:rsid w:val="00CB5E66"/>
    <w:rsid w:val="00CB69E2"/>
    <w:rsid w:val="00CB6A7F"/>
    <w:rsid w:val="00CB6C6E"/>
    <w:rsid w:val="00CB7134"/>
    <w:rsid w:val="00CB7462"/>
    <w:rsid w:val="00CB7E8B"/>
    <w:rsid w:val="00CC01D1"/>
    <w:rsid w:val="00CC039A"/>
    <w:rsid w:val="00CC0CA4"/>
    <w:rsid w:val="00CC0DEF"/>
    <w:rsid w:val="00CC143E"/>
    <w:rsid w:val="00CC14AF"/>
    <w:rsid w:val="00CC1A60"/>
    <w:rsid w:val="00CC1D1C"/>
    <w:rsid w:val="00CC284C"/>
    <w:rsid w:val="00CC2C1A"/>
    <w:rsid w:val="00CC31DB"/>
    <w:rsid w:val="00CC323C"/>
    <w:rsid w:val="00CC34D1"/>
    <w:rsid w:val="00CC36CE"/>
    <w:rsid w:val="00CC3FF6"/>
    <w:rsid w:val="00CC45E8"/>
    <w:rsid w:val="00CC4A57"/>
    <w:rsid w:val="00CC582B"/>
    <w:rsid w:val="00CC67DC"/>
    <w:rsid w:val="00CC6C66"/>
    <w:rsid w:val="00CC7550"/>
    <w:rsid w:val="00CC7D82"/>
    <w:rsid w:val="00CD0706"/>
    <w:rsid w:val="00CD0A5B"/>
    <w:rsid w:val="00CD0BE8"/>
    <w:rsid w:val="00CD1311"/>
    <w:rsid w:val="00CD2039"/>
    <w:rsid w:val="00CD4705"/>
    <w:rsid w:val="00CD522C"/>
    <w:rsid w:val="00CD56BC"/>
    <w:rsid w:val="00CD5E17"/>
    <w:rsid w:val="00CD6082"/>
    <w:rsid w:val="00CD60E8"/>
    <w:rsid w:val="00CD648D"/>
    <w:rsid w:val="00CD6B3C"/>
    <w:rsid w:val="00CD6F3D"/>
    <w:rsid w:val="00CD7103"/>
    <w:rsid w:val="00CD7C00"/>
    <w:rsid w:val="00CE0064"/>
    <w:rsid w:val="00CE0148"/>
    <w:rsid w:val="00CE0306"/>
    <w:rsid w:val="00CE0843"/>
    <w:rsid w:val="00CE194A"/>
    <w:rsid w:val="00CE2C56"/>
    <w:rsid w:val="00CE399D"/>
    <w:rsid w:val="00CE3BE5"/>
    <w:rsid w:val="00CE52CA"/>
    <w:rsid w:val="00CE53B3"/>
    <w:rsid w:val="00CE5914"/>
    <w:rsid w:val="00CE59DA"/>
    <w:rsid w:val="00CE5C77"/>
    <w:rsid w:val="00CE687A"/>
    <w:rsid w:val="00CE6BEB"/>
    <w:rsid w:val="00CE70EB"/>
    <w:rsid w:val="00CE73A1"/>
    <w:rsid w:val="00CF0031"/>
    <w:rsid w:val="00CF08A6"/>
    <w:rsid w:val="00CF1173"/>
    <w:rsid w:val="00CF1195"/>
    <w:rsid w:val="00CF45B1"/>
    <w:rsid w:val="00CF590B"/>
    <w:rsid w:val="00D008CF"/>
    <w:rsid w:val="00D00AE3"/>
    <w:rsid w:val="00D010F3"/>
    <w:rsid w:val="00D01CE3"/>
    <w:rsid w:val="00D0224F"/>
    <w:rsid w:val="00D02BD4"/>
    <w:rsid w:val="00D02C69"/>
    <w:rsid w:val="00D02D6F"/>
    <w:rsid w:val="00D02D9E"/>
    <w:rsid w:val="00D03488"/>
    <w:rsid w:val="00D035CB"/>
    <w:rsid w:val="00D04495"/>
    <w:rsid w:val="00D05694"/>
    <w:rsid w:val="00D05E68"/>
    <w:rsid w:val="00D06D0A"/>
    <w:rsid w:val="00D10118"/>
    <w:rsid w:val="00D10379"/>
    <w:rsid w:val="00D11D2A"/>
    <w:rsid w:val="00D11E3D"/>
    <w:rsid w:val="00D13FB2"/>
    <w:rsid w:val="00D146C9"/>
    <w:rsid w:val="00D14EA3"/>
    <w:rsid w:val="00D1695E"/>
    <w:rsid w:val="00D179CC"/>
    <w:rsid w:val="00D20ADE"/>
    <w:rsid w:val="00D21073"/>
    <w:rsid w:val="00D21269"/>
    <w:rsid w:val="00D228C3"/>
    <w:rsid w:val="00D2328A"/>
    <w:rsid w:val="00D23497"/>
    <w:rsid w:val="00D24F82"/>
    <w:rsid w:val="00D251F1"/>
    <w:rsid w:val="00D252FC"/>
    <w:rsid w:val="00D26489"/>
    <w:rsid w:val="00D26BE5"/>
    <w:rsid w:val="00D30014"/>
    <w:rsid w:val="00D3062A"/>
    <w:rsid w:val="00D307D8"/>
    <w:rsid w:val="00D30A8B"/>
    <w:rsid w:val="00D30B4C"/>
    <w:rsid w:val="00D30C74"/>
    <w:rsid w:val="00D30D6C"/>
    <w:rsid w:val="00D32D8F"/>
    <w:rsid w:val="00D3367C"/>
    <w:rsid w:val="00D33944"/>
    <w:rsid w:val="00D33B32"/>
    <w:rsid w:val="00D33F30"/>
    <w:rsid w:val="00D34640"/>
    <w:rsid w:val="00D35043"/>
    <w:rsid w:val="00D35421"/>
    <w:rsid w:val="00D357B2"/>
    <w:rsid w:val="00D359BC"/>
    <w:rsid w:val="00D364D9"/>
    <w:rsid w:val="00D36500"/>
    <w:rsid w:val="00D36D36"/>
    <w:rsid w:val="00D374A0"/>
    <w:rsid w:val="00D40810"/>
    <w:rsid w:val="00D408A7"/>
    <w:rsid w:val="00D41323"/>
    <w:rsid w:val="00D4152F"/>
    <w:rsid w:val="00D417FF"/>
    <w:rsid w:val="00D41B65"/>
    <w:rsid w:val="00D41FF9"/>
    <w:rsid w:val="00D422AA"/>
    <w:rsid w:val="00D42D1E"/>
    <w:rsid w:val="00D43B74"/>
    <w:rsid w:val="00D43CB5"/>
    <w:rsid w:val="00D44F55"/>
    <w:rsid w:val="00D45366"/>
    <w:rsid w:val="00D459AF"/>
    <w:rsid w:val="00D45E3A"/>
    <w:rsid w:val="00D461F2"/>
    <w:rsid w:val="00D46849"/>
    <w:rsid w:val="00D476DF"/>
    <w:rsid w:val="00D479D9"/>
    <w:rsid w:val="00D47BDB"/>
    <w:rsid w:val="00D500B0"/>
    <w:rsid w:val="00D508F6"/>
    <w:rsid w:val="00D50FCD"/>
    <w:rsid w:val="00D51EBB"/>
    <w:rsid w:val="00D527E9"/>
    <w:rsid w:val="00D52887"/>
    <w:rsid w:val="00D53647"/>
    <w:rsid w:val="00D53659"/>
    <w:rsid w:val="00D53DA9"/>
    <w:rsid w:val="00D53FDD"/>
    <w:rsid w:val="00D5447E"/>
    <w:rsid w:val="00D55034"/>
    <w:rsid w:val="00D55CD0"/>
    <w:rsid w:val="00D564E0"/>
    <w:rsid w:val="00D5652D"/>
    <w:rsid w:val="00D5679D"/>
    <w:rsid w:val="00D5691A"/>
    <w:rsid w:val="00D56B14"/>
    <w:rsid w:val="00D57296"/>
    <w:rsid w:val="00D60082"/>
    <w:rsid w:val="00D61180"/>
    <w:rsid w:val="00D613EE"/>
    <w:rsid w:val="00D61A7D"/>
    <w:rsid w:val="00D62606"/>
    <w:rsid w:val="00D64579"/>
    <w:rsid w:val="00D64DF4"/>
    <w:rsid w:val="00D64F13"/>
    <w:rsid w:val="00D65016"/>
    <w:rsid w:val="00D65B07"/>
    <w:rsid w:val="00D66570"/>
    <w:rsid w:val="00D66799"/>
    <w:rsid w:val="00D66B5F"/>
    <w:rsid w:val="00D67A41"/>
    <w:rsid w:val="00D7020B"/>
    <w:rsid w:val="00D7033F"/>
    <w:rsid w:val="00D706BF"/>
    <w:rsid w:val="00D706FC"/>
    <w:rsid w:val="00D7259B"/>
    <w:rsid w:val="00D72A35"/>
    <w:rsid w:val="00D72DFD"/>
    <w:rsid w:val="00D72EA9"/>
    <w:rsid w:val="00D73C2E"/>
    <w:rsid w:val="00D7437C"/>
    <w:rsid w:val="00D744CB"/>
    <w:rsid w:val="00D754EA"/>
    <w:rsid w:val="00D7592E"/>
    <w:rsid w:val="00D762A6"/>
    <w:rsid w:val="00D76EDB"/>
    <w:rsid w:val="00D802B0"/>
    <w:rsid w:val="00D819AE"/>
    <w:rsid w:val="00D819CA"/>
    <w:rsid w:val="00D82D75"/>
    <w:rsid w:val="00D83ED1"/>
    <w:rsid w:val="00D844F1"/>
    <w:rsid w:val="00D84A07"/>
    <w:rsid w:val="00D85450"/>
    <w:rsid w:val="00D87B23"/>
    <w:rsid w:val="00D87EDD"/>
    <w:rsid w:val="00D90221"/>
    <w:rsid w:val="00D9080E"/>
    <w:rsid w:val="00D91344"/>
    <w:rsid w:val="00D91D61"/>
    <w:rsid w:val="00D92DFD"/>
    <w:rsid w:val="00D92E44"/>
    <w:rsid w:val="00D932AA"/>
    <w:rsid w:val="00D944F8"/>
    <w:rsid w:val="00D957ED"/>
    <w:rsid w:val="00D95D4B"/>
    <w:rsid w:val="00D96FF0"/>
    <w:rsid w:val="00D97D6A"/>
    <w:rsid w:val="00DA0598"/>
    <w:rsid w:val="00DA0729"/>
    <w:rsid w:val="00DA08C5"/>
    <w:rsid w:val="00DA09A8"/>
    <w:rsid w:val="00DA1A45"/>
    <w:rsid w:val="00DA1FBB"/>
    <w:rsid w:val="00DA20C0"/>
    <w:rsid w:val="00DA237F"/>
    <w:rsid w:val="00DA29BB"/>
    <w:rsid w:val="00DA2EF0"/>
    <w:rsid w:val="00DA42EF"/>
    <w:rsid w:val="00DA442E"/>
    <w:rsid w:val="00DA5EA6"/>
    <w:rsid w:val="00DA6BFE"/>
    <w:rsid w:val="00DA7BE9"/>
    <w:rsid w:val="00DB1F0B"/>
    <w:rsid w:val="00DB23C1"/>
    <w:rsid w:val="00DB2479"/>
    <w:rsid w:val="00DB2C6B"/>
    <w:rsid w:val="00DB3184"/>
    <w:rsid w:val="00DB3A5B"/>
    <w:rsid w:val="00DB4244"/>
    <w:rsid w:val="00DB4808"/>
    <w:rsid w:val="00DB5524"/>
    <w:rsid w:val="00DB56BA"/>
    <w:rsid w:val="00DB5865"/>
    <w:rsid w:val="00DB611E"/>
    <w:rsid w:val="00DB646F"/>
    <w:rsid w:val="00DB6D1F"/>
    <w:rsid w:val="00DB7035"/>
    <w:rsid w:val="00DB71A5"/>
    <w:rsid w:val="00DB7668"/>
    <w:rsid w:val="00DB7922"/>
    <w:rsid w:val="00DC0E80"/>
    <w:rsid w:val="00DC24F2"/>
    <w:rsid w:val="00DC3B13"/>
    <w:rsid w:val="00DC3F2D"/>
    <w:rsid w:val="00DC441E"/>
    <w:rsid w:val="00DC45A9"/>
    <w:rsid w:val="00DC5402"/>
    <w:rsid w:val="00DC55F4"/>
    <w:rsid w:val="00DC6590"/>
    <w:rsid w:val="00DC6839"/>
    <w:rsid w:val="00DC6A04"/>
    <w:rsid w:val="00DC6D0D"/>
    <w:rsid w:val="00DC734E"/>
    <w:rsid w:val="00DC7428"/>
    <w:rsid w:val="00DC7AFF"/>
    <w:rsid w:val="00DC7BAB"/>
    <w:rsid w:val="00DD2030"/>
    <w:rsid w:val="00DD27F8"/>
    <w:rsid w:val="00DD2872"/>
    <w:rsid w:val="00DD3CBE"/>
    <w:rsid w:val="00DD40C9"/>
    <w:rsid w:val="00DD4B9B"/>
    <w:rsid w:val="00DD55E8"/>
    <w:rsid w:val="00DD5657"/>
    <w:rsid w:val="00DD5690"/>
    <w:rsid w:val="00DD5AF7"/>
    <w:rsid w:val="00DD5ED0"/>
    <w:rsid w:val="00DD5EF6"/>
    <w:rsid w:val="00DD602E"/>
    <w:rsid w:val="00DD6FF3"/>
    <w:rsid w:val="00DD7DD3"/>
    <w:rsid w:val="00DE0977"/>
    <w:rsid w:val="00DE0F0C"/>
    <w:rsid w:val="00DE0FA1"/>
    <w:rsid w:val="00DE2957"/>
    <w:rsid w:val="00DE2EDB"/>
    <w:rsid w:val="00DE31E1"/>
    <w:rsid w:val="00DE38EB"/>
    <w:rsid w:val="00DE3FE6"/>
    <w:rsid w:val="00DE5524"/>
    <w:rsid w:val="00DE5DEB"/>
    <w:rsid w:val="00DE5ECF"/>
    <w:rsid w:val="00DE640E"/>
    <w:rsid w:val="00DF016F"/>
    <w:rsid w:val="00DF046C"/>
    <w:rsid w:val="00DF0612"/>
    <w:rsid w:val="00DF0CCC"/>
    <w:rsid w:val="00DF1224"/>
    <w:rsid w:val="00DF2435"/>
    <w:rsid w:val="00DF38B9"/>
    <w:rsid w:val="00DF496C"/>
    <w:rsid w:val="00DF5070"/>
    <w:rsid w:val="00DF5280"/>
    <w:rsid w:val="00DF695B"/>
    <w:rsid w:val="00DF69C9"/>
    <w:rsid w:val="00DF7703"/>
    <w:rsid w:val="00E0051C"/>
    <w:rsid w:val="00E007B7"/>
    <w:rsid w:val="00E00924"/>
    <w:rsid w:val="00E010D9"/>
    <w:rsid w:val="00E01327"/>
    <w:rsid w:val="00E018FE"/>
    <w:rsid w:val="00E0215C"/>
    <w:rsid w:val="00E02833"/>
    <w:rsid w:val="00E04FEA"/>
    <w:rsid w:val="00E05227"/>
    <w:rsid w:val="00E060F6"/>
    <w:rsid w:val="00E06918"/>
    <w:rsid w:val="00E070F9"/>
    <w:rsid w:val="00E116D7"/>
    <w:rsid w:val="00E11C88"/>
    <w:rsid w:val="00E12BFB"/>
    <w:rsid w:val="00E131BF"/>
    <w:rsid w:val="00E1379E"/>
    <w:rsid w:val="00E13BB2"/>
    <w:rsid w:val="00E148BB"/>
    <w:rsid w:val="00E1523F"/>
    <w:rsid w:val="00E153BA"/>
    <w:rsid w:val="00E1592F"/>
    <w:rsid w:val="00E15A93"/>
    <w:rsid w:val="00E160AC"/>
    <w:rsid w:val="00E1662E"/>
    <w:rsid w:val="00E16AFD"/>
    <w:rsid w:val="00E17F3E"/>
    <w:rsid w:val="00E20C33"/>
    <w:rsid w:val="00E20EB9"/>
    <w:rsid w:val="00E21DB2"/>
    <w:rsid w:val="00E22B65"/>
    <w:rsid w:val="00E2300B"/>
    <w:rsid w:val="00E237E8"/>
    <w:rsid w:val="00E23B77"/>
    <w:rsid w:val="00E245DD"/>
    <w:rsid w:val="00E25403"/>
    <w:rsid w:val="00E25B17"/>
    <w:rsid w:val="00E2603A"/>
    <w:rsid w:val="00E26536"/>
    <w:rsid w:val="00E269C8"/>
    <w:rsid w:val="00E27885"/>
    <w:rsid w:val="00E279C6"/>
    <w:rsid w:val="00E27E78"/>
    <w:rsid w:val="00E3147D"/>
    <w:rsid w:val="00E329F8"/>
    <w:rsid w:val="00E33423"/>
    <w:rsid w:val="00E33AAA"/>
    <w:rsid w:val="00E346CF"/>
    <w:rsid w:val="00E346D9"/>
    <w:rsid w:val="00E34A27"/>
    <w:rsid w:val="00E352BF"/>
    <w:rsid w:val="00E358F4"/>
    <w:rsid w:val="00E3599A"/>
    <w:rsid w:val="00E35AC0"/>
    <w:rsid w:val="00E35B10"/>
    <w:rsid w:val="00E36E72"/>
    <w:rsid w:val="00E4003D"/>
    <w:rsid w:val="00E413C8"/>
    <w:rsid w:val="00E417AA"/>
    <w:rsid w:val="00E4200A"/>
    <w:rsid w:val="00E4257E"/>
    <w:rsid w:val="00E4342B"/>
    <w:rsid w:val="00E43548"/>
    <w:rsid w:val="00E44A7B"/>
    <w:rsid w:val="00E4502E"/>
    <w:rsid w:val="00E4615C"/>
    <w:rsid w:val="00E468C4"/>
    <w:rsid w:val="00E46D9C"/>
    <w:rsid w:val="00E47483"/>
    <w:rsid w:val="00E47F44"/>
    <w:rsid w:val="00E506DD"/>
    <w:rsid w:val="00E50A39"/>
    <w:rsid w:val="00E518CE"/>
    <w:rsid w:val="00E522C4"/>
    <w:rsid w:val="00E52B6F"/>
    <w:rsid w:val="00E52F92"/>
    <w:rsid w:val="00E533DE"/>
    <w:rsid w:val="00E5472E"/>
    <w:rsid w:val="00E56052"/>
    <w:rsid w:val="00E57B7F"/>
    <w:rsid w:val="00E603B4"/>
    <w:rsid w:val="00E60F3D"/>
    <w:rsid w:val="00E61E6B"/>
    <w:rsid w:val="00E62019"/>
    <w:rsid w:val="00E6217A"/>
    <w:rsid w:val="00E622F0"/>
    <w:rsid w:val="00E626E1"/>
    <w:rsid w:val="00E63307"/>
    <w:rsid w:val="00E64358"/>
    <w:rsid w:val="00E64678"/>
    <w:rsid w:val="00E65007"/>
    <w:rsid w:val="00E652A4"/>
    <w:rsid w:val="00E65528"/>
    <w:rsid w:val="00E665F4"/>
    <w:rsid w:val="00E66A3B"/>
    <w:rsid w:val="00E66DFA"/>
    <w:rsid w:val="00E6734D"/>
    <w:rsid w:val="00E67C4B"/>
    <w:rsid w:val="00E70202"/>
    <w:rsid w:val="00E702D9"/>
    <w:rsid w:val="00E7124F"/>
    <w:rsid w:val="00E71712"/>
    <w:rsid w:val="00E717C7"/>
    <w:rsid w:val="00E720F9"/>
    <w:rsid w:val="00E72471"/>
    <w:rsid w:val="00E7335C"/>
    <w:rsid w:val="00E7424E"/>
    <w:rsid w:val="00E74A3B"/>
    <w:rsid w:val="00E74F7E"/>
    <w:rsid w:val="00E75348"/>
    <w:rsid w:val="00E76142"/>
    <w:rsid w:val="00E76242"/>
    <w:rsid w:val="00E7670B"/>
    <w:rsid w:val="00E767B1"/>
    <w:rsid w:val="00E769CF"/>
    <w:rsid w:val="00E76ACD"/>
    <w:rsid w:val="00E76C82"/>
    <w:rsid w:val="00E77B55"/>
    <w:rsid w:val="00E801E6"/>
    <w:rsid w:val="00E806DA"/>
    <w:rsid w:val="00E8175B"/>
    <w:rsid w:val="00E823D6"/>
    <w:rsid w:val="00E83D3A"/>
    <w:rsid w:val="00E83EB9"/>
    <w:rsid w:val="00E863B2"/>
    <w:rsid w:val="00E86BED"/>
    <w:rsid w:val="00E872F3"/>
    <w:rsid w:val="00E873FB"/>
    <w:rsid w:val="00E901EA"/>
    <w:rsid w:val="00E902AA"/>
    <w:rsid w:val="00E90FFE"/>
    <w:rsid w:val="00E912C4"/>
    <w:rsid w:val="00E92341"/>
    <w:rsid w:val="00E92621"/>
    <w:rsid w:val="00E92D55"/>
    <w:rsid w:val="00E93AFC"/>
    <w:rsid w:val="00E93B38"/>
    <w:rsid w:val="00E9406B"/>
    <w:rsid w:val="00E943BB"/>
    <w:rsid w:val="00E9467D"/>
    <w:rsid w:val="00E94EA1"/>
    <w:rsid w:val="00E95089"/>
    <w:rsid w:val="00E95820"/>
    <w:rsid w:val="00E96841"/>
    <w:rsid w:val="00E97512"/>
    <w:rsid w:val="00E978B3"/>
    <w:rsid w:val="00EA0985"/>
    <w:rsid w:val="00EA0A19"/>
    <w:rsid w:val="00EA12F8"/>
    <w:rsid w:val="00EA1428"/>
    <w:rsid w:val="00EA26FF"/>
    <w:rsid w:val="00EA29B9"/>
    <w:rsid w:val="00EA3FAC"/>
    <w:rsid w:val="00EA4014"/>
    <w:rsid w:val="00EA4809"/>
    <w:rsid w:val="00EA515C"/>
    <w:rsid w:val="00EA51AE"/>
    <w:rsid w:val="00EA6BD0"/>
    <w:rsid w:val="00EA7C51"/>
    <w:rsid w:val="00EB0B3F"/>
    <w:rsid w:val="00EB0F87"/>
    <w:rsid w:val="00EB2853"/>
    <w:rsid w:val="00EB2B31"/>
    <w:rsid w:val="00EB2D57"/>
    <w:rsid w:val="00EB3532"/>
    <w:rsid w:val="00EB4245"/>
    <w:rsid w:val="00EB42D3"/>
    <w:rsid w:val="00EB4BB4"/>
    <w:rsid w:val="00EB5078"/>
    <w:rsid w:val="00EB5234"/>
    <w:rsid w:val="00EB55A9"/>
    <w:rsid w:val="00EB591D"/>
    <w:rsid w:val="00EB5DA1"/>
    <w:rsid w:val="00EB77A3"/>
    <w:rsid w:val="00EC01E9"/>
    <w:rsid w:val="00EC0331"/>
    <w:rsid w:val="00EC09E2"/>
    <w:rsid w:val="00EC1B5F"/>
    <w:rsid w:val="00EC25EB"/>
    <w:rsid w:val="00EC2FC4"/>
    <w:rsid w:val="00EC3ACC"/>
    <w:rsid w:val="00EC3E5D"/>
    <w:rsid w:val="00EC4A98"/>
    <w:rsid w:val="00EC593A"/>
    <w:rsid w:val="00EC5AD0"/>
    <w:rsid w:val="00EC5BA0"/>
    <w:rsid w:val="00EC60FC"/>
    <w:rsid w:val="00EC6E96"/>
    <w:rsid w:val="00ED1CF1"/>
    <w:rsid w:val="00ED2BF9"/>
    <w:rsid w:val="00ED2DEA"/>
    <w:rsid w:val="00ED30E4"/>
    <w:rsid w:val="00ED3546"/>
    <w:rsid w:val="00ED3637"/>
    <w:rsid w:val="00ED4060"/>
    <w:rsid w:val="00ED41DF"/>
    <w:rsid w:val="00ED4435"/>
    <w:rsid w:val="00ED45E0"/>
    <w:rsid w:val="00ED48F3"/>
    <w:rsid w:val="00ED49A4"/>
    <w:rsid w:val="00ED4CF4"/>
    <w:rsid w:val="00ED521F"/>
    <w:rsid w:val="00ED54E9"/>
    <w:rsid w:val="00ED5A05"/>
    <w:rsid w:val="00ED5E48"/>
    <w:rsid w:val="00ED6AB7"/>
    <w:rsid w:val="00ED70F8"/>
    <w:rsid w:val="00ED7A8E"/>
    <w:rsid w:val="00EE0C7B"/>
    <w:rsid w:val="00EE1E6E"/>
    <w:rsid w:val="00EE281B"/>
    <w:rsid w:val="00EE2E08"/>
    <w:rsid w:val="00EE422D"/>
    <w:rsid w:val="00EE4B5C"/>
    <w:rsid w:val="00EE4C39"/>
    <w:rsid w:val="00EE4E54"/>
    <w:rsid w:val="00EE5125"/>
    <w:rsid w:val="00EE5588"/>
    <w:rsid w:val="00EE64E0"/>
    <w:rsid w:val="00EE64EB"/>
    <w:rsid w:val="00EE6757"/>
    <w:rsid w:val="00EE7440"/>
    <w:rsid w:val="00EE7F4F"/>
    <w:rsid w:val="00EF056C"/>
    <w:rsid w:val="00EF0FDF"/>
    <w:rsid w:val="00EF1DFA"/>
    <w:rsid w:val="00EF2631"/>
    <w:rsid w:val="00EF28D8"/>
    <w:rsid w:val="00EF4C8F"/>
    <w:rsid w:val="00EF4C93"/>
    <w:rsid w:val="00EF4CC3"/>
    <w:rsid w:val="00EF52C4"/>
    <w:rsid w:val="00EF5A37"/>
    <w:rsid w:val="00EF616C"/>
    <w:rsid w:val="00EF6459"/>
    <w:rsid w:val="00EF69CF"/>
    <w:rsid w:val="00EF6C1C"/>
    <w:rsid w:val="00EF7495"/>
    <w:rsid w:val="00EF758D"/>
    <w:rsid w:val="00EF7694"/>
    <w:rsid w:val="00EF7843"/>
    <w:rsid w:val="00EF78AE"/>
    <w:rsid w:val="00F00F85"/>
    <w:rsid w:val="00F0192A"/>
    <w:rsid w:val="00F02F4E"/>
    <w:rsid w:val="00F0310D"/>
    <w:rsid w:val="00F03E8F"/>
    <w:rsid w:val="00F04AA0"/>
    <w:rsid w:val="00F04B39"/>
    <w:rsid w:val="00F05280"/>
    <w:rsid w:val="00F058E2"/>
    <w:rsid w:val="00F05B75"/>
    <w:rsid w:val="00F0712F"/>
    <w:rsid w:val="00F075A9"/>
    <w:rsid w:val="00F0760F"/>
    <w:rsid w:val="00F07ED1"/>
    <w:rsid w:val="00F07FC7"/>
    <w:rsid w:val="00F10554"/>
    <w:rsid w:val="00F118F0"/>
    <w:rsid w:val="00F11DAD"/>
    <w:rsid w:val="00F12005"/>
    <w:rsid w:val="00F12A2F"/>
    <w:rsid w:val="00F133B6"/>
    <w:rsid w:val="00F1346E"/>
    <w:rsid w:val="00F14686"/>
    <w:rsid w:val="00F14B5D"/>
    <w:rsid w:val="00F15090"/>
    <w:rsid w:val="00F15665"/>
    <w:rsid w:val="00F15B92"/>
    <w:rsid w:val="00F16EB2"/>
    <w:rsid w:val="00F17649"/>
    <w:rsid w:val="00F21618"/>
    <w:rsid w:val="00F2196D"/>
    <w:rsid w:val="00F219A2"/>
    <w:rsid w:val="00F21AAD"/>
    <w:rsid w:val="00F22900"/>
    <w:rsid w:val="00F22C98"/>
    <w:rsid w:val="00F23037"/>
    <w:rsid w:val="00F23412"/>
    <w:rsid w:val="00F234DF"/>
    <w:rsid w:val="00F23AC5"/>
    <w:rsid w:val="00F24979"/>
    <w:rsid w:val="00F25BC2"/>
    <w:rsid w:val="00F26A07"/>
    <w:rsid w:val="00F27047"/>
    <w:rsid w:val="00F2710F"/>
    <w:rsid w:val="00F2745E"/>
    <w:rsid w:val="00F27A9C"/>
    <w:rsid w:val="00F30345"/>
    <w:rsid w:val="00F306F1"/>
    <w:rsid w:val="00F311A4"/>
    <w:rsid w:val="00F32048"/>
    <w:rsid w:val="00F32CBA"/>
    <w:rsid w:val="00F33420"/>
    <w:rsid w:val="00F33D4B"/>
    <w:rsid w:val="00F33E4D"/>
    <w:rsid w:val="00F3516A"/>
    <w:rsid w:val="00F35459"/>
    <w:rsid w:val="00F35D6F"/>
    <w:rsid w:val="00F36035"/>
    <w:rsid w:val="00F40567"/>
    <w:rsid w:val="00F40D31"/>
    <w:rsid w:val="00F422CF"/>
    <w:rsid w:val="00F42E05"/>
    <w:rsid w:val="00F46161"/>
    <w:rsid w:val="00F46560"/>
    <w:rsid w:val="00F46A59"/>
    <w:rsid w:val="00F47C7E"/>
    <w:rsid w:val="00F512FD"/>
    <w:rsid w:val="00F514DB"/>
    <w:rsid w:val="00F52559"/>
    <w:rsid w:val="00F52AC0"/>
    <w:rsid w:val="00F534A6"/>
    <w:rsid w:val="00F53809"/>
    <w:rsid w:val="00F53CCC"/>
    <w:rsid w:val="00F53DE0"/>
    <w:rsid w:val="00F54324"/>
    <w:rsid w:val="00F543DE"/>
    <w:rsid w:val="00F54577"/>
    <w:rsid w:val="00F549E6"/>
    <w:rsid w:val="00F54BE5"/>
    <w:rsid w:val="00F5533F"/>
    <w:rsid w:val="00F554A8"/>
    <w:rsid w:val="00F55888"/>
    <w:rsid w:val="00F55F70"/>
    <w:rsid w:val="00F601D1"/>
    <w:rsid w:val="00F605FB"/>
    <w:rsid w:val="00F613C4"/>
    <w:rsid w:val="00F6178F"/>
    <w:rsid w:val="00F61C83"/>
    <w:rsid w:val="00F626E3"/>
    <w:rsid w:val="00F63095"/>
    <w:rsid w:val="00F647B6"/>
    <w:rsid w:val="00F65416"/>
    <w:rsid w:val="00F65932"/>
    <w:rsid w:val="00F659F2"/>
    <w:rsid w:val="00F66085"/>
    <w:rsid w:val="00F66F96"/>
    <w:rsid w:val="00F673CB"/>
    <w:rsid w:val="00F67F58"/>
    <w:rsid w:val="00F701D7"/>
    <w:rsid w:val="00F70A36"/>
    <w:rsid w:val="00F71275"/>
    <w:rsid w:val="00F715D5"/>
    <w:rsid w:val="00F73510"/>
    <w:rsid w:val="00F73716"/>
    <w:rsid w:val="00F738A3"/>
    <w:rsid w:val="00F739C8"/>
    <w:rsid w:val="00F73E38"/>
    <w:rsid w:val="00F74155"/>
    <w:rsid w:val="00F7448E"/>
    <w:rsid w:val="00F7572A"/>
    <w:rsid w:val="00F76325"/>
    <w:rsid w:val="00F76528"/>
    <w:rsid w:val="00F804C2"/>
    <w:rsid w:val="00F80B86"/>
    <w:rsid w:val="00F815B7"/>
    <w:rsid w:val="00F81AD6"/>
    <w:rsid w:val="00F81CDE"/>
    <w:rsid w:val="00F820FD"/>
    <w:rsid w:val="00F84ABA"/>
    <w:rsid w:val="00F84F06"/>
    <w:rsid w:val="00F86FF1"/>
    <w:rsid w:val="00F871D6"/>
    <w:rsid w:val="00F875DB"/>
    <w:rsid w:val="00F9046F"/>
    <w:rsid w:val="00F90940"/>
    <w:rsid w:val="00F90A18"/>
    <w:rsid w:val="00F91978"/>
    <w:rsid w:val="00F91C2A"/>
    <w:rsid w:val="00F921FA"/>
    <w:rsid w:val="00F934ED"/>
    <w:rsid w:val="00F93645"/>
    <w:rsid w:val="00F93D8D"/>
    <w:rsid w:val="00F93E82"/>
    <w:rsid w:val="00F9449F"/>
    <w:rsid w:val="00F94E67"/>
    <w:rsid w:val="00F95407"/>
    <w:rsid w:val="00F95723"/>
    <w:rsid w:val="00F95806"/>
    <w:rsid w:val="00F959CA"/>
    <w:rsid w:val="00F95F01"/>
    <w:rsid w:val="00F95F16"/>
    <w:rsid w:val="00F964B5"/>
    <w:rsid w:val="00F96F84"/>
    <w:rsid w:val="00F96FEE"/>
    <w:rsid w:val="00F97195"/>
    <w:rsid w:val="00F972D0"/>
    <w:rsid w:val="00F9731F"/>
    <w:rsid w:val="00F975B7"/>
    <w:rsid w:val="00F97980"/>
    <w:rsid w:val="00FA03EE"/>
    <w:rsid w:val="00FA09CF"/>
    <w:rsid w:val="00FA1171"/>
    <w:rsid w:val="00FA1235"/>
    <w:rsid w:val="00FA15F1"/>
    <w:rsid w:val="00FA1929"/>
    <w:rsid w:val="00FA22F3"/>
    <w:rsid w:val="00FA27AE"/>
    <w:rsid w:val="00FA36CB"/>
    <w:rsid w:val="00FA4997"/>
    <w:rsid w:val="00FA54C0"/>
    <w:rsid w:val="00FA573F"/>
    <w:rsid w:val="00FA6B0F"/>
    <w:rsid w:val="00FA7B41"/>
    <w:rsid w:val="00FB002F"/>
    <w:rsid w:val="00FB0141"/>
    <w:rsid w:val="00FB0629"/>
    <w:rsid w:val="00FB0C8A"/>
    <w:rsid w:val="00FB2B64"/>
    <w:rsid w:val="00FB2DA3"/>
    <w:rsid w:val="00FB3DF5"/>
    <w:rsid w:val="00FB4282"/>
    <w:rsid w:val="00FB50B0"/>
    <w:rsid w:val="00FB5388"/>
    <w:rsid w:val="00FB585A"/>
    <w:rsid w:val="00FB5A91"/>
    <w:rsid w:val="00FB6652"/>
    <w:rsid w:val="00FB6EE0"/>
    <w:rsid w:val="00FB77D8"/>
    <w:rsid w:val="00FB7C7E"/>
    <w:rsid w:val="00FC1BE3"/>
    <w:rsid w:val="00FC2DBF"/>
    <w:rsid w:val="00FC4021"/>
    <w:rsid w:val="00FC4A2E"/>
    <w:rsid w:val="00FC5140"/>
    <w:rsid w:val="00FC7734"/>
    <w:rsid w:val="00FC783C"/>
    <w:rsid w:val="00FD09AB"/>
    <w:rsid w:val="00FD0A45"/>
    <w:rsid w:val="00FD16B8"/>
    <w:rsid w:val="00FD30BA"/>
    <w:rsid w:val="00FD44DF"/>
    <w:rsid w:val="00FD549A"/>
    <w:rsid w:val="00FD56B9"/>
    <w:rsid w:val="00FD589F"/>
    <w:rsid w:val="00FD5A10"/>
    <w:rsid w:val="00FD6AA6"/>
    <w:rsid w:val="00FD7646"/>
    <w:rsid w:val="00FE02CF"/>
    <w:rsid w:val="00FE0CCD"/>
    <w:rsid w:val="00FE1149"/>
    <w:rsid w:val="00FE19E9"/>
    <w:rsid w:val="00FE1B99"/>
    <w:rsid w:val="00FE1F45"/>
    <w:rsid w:val="00FE3A83"/>
    <w:rsid w:val="00FE3E9C"/>
    <w:rsid w:val="00FE74D8"/>
    <w:rsid w:val="00FE7863"/>
    <w:rsid w:val="00FE7FE4"/>
    <w:rsid w:val="00FF0333"/>
    <w:rsid w:val="00FF0997"/>
    <w:rsid w:val="00FF1F95"/>
    <w:rsid w:val="00FF2251"/>
    <w:rsid w:val="00FF27AB"/>
    <w:rsid w:val="00FF3529"/>
    <w:rsid w:val="00FF3799"/>
    <w:rsid w:val="00FF3926"/>
    <w:rsid w:val="00FF3B8A"/>
    <w:rsid w:val="00FF3C80"/>
    <w:rsid w:val="00FF4716"/>
    <w:rsid w:val="00FF4C83"/>
    <w:rsid w:val="00FF62F4"/>
    <w:rsid w:val="00FF6E59"/>
    <w:rsid w:val="00FF71EC"/>
    <w:rsid w:val="00FF73C3"/>
    <w:rsid w:val="00FF73C4"/>
    <w:rsid w:val="00FF76AD"/>
    <w:rsid w:val="00FF779C"/>
    <w:rsid w:val="00FF7B9F"/>
    <w:rsid w:val="0163C38A"/>
    <w:rsid w:val="0180777B"/>
    <w:rsid w:val="032B386E"/>
    <w:rsid w:val="038CB950"/>
    <w:rsid w:val="038D4510"/>
    <w:rsid w:val="03A999A5"/>
    <w:rsid w:val="03EC55AF"/>
    <w:rsid w:val="043D5F97"/>
    <w:rsid w:val="04949011"/>
    <w:rsid w:val="04DE0152"/>
    <w:rsid w:val="05AD71DD"/>
    <w:rsid w:val="06FC1D56"/>
    <w:rsid w:val="0ABF5821"/>
    <w:rsid w:val="0AF5A8A8"/>
    <w:rsid w:val="0B28240E"/>
    <w:rsid w:val="0C273158"/>
    <w:rsid w:val="0D8018BD"/>
    <w:rsid w:val="0EC67DB1"/>
    <w:rsid w:val="1043518D"/>
    <w:rsid w:val="111383F0"/>
    <w:rsid w:val="11C0D511"/>
    <w:rsid w:val="12FE5473"/>
    <w:rsid w:val="13D87B23"/>
    <w:rsid w:val="13F7337B"/>
    <w:rsid w:val="14E0D44B"/>
    <w:rsid w:val="15DCEBC7"/>
    <w:rsid w:val="160655D4"/>
    <w:rsid w:val="160DBEA0"/>
    <w:rsid w:val="166C3458"/>
    <w:rsid w:val="168B230D"/>
    <w:rsid w:val="178F4513"/>
    <w:rsid w:val="17E979EA"/>
    <w:rsid w:val="1853AA16"/>
    <w:rsid w:val="193528EB"/>
    <w:rsid w:val="1A9A9199"/>
    <w:rsid w:val="1B69B848"/>
    <w:rsid w:val="1BB9B90E"/>
    <w:rsid w:val="1BF5FF95"/>
    <w:rsid w:val="1BFD71C8"/>
    <w:rsid w:val="1C5DF7A2"/>
    <w:rsid w:val="1CC7D71B"/>
    <w:rsid w:val="1CC85729"/>
    <w:rsid w:val="20E0CFB7"/>
    <w:rsid w:val="20F612C8"/>
    <w:rsid w:val="21D40175"/>
    <w:rsid w:val="229014E0"/>
    <w:rsid w:val="22C77F6C"/>
    <w:rsid w:val="22EC3A1F"/>
    <w:rsid w:val="23EABE72"/>
    <w:rsid w:val="250859FF"/>
    <w:rsid w:val="299BF519"/>
    <w:rsid w:val="2D3CF2E8"/>
    <w:rsid w:val="2E335967"/>
    <w:rsid w:val="2E6763EC"/>
    <w:rsid w:val="2FFD0F71"/>
    <w:rsid w:val="319FC080"/>
    <w:rsid w:val="328BE92B"/>
    <w:rsid w:val="339714E9"/>
    <w:rsid w:val="35B6DCE7"/>
    <w:rsid w:val="35C8C3A5"/>
    <w:rsid w:val="37427C8A"/>
    <w:rsid w:val="387D151E"/>
    <w:rsid w:val="3BF58CC1"/>
    <w:rsid w:val="3C26CAC6"/>
    <w:rsid w:val="3C3F1E26"/>
    <w:rsid w:val="3EE472D1"/>
    <w:rsid w:val="3FFC9EBF"/>
    <w:rsid w:val="4012875D"/>
    <w:rsid w:val="41EEAD4C"/>
    <w:rsid w:val="4494A374"/>
    <w:rsid w:val="473E271A"/>
    <w:rsid w:val="47542D1A"/>
    <w:rsid w:val="4794DADA"/>
    <w:rsid w:val="49433257"/>
    <w:rsid w:val="4A053726"/>
    <w:rsid w:val="4AB8487B"/>
    <w:rsid w:val="4AD65962"/>
    <w:rsid w:val="4B5A84DF"/>
    <w:rsid w:val="4B7B87CB"/>
    <w:rsid w:val="4BCD315E"/>
    <w:rsid w:val="511D8BE7"/>
    <w:rsid w:val="51498258"/>
    <w:rsid w:val="51688CF8"/>
    <w:rsid w:val="52E306CB"/>
    <w:rsid w:val="5391EDC6"/>
    <w:rsid w:val="54B1BCAC"/>
    <w:rsid w:val="559C62C4"/>
    <w:rsid w:val="55CF8BFB"/>
    <w:rsid w:val="56E09CD9"/>
    <w:rsid w:val="5847A325"/>
    <w:rsid w:val="5A885BD8"/>
    <w:rsid w:val="5A8F19B6"/>
    <w:rsid w:val="5AA981A0"/>
    <w:rsid w:val="5AF87788"/>
    <w:rsid w:val="5B5546D7"/>
    <w:rsid w:val="5D9A1D60"/>
    <w:rsid w:val="5E320323"/>
    <w:rsid w:val="5FDDBCC9"/>
    <w:rsid w:val="605B89C3"/>
    <w:rsid w:val="633B26B5"/>
    <w:rsid w:val="639255CB"/>
    <w:rsid w:val="6413BFCC"/>
    <w:rsid w:val="643972A9"/>
    <w:rsid w:val="646ACEDC"/>
    <w:rsid w:val="6508EA8F"/>
    <w:rsid w:val="678D4973"/>
    <w:rsid w:val="679CFD6E"/>
    <w:rsid w:val="67BF0BD8"/>
    <w:rsid w:val="69E39F14"/>
    <w:rsid w:val="6A2F260A"/>
    <w:rsid w:val="6C35584E"/>
    <w:rsid w:val="6FF4F154"/>
    <w:rsid w:val="7048BF59"/>
    <w:rsid w:val="711E178C"/>
    <w:rsid w:val="7139050B"/>
    <w:rsid w:val="7147E3A6"/>
    <w:rsid w:val="71D6DBEB"/>
    <w:rsid w:val="73A56F56"/>
    <w:rsid w:val="73EFEA2B"/>
    <w:rsid w:val="749BF3BF"/>
    <w:rsid w:val="75229142"/>
    <w:rsid w:val="76D1DBAD"/>
    <w:rsid w:val="7741B2DF"/>
    <w:rsid w:val="77FC1238"/>
    <w:rsid w:val="78C3A6E3"/>
    <w:rsid w:val="791BE155"/>
    <w:rsid w:val="79BF6BE8"/>
    <w:rsid w:val="7A0FE020"/>
    <w:rsid w:val="7A975505"/>
    <w:rsid w:val="7DF53BE2"/>
    <w:rsid w:val="7E0C7B11"/>
    <w:rsid w:val="7F963619"/>
    <w:rsid w:val="7FB6559F"/>
    <w:rsid w:val="7FE51CB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87853"/>
  <w15:chartTrackingRefBased/>
  <w15:docId w15:val="{1024E5CE-8693-4732-807B-4295E9C2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7CB7"/>
    <w:pPr>
      <w:widowControl w:val="0"/>
      <w:suppressAutoHyphens/>
      <w:jc w:val="both"/>
    </w:pPr>
    <w:rPr>
      <w:rFonts w:ascii="Arial" w:eastAsia="SimSun" w:hAnsi="Arial" w:cs="Mangal"/>
      <w:kern w:val="1"/>
      <w:sz w:val="24"/>
      <w:szCs w:val="24"/>
      <w:lang w:eastAsia="hi-IN" w:bidi="hi-IN"/>
    </w:rPr>
  </w:style>
  <w:style w:type="paragraph" w:styleId="Nagwek1">
    <w:name w:val="heading 1"/>
    <w:basedOn w:val="Nagwek"/>
    <w:next w:val="Tekstpodstawowy"/>
    <w:link w:val="Nagwek1Znak"/>
    <w:uiPriority w:val="99"/>
    <w:qFormat/>
    <w:rsid w:val="004861F0"/>
    <w:pPr>
      <w:jc w:val="center"/>
      <w:outlineLvl w:val="0"/>
    </w:pPr>
    <w:rPr>
      <w:rFonts w:eastAsia="SimSun"/>
      <w:b/>
      <w:bCs/>
      <w:sz w:val="32"/>
      <w:szCs w:val="48"/>
    </w:rPr>
  </w:style>
  <w:style w:type="paragraph" w:styleId="Nagwek2">
    <w:name w:val="heading 2"/>
    <w:basedOn w:val="Nagwek"/>
    <w:next w:val="Tekstpodstawowy"/>
    <w:link w:val="Nagwek2Znak"/>
    <w:uiPriority w:val="9"/>
    <w:qFormat/>
    <w:rsid w:val="004861F0"/>
    <w:pPr>
      <w:jc w:val="center"/>
      <w:outlineLvl w:val="1"/>
    </w:pPr>
    <w:rPr>
      <w:rFonts w:eastAsia="SimSun"/>
      <w:b/>
      <w:bCs/>
      <w:szCs w:val="36"/>
    </w:rPr>
  </w:style>
  <w:style w:type="paragraph" w:styleId="Nagwek3">
    <w:name w:val="heading 3"/>
    <w:basedOn w:val="Nagwek"/>
    <w:next w:val="Tekstpodstawowy"/>
    <w:link w:val="Nagwek3Znak"/>
    <w:qFormat/>
    <w:rsid w:val="004861F0"/>
    <w:pPr>
      <w:jc w:val="center"/>
      <w:outlineLvl w:val="2"/>
    </w:pPr>
    <w:rPr>
      <w:rFonts w:eastAsia="SimSun"/>
      <w:b/>
      <w:bCs/>
      <w:sz w:val="24"/>
    </w:rPr>
  </w:style>
  <w:style w:type="paragraph" w:styleId="Nagwek4">
    <w:name w:val="heading 4"/>
    <w:basedOn w:val="Nagwek"/>
    <w:next w:val="Tekstpodstawowy"/>
    <w:link w:val="Nagwek4Znak"/>
    <w:qFormat/>
    <w:rsid w:val="00F9449F"/>
    <w:pPr>
      <w:numPr>
        <w:ilvl w:val="3"/>
        <w:numId w:val="1"/>
      </w:numPr>
      <w:jc w:val="center"/>
      <w:outlineLvl w:val="3"/>
    </w:pPr>
    <w:rPr>
      <w:b/>
      <w:bCs/>
      <w:iCs/>
      <w:sz w:val="24"/>
      <w:szCs w:val="24"/>
    </w:rPr>
  </w:style>
  <w:style w:type="paragraph" w:styleId="Nagwek5">
    <w:name w:val="heading 5"/>
    <w:basedOn w:val="Teksttreci"/>
    <w:next w:val="Normalny"/>
    <w:link w:val="Nagwek5Znak"/>
    <w:uiPriority w:val="9"/>
    <w:unhideWhenUsed/>
    <w:qFormat/>
    <w:rsid w:val="00DC441E"/>
    <w:pPr>
      <w:numPr>
        <w:ilvl w:val="5"/>
        <w:numId w:val="83"/>
      </w:numPr>
      <w:shd w:val="clear" w:color="auto" w:fill="auto"/>
      <w:tabs>
        <w:tab w:val="num" w:pos="2160"/>
      </w:tabs>
      <w:spacing w:before="0"/>
      <w:ind w:left="0" w:right="20" w:firstLine="0"/>
      <w:jc w:val="center"/>
      <w:outlineLvl w:val="4"/>
    </w:pPr>
    <w:rPr>
      <w:b/>
      <w:sz w:val="20"/>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E245DD"/>
    <w:rPr>
      <w:color w:val="000080"/>
      <w:u w:val="single"/>
    </w:rPr>
  </w:style>
  <w:style w:type="paragraph" w:styleId="Tekstpodstawowy">
    <w:name w:val="Body Text"/>
    <w:basedOn w:val="Normalny"/>
    <w:link w:val="TekstpodstawowyZnak"/>
    <w:uiPriority w:val="99"/>
    <w:rsid w:val="00E245DD"/>
    <w:rPr>
      <w:lang w:val="x-none"/>
    </w:rPr>
  </w:style>
  <w:style w:type="character" w:customStyle="1" w:styleId="TekstpodstawowyZnak">
    <w:name w:val="Tekst podstawowy Znak"/>
    <w:link w:val="Tekstpodstawowy"/>
    <w:uiPriority w:val="99"/>
    <w:rsid w:val="00E245DD"/>
    <w:rPr>
      <w:rFonts w:ascii="Arial" w:eastAsia="SimSun" w:hAnsi="Arial" w:cs="Mangal"/>
      <w:kern w:val="1"/>
      <w:sz w:val="24"/>
      <w:szCs w:val="24"/>
      <w:lang w:eastAsia="hi-IN" w:bidi="hi-IN"/>
    </w:rPr>
  </w:style>
  <w:style w:type="paragraph" w:customStyle="1" w:styleId="Zawartotabeli">
    <w:name w:val="Zawartość tabeli"/>
    <w:basedOn w:val="Normalny"/>
    <w:rsid w:val="00E245DD"/>
    <w:pPr>
      <w:suppressLineNumbers/>
    </w:pPr>
  </w:style>
  <w:style w:type="paragraph" w:styleId="Tekstpodstawowy2">
    <w:name w:val="Body Text 2"/>
    <w:basedOn w:val="Normalny"/>
    <w:link w:val="Tekstpodstawowy2Znak"/>
    <w:uiPriority w:val="99"/>
    <w:unhideWhenUsed/>
    <w:rsid w:val="00E245DD"/>
    <w:pPr>
      <w:spacing w:after="120" w:line="480" w:lineRule="auto"/>
    </w:pPr>
    <w:rPr>
      <w:szCs w:val="21"/>
      <w:lang w:val="x-none"/>
    </w:rPr>
  </w:style>
  <w:style w:type="character" w:customStyle="1" w:styleId="Tekstpodstawowy2Znak">
    <w:name w:val="Tekst podstawowy 2 Znak"/>
    <w:link w:val="Tekstpodstawowy2"/>
    <w:uiPriority w:val="99"/>
    <w:rsid w:val="00E245DD"/>
    <w:rPr>
      <w:rFonts w:ascii="Arial" w:eastAsia="SimSun" w:hAnsi="Arial" w:cs="Mangal"/>
      <w:kern w:val="1"/>
      <w:sz w:val="24"/>
      <w:szCs w:val="21"/>
      <w:lang w:eastAsia="hi-IN" w:bidi="hi-IN"/>
    </w:rPr>
  </w:style>
  <w:style w:type="character" w:customStyle="1" w:styleId="Nagwek1Znak">
    <w:name w:val="Nagłówek 1 Znak"/>
    <w:link w:val="Nagwek1"/>
    <w:uiPriority w:val="99"/>
    <w:rsid w:val="004861F0"/>
    <w:rPr>
      <w:rFonts w:ascii="Arial" w:eastAsia="SimSun" w:hAnsi="Arial" w:cs="Mangal"/>
      <w:b/>
      <w:bCs/>
      <w:kern w:val="1"/>
      <w:sz w:val="32"/>
      <w:szCs w:val="48"/>
      <w:lang w:eastAsia="hi-IN" w:bidi="hi-IN"/>
    </w:rPr>
  </w:style>
  <w:style w:type="character" w:customStyle="1" w:styleId="Nagwek2Znak">
    <w:name w:val="Nagłówek 2 Znak"/>
    <w:link w:val="Nagwek2"/>
    <w:uiPriority w:val="9"/>
    <w:rsid w:val="004861F0"/>
    <w:rPr>
      <w:rFonts w:ascii="Arial" w:eastAsia="SimSun" w:hAnsi="Arial" w:cs="Mangal"/>
      <w:b/>
      <w:bCs/>
      <w:kern w:val="1"/>
      <w:sz w:val="28"/>
      <w:szCs w:val="36"/>
      <w:lang w:eastAsia="hi-IN" w:bidi="hi-IN"/>
    </w:rPr>
  </w:style>
  <w:style w:type="character" w:customStyle="1" w:styleId="Nagwek3Znak">
    <w:name w:val="Nagłówek 3 Znak"/>
    <w:link w:val="Nagwek3"/>
    <w:rsid w:val="004861F0"/>
    <w:rPr>
      <w:rFonts w:ascii="Arial" w:eastAsia="SimSun" w:hAnsi="Arial" w:cs="Mangal"/>
      <w:b/>
      <w:bCs/>
      <w:kern w:val="1"/>
      <w:sz w:val="24"/>
      <w:szCs w:val="28"/>
      <w:lang w:eastAsia="hi-IN" w:bidi="hi-IN"/>
    </w:rPr>
  </w:style>
  <w:style w:type="character" w:customStyle="1" w:styleId="Nagwek4Znak">
    <w:name w:val="Nagłówek 4 Znak"/>
    <w:link w:val="Nagwek4"/>
    <w:rsid w:val="00F9449F"/>
    <w:rPr>
      <w:rFonts w:ascii="Arial" w:eastAsia="Microsoft YaHei" w:hAnsi="Arial" w:cs="Mangal"/>
      <w:b/>
      <w:bCs/>
      <w:iCs/>
      <w:kern w:val="1"/>
      <w:sz w:val="24"/>
      <w:szCs w:val="24"/>
      <w:lang w:val="x-none" w:eastAsia="hi-IN" w:bidi="hi-IN"/>
    </w:rPr>
  </w:style>
  <w:style w:type="numbering" w:customStyle="1" w:styleId="Bezlisty1">
    <w:name w:val="Bez listy1"/>
    <w:next w:val="Bezlisty"/>
    <w:uiPriority w:val="99"/>
    <w:semiHidden/>
    <w:unhideWhenUsed/>
    <w:rsid w:val="00E245DD"/>
  </w:style>
  <w:style w:type="character" w:customStyle="1" w:styleId="INS">
    <w:name w:val="INS"/>
    <w:rsid w:val="00E245DD"/>
  </w:style>
  <w:style w:type="character" w:customStyle="1" w:styleId="Znakinumeracji">
    <w:name w:val="Znaki numeracji"/>
    <w:rsid w:val="00E245DD"/>
  </w:style>
  <w:style w:type="character" w:styleId="UyteHipercze">
    <w:name w:val="FollowedHyperlink"/>
    <w:uiPriority w:val="99"/>
    <w:rsid w:val="00E245DD"/>
    <w:rPr>
      <w:color w:val="800000"/>
      <w:u w:val="single"/>
    </w:rPr>
  </w:style>
  <w:style w:type="paragraph" w:styleId="Nagwek">
    <w:name w:val="header"/>
    <w:basedOn w:val="Normalny"/>
    <w:next w:val="Tekstpodstawowy"/>
    <w:link w:val="NagwekZnak"/>
    <w:uiPriority w:val="99"/>
    <w:rsid w:val="00E245DD"/>
    <w:pPr>
      <w:keepNext/>
      <w:spacing w:before="240" w:after="120"/>
    </w:pPr>
    <w:rPr>
      <w:rFonts w:eastAsia="Microsoft YaHei"/>
      <w:sz w:val="28"/>
      <w:szCs w:val="28"/>
      <w:lang w:val="x-none"/>
    </w:rPr>
  </w:style>
  <w:style w:type="character" w:customStyle="1" w:styleId="NagwekZnak">
    <w:name w:val="Nagłówek Znak"/>
    <w:link w:val="Nagwek"/>
    <w:uiPriority w:val="99"/>
    <w:rsid w:val="00E245DD"/>
    <w:rPr>
      <w:rFonts w:ascii="Arial" w:eastAsia="Microsoft YaHei" w:hAnsi="Arial" w:cs="Mangal"/>
      <w:kern w:val="1"/>
      <w:sz w:val="28"/>
      <w:szCs w:val="28"/>
      <w:lang w:eastAsia="hi-IN" w:bidi="hi-IN"/>
    </w:rPr>
  </w:style>
  <w:style w:type="paragraph" w:styleId="Lista">
    <w:name w:val="List"/>
    <w:basedOn w:val="Tekstpodstawowy"/>
    <w:rsid w:val="00E245DD"/>
  </w:style>
  <w:style w:type="paragraph" w:customStyle="1" w:styleId="Podpis1">
    <w:name w:val="Podpis1"/>
    <w:basedOn w:val="Normalny"/>
    <w:rsid w:val="00E245DD"/>
    <w:pPr>
      <w:suppressLineNumbers/>
      <w:spacing w:before="120" w:after="120"/>
    </w:pPr>
    <w:rPr>
      <w:i/>
      <w:iCs/>
    </w:rPr>
  </w:style>
  <w:style w:type="paragraph" w:customStyle="1" w:styleId="Indeks">
    <w:name w:val="Indeks"/>
    <w:basedOn w:val="Normalny"/>
    <w:rsid w:val="00E245DD"/>
    <w:pPr>
      <w:suppressLineNumbers/>
    </w:pPr>
  </w:style>
  <w:style w:type="paragraph" w:customStyle="1" w:styleId="Nagwektabeli">
    <w:name w:val="Nagłówek tabeli"/>
    <w:basedOn w:val="Zawartotabeli"/>
    <w:rsid w:val="00E245DD"/>
    <w:pPr>
      <w:jc w:val="center"/>
    </w:pPr>
    <w:rPr>
      <w:b/>
      <w:bCs/>
    </w:rPr>
  </w:style>
  <w:style w:type="paragraph" w:customStyle="1" w:styleId="Nagwek10">
    <w:name w:val="Nagłówek1"/>
    <w:basedOn w:val="Normalny"/>
    <w:next w:val="Tekstpodstawowy"/>
    <w:rsid w:val="00E245DD"/>
    <w:pPr>
      <w:keepNext/>
      <w:spacing w:before="240" w:after="120"/>
    </w:pPr>
    <w:rPr>
      <w:rFonts w:eastAsia="Microsoft YaHei"/>
      <w:sz w:val="28"/>
      <w:szCs w:val="28"/>
    </w:rPr>
  </w:style>
  <w:style w:type="paragraph" w:customStyle="1" w:styleId="Liniapozioma">
    <w:name w:val="Linia pozioma"/>
    <w:basedOn w:val="Normalny"/>
    <w:next w:val="Tekstpodstawowy"/>
    <w:rsid w:val="00E245DD"/>
    <w:pPr>
      <w:suppressLineNumbers/>
      <w:pBdr>
        <w:bottom w:val="double" w:sz="1" w:space="0" w:color="808080"/>
      </w:pBdr>
      <w:spacing w:after="283"/>
    </w:pPr>
    <w:rPr>
      <w:sz w:val="12"/>
      <w:szCs w:val="12"/>
    </w:rPr>
  </w:style>
  <w:style w:type="paragraph" w:styleId="Stopka">
    <w:name w:val="footer"/>
    <w:basedOn w:val="Normalny"/>
    <w:link w:val="StopkaZnak"/>
    <w:uiPriority w:val="99"/>
    <w:rsid w:val="00E245DD"/>
    <w:pPr>
      <w:suppressLineNumbers/>
      <w:tabs>
        <w:tab w:val="center" w:pos="4819"/>
        <w:tab w:val="right" w:pos="9638"/>
      </w:tabs>
    </w:pPr>
    <w:rPr>
      <w:sz w:val="20"/>
      <w:lang w:val="x-none"/>
    </w:rPr>
  </w:style>
  <w:style w:type="character" w:customStyle="1" w:styleId="StopkaZnak">
    <w:name w:val="Stopka Znak"/>
    <w:link w:val="Stopka"/>
    <w:uiPriority w:val="99"/>
    <w:rsid w:val="00E245DD"/>
    <w:rPr>
      <w:rFonts w:ascii="Arial" w:eastAsia="SimSun" w:hAnsi="Arial" w:cs="Mangal"/>
      <w:kern w:val="1"/>
      <w:sz w:val="20"/>
      <w:szCs w:val="24"/>
      <w:lang w:eastAsia="hi-IN" w:bidi="hi-IN"/>
    </w:rPr>
  </w:style>
  <w:style w:type="paragraph" w:styleId="Nagwekspisutreci">
    <w:name w:val="TOC Heading"/>
    <w:basedOn w:val="Nagwek"/>
    <w:uiPriority w:val="39"/>
    <w:qFormat/>
    <w:rsid w:val="00E245DD"/>
    <w:pPr>
      <w:suppressLineNumbers/>
    </w:pPr>
    <w:rPr>
      <w:b/>
      <w:bCs/>
      <w:szCs w:val="32"/>
    </w:rPr>
  </w:style>
  <w:style w:type="paragraph" w:styleId="Spistreci1">
    <w:name w:val="toc 1"/>
    <w:basedOn w:val="Indeks"/>
    <w:uiPriority w:val="39"/>
    <w:qFormat/>
    <w:rsid w:val="00E245DD"/>
    <w:pPr>
      <w:suppressLineNumbers w:val="0"/>
      <w:spacing w:before="120" w:after="120"/>
      <w:jc w:val="left"/>
    </w:pPr>
    <w:rPr>
      <w:rFonts w:ascii="Times New Roman" w:hAnsi="Times New Roman" w:cs="Times New Roman"/>
      <w:b/>
      <w:bCs/>
      <w:caps/>
      <w:sz w:val="20"/>
      <w:szCs w:val="20"/>
    </w:rPr>
  </w:style>
  <w:style w:type="paragraph" w:styleId="Spistreci3">
    <w:name w:val="toc 3"/>
    <w:basedOn w:val="Indeks"/>
    <w:uiPriority w:val="39"/>
    <w:qFormat/>
    <w:rsid w:val="00E245DD"/>
    <w:pPr>
      <w:suppressLineNumbers w:val="0"/>
      <w:ind w:left="480"/>
      <w:jc w:val="left"/>
    </w:pPr>
    <w:rPr>
      <w:rFonts w:ascii="Times New Roman" w:hAnsi="Times New Roman" w:cs="Times New Roman"/>
      <w:i/>
      <w:iCs/>
      <w:sz w:val="20"/>
      <w:szCs w:val="20"/>
    </w:rPr>
  </w:style>
  <w:style w:type="paragraph" w:styleId="Spistreci2">
    <w:name w:val="toc 2"/>
    <w:basedOn w:val="Indeks"/>
    <w:uiPriority w:val="39"/>
    <w:qFormat/>
    <w:rsid w:val="00E245DD"/>
    <w:pPr>
      <w:suppressLineNumbers w:val="0"/>
      <w:ind w:left="240"/>
      <w:jc w:val="left"/>
    </w:pPr>
    <w:rPr>
      <w:rFonts w:ascii="Times New Roman" w:hAnsi="Times New Roman" w:cs="Times New Roman"/>
      <w:smallCaps/>
      <w:sz w:val="20"/>
      <w:szCs w:val="20"/>
    </w:rPr>
  </w:style>
  <w:style w:type="paragraph" w:styleId="Spistreci4">
    <w:name w:val="toc 4"/>
    <w:basedOn w:val="Indeks"/>
    <w:uiPriority w:val="39"/>
    <w:rsid w:val="00E245DD"/>
    <w:pPr>
      <w:suppressLineNumbers w:val="0"/>
      <w:ind w:left="720"/>
      <w:jc w:val="left"/>
    </w:pPr>
    <w:rPr>
      <w:rFonts w:ascii="Times New Roman" w:hAnsi="Times New Roman" w:cs="Times New Roman"/>
      <w:sz w:val="18"/>
      <w:szCs w:val="18"/>
    </w:rPr>
  </w:style>
  <w:style w:type="character" w:styleId="Pogrubienie">
    <w:name w:val="Strong"/>
    <w:uiPriority w:val="22"/>
    <w:qFormat/>
    <w:rsid w:val="00E245DD"/>
    <w:rPr>
      <w:b/>
      <w:bCs/>
    </w:rPr>
  </w:style>
  <w:style w:type="paragraph" w:customStyle="1" w:styleId="Style15">
    <w:name w:val="Style15"/>
    <w:basedOn w:val="Normalny"/>
    <w:uiPriority w:val="99"/>
    <w:rsid w:val="00E245DD"/>
    <w:pPr>
      <w:suppressAutoHyphens w:val="0"/>
      <w:autoSpaceDE w:val="0"/>
      <w:autoSpaceDN w:val="0"/>
      <w:adjustRightInd w:val="0"/>
      <w:jc w:val="center"/>
    </w:pPr>
    <w:rPr>
      <w:rFonts w:ascii="Times New Roman" w:eastAsia="Times New Roman" w:hAnsi="Times New Roman" w:cs="Times New Roman"/>
      <w:kern w:val="0"/>
      <w:lang w:eastAsia="pl-PL" w:bidi="ar-SA"/>
    </w:rPr>
  </w:style>
  <w:style w:type="paragraph" w:customStyle="1" w:styleId="Style50">
    <w:name w:val="Style50"/>
    <w:basedOn w:val="Normalny"/>
    <w:uiPriority w:val="99"/>
    <w:rsid w:val="00E245DD"/>
    <w:pPr>
      <w:suppressAutoHyphens w:val="0"/>
      <w:autoSpaceDE w:val="0"/>
      <w:autoSpaceDN w:val="0"/>
      <w:adjustRightInd w:val="0"/>
      <w:spacing w:line="257" w:lineRule="exact"/>
      <w:ind w:hanging="355"/>
    </w:pPr>
    <w:rPr>
      <w:rFonts w:ascii="Times New Roman" w:eastAsia="Times New Roman" w:hAnsi="Times New Roman" w:cs="Times New Roman"/>
      <w:kern w:val="0"/>
      <w:lang w:eastAsia="pl-PL" w:bidi="ar-SA"/>
    </w:rPr>
  </w:style>
  <w:style w:type="character" w:customStyle="1" w:styleId="FontStyle69">
    <w:name w:val="Font Style69"/>
    <w:uiPriority w:val="99"/>
    <w:rsid w:val="00E245DD"/>
    <w:rPr>
      <w:rFonts w:ascii="Times New Roman" w:hAnsi="Times New Roman" w:cs="Times New Roman"/>
      <w:sz w:val="20"/>
      <w:szCs w:val="20"/>
    </w:rPr>
  </w:style>
  <w:style w:type="character" w:customStyle="1" w:styleId="FontStyle67">
    <w:name w:val="Font Style67"/>
    <w:uiPriority w:val="99"/>
    <w:rsid w:val="00E245DD"/>
    <w:rPr>
      <w:rFonts w:ascii="Times New Roman" w:hAnsi="Times New Roman" w:cs="Times New Roman"/>
      <w:b/>
      <w:bCs/>
      <w:sz w:val="20"/>
      <w:szCs w:val="20"/>
    </w:rPr>
  </w:style>
  <w:style w:type="paragraph" w:styleId="Akapitzlist">
    <w:name w:val="List Paragraph"/>
    <w:aliases w:val="wypunktowanie,sw tekst"/>
    <w:basedOn w:val="Normalny"/>
    <w:link w:val="AkapitzlistZnak"/>
    <w:uiPriority w:val="34"/>
    <w:qFormat/>
    <w:rsid w:val="00F9449F"/>
    <w:pPr>
      <w:ind w:left="720"/>
      <w:contextualSpacing/>
    </w:pPr>
    <w:rPr>
      <w:szCs w:val="21"/>
    </w:rPr>
  </w:style>
  <w:style w:type="table" w:styleId="Tabela-Siatka">
    <w:name w:val="Table Grid"/>
    <w:basedOn w:val="Standardowy"/>
    <w:uiPriority w:val="59"/>
    <w:rsid w:val="00ED2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924AD"/>
    <w:rPr>
      <w:rFonts w:ascii="Tahoma" w:hAnsi="Tahoma"/>
      <w:sz w:val="16"/>
      <w:szCs w:val="14"/>
      <w:lang w:val="x-none"/>
    </w:rPr>
  </w:style>
  <w:style w:type="character" w:customStyle="1" w:styleId="TekstdymkaZnak">
    <w:name w:val="Tekst dymka Znak"/>
    <w:link w:val="Tekstdymka"/>
    <w:uiPriority w:val="99"/>
    <w:semiHidden/>
    <w:rsid w:val="00B924AD"/>
    <w:rPr>
      <w:rFonts w:ascii="Tahoma" w:eastAsia="SimSun" w:hAnsi="Tahoma" w:cs="Mangal"/>
      <w:kern w:val="1"/>
      <w:sz w:val="16"/>
      <w:szCs w:val="14"/>
      <w:lang w:eastAsia="hi-IN" w:bidi="hi-IN"/>
    </w:rPr>
  </w:style>
  <w:style w:type="character" w:customStyle="1" w:styleId="Textodocorpo">
    <w:name w:val="Texto do corpo_"/>
    <w:link w:val="Textodocorpo1"/>
    <w:uiPriority w:val="99"/>
    <w:rsid w:val="00A30691"/>
    <w:rPr>
      <w:sz w:val="21"/>
      <w:szCs w:val="21"/>
      <w:shd w:val="clear" w:color="auto" w:fill="FFFFFF"/>
    </w:rPr>
  </w:style>
  <w:style w:type="paragraph" w:customStyle="1" w:styleId="Textodocorpo1">
    <w:name w:val="Texto do corpo1"/>
    <w:basedOn w:val="Normalny"/>
    <w:link w:val="Textodocorpo"/>
    <w:uiPriority w:val="99"/>
    <w:rsid w:val="00A30691"/>
    <w:pPr>
      <w:widowControl/>
      <w:shd w:val="clear" w:color="auto" w:fill="FFFFFF"/>
      <w:suppressAutoHyphens w:val="0"/>
      <w:spacing w:before="1200" w:line="250" w:lineRule="exact"/>
      <w:ind w:hanging="440"/>
      <w:jc w:val="left"/>
    </w:pPr>
    <w:rPr>
      <w:rFonts w:ascii="Calibri" w:eastAsia="Calibri" w:hAnsi="Calibri" w:cs="Times New Roman"/>
      <w:kern w:val="0"/>
      <w:sz w:val="21"/>
      <w:szCs w:val="21"/>
      <w:lang w:val="x-none" w:eastAsia="x-none" w:bidi="ar-SA"/>
    </w:rPr>
  </w:style>
  <w:style w:type="character" w:customStyle="1" w:styleId="Textodocorpo3">
    <w:name w:val="Texto do corpo (3)_"/>
    <w:link w:val="Textodocorpo31"/>
    <w:uiPriority w:val="99"/>
    <w:rsid w:val="00A30691"/>
    <w:rPr>
      <w:i/>
      <w:iCs/>
      <w:shd w:val="clear" w:color="auto" w:fill="FFFFFF"/>
    </w:rPr>
  </w:style>
  <w:style w:type="paragraph" w:customStyle="1" w:styleId="Textodocorpo31">
    <w:name w:val="Texto do corpo (3)1"/>
    <w:basedOn w:val="Normalny"/>
    <w:link w:val="Textodocorpo3"/>
    <w:uiPriority w:val="99"/>
    <w:rsid w:val="00A30691"/>
    <w:pPr>
      <w:widowControl/>
      <w:shd w:val="clear" w:color="auto" w:fill="FFFFFF"/>
      <w:suppressAutoHyphens w:val="0"/>
      <w:spacing w:line="240" w:lineRule="atLeast"/>
      <w:jc w:val="left"/>
    </w:pPr>
    <w:rPr>
      <w:rFonts w:ascii="Calibri" w:eastAsia="Calibri" w:hAnsi="Calibri" w:cs="Times New Roman"/>
      <w:i/>
      <w:iCs/>
      <w:kern w:val="0"/>
      <w:sz w:val="20"/>
      <w:szCs w:val="20"/>
      <w:lang w:val="x-none" w:eastAsia="x-none" w:bidi="ar-SA"/>
    </w:rPr>
  </w:style>
  <w:style w:type="paragraph" w:styleId="Tekstpodstawowywcity3">
    <w:name w:val="Body Text Indent 3"/>
    <w:basedOn w:val="Normalny"/>
    <w:link w:val="Tekstpodstawowywcity3Znak"/>
    <w:uiPriority w:val="99"/>
    <w:semiHidden/>
    <w:unhideWhenUsed/>
    <w:rsid w:val="00A30691"/>
    <w:pPr>
      <w:widowControl/>
      <w:suppressAutoHyphens w:val="0"/>
      <w:spacing w:after="120"/>
      <w:ind w:left="283"/>
      <w:jc w:val="left"/>
    </w:pPr>
    <w:rPr>
      <w:rFonts w:ascii="Times New Roman" w:eastAsia="Times New Roman" w:hAnsi="Times New Roman" w:cs="Times New Roman"/>
      <w:kern w:val="0"/>
      <w:sz w:val="16"/>
      <w:szCs w:val="16"/>
      <w:lang w:val="x-none" w:eastAsia="pl-PL" w:bidi="ar-SA"/>
    </w:rPr>
  </w:style>
  <w:style w:type="character" w:customStyle="1" w:styleId="Tekstpodstawowywcity3Znak">
    <w:name w:val="Tekst podstawowy wcięty 3 Znak"/>
    <w:link w:val="Tekstpodstawowywcity3"/>
    <w:uiPriority w:val="99"/>
    <w:semiHidden/>
    <w:rsid w:val="00A30691"/>
    <w:rPr>
      <w:rFonts w:ascii="Times New Roman" w:eastAsia="Times New Roman" w:hAnsi="Times New Roman" w:cs="Times New Roman"/>
      <w:sz w:val="16"/>
      <w:szCs w:val="16"/>
      <w:lang w:eastAsia="pl-PL"/>
    </w:rPr>
  </w:style>
  <w:style w:type="paragraph" w:styleId="Tekstpodstawowywcity">
    <w:name w:val="Body Text Indent"/>
    <w:basedOn w:val="Normalny"/>
    <w:link w:val="TekstpodstawowywcityZnak"/>
    <w:uiPriority w:val="99"/>
    <w:semiHidden/>
    <w:unhideWhenUsed/>
    <w:rsid w:val="00A30691"/>
    <w:pPr>
      <w:widowControl/>
      <w:suppressAutoHyphens w:val="0"/>
      <w:spacing w:after="120"/>
      <w:ind w:left="283"/>
      <w:jc w:val="left"/>
    </w:pPr>
    <w:rPr>
      <w:rFonts w:ascii="Times New Roman" w:eastAsia="Times New Roman" w:hAnsi="Times New Roman" w:cs="Times New Roman"/>
      <w:kern w:val="0"/>
      <w:sz w:val="20"/>
      <w:szCs w:val="20"/>
      <w:lang w:val="x-none" w:eastAsia="pl-PL" w:bidi="ar-SA"/>
    </w:rPr>
  </w:style>
  <w:style w:type="character" w:customStyle="1" w:styleId="TekstpodstawowywcityZnak">
    <w:name w:val="Tekst podstawowy wcięty Znak"/>
    <w:link w:val="Tekstpodstawowywcity"/>
    <w:uiPriority w:val="99"/>
    <w:semiHidden/>
    <w:rsid w:val="00A30691"/>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A30691"/>
  </w:style>
  <w:style w:type="paragraph" w:styleId="Tekstpodstawowy3">
    <w:name w:val="Body Text 3"/>
    <w:basedOn w:val="Normalny"/>
    <w:link w:val="Tekstpodstawowy3Znak"/>
    <w:uiPriority w:val="99"/>
    <w:semiHidden/>
    <w:unhideWhenUsed/>
    <w:rsid w:val="00A30691"/>
    <w:pPr>
      <w:widowControl/>
      <w:suppressAutoHyphens w:val="0"/>
      <w:spacing w:after="120"/>
      <w:jc w:val="left"/>
    </w:pPr>
    <w:rPr>
      <w:rFonts w:ascii="Times New Roman" w:eastAsia="Times New Roman" w:hAnsi="Times New Roman" w:cs="Times New Roman"/>
      <w:kern w:val="0"/>
      <w:sz w:val="16"/>
      <w:szCs w:val="16"/>
      <w:lang w:val="x-none" w:eastAsia="pl-PL" w:bidi="ar-SA"/>
    </w:rPr>
  </w:style>
  <w:style w:type="character" w:customStyle="1" w:styleId="Tekstpodstawowy3Znak">
    <w:name w:val="Tekst podstawowy 3 Znak"/>
    <w:link w:val="Tekstpodstawowy3"/>
    <w:uiPriority w:val="99"/>
    <w:semiHidden/>
    <w:rsid w:val="00A30691"/>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A30691"/>
    <w:rPr>
      <w:sz w:val="16"/>
      <w:szCs w:val="16"/>
    </w:rPr>
  </w:style>
  <w:style w:type="paragraph" w:styleId="Tekstkomentarza">
    <w:name w:val="annotation text"/>
    <w:basedOn w:val="Normalny"/>
    <w:link w:val="TekstkomentarzaZnak"/>
    <w:uiPriority w:val="99"/>
    <w:unhideWhenUsed/>
    <w:rsid w:val="00A30691"/>
    <w:pPr>
      <w:widowControl/>
      <w:suppressAutoHyphens w:val="0"/>
      <w:jc w:val="left"/>
    </w:pPr>
    <w:rPr>
      <w:rFonts w:ascii="Times New Roman" w:eastAsia="Times New Roman" w:hAnsi="Times New Roman" w:cs="Times New Roman"/>
      <w:kern w:val="0"/>
      <w:sz w:val="20"/>
      <w:szCs w:val="20"/>
      <w:lang w:val="x-none" w:eastAsia="pl-PL" w:bidi="ar-SA"/>
    </w:rPr>
  </w:style>
  <w:style w:type="character" w:customStyle="1" w:styleId="TekstkomentarzaZnak">
    <w:name w:val="Tekst komentarza Znak"/>
    <w:link w:val="Tekstkomentarza"/>
    <w:uiPriority w:val="99"/>
    <w:rsid w:val="00A3069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30691"/>
    <w:rPr>
      <w:b/>
      <w:bCs/>
    </w:rPr>
  </w:style>
  <w:style w:type="character" w:customStyle="1" w:styleId="TematkomentarzaZnak">
    <w:name w:val="Temat komentarza Znak"/>
    <w:link w:val="Tematkomentarza"/>
    <w:uiPriority w:val="99"/>
    <w:semiHidden/>
    <w:rsid w:val="00A30691"/>
    <w:rPr>
      <w:rFonts w:ascii="Times New Roman" w:eastAsia="Times New Roman" w:hAnsi="Times New Roman" w:cs="Times New Roman"/>
      <w:b/>
      <w:bCs/>
      <w:sz w:val="20"/>
      <w:szCs w:val="20"/>
      <w:lang w:eastAsia="pl-PL"/>
    </w:rPr>
  </w:style>
  <w:style w:type="paragraph" w:styleId="Spistreci5">
    <w:name w:val="toc 5"/>
    <w:basedOn w:val="Normalny"/>
    <w:next w:val="Normalny"/>
    <w:autoRedefine/>
    <w:uiPriority w:val="39"/>
    <w:unhideWhenUsed/>
    <w:rsid w:val="000D39E6"/>
    <w:pPr>
      <w:ind w:left="960"/>
      <w:jc w:val="left"/>
    </w:pPr>
    <w:rPr>
      <w:rFonts w:ascii="Times New Roman" w:hAnsi="Times New Roman" w:cs="Times New Roman"/>
      <w:sz w:val="18"/>
      <w:szCs w:val="18"/>
    </w:rPr>
  </w:style>
  <w:style w:type="paragraph" w:styleId="Spistreci6">
    <w:name w:val="toc 6"/>
    <w:basedOn w:val="Normalny"/>
    <w:next w:val="Normalny"/>
    <w:autoRedefine/>
    <w:uiPriority w:val="39"/>
    <w:unhideWhenUsed/>
    <w:rsid w:val="000D39E6"/>
    <w:pPr>
      <w:ind w:left="1200"/>
      <w:jc w:val="left"/>
    </w:pPr>
    <w:rPr>
      <w:rFonts w:ascii="Times New Roman" w:hAnsi="Times New Roman" w:cs="Times New Roman"/>
      <w:sz w:val="18"/>
      <w:szCs w:val="18"/>
    </w:rPr>
  </w:style>
  <w:style w:type="paragraph" w:styleId="Spistreci7">
    <w:name w:val="toc 7"/>
    <w:basedOn w:val="Normalny"/>
    <w:next w:val="Normalny"/>
    <w:autoRedefine/>
    <w:uiPriority w:val="39"/>
    <w:unhideWhenUsed/>
    <w:rsid w:val="000D39E6"/>
    <w:pPr>
      <w:ind w:left="1440"/>
      <w:jc w:val="left"/>
    </w:pPr>
    <w:rPr>
      <w:rFonts w:ascii="Times New Roman" w:hAnsi="Times New Roman" w:cs="Times New Roman"/>
      <w:sz w:val="18"/>
      <w:szCs w:val="18"/>
    </w:rPr>
  </w:style>
  <w:style w:type="paragraph" w:styleId="Spistreci8">
    <w:name w:val="toc 8"/>
    <w:basedOn w:val="Normalny"/>
    <w:next w:val="Normalny"/>
    <w:autoRedefine/>
    <w:uiPriority w:val="39"/>
    <w:unhideWhenUsed/>
    <w:rsid w:val="000D39E6"/>
    <w:pPr>
      <w:ind w:left="1680"/>
      <w:jc w:val="left"/>
    </w:pPr>
    <w:rPr>
      <w:rFonts w:ascii="Times New Roman" w:hAnsi="Times New Roman" w:cs="Times New Roman"/>
      <w:sz w:val="18"/>
      <w:szCs w:val="18"/>
    </w:rPr>
  </w:style>
  <w:style w:type="paragraph" w:styleId="Spistreci9">
    <w:name w:val="toc 9"/>
    <w:basedOn w:val="Normalny"/>
    <w:next w:val="Normalny"/>
    <w:autoRedefine/>
    <w:uiPriority w:val="39"/>
    <w:unhideWhenUsed/>
    <w:rsid w:val="000D39E6"/>
    <w:pPr>
      <w:ind w:left="1920"/>
      <w:jc w:val="left"/>
    </w:pPr>
    <w:rPr>
      <w:rFonts w:ascii="Times New Roman" w:hAnsi="Times New Roman" w:cs="Times New Roman"/>
      <w:sz w:val="18"/>
      <w:szCs w:val="18"/>
    </w:rPr>
  </w:style>
  <w:style w:type="character" w:customStyle="1" w:styleId="Textodocorpo0">
    <w:name w:val="Texto do corpo"/>
    <w:rsid w:val="00411536"/>
    <w:rPr>
      <w:rFonts w:ascii="Arial" w:eastAsia="Arial" w:hAnsi="Arial" w:cs="Arial"/>
      <w:b w:val="0"/>
      <w:bCs w:val="0"/>
      <w:i w:val="0"/>
      <w:iCs w:val="0"/>
      <w:smallCaps w:val="0"/>
      <w:strike w:val="0"/>
      <w:spacing w:val="0"/>
      <w:sz w:val="17"/>
      <w:szCs w:val="17"/>
      <w:shd w:val="clear" w:color="auto" w:fill="FFFFFF"/>
    </w:rPr>
  </w:style>
  <w:style w:type="paragraph" w:styleId="Mapadokumentu">
    <w:name w:val="Document Map"/>
    <w:basedOn w:val="Normalny"/>
    <w:link w:val="MapadokumentuZnak"/>
    <w:uiPriority w:val="99"/>
    <w:semiHidden/>
    <w:unhideWhenUsed/>
    <w:rsid w:val="006F4D12"/>
    <w:rPr>
      <w:rFonts w:ascii="Tahoma" w:hAnsi="Tahoma"/>
      <w:sz w:val="16"/>
      <w:szCs w:val="14"/>
      <w:lang w:val="x-none"/>
    </w:rPr>
  </w:style>
  <w:style w:type="character" w:customStyle="1" w:styleId="MapadokumentuZnak">
    <w:name w:val="Mapa dokumentu Znak"/>
    <w:link w:val="Mapadokumentu"/>
    <w:uiPriority w:val="99"/>
    <w:semiHidden/>
    <w:rsid w:val="006F4D12"/>
    <w:rPr>
      <w:rFonts w:ascii="Tahoma" w:eastAsia="SimSun" w:hAnsi="Tahoma" w:cs="Mangal"/>
      <w:kern w:val="1"/>
      <w:sz w:val="16"/>
      <w:szCs w:val="14"/>
      <w:lang w:eastAsia="hi-IN" w:bidi="hi-IN"/>
    </w:rPr>
  </w:style>
  <w:style w:type="numbering" w:customStyle="1" w:styleId="Bezlisty2">
    <w:name w:val="Bez listy2"/>
    <w:next w:val="Bezlisty"/>
    <w:semiHidden/>
    <w:rsid w:val="00C161D7"/>
  </w:style>
  <w:style w:type="paragraph" w:styleId="Tytu">
    <w:name w:val="Title"/>
    <w:basedOn w:val="Normalny"/>
    <w:link w:val="TytuZnak"/>
    <w:qFormat/>
    <w:rsid w:val="00C161D7"/>
    <w:pPr>
      <w:widowControl/>
      <w:suppressAutoHyphens w:val="0"/>
      <w:jc w:val="center"/>
    </w:pPr>
    <w:rPr>
      <w:rFonts w:eastAsia="Calibri" w:cs="Times New Roman"/>
      <w:b/>
      <w:kern w:val="0"/>
      <w:sz w:val="20"/>
      <w:szCs w:val="20"/>
      <w:lang w:val="x-none" w:eastAsia="pl-PL" w:bidi="ar-SA"/>
    </w:rPr>
  </w:style>
  <w:style w:type="character" w:customStyle="1" w:styleId="TytuZnak">
    <w:name w:val="Tytuł Znak"/>
    <w:link w:val="Tytu"/>
    <w:rsid w:val="00C161D7"/>
    <w:rPr>
      <w:rFonts w:ascii="Arial" w:hAnsi="Arial"/>
      <w:b/>
      <w:lang w:val="x-none"/>
    </w:rPr>
  </w:style>
  <w:style w:type="paragraph" w:customStyle="1" w:styleId="Tekstpodstawowy21">
    <w:name w:val="Tekst podstawowy 21"/>
    <w:basedOn w:val="Normalny"/>
    <w:rsid w:val="00C161D7"/>
    <w:pPr>
      <w:widowControl/>
      <w:suppressAutoHyphens w:val="0"/>
      <w:jc w:val="left"/>
    </w:pPr>
    <w:rPr>
      <w:rFonts w:eastAsia="Calibri" w:cs="Times New Roman"/>
      <w:kern w:val="0"/>
      <w:szCs w:val="20"/>
      <w:lang w:eastAsia="ar-SA" w:bidi="ar-SA"/>
    </w:rPr>
  </w:style>
  <w:style w:type="table" w:customStyle="1" w:styleId="Tabela-Siatka1">
    <w:name w:val="Tabela - Siatka1"/>
    <w:basedOn w:val="Standardowy"/>
    <w:next w:val="Tabela-Siatka"/>
    <w:rsid w:val="00C161D7"/>
    <w:pPr>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dtytu">
    <w:name w:val="Subtitle"/>
    <w:basedOn w:val="Normalny"/>
    <w:next w:val="Normalny"/>
    <w:link w:val="PodtytuZnak"/>
    <w:qFormat/>
    <w:rsid w:val="00C161D7"/>
    <w:pPr>
      <w:suppressAutoHyphens w:val="0"/>
      <w:spacing w:after="60"/>
      <w:jc w:val="center"/>
      <w:outlineLvl w:val="1"/>
    </w:pPr>
    <w:rPr>
      <w:rFonts w:ascii="Cambria" w:eastAsia="Calibri" w:hAnsi="Cambria" w:cs="Times New Roman"/>
      <w:kern w:val="0"/>
      <w:lang w:val="x-none" w:eastAsia="pl-PL" w:bidi="ar-SA"/>
    </w:rPr>
  </w:style>
  <w:style w:type="character" w:customStyle="1" w:styleId="PodtytuZnak">
    <w:name w:val="Podtytuł Znak"/>
    <w:link w:val="Podtytu"/>
    <w:rsid w:val="00C161D7"/>
    <w:rPr>
      <w:rFonts w:ascii="Cambria" w:hAnsi="Cambria"/>
      <w:sz w:val="24"/>
      <w:szCs w:val="24"/>
      <w:lang w:val="x-none"/>
    </w:rPr>
  </w:style>
  <w:style w:type="paragraph" w:customStyle="1" w:styleId="D345FF3D873148C5AE3FBF3267827368">
    <w:name w:val="D345FF3D873148C5AE3FBF3267827368"/>
    <w:rsid w:val="00C161D7"/>
    <w:pPr>
      <w:spacing w:after="200" w:line="276" w:lineRule="auto"/>
    </w:pPr>
    <w:rPr>
      <w:sz w:val="22"/>
      <w:szCs w:val="22"/>
    </w:rPr>
  </w:style>
  <w:style w:type="character" w:customStyle="1" w:styleId="StylaciskiArial11pt">
    <w:name w:val="Styl (Łaciński) Arial 11 pt"/>
    <w:rsid w:val="00C161D7"/>
    <w:rPr>
      <w:rFonts w:ascii="Arial" w:hAnsi="Arial"/>
      <w:sz w:val="24"/>
    </w:rPr>
  </w:style>
  <w:style w:type="paragraph" w:customStyle="1" w:styleId="StylaciskiArial11ptWyjustowanyInterliniaWielokrotn">
    <w:name w:val="Styl (Łaciński) Arial 11 pt Wyjustowany Interlinia:  Wielokrotn..."/>
    <w:basedOn w:val="Normalny"/>
    <w:autoRedefine/>
    <w:rsid w:val="00C161D7"/>
    <w:pPr>
      <w:widowControl/>
      <w:suppressAutoHyphens w:val="0"/>
      <w:spacing w:line="276" w:lineRule="auto"/>
    </w:pPr>
    <w:rPr>
      <w:rFonts w:eastAsia="Times New Roman" w:cs="Times New Roman"/>
      <w:kern w:val="0"/>
      <w:szCs w:val="20"/>
      <w:lang w:eastAsia="pl-PL" w:bidi="ar-SA"/>
    </w:rPr>
  </w:style>
  <w:style w:type="paragraph" w:styleId="Tekstprzypisudolnego">
    <w:name w:val="footnote text"/>
    <w:basedOn w:val="Normalny"/>
    <w:link w:val="TekstprzypisudolnegoZnak"/>
    <w:semiHidden/>
    <w:rsid w:val="00C161D7"/>
    <w:pPr>
      <w:widowControl/>
      <w:suppressAutoHyphens w:val="0"/>
      <w:jc w:val="left"/>
    </w:pPr>
    <w:rPr>
      <w:rFonts w:eastAsia="Calibri" w:cs="Times New Roman"/>
      <w:kern w:val="0"/>
      <w:szCs w:val="20"/>
      <w:lang w:eastAsia="pl-PL" w:bidi="ar-SA"/>
    </w:rPr>
  </w:style>
  <w:style w:type="character" w:customStyle="1" w:styleId="TekstprzypisudolnegoZnak">
    <w:name w:val="Tekst przypisu dolnego Znak"/>
    <w:link w:val="Tekstprzypisudolnego"/>
    <w:semiHidden/>
    <w:rsid w:val="00C161D7"/>
    <w:rPr>
      <w:rFonts w:ascii="Arial" w:hAnsi="Arial"/>
      <w:sz w:val="24"/>
    </w:rPr>
  </w:style>
  <w:style w:type="character" w:styleId="Odwoanieprzypisudolnego">
    <w:name w:val="footnote reference"/>
    <w:semiHidden/>
    <w:rsid w:val="00C161D7"/>
    <w:rPr>
      <w:vertAlign w:val="superscript"/>
    </w:rPr>
  </w:style>
  <w:style w:type="paragraph" w:styleId="Legenda">
    <w:name w:val="caption"/>
    <w:basedOn w:val="Normalny"/>
    <w:next w:val="Normalny"/>
    <w:qFormat/>
    <w:rsid w:val="00C161D7"/>
    <w:pPr>
      <w:widowControl/>
      <w:suppressAutoHyphens w:val="0"/>
      <w:jc w:val="left"/>
    </w:pPr>
    <w:rPr>
      <w:rFonts w:eastAsia="Calibri" w:cs="Times New Roman"/>
      <w:b/>
      <w:bCs/>
      <w:kern w:val="0"/>
      <w:szCs w:val="20"/>
      <w:lang w:eastAsia="pl-PL" w:bidi="ar-SA"/>
    </w:rPr>
  </w:style>
  <w:style w:type="paragraph" w:customStyle="1" w:styleId="StylNagwek2NieKursywaWyrwnanydorodka">
    <w:name w:val="Styl Nagłówek 2 + Nie Kursywa Wyrównany do środka"/>
    <w:basedOn w:val="Nagwek2"/>
    <w:autoRedefine/>
    <w:rsid w:val="00C161D7"/>
    <w:pPr>
      <w:widowControl/>
      <w:suppressAutoHyphens w:val="0"/>
      <w:spacing w:after="60"/>
    </w:pPr>
    <w:rPr>
      <w:rFonts w:eastAsia="Times New Roman" w:cs="Times New Roman"/>
      <w:i/>
      <w:kern w:val="0"/>
      <w:szCs w:val="20"/>
      <w:lang w:val="pl-PL" w:eastAsia="pl-PL" w:bidi="ar-SA"/>
    </w:rPr>
  </w:style>
  <w:style w:type="paragraph" w:customStyle="1" w:styleId="Default">
    <w:name w:val="Default"/>
    <w:rsid w:val="00C161D7"/>
    <w:pPr>
      <w:autoSpaceDE w:val="0"/>
      <w:autoSpaceDN w:val="0"/>
      <w:adjustRightInd w:val="0"/>
    </w:pPr>
    <w:rPr>
      <w:rFonts w:ascii="Arial" w:hAnsi="Arial" w:cs="Arial"/>
      <w:color w:val="000000"/>
      <w:sz w:val="24"/>
      <w:szCs w:val="24"/>
    </w:rPr>
  </w:style>
  <w:style w:type="character" w:customStyle="1" w:styleId="Nagwek5Znak">
    <w:name w:val="Nagłówek 5 Znak"/>
    <w:link w:val="Nagwek5"/>
    <w:uiPriority w:val="9"/>
    <w:rsid w:val="00DC441E"/>
    <w:rPr>
      <w:rFonts w:ascii="Arial" w:eastAsia="Arial" w:hAnsi="Arial" w:cs="Arial"/>
      <w:b/>
      <w:u w:val="single"/>
    </w:rPr>
  </w:style>
  <w:style w:type="character" w:customStyle="1" w:styleId="Teksttreci3">
    <w:name w:val="Tekst treści (3)_"/>
    <w:rsid w:val="00DC441E"/>
    <w:rPr>
      <w:rFonts w:ascii="Arial" w:eastAsia="Arial" w:hAnsi="Arial" w:cs="Arial"/>
      <w:b/>
      <w:bCs/>
      <w:i w:val="0"/>
      <w:iCs w:val="0"/>
      <w:smallCaps w:val="0"/>
      <w:strike w:val="0"/>
      <w:sz w:val="18"/>
      <w:szCs w:val="18"/>
      <w:u w:val="none"/>
    </w:rPr>
  </w:style>
  <w:style w:type="character" w:customStyle="1" w:styleId="Teksttreci30">
    <w:name w:val="Tekst treści (3)"/>
    <w:rsid w:val="00DC441E"/>
    <w:rPr>
      <w:rFonts w:ascii="Arial" w:eastAsia="Arial" w:hAnsi="Arial" w:cs="Arial"/>
      <w:b/>
      <w:bCs/>
      <w:i w:val="0"/>
      <w:iCs w:val="0"/>
      <w:smallCaps w:val="0"/>
      <w:strike w:val="0"/>
      <w:color w:val="000000"/>
      <w:spacing w:val="0"/>
      <w:w w:val="100"/>
      <w:position w:val="0"/>
      <w:sz w:val="18"/>
      <w:szCs w:val="18"/>
      <w:u w:val="single"/>
      <w:lang w:val="pl-PL"/>
    </w:rPr>
  </w:style>
  <w:style w:type="character" w:customStyle="1" w:styleId="Teksttreci3Bezpogrubienia">
    <w:name w:val="Tekst treści (3) + Bez pogrubienia"/>
    <w:rsid w:val="00DC441E"/>
    <w:rPr>
      <w:rFonts w:ascii="Arial" w:eastAsia="Arial" w:hAnsi="Arial" w:cs="Arial"/>
      <w:b/>
      <w:bCs/>
      <w:i w:val="0"/>
      <w:iCs w:val="0"/>
      <w:smallCaps w:val="0"/>
      <w:strike w:val="0"/>
      <w:color w:val="000000"/>
      <w:spacing w:val="0"/>
      <w:w w:val="100"/>
      <w:position w:val="0"/>
      <w:sz w:val="18"/>
      <w:szCs w:val="18"/>
      <w:u w:val="none"/>
      <w:lang w:val="pl-PL"/>
    </w:rPr>
  </w:style>
  <w:style w:type="character" w:customStyle="1" w:styleId="Teksttreci0">
    <w:name w:val="Tekst treści_"/>
    <w:link w:val="Teksttreci"/>
    <w:rsid w:val="00DC441E"/>
    <w:rPr>
      <w:rFonts w:ascii="Arial" w:eastAsia="Arial" w:hAnsi="Arial" w:cs="Arial"/>
      <w:sz w:val="18"/>
      <w:szCs w:val="18"/>
      <w:shd w:val="clear" w:color="auto" w:fill="FFFFFF"/>
    </w:rPr>
  </w:style>
  <w:style w:type="character" w:customStyle="1" w:styleId="Nagwek20">
    <w:name w:val="Nagłówek #2_"/>
    <w:rsid w:val="00DC441E"/>
    <w:rPr>
      <w:rFonts w:ascii="Arial" w:eastAsia="Arial" w:hAnsi="Arial" w:cs="Arial"/>
      <w:b/>
      <w:bCs/>
      <w:i w:val="0"/>
      <w:iCs w:val="0"/>
      <w:smallCaps w:val="0"/>
      <w:strike w:val="0"/>
      <w:sz w:val="18"/>
      <w:szCs w:val="18"/>
      <w:u w:val="none"/>
    </w:rPr>
  </w:style>
  <w:style w:type="character" w:customStyle="1" w:styleId="Nagwek21">
    <w:name w:val="Nagłówek #2"/>
    <w:rsid w:val="00DC441E"/>
    <w:rPr>
      <w:rFonts w:ascii="Arial" w:eastAsia="Arial" w:hAnsi="Arial" w:cs="Arial"/>
      <w:b/>
      <w:bCs/>
      <w:i w:val="0"/>
      <w:iCs w:val="0"/>
      <w:smallCaps w:val="0"/>
      <w:strike w:val="0"/>
      <w:color w:val="000000"/>
      <w:spacing w:val="0"/>
      <w:w w:val="100"/>
      <w:position w:val="0"/>
      <w:sz w:val="18"/>
      <w:szCs w:val="18"/>
      <w:u w:val="single"/>
      <w:lang w:val="pl-PL"/>
    </w:rPr>
  </w:style>
  <w:style w:type="paragraph" w:customStyle="1" w:styleId="Teksttreci">
    <w:name w:val="Tekst treści"/>
    <w:basedOn w:val="Normalny"/>
    <w:link w:val="Teksttreci0"/>
    <w:rsid w:val="00DC441E"/>
    <w:pPr>
      <w:shd w:val="clear" w:color="auto" w:fill="FFFFFF"/>
      <w:suppressAutoHyphens w:val="0"/>
      <w:spacing w:before="420" w:line="226" w:lineRule="exact"/>
      <w:ind w:hanging="300"/>
    </w:pPr>
    <w:rPr>
      <w:rFonts w:eastAsia="Arial" w:cs="Arial"/>
      <w:kern w:val="0"/>
      <w:sz w:val="18"/>
      <w:szCs w:val="18"/>
      <w:lang w:eastAsia="pl-PL" w:bidi="ar-SA"/>
    </w:rPr>
  </w:style>
  <w:style w:type="character" w:customStyle="1" w:styleId="AkapitzlistZnak">
    <w:name w:val="Akapit z listą Znak"/>
    <w:aliases w:val="wypunktowanie Znak,sw tekst Znak"/>
    <w:link w:val="Akapitzlist"/>
    <w:uiPriority w:val="34"/>
    <w:qFormat/>
    <w:locked/>
    <w:rsid w:val="00DC441E"/>
    <w:rPr>
      <w:rFonts w:ascii="Arial" w:eastAsia="SimSun" w:hAnsi="Arial" w:cs="Mangal"/>
      <w:kern w:val="1"/>
      <w:sz w:val="24"/>
      <w:szCs w:val="21"/>
      <w:lang w:eastAsia="hi-IN" w:bidi="hi-IN"/>
    </w:rPr>
  </w:style>
  <w:style w:type="character" w:customStyle="1" w:styleId="UnresolvedMention">
    <w:name w:val="Unresolved Mention"/>
    <w:uiPriority w:val="99"/>
    <w:semiHidden/>
    <w:unhideWhenUsed/>
    <w:rsid w:val="00257674"/>
    <w:rPr>
      <w:color w:val="605E5C"/>
      <w:shd w:val="clear" w:color="auto" w:fill="E1DFDD"/>
    </w:rPr>
  </w:style>
  <w:style w:type="paragraph" w:styleId="Poprawka">
    <w:name w:val="Revision"/>
    <w:hidden/>
    <w:uiPriority w:val="99"/>
    <w:semiHidden/>
    <w:rsid w:val="00B94DEC"/>
    <w:rPr>
      <w:rFonts w:ascii="Arial" w:eastAsia="SimSun" w:hAnsi="Arial" w:cs="Mangal"/>
      <w:kern w:val="1"/>
      <w:sz w:val="24"/>
      <w:szCs w:val="21"/>
      <w:lang w:eastAsia="hi-IN" w:bidi="hi-IN"/>
    </w:rPr>
  </w:style>
  <w:style w:type="paragraph" w:customStyle="1" w:styleId="ListParagraph1">
    <w:name w:val="List Paragraph1"/>
    <w:basedOn w:val="Normalny"/>
    <w:rsid w:val="005D0252"/>
    <w:pPr>
      <w:widowControl/>
      <w:suppressAutoHyphens w:val="0"/>
      <w:ind w:left="720"/>
      <w:contextualSpacing/>
      <w:jc w:val="left"/>
    </w:pPr>
    <w:rPr>
      <w:rFonts w:eastAsia="Calibri" w:cs="Times New Roman"/>
      <w:kern w:val="0"/>
      <w:szCs w:val="20"/>
      <w:lang w:eastAsia="pl-PL" w:bidi="ar-SA"/>
    </w:rPr>
  </w:style>
  <w:style w:type="character" w:customStyle="1" w:styleId="PlaceholderText1">
    <w:name w:val="Placeholder Text1"/>
    <w:semiHidden/>
    <w:rsid w:val="005D0252"/>
    <w:rPr>
      <w:rFonts w:cs="Times New Roman"/>
      <w:color w:val="808080"/>
    </w:rPr>
  </w:style>
  <w:style w:type="numbering" w:customStyle="1" w:styleId="Biecalista1">
    <w:name w:val="Bieżąca lista1"/>
    <w:uiPriority w:val="99"/>
    <w:rsid w:val="0067553D"/>
    <w:pPr>
      <w:numPr>
        <w:numId w:val="86"/>
      </w:numPr>
    </w:pPr>
  </w:style>
  <w:style w:type="paragraph" w:customStyle="1" w:styleId="msonormal0">
    <w:name w:val="msonormal"/>
    <w:basedOn w:val="Normalny"/>
    <w:rsid w:val="004D4C55"/>
    <w:pPr>
      <w:widowControl/>
      <w:suppressAutoHyphens w:val="0"/>
      <w:spacing w:before="100" w:beforeAutospacing="1" w:after="100" w:afterAutospacing="1"/>
      <w:jc w:val="left"/>
    </w:pPr>
    <w:rPr>
      <w:rFonts w:ascii="Times New Roman" w:eastAsia="Times New Roman" w:hAnsi="Times New Roman" w:cs="Times New Roman"/>
      <w:kern w:val="0"/>
      <w:lang w:eastAsia="pl-PL" w:bidi="ar-SA"/>
    </w:rPr>
  </w:style>
  <w:style w:type="paragraph" w:customStyle="1" w:styleId="font5">
    <w:name w:val="font5"/>
    <w:basedOn w:val="Normalny"/>
    <w:rsid w:val="004D4C55"/>
    <w:pPr>
      <w:widowControl/>
      <w:suppressAutoHyphens w:val="0"/>
      <w:spacing w:before="100" w:beforeAutospacing="1" w:after="100" w:afterAutospacing="1"/>
      <w:jc w:val="left"/>
    </w:pPr>
    <w:rPr>
      <w:rFonts w:ascii="Tahoma" w:eastAsia="Times New Roman" w:hAnsi="Tahoma" w:cs="Tahoma"/>
      <w:color w:val="000000"/>
      <w:kern w:val="0"/>
      <w:sz w:val="18"/>
      <w:szCs w:val="18"/>
      <w:lang w:eastAsia="pl-PL" w:bidi="ar-SA"/>
    </w:rPr>
  </w:style>
  <w:style w:type="paragraph" w:customStyle="1" w:styleId="font6">
    <w:name w:val="font6"/>
    <w:basedOn w:val="Normalny"/>
    <w:rsid w:val="004D4C55"/>
    <w:pPr>
      <w:widowControl/>
      <w:suppressAutoHyphens w:val="0"/>
      <w:spacing w:before="100" w:beforeAutospacing="1" w:after="100" w:afterAutospacing="1"/>
      <w:jc w:val="left"/>
    </w:pPr>
    <w:rPr>
      <w:rFonts w:ascii="Tahoma" w:eastAsia="Times New Roman" w:hAnsi="Tahoma" w:cs="Tahoma"/>
      <w:b/>
      <w:bCs/>
      <w:color w:val="000000"/>
      <w:kern w:val="0"/>
      <w:sz w:val="18"/>
      <w:szCs w:val="18"/>
      <w:lang w:eastAsia="pl-PL" w:bidi="ar-SA"/>
    </w:rPr>
  </w:style>
  <w:style w:type="paragraph" w:customStyle="1" w:styleId="xl65">
    <w:name w:val="xl65"/>
    <w:basedOn w:val="Normalny"/>
    <w:rsid w:val="004D4C55"/>
    <w:pPr>
      <w:widowControl/>
      <w:suppressAutoHyphens w:val="0"/>
      <w:spacing w:before="100" w:beforeAutospacing="1" w:after="100" w:afterAutospacing="1"/>
      <w:jc w:val="left"/>
      <w:textAlignment w:val="center"/>
    </w:pPr>
    <w:rPr>
      <w:rFonts w:ascii="Times New Roman" w:eastAsia="Times New Roman" w:hAnsi="Times New Roman" w:cs="Times New Roman"/>
      <w:kern w:val="0"/>
      <w:lang w:eastAsia="pl-PL" w:bidi="ar-SA"/>
    </w:rPr>
  </w:style>
  <w:style w:type="paragraph" w:customStyle="1" w:styleId="xl66">
    <w:name w:val="xl66"/>
    <w:basedOn w:val="Normalny"/>
    <w:rsid w:val="004D4C5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67">
    <w:name w:val="xl67"/>
    <w:basedOn w:val="Normalny"/>
    <w:rsid w:val="004D4C5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Arial"/>
      <w:kern w:val="0"/>
      <w:lang w:eastAsia="pl-PL" w:bidi="ar-SA"/>
    </w:rPr>
  </w:style>
  <w:style w:type="paragraph" w:customStyle="1" w:styleId="xl68">
    <w:name w:val="xl68"/>
    <w:basedOn w:val="Normalny"/>
    <w:rsid w:val="004D4C55"/>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69">
    <w:name w:val="xl69"/>
    <w:basedOn w:val="Normalny"/>
    <w:rsid w:val="004D4C55"/>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Arial"/>
      <w:kern w:val="0"/>
      <w:lang w:eastAsia="pl-PL" w:bidi="ar-SA"/>
    </w:rPr>
  </w:style>
  <w:style w:type="paragraph" w:customStyle="1" w:styleId="xl70">
    <w:name w:val="xl70"/>
    <w:basedOn w:val="Normalny"/>
    <w:rsid w:val="004D4C55"/>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71">
    <w:name w:val="xl71"/>
    <w:basedOn w:val="Normalny"/>
    <w:rsid w:val="004D4C55"/>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eastAsia="Times New Roman" w:cs="Arial"/>
      <w:kern w:val="0"/>
      <w:lang w:eastAsia="pl-PL" w:bidi="ar-SA"/>
    </w:rPr>
  </w:style>
  <w:style w:type="paragraph" w:customStyle="1" w:styleId="xl72">
    <w:name w:val="xl72"/>
    <w:basedOn w:val="Normalny"/>
    <w:rsid w:val="004D4C55"/>
    <w:pPr>
      <w:widowControl/>
      <w:pBdr>
        <w:top w:val="single" w:sz="4" w:space="0" w:color="auto"/>
        <w:left w:val="single" w:sz="4" w:space="0" w:color="auto"/>
        <w:righ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73">
    <w:name w:val="xl73"/>
    <w:basedOn w:val="Normalny"/>
    <w:rsid w:val="004D4C55"/>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cs="Arial"/>
      <w:kern w:val="0"/>
      <w:lang w:eastAsia="pl-PL" w:bidi="ar-SA"/>
    </w:rPr>
  </w:style>
  <w:style w:type="paragraph" w:customStyle="1" w:styleId="xl74">
    <w:name w:val="xl74"/>
    <w:basedOn w:val="Normalny"/>
    <w:rsid w:val="004D4C55"/>
    <w:pPr>
      <w:widowControl/>
      <w:pBdr>
        <w:top w:val="single" w:sz="8" w:space="0" w:color="auto"/>
        <w:left w:val="single" w:sz="4" w:space="0" w:color="auto"/>
        <w:bottom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75">
    <w:name w:val="xl75"/>
    <w:basedOn w:val="Normalny"/>
    <w:rsid w:val="004D4C55"/>
    <w:pPr>
      <w:widowControl/>
      <w:pBdr>
        <w:top w:val="single" w:sz="4" w:space="0" w:color="auto"/>
        <w:left w:val="single" w:sz="4" w:space="0" w:color="auto"/>
        <w:bottom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76">
    <w:name w:val="xl76"/>
    <w:basedOn w:val="Normalny"/>
    <w:rsid w:val="004D4C55"/>
    <w:pPr>
      <w:widowControl/>
      <w:pBdr>
        <w:top w:val="single" w:sz="4" w:space="0" w:color="auto"/>
        <w:left w:val="single" w:sz="4" w:space="0" w:color="auto"/>
        <w:bottom w:val="single" w:sz="8"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77">
    <w:name w:val="xl77"/>
    <w:basedOn w:val="Normalny"/>
    <w:rsid w:val="004D4C55"/>
    <w:pPr>
      <w:widowControl/>
      <w:pBdr>
        <w:top w:val="single" w:sz="4" w:space="0" w:color="auto"/>
        <w:lef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78">
    <w:name w:val="xl78"/>
    <w:basedOn w:val="Normalny"/>
    <w:rsid w:val="004D4C55"/>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79">
    <w:name w:val="xl79"/>
    <w:basedOn w:val="Normalny"/>
    <w:rsid w:val="004D4C55"/>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80">
    <w:name w:val="xl80"/>
    <w:basedOn w:val="Normalny"/>
    <w:rsid w:val="004D4C55"/>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81">
    <w:name w:val="xl81"/>
    <w:basedOn w:val="Normalny"/>
    <w:rsid w:val="004D4C55"/>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82">
    <w:name w:val="xl82"/>
    <w:basedOn w:val="Normalny"/>
    <w:rsid w:val="004D4C55"/>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83">
    <w:name w:val="xl83"/>
    <w:basedOn w:val="Normalny"/>
    <w:rsid w:val="004D4C5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84">
    <w:name w:val="xl84"/>
    <w:basedOn w:val="Normalny"/>
    <w:rsid w:val="004D4C55"/>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85">
    <w:name w:val="xl85"/>
    <w:basedOn w:val="Normalny"/>
    <w:rsid w:val="004D4C55"/>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86">
    <w:name w:val="xl86"/>
    <w:basedOn w:val="Normalny"/>
    <w:rsid w:val="004D4C55"/>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eastAsia="Times New Roman" w:cs="Arial"/>
      <w:kern w:val="0"/>
      <w:lang w:eastAsia="pl-PL" w:bidi="ar-SA"/>
    </w:rPr>
  </w:style>
  <w:style w:type="paragraph" w:customStyle="1" w:styleId="xl87">
    <w:name w:val="xl87"/>
    <w:basedOn w:val="Normalny"/>
    <w:rsid w:val="004D4C55"/>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88">
    <w:name w:val="xl88"/>
    <w:basedOn w:val="Normalny"/>
    <w:rsid w:val="004D4C55"/>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89">
    <w:name w:val="xl89"/>
    <w:basedOn w:val="Normalny"/>
    <w:rsid w:val="004D4C55"/>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90">
    <w:name w:val="xl90"/>
    <w:basedOn w:val="Normalny"/>
    <w:rsid w:val="004D4C55"/>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left"/>
      <w:textAlignment w:val="center"/>
    </w:pPr>
    <w:rPr>
      <w:rFonts w:eastAsia="Times New Roman" w:cs="Arial"/>
      <w:kern w:val="0"/>
      <w:lang w:eastAsia="pl-PL" w:bidi="ar-SA"/>
    </w:rPr>
  </w:style>
  <w:style w:type="paragraph" w:customStyle="1" w:styleId="xl91">
    <w:name w:val="xl91"/>
    <w:basedOn w:val="Normalny"/>
    <w:rsid w:val="004D4C55"/>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Arial"/>
      <w:kern w:val="0"/>
      <w:lang w:eastAsia="pl-PL" w:bidi="ar-SA"/>
    </w:rPr>
  </w:style>
  <w:style w:type="paragraph" w:customStyle="1" w:styleId="xl92">
    <w:name w:val="xl92"/>
    <w:basedOn w:val="Normalny"/>
    <w:rsid w:val="004D4C5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Arial"/>
      <w:kern w:val="0"/>
      <w:lang w:eastAsia="pl-PL" w:bidi="ar-SA"/>
    </w:rPr>
  </w:style>
  <w:style w:type="paragraph" w:customStyle="1" w:styleId="xl93">
    <w:name w:val="xl93"/>
    <w:basedOn w:val="Normalny"/>
    <w:rsid w:val="004D4C55"/>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Arial"/>
      <w:kern w:val="0"/>
      <w:lang w:eastAsia="pl-PL" w:bidi="ar-SA"/>
    </w:rPr>
  </w:style>
  <w:style w:type="paragraph" w:customStyle="1" w:styleId="xl94">
    <w:name w:val="xl94"/>
    <w:basedOn w:val="Normalny"/>
    <w:rsid w:val="004D4C55"/>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95">
    <w:name w:val="xl95"/>
    <w:basedOn w:val="Normalny"/>
    <w:rsid w:val="004D4C5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96">
    <w:name w:val="xl96"/>
    <w:basedOn w:val="Normalny"/>
    <w:rsid w:val="004D4C55"/>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97">
    <w:name w:val="xl97"/>
    <w:basedOn w:val="Normalny"/>
    <w:rsid w:val="004D4C55"/>
    <w:pPr>
      <w:widowControl/>
      <w:suppressAutoHyphens w:val="0"/>
      <w:spacing w:before="100" w:beforeAutospacing="1" w:after="100" w:afterAutospacing="1"/>
      <w:jc w:val="left"/>
    </w:pPr>
    <w:rPr>
      <w:rFonts w:ascii="Times New Roman" w:eastAsia="Times New Roman" w:hAnsi="Times New Roman" w:cs="Times New Roman"/>
      <w:kern w:val="0"/>
      <w:lang w:eastAsia="pl-PL" w:bidi="ar-SA"/>
    </w:rPr>
  </w:style>
  <w:style w:type="paragraph" w:customStyle="1" w:styleId="xl98">
    <w:name w:val="xl98"/>
    <w:basedOn w:val="Normalny"/>
    <w:rsid w:val="004D4C55"/>
    <w:pPr>
      <w:widowControl/>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lang w:eastAsia="pl-PL" w:bidi="ar-SA"/>
    </w:rPr>
  </w:style>
  <w:style w:type="paragraph" w:customStyle="1" w:styleId="xl99">
    <w:name w:val="xl99"/>
    <w:basedOn w:val="Normalny"/>
    <w:rsid w:val="004D4C55"/>
    <w:pPr>
      <w:widowControl/>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cs="Arial"/>
      <w:b/>
      <w:bCs/>
      <w:kern w:val="0"/>
      <w:lang w:eastAsia="pl-PL" w:bidi="ar-SA"/>
    </w:rPr>
  </w:style>
  <w:style w:type="paragraph" w:customStyle="1" w:styleId="xl100">
    <w:name w:val="xl100"/>
    <w:basedOn w:val="Normalny"/>
    <w:rsid w:val="004D4C55"/>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101">
    <w:name w:val="xl101"/>
    <w:basedOn w:val="Normalny"/>
    <w:rsid w:val="004D4C55"/>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kern w:val="0"/>
      <w:lang w:eastAsia="pl-PL" w:bidi="ar-SA"/>
    </w:rPr>
  </w:style>
  <w:style w:type="paragraph" w:customStyle="1" w:styleId="xl102">
    <w:name w:val="xl102"/>
    <w:basedOn w:val="Normalny"/>
    <w:rsid w:val="004D4C55"/>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left"/>
    </w:pPr>
    <w:rPr>
      <w:rFonts w:ascii="Times New Roman" w:eastAsia="Times New Roman" w:hAnsi="Times New Roman" w:cs="Times New Roman"/>
      <w:kern w:val="0"/>
      <w:lang w:eastAsia="pl-PL" w:bidi="ar-SA"/>
    </w:rPr>
  </w:style>
  <w:style w:type="paragraph" w:customStyle="1" w:styleId="xl103">
    <w:name w:val="xl103"/>
    <w:basedOn w:val="Normalny"/>
    <w:rsid w:val="004D4C55"/>
    <w:pPr>
      <w:widowControl/>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eastAsia="Times New Roman" w:cs="Arial"/>
      <w:b/>
      <w:bCs/>
      <w:kern w:val="0"/>
      <w:lang w:eastAsia="pl-PL" w:bidi="ar-SA"/>
    </w:rPr>
  </w:style>
  <w:style w:type="paragraph" w:customStyle="1" w:styleId="xl104">
    <w:name w:val="xl104"/>
    <w:basedOn w:val="Normalny"/>
    <w:rsid w:val="004D4C55"/>
    <w:pPr>
      <w:widowControl/>
      <w:pBdr>
        <w:top w:val="single" w:sz="4" w:space="0" w:color="auto"/>
        <w:left w:val="single" w:sz="4" w:space="0" w:color="auto"/>
        <w:bottom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105">
    <w:name w:val="xl105"/>
    <w:basedOn w:val="Normalny"/>
    <w:rsid w:val="004D4C55"/>
    <w:pPr>
      <w:widowControl/>
      <w:pBdr>
        <w:top w:val="single" w:sz="4" w:space="0" w:color="auto"/>
        <w:left w:val="single" w:sz="4" w:space="0" w:color="auto"/>
        <w:bottom w:val="single" w:sz="8"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106">
    <w:name w:val="xl106"/>
    <w:basedOn w:val="Normalny"/>
    <w:rsid w:val="004D4C55"/>
    <w:pPr>
      <w:widowControl/>
      <w:pBdr>
        <w:top w:val="single" w:sz="8" w:space="0" w:color="auto"/>
        <w:left w:val="single" w:sz="4" w:space="0" w:color="auto"/>
        <w:bottom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107">
    <w:name w:val="xl107"/>
    <w:basedOn w:val="Normalny"/>
    <w:rsid w:val="004D4C55"/>
    <w:pPr>
      <w:widowControl/>
      <w:pBdr>
        <w:top w:val="single" w:sz="8" w:space="0" w:color="auto"/>
        <w:left w:val="single" w:sz="4" w:space="0" w:color="auto"/>
        <w:bottom w:val="single" w:sz="4" w:space="0" w:color="auto"/>
      </w:pBdr>
      <w:suppressAutoHyphens w:val="0"/>
      <w:spacing w:before="100" w:beforeAutospacing="1" w:after="100" w:afterAutospacing="1"/>
      <w:jc w:val="left"/>
      <w:textAlignment w:val="center"/>
    </w:pPr>
    <w:rPr>
      <w:rFonts w:eastAsia="Times New Roman" w:cs="Arial"/>
      <w:kern w:val="0"/>
      <w:lang w:eastAsia="pl-PL" w:bidi="ar-SA"/>
    </w:rPr>
  </w:style>
  <w:style w:type="paragraph" w:customStyle="1" w:styleId="xl108">
    <w:name w:val="xl108"/>
    <w:basedOn w:val="Normalny"/>
    <w:rsid w:val="004D4C55"/>
    <w:pPr>
      <w:widowControl/>
      <w:pBdr>
        <w:top w:val="single" w:sz="4" w:space="0" w:color="auto"/>
        <w:left w:val="single" w:sz="4" w:space="0" w:color="auto"/>
        <w:bottom w:val="single" w:sz="8" w:space="0" w:color="auto"/>
      </w:pBdr>
      <w:suppressAutoHyphens w:val="0"/>
      <w:spacing w:before="100" w:beforeAutospacing="1" w:after="100" w:afterAutospacing="1"/>
      <w:jc w:val="left"/>
    </w:pPr>
    <w:rPr>
      <w:rFonts w:ascii="Times New Roman" w:eastAsia="Times New Roman" w:hAnsi="Times New Roman" w:cs="Times New Roman"/>
      <w:kern w:val="0"/>
      <w:lang w:eastAsia="pl-PL" w:bidi="ar-SA"/>
    </w:rPr>
  </w:style>
  <w:style w:type="paragraph" w:customStyle="1" w:styleId="xl109">
    <w:name w:val="xl109"/>
    <w:basedOn w:val="Normalny"/>
    <w:rsid w:val="004D4C55"/>
    <w:pPr>
      <w:widowControl/>
      <w:pBdr>
        <w:top w:val="single" w:sz="8" w:space="0" w:color="auto"/>
        <w:left w:val="single" w:sz="4" w:space="0" w:color="auto"/>
        <w:bottom w:val="single" w:sz="4" w:space="0" w:color="auto"/>
        <w:right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10">
    <w:name w:val="xl110"/>
    <w:basedOn w:val="Normalny"/>
    <w:rsid w:val="004D4C55"/>
    <w:pPr>
      <w:widowControl/>
      <w:pBdr>
        <w:top w:val="single" w:sz="8" w:space="0" w:color="auto"/>
        <w:left w:val="single" w:sz="4" w:space="0" w:color="auto"/>
        <w:bottom w:val="single" w:sz="4" w:space="0" w:color="auto"/>
        <w:right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11">
    <w:name w:val="xl111"/>
    <w:basedOn w:val="Normalny"/>
    <w:rsid w:val="004D4C55"/>
    <w:pPr>
      <w:widowControl/>
      <w:pBdr>
        <w:top w:val="single" w:sz="8" w:space="0" w:color="auto"/>
        <w:left w:val="single" w:sz="4" w:space="0" w:color="auto"/>
        <w:bottom w:val="single" w:sz="4" w:space="0" w:color="auto"/>
        <w:right w:val="single" w:sz="4" w:space="0" w:color="auto"/>
      </w:pBdr>
      <w:shd w:val="clear" w:color="000000" w:fill="D6DCE4"/>
      <w:suppressAutoHyphens w:val="0"/>
      <w:spacing w:before="100" w:beforeAutospacing="1" w:after="100" w:afterAutospacing="1"/>
      <w:jc w:val="center"/>
    </w:pPr>
    <w:rPr>
      <w:rFonts w:eastAsia="Times New Roman" w:cs="Arial"/>
      <w:kern w:val="0"/>
      <w:lang w:eastAsia="pl-PL" w:bidi="ar-SA"/>
    </w:rPr>
  </w:style>
  <w:style w:type="paragraph" w:customStyle="1" w:styleId="xl112">
    <w:name w:val="xl112"/>
    <w:basedOn w:val="Normalny"/>
    <w:rsid w:val="004D4C55"/>
    <w:pPr>
      <w:widowControl/>
      <w:pBdr>
        <w:top w:val="single" w:sz="8" w:space="0" w:color="auto"/>
        <w:left w:val="single" w:sz="4" w:space="0" w:color="auto"/>
        <w:bottom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13">
    <w:name w:val="xl113"/>
    <w:basedOn w:val="Normalny"/>
    <w:rsid w:val="004D4C55"/>
    <w:pPr>
      <w:widowControl/>
      <w:pBdr>
        <w:top w:val="single" w:sz="4" w:space="0" w:color="auto"/>
        <w:left w:val="single" w:sz="4" w:space="0" w:color="auto"/>
        <w:bottom w:val="single" w:sz="4" w:space="0" w:color="auto"/>
        <w:right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14">
    <w:name w:val="xl114"/>
    <w:basedOn w:val="Normalny"/>
    <w:rsid w:val="004D4C55"/>
    <w:pPr>
      <w:widowControl/>
      <w:pBdr>
        <w:top w:val="single" w:sz="4" w:space="0" w:color="auto"/>
        <w:left w:val="single" w:sz="4" w:space="0" w:color="auto"/>
        <w:bottom w:val="single" w:sz="4" w:space="0" w:color="auto"/>
        <w:right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15">
    <w:name w:val="xl115"/>
    <w:basedOn w:val="Normalny"/>
    <w:rsid w:val="004D4C55"/>
    <w:pPr>
      <w:widowControl/>
      <w:pBdr>
        <w:top w:val="single" w:sz="4" w:space="0" w:color="auto"/>
        <w:left w:val="single" w:sz="4" w:space="0" w:color="auto"/>
        <w:bottom w:val="single" w:sz="4" w:space="0" w:color="auto"/>
        <w:right w:val="single" w:sz="4" w:space="0" w:color="auto"/>
      </w:pBdr>
      <w:shd w:val="clear" w:color="000000" w:fill="D6DCE4"/>
      <w:suppressAutoHyphens w:val="0"/>
      <w:spacing w:before="100" w:beforeAutospacing="1" w:after="100" w:afterAutospacing="1"/>
      <w:jc w:val="center"/>
    </w:pPr>
    <w:rPr>
      <w:rFonts w:eastAsia="Times New Roman" w:cs="Arial"/>
      <w:kern w:val="0"/>
      <w:lang w:eastAsia="pl-PL" w:bidi="ar-SA"/>
    </w:rPr>
  </w:style>
  <w:style w:type="paragraph" w:customStyle="1" w:styleId="xl116">
    <w:name w:val="xl116"/>
    <w:basedOn w:val="Normalny"/>
    <w:rsid w:val="004D4C55"/>
    <w:pPr>
      <w:widowControl/>
      <w:pBdr>
        <w:top w:val="single" w:sz="4" w:space="0" w:color="auto"/>
        <w:left w:val="single" w:sz="4" w:space="0" w:color="auto"/>
        <w:bottom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17">
    <w:name w:val="xl117"/>
    <w:basedOn w:val="Normalny"/>
    <w:rsid w:val="004D4C55"/>
    <w:pPr>
      <w:widowControl/>
      <w:pBdr>
        <w:top w:val="single" w:sz="4" w:space="0" w:color="auto"/>
        <w:left w:val="single" w:sz="4" w:space="0" w:color="auto"/>
        <w:bottom w:val="single" w:sz="8" w:space="0" w:color="auto"/>
        <w:right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18">
    <w:name w:val="xl118"/>
    <w:basedOn w:val="Normalny"/>
    <w:rsid w:val="004D4C55"/>
    <w:pPr>
      <w:widowControl/>
      <w:pBdr>
        <w:top w:val="single" w:sz="4" w:space="0" w:color="auto"/>
        <w:left w:val="single" w:sz="4" w:space="0" w:color="auto"/>
        <w:bottom w:val="single" w:sz="8" w:space="0" w:color="auto"/>
        <w:right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19">
    <w:name w:val="xl119"/>
    <w:basedOn w:val="Normalny"/>
    <w:rsid w:val="004D4C55"/>
    <w:pPr>
      <w:widowControl/>
      <w:pBdr>
        <w:top w:val="single" w:sz="4" w:space="0" w:color="auto"/>
        <w:left w:val="single" w:sz="4" w:space="0" w:color="auto"/>
        <w:bottom w:val="single" w:sz="8" w:space="0" w:color="auto"/>
        <w:right w:val="single" w:sz="4" w:space="0" w:color="auto"/>
      </w:pBdr>
      <w:shd w:val="clear" w:color="000000" w:fill="D6DCE4"/>
      <w:suppressAutoHyphens w:val="0"/>
      <w:spacing w:before="100" w:beforeAutospacing="1" w:after="100" w:afterAutospacing="1"/>
      <w:jc w:val="center"/>
    </w:pPr>
    <w:rPr>
      <w:rFonts w:eastAsia="Times New Roman" w:cs="Arial"/>
      <w:kern w:val="0"/>
      <w:lang w:eastAsia="pl-PL" w:bidi="ar-SA"/>
    </w:rPr>
  </w:style>
  <w:style w:type="paragraph" w:customStyle="1" w:styleId="xl120">
    <w:name w:val="xl120"/>
    <w:basedOn w:val="Normalny"/>
    <w:rsid w:val="004D4C55"/>
    <w:pPr>
      <w:widowControl/>
      <w:pBdr>
        <w:top w:val="single" w:sz="4" w:space="0" w:color="auto"/>
        <w:left w:val="single" w:sz="4" w:space="0" w:color="auto"/>
        <w:bottom w:val="single" w:sz="8"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21">
    <w:name w:val="xl121"/>
    <w:basedOn w:val="Normalny"/>
    <w:rsid w:val="004D4C55"/>
    <w:pPr>
      <w:widowControl/>
      <w:pBdr>
        <w:top w:val="single" w:sz="4" w:space="0" w:color="auto"/>
        <w:left w:val="single" w:sz="4" w:space="0" w:color="auto"/>
        <w:bottom w:val="single" w:sz="4" w:space="0" w:color="auto"/>
        <w:right w:val="single" w:sz="8"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22">
    <w:name w:val="xl122"/>
    <w:basedOn w:val="Normalny"/>
    <w:rsid w:val="004D4C55"/>
    <w:pPr>
      <w:widowControl/>
      <w:pBdr>
        <w:top w:val="single" w:sz="4" w:space="0" w:color="auto"/>
        <w:left w:val="single" w:sz="4" w:space="0" w:color="auto"/>
        <w:right w:val="single" w:sz="8"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123">
    <w:name w:val="xl123"/>
    <w:basedOn w:val="Normalny"/>
    <w:rsid w:val="004D4C55"/>
    <w:pPr>
      <w:widowControl/>
      <w:pBdr>
        <w:top w:val="single" w:sz="4" w:space="0" w:color="auto"/>
        <w:left w:val="single" w:sz="4" w:space="0" w:color="auto"/>
        <w:bottom w:val="single" w:sz="4" w:space="0" w:color="auto"/>
        <w:right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24">
    <w:name w:val="xl124"/>
    <w:basedOn w:val="Normalny"/>
    <w:rsid w:val="004D4C55"/>
    <w:pPr>
      <w:widowControl/>
      <w:pBdr>
        <w:top w:val="single" w:sz="4" w:space="0" w:color="auto"/>
        <w:left w:val="single" w:sz="4" w:space="0" w:color="auto"/>
        <w:right w:val="single" w:sz="8"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25">
    <w:name w:val="xl125"/>
    <w:basedOn w:val="Normalny"/>
    <w:rsid w:val="004D4C55"/>
    <w:pPr>
      <w:widowControl/>
      <w:pBdr>
        <w:top w:val="single" w:sz="4" w:space="0" w:color="auto"/>
        <w:left w:val="single" w:sz="8" w:space="0" w:color="auto"/>
        <w:righ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126">
    <w:name w:val="xl126"/>
    <w:basedOn w:val="Normalny"/>
    <w:rsid w:val="004D4C55"/>
    <w:pPr>
      <w:widowControl/>
      <w:pBdr>
        <w:top w:val="single" w:sz="4" w:space="0" w:color="auto"/>
        <w:left w:val="single" w:sz="4" w:space="0" w:color="auto"/>
        <w:righ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127">
    <w:name w:val="xl127"/>
    <w:basedOn w:val="Normalny"/>
    <w:rsid w:val="004D4C55"/>
    <w:pPr>
      <w:widowControl/>
      <w:pBdr>
        <w:top w:val="single" w:sz="4" w:space="0" w:color="auto"/>
        <w:left w:val="single" w:sz="4" w:space="0" w:color="auto"/>
        <w:right w:val="single" w:sz="8"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128">
    <w:name w:val="xl128"/>
    <w:basedOn w:val="Normalny"/>
    <w:rsid w:val="004D4C55"/>
    <w:pPr>
      <w:widowControl/>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29">
    <w:name w:val="xl129"/>
    <w:basedOn w:val="Normalny"/>
    <w:rsid w:val="004D4C55"/>
    <w:pPr>
      <w:widowControl/>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30">
    <w:name w:val="xl130"/>
    <w:basedOn w:val="Normalny"/>
    <w:rsid w:val="004D4C55"/>
    <w:pPr>
      <w:widowControl/>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center"/>
    </w:pPr>
    <w:rPr>
      <w:rFonts w:eastAsia="Times New Roman" w:cs="Arial"/>
      <w:kern w:val="0"/>
      <w:lang w:eastAsia="pl-PL" w:bidi="ar-SA"/>
    </w:rPr>
  </w:style>
  <w:style w:type="paragraph" w:customStyle="1" w:styleId="xl131">
    <w:name w:val="xl131"/>
    <w:basedOn w:val="Normalny"/>
    <w:rsid w:val="004D4C55"/>
    <w:pPr>
      <w:widowControl/>
      <w:pBdr>
        <w:top w:val="single" w:sz="4" w:space="0" w:color="auto"/>
        <w:left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32">
    <w:name w:val="xl132"/>
    <w:basedOn w:val="Normalny"/>
    <w:rsid w:val="004D4C55"/>
    <w:pPr>
      <w:widowControl/>
      <w:pBdr>
        <w:top w:val="single" w:sz="4" w:space="0" w:color="auto"/>
        <w:left w:val="single" w:sz="4" w:space="0" w:color="auto"/>
        <w:right w:val="single" w:sz="8"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33">
    <w:name w:val="xl133"/>
    <w:basedOn w:val="Normalny"/>
    <w:rsid w:val="004D4C55"/>
    <w:pPr>
      <w:widowControl/>
      <w:pBdr>
        <w:top w:val="single" w:sz="4" w:space="0" w:color="auto"/>
        <w:left w:val="single" w:sz="4" w:space="0" w:color="auto"/>
        <w:bottom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34">
    <w:name w:val="xl134"/>
    <w:basedOn w:val="Normalny"/>
    <w:rsid w:val="004D4C55"/>
    <w:pPr>
      <w:widowControl/>
      <w:pBdr>
        <w:top w:val="single" w:sz="4" w:space="0" w:color="auto"/>
        <w:left w:val="single" w:sz="4" w:space="0" w:color="auto"/>
        <w:bottom w:val="single" w:sz="4" w:space="0" w:color="auto"/>
        <w:right w:val="single" w:sz="8"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35">
    <w:name w:val="xl135"/>
    <w:basedOn w:val="Normalny"/>
    <w:rsid w:val="004D4C55"/>
    <w:pPr>
      <w:widowControl/>
      <w:pBdr>
        <w:left w:val="single" w:sz="8" w:space="0" w:color="auto"/>
        <w:bottom w:val="single" w:sz="4" w:space="0" w:color="auto"/>
        <w:righ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136">
    <w:name w:val="xl136"/>
    <w:basedOn w:val="Normalny"/>
    <w:rsid w:val="004D4C55"/>
    <w:pPr>
      <w:widowControl/>
      <w:pBdr>
        <w:top w:val="single" w:sz="4" w:space="0" w:color="auto"/>
        <w:left w:val="single" w:sz="4" w:space="0" w:color="auto"/>
        <w:bottom w:val="single" w:sz="8" w:space="0" w:color="auto"/>
        <w:right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37">
    <w:name w:val="xl137"/>
    <w:basedOn w:val="Normalny"/>
    <w:rsid w:val="004D4C55"/>
    <w:pPr>
      <w:widowControl/>
      <w:pBdr>
        <w:top w:val="single" w:sz="4" w:space="0" w:color="auto"/>
        <w:left w:val="single" w:sz="4" w:space="0" w:color="auto"/>
        <w:bottom w:val="single" w:sz="8"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38">
    <w:name w:val="xl138"/>
    <w:basedOn w:val="Normalny"/>
    <w:rsid w:val="004D4C55"/>
    <w:pPr>
      <w:widowControl/>
      <w:pBdr>
        <w:top w:val="single" w:sz="4" w:space="0" w:color="auto"/>
        <w:left w:val="single" w:sz="4" w:space="0" w:color="auto"/>
        <w:righ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139">
    <w:name w:val="xl139"/>
    <w:basedOn w:val="Normalny"/>
    <w:rsid w:val="004D4C55"/>
    <w:pPr>
      <w:widowControl/>
      <w:pBdr>
        <w:top w:val="single" w:sz="4" w:space="0" w:color="auto"/>
        <w:left w:val="single" w:sz="4" w:space="0" w:color="auto"/>
      </w:pBdr>
      <w:suppressAutoHyphens w:val="0"/>
      <w:spacing w:before="100" w:beforeAutospacing="1" w:after="100" w:afterAutospacing="1"/>
      <w:jc w:val="left"/>
    </w:pPr>
    <w:rPr>
      <w:rFonts w:eastAsia="Times New Roman" w:cs="Arial"/>
      <w:kern w:val="0"/>
      <w:lang w:eastAsia="pl-PL" w:bidi="ar-SA"/>
    </w:rPr>
  </w:style>
  <w:style w:type="paragraph" w:customStyle="1" w:styleId="xl140">
    <w:name w:val="xl140"/>
    <w:basedOn w:val="Normalny"/>
    <w:rsid w:val="004D4C55"/>
    <w:pPr>
      <w:widowControl/>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41">
    <w:name w:val="xl141"/>
    <w:basedOn w:val="Normalny"/>
    <w:rsid w:val="004D4C55"/>
    <w:pPr>
      <w:widowControl/>
      <w:pBdr>
        <w:top w:val="single" w:sz="4" w:space="0" w:color="auto"/>
        <w:left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42">
    <w:name w:val="xl142"/>
    <w:basedOn w:val="Normalny"/>
    <w:rsid w:val="004D4C55"/>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cs="Arial"/>
      <w:kern w:val="0"/>
      <w:lang w:eastAsia="pl-PL" w:bidi="ar-SA"/>
    </w:rPr>
  </w:style>
  <w:style w:type="paragraph" w:customStyle="1" w:styleId="xl143">
    <w:name w:val="xl143"/>
    <w:basedOn w:val="Normalny"/>
    <w:rsid w:val="004D4C55"/>
    <w:pPr>
      <w:widowControl/>
      <w:pBdr>
        <w:top w:val="single" w:sz="4" w:space="0" w:color="auto"/>
        <w:left w:val="single" w:sz="4" w:space="0" w:color="auto"/>
        <w:bottom w:val="single" w:sz="4" w:space="0" w:color="auto"/>
        <w:right w:val="single" w:sz="4" w:space="0" w:color="auto"/>
      </w:pBdr>
      <w:shd w:val="clear" w:color="000000" w:fill="D6DCE4"/>
      <w:suppressAutoHyphens w:val="0"/>
      <w:spacing w:before="100" w:beforeAutospacing="1" w:after="100" w:afterAutospacing="1"/>
      <w:jc w:val="center"/>
    </w:pPr>
    <w:rPr>
      <w:rFonts w:eastAsia="Times New Roman" w:cs="Arial"/>
      <w:kern w:val="0"/>
      <w:lang w:eastAsia="pl-PL" w:bidi="ar-SA"/>
    </w:rPr>
  </w:style>
  <w:style w:type="paragraph" w:customStyle="1" w:styleId="xl144">
    <w:name w:val="xl144"/>
    <w:basedOn w:val="Normalny"/>
    <w:rsid w:val="004D4C55"/>
    <w:pPr>
      <w:widowControl/>
      <w:pBdr>
        <w:top w:val="single" w:sz="4" w:space="0" w:color="auto"/>
        <w:left w:val="single" w:sz="4" w:space="0" w:color="auto"/>
        <w:bottom w:val="single" w:sz="8" w:space="0" w:color="auto"/>
        <w:right w:val="single" w:sz="8"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45">
    <w:name w:val="xl145"/>
    <w:basedOn w:val="Normalny"/>
    <w:rsid w:val="004D4C55"/>
    <w:pPr>
      <w:widowControl/>
      <w:pBdr>
        <w:top w:val="single" w:sz="4" w:space="0" w:color="auto"/>
        <w:left w:val="single" w:sz="4" w:space="0" w:color="auto"/>
        <w:bottom w:val="single" w:sz="8" w:space="0" w:color="auto"/>
        <w:right w:val="single" w:sz="4" w:space="0" w:color="auto"/>
      </w:pBdr>
      <w:shd w:val="clear" w:color="000000" w:fill="D6DCE4"/>
      <w:suppressAutoHyphens w:val="0"/>
      <w:spacing w:before="100" w:beforeAutospacing="1" w:after="100" w:afterAutospacing="1"/>
      <w:jc w:val="center"/>
    </w:pPr>
    <w:rPr>
      <w:rFonts w:eastAsia="Times New Roman" w:cs="Arial"/>
      <w:kern w:val="0"/>
      <w:lang w:eastAsia="pl-PL" w:bidi="ar-SA"/>
    </w:rPr>
  </w:style>
  <w:style w:type="paragraph" w:customStyle="1" w:styleId="xl146">
    <w:name w:val="xl146"/>
    <w:basedOn w:val="Normalny"/>
    <w:rsid w:val="004D4C55"/>
    <w:pPr>
      <w:widowControl/>
      <w:pBdr>
        <w:top w:val="single" w:sz="8" w:space="0" w:color="auto"/>
        <w:left w:val="single" w:sz="4" w:space="0" w:color="auto"/>
        <w:bottom w:val="single" w:sz="4" w:space="0" w:color="auto"/>
        <w:right w:val="single" w:sz="8"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47">
    <w:name w:val="xl147"/>
    <w:basedOn w:val="Normalny"/>
    <w:rsid w:val="004D4C55"/>
    <w:pPr>
      <w:widowControl/>
      <w:pBdr>
        <w:top w:val="single" w:sz="4" w:space="0" w:color="auto"/>
        <w:left w:val="single" w:sz="4" w:space="0" w:color="auto"/>
        <w:bottom w:val="single" w:sz="8" w:space="0" w:color="auto"/>
        <w:right w:val="single" w:sz="8"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48">
    <w:name w:val="xl148"/>
    <w:basedOn w:val="Normalny"/>
    <w:rsid w:val="004D4C55"/>
    <w:pPr>
      <w:widowControl/>
      <w:pBdr>
        <w:top w:val="single" w:sz="8" w:space="0" w:color="auto"/>
        <w:left w:val="single" w:sz="4" w:space="0" w:color="auto"/>
        <w:bottom w:val="single" w:sz="4" w:space="0" w:color="auto"/>
        <w:right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49">
    <w:name w:val="xl149"/>
    <w:basedOn w:val="Normalny"/>
    <w:rsid w:val="004D4C55"/>
    <w:pPr>
      <w:widowControl/>
      <w:pBdr>
        <w:top w:val="single" w:sz="8" w:space="0" w:color="auto"/>
        <w:left w:val="single" w:sz="4" w:space="0" w:color="auto"/>
        <w:right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50">
    <w:name w:val="xl150"/>
    <w:basedOn w:val="Normalny"/>
    <w:rsid w:val="004D4C55"/>
    <w:pPr>
      <w:widowControl/>
      <w:pBdr>
        <w:top w:val="single" w:sz="8" w:space="0" w:color="auto"/>
        <w:left w:val="single" w:sz="4" w:space="0" w:color="auto"/>
        <w:right w:val="single" w:sz="4" w:space="0" w:color="auto"/>
      </w:pBdr>
      <w:shd w:val="clear" w:color="000000" w:fill="D6DCE4"/>
      <w:suppressAutoHyphens w:val="0"/>
      <w:spacing w:before="100" w:beforeAutospacing="1" w:after="100" w:afterAutospacing="1"/>
      <w:jc w:val="center"/>
    </w:pPr>
    <w:rPr>
      <w:rFonts w:eastAsia="Times New Roman" w:cs="Arial"/>
      <w:kern w:val="0"/>
      <w:lang w:eastAsia="pl-PL" w:bidi="ar-SA"/>
    </w:rPr>
  </w:style>
  <w:style w:type="paragraph" w:customStyle="1" w:styleId="xl151">
    <w:name w:val="xl151"/>
    <w:basedOn w:val="Normalny"/>
    <w:rsid w:val="004D4C55"/>
    <w:pPr>
      <w:widowControl/>
      <w:pBdr>
        <w:top w:val="single" w:sz="8" w:space="0" w:color="auto"/>
        <w:left w:val="single" w:sz="4"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52">
    <w:name w:val="xl152"/>
    <w:basedOn w:val="Normalny"/>
    <w:rsid w:val="004D4C55"/>
    <w:pPr>
      <w:widowControl/>
      <w:pBdr>
        <w:top w:val="single" w:sz="8" w:space="0" w:color="auto"/>
        <w:left w:val="single" w:sz="4" w:space="0" w:color="auto"/>
        <w:right w:val="single" w:sz="8" w:space="0" w:color="auto"/>
      </w:pBdr>
      <w:shd w:val="clear" w:color="000000" w:fill="D6DCE4"/>
      <w:suppressAutoHyphens w:val="0"/>
      <w:spacing w:before="100" w:beforeAutospacing="1" w:after="100" w:afterAutospacing="1"/>
      <w:jc w:val="left"/>
    </w:pPr>
    <w:rPr>
      <w:rFonts w:eastAsia="Times New Roman" w:cs="Arial"/>
      <w:kern w:val="0"/>
      <w:lang w:eastAsia="pl-PL" w:bidi="ar-SA"/>
    </w:rPr>
  </w:style>
  <w:style w:type="paragraph" w:customStyle="1" w:styleId="xl153">
    <w:name w:val="xl153"/>
    <w:basedOn w:val="Normalny"/>
    <w:rsid w:val="004D4C55"/>
    <w:pPr>
      <w:widowControl/>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cs="Arial"/>
      <w:b/>
      <w:bCs/>
      <w:kern w:val="0"/>
      <w:lang w:eastAsia="pl-PL" w:bidi="ar-SA"/>
    </w:rPr>
  </w:style>
  <w:style w:type="paragraph" w:customStyle="1" w:styleId="xl154">
    <w:name w:val="xl154"/>
    <w:basedOn w:val="Normalny"/>
    <w:rsid w:val="004D4C55"/>
    <w:pPr>
      <w:widowControl/>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eastAsia="Times New Roman" w:cs="Arial"/>
      <w:b/>
      <w:bCs/>
      <w:kern w:val="0"/>
      <w:lang w:eastAsia="pl-PL" w:bidi="ar-SA"/>
    </w:rPr>
  </w:style>
  <w:style w:type="paragraph" w:customStyle="1" w:styleId="xl155">
    <w:name w:val="xl155"/>
    <w:basedOn w:val="Normalny"/>
    <w:rsid w:val="004D4C55"/>
    <w:pPr>
      <w:widowControl/>
      <w:pBdr>
        <w:top w:val="single" w:sz="8" w:space="0" w:color="auto"/>
        <w:bottom w:val="single" w:sz="8" w:space="0" w:color="auto"/>
      </w:pBdr>
      <w:suppressAutoHyphens w:val="0"/>
      <w:spacing w:before="100" w:beforeAutospacing="1" w:after="100" w:afterAutospacing="1"/>
      <w:jc w:val="center"/>
      <w:textAlignment w:val="center"/>
    </w:pPr>
    <w:rPr>
      <w:rFonts w:eastAsia="Times New Roman" w:cs="Arial"/>
      <w:b/>
      <w:bCs/>
      <w:kern w:val="0"/>
      <w:lang w:eastAsia="pl-PL" w:bidi="ar-SA"/>
    </w:rPr>
  </w:style>
  <w:style w:type="paragraph" w:customStyle="1" w:styleId="xl156">
    <w:name w:val="xl156"/>
    <w:basedOn w:val="Normalny"/>
    <w:rsid w:val="004D4C55"/>
    <w:pPr>
      <w:widowControl/>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eastAsia="Times New Roman" w:cs="Arial"/>
      <w:b/>
      <w:bCs/>
      <w:kern w:val="0"/>
      <w:lang w:eastAsia="pl-PL" w:bidi="ar-SA"/>
    </w:rPr>
  </w:style>
  <w:style w:type="paragraph" w:customStyle="1" w:styleId="Akapitzlist1">
    <w:name w:val="Akapit z listą1"/>
    <w:basedOn w:val="Normalny"/>
    <w:rsid w:val="00FB6652"/>
    <w:pPr>
      <w:widowControl/>
      <w:suppressAutoHyphens w:val="0"/>
      <w:spacing w:line="276" w:lineRule="auto"/>
      <w:ind w:left="720"/>
      <w:contextualSpacing/>
    </w:pPr>
    <w:rPr>
      <w:rFonts w:eastAsia="Times New Roman" w:cs="Times New Roman"/>
      <w:kern w:val="0"/>
      <w:szCs w:val="22"/>
      <w:lang w:eastAsia="en-US" w:bidi="ar-SA"/>
    </w:rPr>
  </w:style>
  <w:style w:type="numbering" w:customStyle="1" w:styleId="Biecalista2">
    <w:name w:val="Bieżąca lista2"/>
    <w:uiPriority w:val="99"/>
    <w:rsid w:val="00EB5DA1"/>
    <w:pPr>
      <w:numPr>
        <w:numId w:val="114"/>
      </w:numPr>
    </w:pPr>
  </w:style>
  <w:style w:type="table" w:styleId="Jasnecieniowanie">
    <w:name w:val="Light Shading"/>
    <w:basedOn w:val="Standardowy"/>
    <w:uiPriority w:val="60"/>
    <w:rsid w:val="00BD7D32"/>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4994">
      <w:bodyDiv w:val="1"/>
      <w:marLeft w:val="0"/>
      <w:marRight w:val="0"/>
      <w:marTop w:val="0"/>
      <w:marBottom w:val="0"/>
      <w:divBdr>
        <w:top w:val="none" w:sz="0" w:space="0" w:color="auto"/>
        <w:left w:val="none" w:sz="0" w:space="0" w:color="auto"/>
        <w:bottom w:val="none" w:sz="0" w:space="0" w:color="auto"/>
        <w:right w:val="none" w:sz="0" w:space="0" w:color="auto"/>
      </w:divBdr>
    </w:div>
    <w:div w:id="194005216">
      <w:bodyDiv w:val="1"/>
      <w:marLeft w:val="0"/>
      <w:marRight w:val="0"/>
      <w:marTop w:val="0"/>
      <w:marBottom w:val="0"/>
      <w:divBdr>
        <w:top w:val="none" w:sz="0" w:space="0" w:color="auto"/>
        <w:left w:val="none" w:sz="0" w:space="0" w:color="auto"/>
        <w:bottom w:val="none" w:sz="0" w:space="0" w:color="auto"/>
        <w:right w:val="none" w:sz="0" w:space="0" w:color="auto"/>
      </w:divBdr>
    </w:div>
    <w:div w:id="290326330">
      <w:bodyDiv w:val="1"/>
      <w:marLeft w:val="0"/>
      <w:marRight w:val="0"/>
      <w:marTop w:val="0"/>
      <w:marBottom w:val="0"/>
      <w:divBdr>
        <w:top w:val="none" w:sz="0" w:space="0" w:color="auto"/>
        <w:left w:val="none" w:sz="0" w:space="0" w:color="auto"/>
        <w:bottom w:val="none" w:sz="0" w:space="0" w:color="auto"/>
        <w:right w:val="none" w:sz="0" w:space="0" w:color="auto"/>
      </w:divBdr>
    </w:div>
    <w:div w:id="483090034">
      <w:bodyDiv w:val="1"/>
      <w:marLeft w:val="0"/>
      <w:marRight w:val="0"/>
      <w:marTop w:val="0"/>
      <w:marBottom w:val="0"/>
      <w:divBdr>
        <w:top w:val="none" w:sz="0" w:space="0" w:color="auto"/>
        <w:left w:val="none" w:sz="0" w:space="0" w:color="auto"/>
        <w:bottom w:val="none" w:sz="0" w:space="0" w:color="auto"/>
        <w:right w:val="none" w:sz="0" w:space="0" w:color="auto"/>
      </w:divBdr>
    </w:div>
    <w:div w:id="717316025">
      <w:bodyDiv w:val="1"/>
      <w:marLeft w:val="0"/>
      <w:marRight w:val="0"/>
      <w:marTop w:val="0"/>
      <w:marBottom w:val="0"/>
      <w:divBdr>
        <w:top w:val="none" w:sz="0" w:space="0" w:color="auto"/>
        <w:left w:val="none" w:sz="0" w:space="0" w:color="auto"/>
        <w:bottom w:val="none" w:sz="0" w:space="0" w:color="auto"/>
        <w:right w:val="none" w:sz="0" w:space="0" w:color="auto"/>
      </w:divBdr>
    </w:div>
    <w:div w:id="1045104639">
      <w:bodyDiv w:val="1"/>
      <w:marLeft w:val="0"/>
      <w:marRight w:val="0"/>
      <w:marTop w:val="0"/>
      <w:marBottom w:val="0"/>
      <w:divBdr>
        <w:top w:val="none" w:sz="0" w:space="0" w:color="auto"/>
        <w:left w:val="none" w:sz="0" w:space="0" w:color="auto"/>
        <w:bottom w:val="none" w:sz="0" w:space="0" w:color="auto"/>
        <w:right w:val="none" w:sz="0" w:space="0" w:color="auto"/>
      </w:divBdr>
    </w:div>
    <w:div w:id="1456287974">
      <w:bodyDiv w:val="1"/>
      <w:marLeft w:val="0"/>
      <w:marRight w:val="0"/>
      <w:marTop w:val="0"/>
      <w:marBottom w:val="0"/>
      <w:divBdr>
        <w:top w:val="none" w:sz="0" w:space="0" w:color="auto"/>
        <w:left w:val="none" w:sz="0" w:space="0" w:color="auto"/>
        <w:bottom w:val="none" w:sz="0" w:space="0" w:color="auto"/>
        <w:right w:val="none" w:sz="0" w:space="0" w:color="auto"/>
      </w:divBdr>
    </w:div>
    <w:div w:id="1652707668">
      <w:bodyDiv w:val="1"/>
      <w:marLeft w:val="0"/>
      <w:marRight w:val="0"/>
      <w:marTop w:val="0"/>
      <w:marBottom w:val="0"/>
      <w:divBdr>
        <w:top w:val="none" w:sz="0" w:space="0" w:color="auto"/>
        <w:left w:val="none" w:sz="0" w:space="0" w:color="auto"/>
        <w:bottom w:val="none" w:sz="0" w:space="0" w:color="auto"/>
        <w:right w:val="none" w:sz="0" w:space="0" w:color="auto"/>
      </w:divBdr>
    </w:div>
    <w:div w:id="1886090829">
      <w:bodyDiv w:val="1"/>
      <w:marLeft w:val="0"/>
      <w:marRight w:val="0"/>
      <w:marTop w:val="0"/>
      <w:marBottom w:val="0"/>
      <w:divBdr>
        <w:top w:val="none" w:sz="0" w:space="0" w:color="auto"/>
        <w:left w:val="none" w:sz="0" w:space="0" w:color="auto"/>
        <w:bottom w:val="none" w:sz="0" w:space="0" w:color="auto"/>
        <w:right w:val="none" w:sz="0" w:space="0" w:color="auto"/>
      </w:divBdr>
    </w:div>
    <w:div w:id="1917207926">
      <w:bodyDiv w:val="1"/>
      <w:marLeft w:val="0"/>
      <w:marRight w:val="0"/>
      <w:marTop w:val="0"/>
      <w:marBottom w:val="0"/>
      <w:divBdr>
        <w:top w:val="none" w:sz="0" w:space="0" w:color="auto"/>
        <w:left w:val="none" w:sz="0" w:space="0" w:color="auto"/>
        <w:bottom w:val="none" w:sz="0" w:space="0" w:color="auto"/>
        <w:right w:val="none" w:sz="0" w:space="0" w:color="auto"/>
      </w:divBdr>
      <w:divsChild>
        <w:div w:id="1096049734">
          <w:marLeft w:val="0"/>
          <w:marRight w:val="0"/>
          <w:marTop w:val="0"/>
          <w:marBottom w:val="0"/>
          <w:divBdr>
            <w:top w:val="none" w:sz="0" w:space="0" w:color="auto"/>
            <w:left w:val="none" w:sz="0" w:space="0" w:color="auto"/>
            <w:bottom w:val="none" w:sz="0" w:space="0" w:color="auto"/>
            <w:right w:val="none" w:sz="0" w:space="0" w:color="auto"/>
          </w:divBdr>
        </w:div>
        <w:div w:id="1224025467">
          <w:marLeft w:val="0"/>
          <w:marRight w:val="0"/>
          <w:marTop w:val="0"/>
          <w:marBottom w:val="0"/>
          <w:divBdr>
            <w:top w:val="none" w:sz="0" w:space="0" w:color="auto"/>
            <w:left w:val="none" w:sz="0" w:space="0" w:color="auto"/>
            <w:bottom w:val="none" w:sz="0" w:space="0" w:color="auto"/>
            <w:right w:val="none" w:sz="0" w:space="0" w:color="auto"/>
          </w:divBdr>
        </w:div>
        <w:div w:id="1897398644">
          <w:marLeft w:val="0"/>
          <w:marRight w:val="0"/>
          <w:marTop w:val="0"/>
          <w:marBottom w:val="0"/>
          <w:divBdr>
            <w:top w:val="none" w:sz="0" w:space="0" w:color="auto"/>
            <w:left w:val="none" w:sz="0" w:space="0" w:color="auto"/>
            <w:bottom w:val="none" w:sz="0" w:space="0" w:color="auto"/>
            <w:right w:val="none" w:sz="0" w:space="0" w:color="auto"/>
          </w:divBdr>
        </w:div>
        <w:div w:id="1898474632">
          <w:marLeft w:val="0"/>
          <w:marRight w:val="0"/>
          <w:marTop w:val="0"/>
          <w:marBottom w:val="0"/>
          <w:divBdr>
            <w:top w:val="none" w:sz="0" w:space="0" w:color="auto"/>
            <w:left w:val="none" w:sz="0" w:space="0" w:color="auto"/>
            <w:bottom w:val="none" w:sz="0" w:space="0" w:color="auto"/>
            <w:right w:val="none" w:sz="0" w:space="0" w:color="auto"/>
          </w:divBdr>
        </w:div>
      </w:divsChild>
    </w:div>
    <w:div w:id="205542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lejeslaskie.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olejeslaski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olejeslask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olejeslaskie.co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olejeslaskie.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57D088-7005-4E4C-8188-26C40FFC134A}">
  <we:reference id="wa104381727" version="1.0.0.9" store="pl-PL"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eadce1-bb39-44a7-bacb-ce3f41c33e8f">
      <Terms xmlns="http://schemas.microsoft.com/office/infopath/2007/PartnerControls"/>
    </lcf76f155ced4ddcb4097134ff3c332f>
    <TaxCatchAll xmlns="7fc4eea4-5aee-4899-aea5-8623eef7e4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E47922D9CB3342894F0630EA306CC2" ma:contentTypeVersion="16" ma:contentTypeDescription="Utwórz nowy dokument." ma:contentTypeScope="" ma:versionID="e66a0b7565364a8244199dfce5962144">
  <xsd:schema xmlns:xsd="http://www.w3.org/2001/XMLSchema" xmlns:xs="http://www.w3.org/2001/XMLSchema" xmlns:p="http://schemas.microsoft.com/office/2006/metadata/properties" xmlns:ns2="7fc4eea4-5aee-4899-aea5-8623eef7e49c" xmlns:ns3="3aeadce1-bb39-44a7-bacb-ce3f41c33e8f" targetNamespace="http://schemas.microsoft.com/office/2006/metadata/properties" ma:root="true" ma:fieldsID="738fc943f94a608c12ec7c78b3f9b7e3" ns2:_="" ns3:_="">
    <xsd:import namespace="7fc4eea4-5aee-4899-aea5-8623eef7e49c"/>
    <xsd:import namespace="3aeadce1-bb39-44a7-bacb-ce3f41c33e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4eea4-5aee-4899-aea5-8623eef7e49c"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36fbacca-2079-4da7-b7df-9bfb789f83cc}" ma:internalName="TaxCatchAll" ma:showField="CatchAllData" ma:web="7fc4eea4-5aee-4899-aea5-8623eef7e4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eadce1-bb39-44a7-bacb-ce3f41c33e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0080d9e-7ec6-491f-b7ff-4fb7170ba0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59F87-380D-4E8B-B00B-18A3478DD0FB}">
  <ds:schemaRefs>
    <ds:schemaRef ds:uri="http://schemas.microsoft.com/office/2006/metadata/properties"/>
    <ds:schemaRef ds:uri="http://schemas.microsoft.com/office/infopath/2007/PartnerControls"/>
    <ds:schemaRef ds:uri="3aeadce1-bb39-44a7-bacb-ce3f41c33e8f"/>
    <ds:schemaRef ds:uri="7fc4eea4-5aee-4899-aea5-8623eef7e49c"/>
  </ds:schemaRefs>
</ds:datastoreItem>
</file>

<file path=customXml/itemProps2.xml><?xml version="1.0" encoding="utf-8"?>
<ds:datastoreItem xmlns:ds="http://schemas.openxmlformats.org/officeDocument/2006/customXml" ds:itemID="{F35D34A5-95C9-49E6-BC77-852F8716673A}">
  <ds:schemaRefs>
    <ds:schemaRef ds:uri="http://schemas.microsoft.com/sharepoint/v3/contenttype/forms"/>
  </ds:schemaRefs>
</ds:datastoreItem>
</file>

<file path=customXml/itemProps3.xml><?xml version="1.0" encoding="utf-8"?>
<ds:datastoreItem xmlns:ds="http://schemas.openxmlformats.org/officeDocument/2006/customXml" ds:itemID="{2DF79D83-CADC-41F5-82BA-BC80B31A5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4eea4-5aee-4899-aea5-8623eef7e49c"/>
    <ds:schemaRef ds:uri="3aeadce1-bb39-44a7-bacb-ce3f41c33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C48AA2-D042-4B11-A4C4-9EABA5BD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22379</Words>
  <Characters>134278</Characters>
  <Application>Microsoft Office Word</Application>
  <DocSecurity>0</DocSecurity>
  <Lines>1118</Lines>
  <Paragraphs>312</Paragraphs>
  <ScaleCrop>false</ScaleCrop>
  <HeadingPairs>
    <vt:vector size="2" baseType="variant">
      <vt:variant>
        <vt:lpstr>Tytuł</vt:lpstr>
      </vt:variant>
      <vt:variant>
        <vt:i4>1</vt:i4>
      </vt:variant>
    </vt:vector>
  </HeadingPairs>
  <TitlesOfParts>
    <vt:vector size="1" baseType="lpstr">
      <vt:lpstr>Załącznik do Uchwały</vt:lpstr>
    </vt:vector>
  </TitlesOfParts>
  <Company>Hewlett-Packard</Company>
  <LinksUpToDate>false</LinksUpToDate>
  <CharactersWithSpaces>156345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dc:title>
  <dc:subject/>
  <dc:creator>Ewelina Jurga</dc:creator>
  <cp:keywords/>
  <cp:lastModifiedBy>Banaś Maciej</cp:lastModifiedBy>
  <cp:revision>2</cp:revision>
  <cp:lastPrinted>2025-11-07T08:42:00Z</cp:lastPrinted>
  <dcterms:created xsi:type="dcterms:W3CDTF">2025-12-01T06:56:00Z</dcterms:created>
  <dcterms:modified xsi:type="dcterms:W3CDTF">2025-12-01T06:56:00Z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0x0101008FE47922D9CB3342894F0630EA306CC2</vt:lpwstr>
  </property>
</Properties>
</file>