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1CED5" w14:textId="1F9AFF48" w:rsidR="00554DFC" w:rsidRPr="00554DFC" w:rsidRDefault="00554DFC" w:rsidP="00554DFC">
      <w:pPr>
        <w:jc w:val="right"/>
        <w:rPr>
          <w:sz w:val="16"/>
          <w:szCs w:val="16"/>
        </w:rPr>
      </w:pPr>
      <w:r w:rsidRPr="00554DFC">
        <w:rPr>
          <w:sz w:val="16"/>
          <w:szCs w:val="16"/>
        </w:rPr>
        <w:t xml:space="preserve">Załącznik nr </w:t>
      </w:r>
      <w:r w:rsidR="00ED5654">
        <w:rPr>
          <w:sz w:val="16"/>
          <w:szCs w:val="16"/>
        </w:rPr>
        <w:t>2</w:t>
      </w:r>
      <w:r w:rsidRPr="00554DFC">
        <w:rPr>
          <w:sz w:val="16"/>
          <w:szCs w:val="16"/>
        </w:rPr>
        <w:t xml:space="preserve"> do </w:t>
      </w:r>
    </w:p>
    <w:p w14:paraId="30C89E24" w14:textId="77777777" w:rsidR="00554DFC" w:rsidRPr="00554DFC" w:rsidRDefault="00554DFC" w:rsidP="00554DFC">
      <w:pPr>
        <w:jc w:val="right"/>
        <w:rPr>
          <w:sz w:val="16"/>
          <w:szCs w:val="16"/>
        </w:rPr>
      </w:pPr>
      <w:r w:rsidRPr="00554DFC">
        <w:rPr>
          <w:sz w:val="16"/>
          <w:szCs w:val="16"/>
        </w:rPr>
        <w:t>Procedury udzielania i realizacji Grantów na wzmocnienie potencjału organizacji społeczeństwa obywatelskiego</w:t>
      </w:r>
      <w:r w:rsidRPr="00554DFC">
        <w:rPr>
          <w:sz w:val="16"/>
          <w:szCs w:val="16"/>
        </w:rPr>
        <w:br/>
        <w:t>w ramach projektu „Śląskie. Dla rozwoju wspólnego” współfinansowanego przez Unię Europejską z Europejskiego Funduszu Społecznego Plus (EFS+), realizowanego w ramach Programu Fundusze Europejskie dla Śląskiego 2021-2027</w:t>
      </w:r>
    </w:p>
    <w:tbl>
      <w:tblPr>
        <w:tblpPr w:leftFromText="141" w:rightFromText="141" w:vertAnchor="page" w:horzAnchor="margin" w:tblpY="2296"/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7195"/>
      </w:tblGrid>
      <w:tr w:rsidR="00C97A3B" w:rsidRPr="004F4E0A" w14:paraId="25AC113F" w14:textId="77777777" w:rsidTr="00C97A3B">
        <w:trPr>
          <w:trHeight w:val="25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5F703FC" w14:textId="77777777" w:rsidR="00C97A3B" w:rsidRPr="004F4E0A" w:rsidRDefault="00C97A3B" w:rsidP="00C97A3B">
            <w:pPr>
              <w:pStyle w:val="ArialBold10i5"/>
              <w:rPr>
                <w:rFonts w:cs="Arial"/>
              </w:rPr>
            </w:pPr>
            <w:r w:rsidRPr="004F4E0A">
              <w:rPr>
                <w:rFonts w:cs="Arial"/>
              </w:rPr>
              <w:t xml:space="preserve">Umowa o powierzenie Grantu                                             </w:t>
            </w:r>
          </w:p>
          <w:p w14:paraId="1060B344" w14:textId="77777777" w:rsidR="00C97A3B" w:rsidRPr="004F4E0A" w:rsidRDefault="00C97A3B" w:rsidP="00C97A3B">
            <w:pPr>
              <w:pStyle w:val="ArialBold10i5"/>
              <w:rPr>
                <w:rFonts w:cs="Arial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8C9ED93" w14:textId="77777777" w:rsidR="00C97A3B" w:rsidRPr="004F4E0A" w:rsidRDefault="00C97A3B" w:rsidP="00C97A3B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  <w:r w:rsidRPr="004F4E0A">
              <w:rPr>
                <w:rFonts w:ascii="Arial" w:hAnsi="Arial" w:cs="Arial"/>
                <w:sz w:val="21"/>
                <w:szCs w:val="21"/>
              </w:rPr>
              <w:t>…………………./202</w:t>
            </w:r>
          </w:p>
        </w:tc>
      </w:tr>
      <w:tr w:rsidR="00C97A3B" w:rsidRPr="004F4E0A" w14:paraId="0BA7BD10" w14:textId="77777777" w:rsidTr="00C97A3B">
        <w:trPr>
          <w:trHeight w:val="307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551E667E" w14:textId="77777777" w:rsidR="00C97A3B" w:rsidRPr="004F4E0A" w:rsidRDefault="00C97A3B" w:rsidP="00C97A3B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4EC9FE" w14:textId="77777777" w:rsidR="00C97A3B" w:rsidRPr="004F4E0A" w:rsidRDefault="00C97A3B" w:rsidP="00C97A3B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</w:rPr>
            </w:pPr>
          </w:p>
        </w:tc>
      </w:tr>
      <w:tr w:rsidR="00C97A3B" w:rsidRPr="004F4E0A" w14:paraId="141135E3" w14:textId="77777777" w:rsidTr="00C97A3B">
        <w:trPr>
          <w:trHeight w:val="53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D0CD399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  <w:r w:rsidRPr="004F4E0A">
              <w:rPr>
                <w:rFonts w:cs="Arial"/>
                <w:szCs w:val="21"/>
              </w:rPr>
              <w:t>zawarta w dniu</w:t>
            </w:r>
          </w:p>
          <w:p w14:paraId="301E64AF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90947B9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  <w:r w:rsidRPr="004F4E0A">
              <w:rPr>
                <w:rFonts w:cs="Arial"/>
                <w:szCs w:val="21"/>
              </w:rPr>
              <w:t xml:space="preserve">……………  </w:t>
            </w:r>
          </w:p>
        </w:tc>
      </w:tr>
      <w:tr w:rsidR="00C97A3B" w:rsidRPr="004F4E0A" w14:paraId="78198539" w14:textId="77777777" w:rsidTr="00C97A3B">
        <w:trPr>
          <w:trHeight w:val="300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734D0959" w14:textId="77777777" w:rsidR="00C97A3B" w:rsidRPr="004F4E0A" w:rsidRDefault="00C97A3B" w:rsidP="00C97A3B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6C8AE6" w14:textId="77777777" w:rsidR="00C97A3B" w:rsidRPr="004F4E0A" w:rsidRDefault="00C97A3B" w:rsidP="00C97A3B">
            <w:pPr>
              <w:pStyle w:val="TimesRegular11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C97A3B" w:rsidRPr="004F4E0A" w14:paraId="1CC41B13" w14:textId="77777777" w:rsidTr="00C97A3B">
        <w:trPr>
          <w:trHeight w:val="22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618DCAA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  <w:r w:rsidRPr="004F4E0A">
              <w:rPr>
                <w:rFonts w:cs="Arial"/>
                <w:szCs w:val="21"/>
              </w:rPr>
              <w:t>pomiędzy</w:t>
            </w:r>
          </w:p>
          <w:p w14:paraId="02D60A1A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84E3E97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  <w:r w:rsidRPr="004F4E0A">
              <w:rPr>
                <w:rFonts w:cs="Arial"/>
                <w:szCs w:val="21"/>
              </w:rPr>
              <w:t>Województwem Śląskim, zwanym w dalszej części „</w:t>
            </w:r>
            <w:proofErr w:type="spellStart"/>
            <w:r w:rsidRPr="004F4E0A">
              <w:rPr>
                <w:rFonts w:cs="Arial"/>
                <w:szCs w:val="21"/>
              </w:rPr>
              <w:t>Grantodawcą</w:t>
            </w:r>
            <w:proofErr w:type="spellEnd"/>
            <w:r w:rsidRPr="004F4E0A">
              <w:rPr>
                <w:rFonts w:cs="Arial"/>
                <w:szCs w:val="21"/>
              </w:rPr>
              <w:t>”</w:t>
            </w:r>
          </w:p>
        </w:tc>
      </w:tr>
      <w:tr w:rsidR="00C97A3B" w:rsidRPr="004F4E0A" w14:paraId="38A192E3" w14:textId="77777777" w:rsidTr="00C97A3B">
        <w:trPr>
          <w:trHeight w:val="277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2A4F67D1" w14:textId="77777777" w:rsidR="00C97A3B" w:rsidRPr="004F4E0A" w:rsidRDefault="00C97A3B" w:rsidP="00C97A3B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34E9471" w14:textId="77777777" w:rsidR="00C97A3B" w:rsidRPr="004F4E0A" w:rsidRDefault="00C97A3B" w:rsidP="00C97A3B">
            <w:pPr>
              <w:pStyle w:val="TimesRegular11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C97A3B" w:rsidRPr="004F4E0A" w14:paraId="32D78BD9" w14:textId="77777777" w:rsidTr="00C97A3B">
        <w:trPr>
          <w:trHeight w:val="78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98CCE28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</w:p>
          <w:p w14:paraId="19CD9725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  <w:r w:rsidRPr="004F4E0A">
              <w:rPr>
                <w:rFonts w:cs="Arial"/>
                <w:szCs w:val="21"/>
              </w:rPr>
              <w:t xml:space="preserve">reprezentowanym przez </w:t>
            </w:r>
          </w:p>
          <w:p w14:paraId="7F2C2C45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CAB5E5B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  <w:r w:rsidRPr="004F4E0A">
              <w:rPr>
                <w:rFonts w:cs="Arial"/>
                <w:szCs w:val="21"/>
              </w:rPr>
              <w:t>1……….……………………………………………………- Członka Zarządu Województwa Śląskiego</w:t>
            </w:r>
            <w:r w:rsidRPr="004F4E0A">
              <w:rPr>
                <w:rFonts w:cs="Arial"/>
                <w:szCs w:val="21"/>
              </w:rPr>
              <w:br/>
            </w:r>
          </w:p>
          <w:p w14:paraId="354FBCAD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  <w:r w:rsidRPr="004F4E0A">
              <w:rPr>
                <w:rFonts w:cs="Arial"/>
                <w:szCs w:val="21"/>
              </w:rPr>
              <w:t xml:space="preserve">2………………………………………………………- ……….…. Dyrektora Departamentu Projektów Regionalnych </w:t>
            </w:r>
          </w:p>
          <w:p w14:paraId="4F05F6BD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</w:p>
        </w:tc>
      </w:tr>
      <w:tr w:rsidR="00C97A3B" w:rsidRPr="004F4E0A" w14:paraId="1B7493C1" w14:textId="77777777" w:rsidTr="00C97A3B">
        <w:trPr>
          <w:trHeight w:val="249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121CDFD9" w14:textId="77777777" w:rsidR="00C97A3B" w:rsidRPr="004F4E0A" w:rsidRDefault="00C97A3B" w:rsidP="00C97A3B">
            <w:pPr>
              <w:spacing w:line="240" w:lineRule="exact"/>
              <w:rPr>
                <w:szCs w:val="21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8C43D67" w14:textId="77777777" w:rsidR="00C97A3B" w:rsidRPr="004F4E0A" w:rsidRDefault="00C97A3B" w:rsidP="00C97A3B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97A3B" w:rsidRPr="004F4E0A" w14:paraId="2EC195E5" w14:textId="77777777" w:rsidTr="00C97A3B">
        <w:trPr>
          <w:trHeight w:val="249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25505FD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  <w:r w:rsidRPr="004F4E0A">
              <w:rPr>
                <w:rFonts w:cs="Arial"/>
                <w:szCs w:val="21"/>
              </w:rPr>
              <w:t>z siedzibą</w:t>
            </w:r>
          </w:p>
          <w:p w14:paraId="72D3A18F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BE9E54F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  <w:r w:rsidRPr="004F4E0A">
              <w:rPr>
                <w:rFonts w:cs="Arial"/>
                <w:szCs w:val="21"/>
              </w:rPr>
              <w:t>ul. Ligonia 46, 40-037, Katowice</w:t>
            </w:r>
          </w:p>
          <w:p w14:paraId="170ED301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</w:p>
        </w:tc>
      </w:tr>
      <w:tr w:rsidR="00C97A3B" w:rsidRPr="004F4E0A" w14:paraId="5095C0C7" w14:textId="77777777" w:rsidTr="00C97A3B">
        <w:trPr>
          <w:trHeight w:val="249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53A04570" w14:textId="77777777" w:rsidR="00C97A3B" w:rsidRPr="004F4E0A" w:rsidRDefault="00C97A3B" w:rsidP="00C97A3B">
            <w:pPr>
              <w:spacing w:line="240" w:lineRule="exact"/>
              <w:rPr>
                <w:szCs w:val="21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694ABF5" w14:textId="77777777" w:rsidR="00C97A3B" w:rsidRPr="004F4E0A" w:rsidRDefault="00C97A3B" w:rsidP="00C97A3B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97A3B" w:rsidRPr="004F4E0A" w14:paraId="6F51EABE" w14:textId="77777777" w:rsidTr="00C97A3B">
        <w:trPr>
          <w:trHeight w:val="249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C1165EA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  <w:r w:rsidRPr="004F4E0A">
              <w:rPr>
                <w:rFonts w:cs="Arial"/>
                <w:szCs w:val="21"/>
              </w:rPr>
              <w:t>a</w:t>
            </w:r>
          </w:p>
          <w:p w14:paraId="627F90C1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E138A5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</w:p>
          <w:p w14:paraId="2546E770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  <w:r w:rsidRPr="004F4E0A">
              <w:rPr>
                <w:rFonts w:cs="Arial"/>
                <w:szCs w:val="21"/>
              </w:rPr>
              <w:t xml:space="preserve">reprezentowaną przez:  </w:t>
            </w:r>
          </w:p>
          <w:p w14:paraId="2C2970D5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</w:p>
          <w:p w14:paraId="4CDA573F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  <w:r w:rsidRPr="004F4E0A">
              <w:rPr>
                <w:rFonts w:cs="Arial"/>
                <w:szCs w:val="21"/>
              </w:rPr>
              <w:t>zwaną dalej „</w:t>
            </w:r>
            <w:proofErr w:type="spellStart"/>
            <w:r w:rsidRPr="004F4E0A">
              <w:rPr>
                <w:rFonts w:cs="Arial"/>
                <w:szCs w:val="21"/>
              </w:rPr>
              <w:t>Grantobiorcą</w:t>
            </w:r>
            <w:proofErr w:type="spellEnd"/>
            <w:r w:rsidRPr="004F4E0A">
              <w:rPr>
                <w:rFonts w:cs="Arial"/>
                <w:szCs w:val="21"/>
              </w:rPr>
              <w:t>”</w:t>
            </w:r>
          </w:p>
        </w:tc>
      </w:tr>
      <w:tr w:rsidR="00C97A3B" w:rsidRPr="004F4E0A" w14:paraId="243D792A" w14:textId="77777777" w:rsidTr="00C97A3B">
        <w:trPr>
          <w:trHeight w:val="249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34A77994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7EFF4AA" w14:textId="77777777" w:rsidR="00C97A3B" w:rsidRPr="004F4E0A" w:rsidRDefault="00C97A3B" w:rsidP="00C97A3B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  <w:p w14:paraId="6B89E5B0" w14:textId="77777777" w:rsidR="00C97A3B" w:rsidRPr="004F4E0A" w:rsidRDefault="00C97A3B" w:rsidP="00C97A3B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97A3B" w:rsidRPr="004F4E0A" w14:paraId="41ED863E" w14:textId="77777777" w:rsidTr="00C97A3B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55E0D35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  <w:r w:rsidRPr="004F4E0A">
              <w:rPr>
                <w:rFonts w:cs="Arial"/>
                <w:szCs w:val="21"/>
              </w:rPr>
              <w:t>na podstawie</w:t>
            </w:r>
          </w:p>
          <w:p w14:paraId="642D98FF" w14:textId="77777777" w:rsidR="00C97A3B" w:rsidRPr="004F4E0A" w:rsidRDefault="00C97A3B" w:rsidP="00C97A3B">
            <w:pPr>
              <w:pStyle w:val="Arial105"/>
              <w:rPr>
                <w:rFonts w:cs="Arial"/>
                <w:szCs w:val="21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4535A4F" w14:textId="77777777" w:rsidR="00C97A3B" w:rsidRPr="004F4E0A" w:rsidRDefault="00C97A3B" w:rsidP="00C97A3B">
            <w:pPr>
              <w:pStyle w:val="Arial105"/>
              <w:rPr>
                <w:rFonts w:cs="Arial"/>
                <w:color w:val="auto"/>
                <w:szCs w:val="21"/>
                <w:lang w:bidi="pl-PL"/>
              </w:rPr>
            </w:pPr>
            <w:r w:rsidRPr="004F4E0A">
              <w:rPr>
                <w:rFonts w:cs="Arial"/>
                <w:color w:val="auto"/>
                <w:szCs w:val="21"/>
                <w:lang w:bidi="pl-PL"/>
              </w:rPr>
              <w:t xml:space="preserve">Uchwały nr           /        /      /        Zarządu Województwa Śląskiego </w:t>
            </w:r>
          </w:p>
          <w:p w14:paraId="4CBC6336" w14:textId="77777777" w:rsidR="00C97A3B" w:rsidRPr="004F4E0A" w:rsidRDefault="00C97A3B" w:rsidP="00C97A3B">
            <w:pPr>
              <w:pStyle w:val="Arial105"/>
              <w:rPr>
                <w:rFonts w:cs="Arial"/>
                <w:color w:val="auto"/>
                <w:szCs w:val="21"/>
                <w:lang w:bidi="pl-PL"/>
              </w:rPr>
            </w:pPr>
            <w:r w:rsidRPr="004F4E0A">
              <w:rPr>
                <w:rFonts w:cs="Arial"/>
                <w:color w:val="auto"/>
                <w:szCs w:val="21"/>
                <w:lang w:bidi="pl-PL"/>
              </w:rPr>
              <w:t xml:space="preserve">z dnia                             roku w sprawie zatwierdzenia listy rankingowej Wniosków o powierzenie grantu ramach </w:t>
            </w:r>
            <w:bookmarkStart w:id="0" w:name="_Hlk214359397"/>
            <w:r w:rsidRPr="004F4E0A">
              <w:rPr>
                <w:rFonts w:cs="Arial"/>
                <w:color w:val="auto"/>
                <w:szCs w:val="21"/>
                <w:lang w:bidi="pl-PL"/>
              </w:rPr>
              <w:t xml:space="preserve">projektu </w:t>
            </w:r>
            <w:r w:rsidRPr="004F4E0A">
              <w:rPr>
                <w:rFonts w:cs="Arial"/>
                <w:szCs w:val="21"/>
              </w:rPr>
              <w:t>„</w:t>
            </w:r>
            <w:r w:rsidRPr="004F4E0A">
              <w:rPr>
                <w:rFonts w:cs="Arial"/>
                <w:color w:val="auto"/>
                <w:szCs w:val="21"/>
                <w:lang w:bidi="pl-PL"/>
              </w:rPr>
              <w:t xml:space="preserve">Śląskie. Dla rozwoju </w:t>
            </w:r>
            <w:proofErr w:type="spellStart"/>
            <w:r w:rsidRPr="004F4E0A">
              <w:rPr>
                <w:rFonts w:cs="Arial"/>
                <w:color w:val="auto"/>
                <w:szCs w:val="21"/>
                <w:lang w:bidi="pl-PL"/>
              </w:rPr>
              <w:t>wspólNeGO</w:t>
            </w:r>
            <w:proofErr w:type="spellEnd"/>
            <w:r w:rsidRPr="004F4E0A">
              <w:rPr>
                <w:rFonts w:cs="Arial"/>
                <w:szCs w:val="21"/>
              </w:rPr>
              <w:t xml:space="preserve">”, </w:t>
            </w:r>
            <w:r w:rsidRPr="004F4E0A">
              <w:rPr>
                <w:rFonts w:cs="Arial"/>
                <w:color w:val="auto"/>
                <w:szCs w:val="21"/>
                <w:lang w:bidi="pl-PL"/>
              </w:rPr>
              <w:t>realizowanego w ramach  Programu Fundusze Europejskie dla Śląskiego 2021-2027</w:t>
            </w:r>
            <w:bookmarkEnd w:id="0"/>
            <w:r w:rsidRPr="004F4E0A">
              <w:rPr>
                <w:rFonts w:cs="Arial"/>
                <w:color w:val="auto"/>
                <w:szCs w:val="21"/>
                <w:lang w:bidi="pl-PL"/>
              </w:rPr>
              <w:t>.</w:t>
            </w:r>
          </w:p>
          <w:p w14:paraId="7236F8A3" w14:textId="77777777" w:rsidR="00C97A3B" w:rsidRPr="004F4E0A" w:rsidRDefault="00C97A3B" w:rsidP="00C97A3B">
            <w:pPr>
              <w:pStyle w:val="Arial105"/>
              <w:rPr>
                <w:rFonts w:cs="Arial"/>
                <w:b/>
                <w:szCs w:val="21"/>
              </w:rPr>
            </w:pPr>
          </w:p>
        </w:tc>
      </w:tr>
      <w:tr w:rsidR="00C97A3B" w:rsidRPr="004F4E0A" w14:paraId="16EE12A6" w14:textId="77777777" w:rsidTr="00C97A3B">
        <w:trPr>
          <w:trHeight w:val="2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043CA45" w14:textId="77777777" w:rsidR="00C97A3B" w:rsidRPr="004F4E0A" w:rsidRDefault="00C97A3B" w:rsidP="00C97A3B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53B3996C" w14:textId="77777777" w:rsidR="00C97A3B" w:rsidRPr="004F4E0A" w:rsidRDefault="00C97A3B" w:rsidP="00C97A3B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4F4E0A">
              <w:rPr>
                <w:rFonts w:cs="Arial"/>
                <w:color w:val="auto"/>
                <w:szCs w:val="21"/>
              </w:rPr>
              <w:t>dotycząca</w:t>
            </w:r>
          </w:p>
          <w:p w14:paraId="2C11B4B4" w14:textId="77777777" w:rsidR="00C97A3B" w:rsidRPr="004F4E0A" w:rsidRDefault="00C97A3B" w:rsidP="00C97A3B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E4E2985" w14:textId="77777777" w:rsidR="00C97A3B" w:rsidRPr="004F4E0A" w:rsidRDefault="00C97A3B" w:rsidP="00C97A3B">
            <w:pPr>
              <w:spacing w:after="17" w:line="276" w:lineRule="auto"/>
              <w:ind w:left="26" w:firstLine="0"/>
              <w:jc w:val="left"/>
              <w:rPr>
                <w:szCs w:val="21"/>
              </w:rPr>
            </w:pPr>
            <w:r w:rsidRPr="004F4E0A">
              <w:rPr>
                <w:szCs w:val="21"/>
              </w:rPr>
              <w:t xml:space="preserve"> </w:t>
            </w:r>
          </w:p>
          <w:p w14:paraId="579B9BC5" w14:textId="77777777" w:rsidR="00C97A3B" w:rsidRPr="004F4E0A" w:rsidRDefault="00C97A3B" w:rsidP="00C97A3B">
            <w:pPr>
              <w:pStyle w:val="Arial105"/>
              <w:rPr>
                <w:rFonts w:cs="Arial"/>
                <w:color w:val="auto"/>
                <w:szCs w:val="21"/>
                <w:lang w:bidi="pl-PL"/>
              </w:rPr>
            </w:pPr>
            <w:r w:rsidRPr="004F4E0A">
              <w:rPr>
                <w:rFonts w:cs="Arial"/>
                <w:color w:val="auto"/>
                <w:szCs w:val="21"/>
              </w:rPr>
              <w:t xml:space="preserve">przyznania grantu w ramach projektu </w:t>
            </w:r>
            <w:r w:rsidRPr="004F4E0A">
              <w:rPr>
                <w:rFonts w:cs="Arial"/>
                <w:szCs w:val="21"/>
              </w:rPr>
              <w:t>„</w:t>
            </w:r>
            <w:r w:rsidRPr="004F4E0A">
              <w:rPr>
                <w:rFonts w:cs="Arial"/>
                <w:color w:val="auto"/>
                <w:szCs w:val="21"/>
                <w:lang w:bidi="pl-PL"/>
              </w:rPr>
              <w:t xml:space="preserve">Śląskie. Dla rozwoju </w:t>
            </w:r>
            <w:proofErr w:type="spellStart"/>
            <w:r w:rsidRPr="004F4E0A">
              <w:rPr>
                <w:rFonts w:cs="Arial"/>
                <w:color w:val="auto"/>
                <w:szCs w:val="21"/>
                <w:lang w:bidi="pl-PL"/>
              </w:rPr>
              <w:t>wspólNeGO</w:t>
            </w:r>
            <w:proofErr w:type="spellEnd"/>
            <w:r w:rsidRPr="004F4E0A">
              <w:rPr>
                <w:rFonts w:cs="Arial"/>
                <w:szCs w:val="21"/>
              </w:rPr>
              <w:t xml:space="preserve">”, </w:t>
            </w:r>
            <w:r w:rsidRPr="004F4E0A">
              <w:rPr>
                <w:rFonts w:cs="Arial"/>
                <w:color w:val="auto"/>
                <w:szCs w:val="21"/>
                <w:lang w:bidi="pl-PL"/>
              </w:rPr>
              <w:t>realizowanego w ramach  Programu Fundusze Europejskie dla Śląskiego 2021-2027</w:t>
            </w:r>
          </w:p>
          <w:p w14:paraId="07B3C736" w14:textId="77777777" w:rsidR="00C97A3B" w:rsidRPr="004F4E0A" w:rsidRDefault="00C97A3B" w:rsidP="00C97A3B">
            <w:pPr>
              <w:pStyle w:val="Arial105"/>
              <w:rPr>
                <w:rFonts w:cs="Arial"/>
                <w:b/>
                <w:color w:val="auto"/>
                <w:szCs w:val="21"/>
              </w:rPr>
            </w:pPr>
          </w:p>
        </w:tc>
      </w:tr>
      <w:tr w:rsidR="00C97A3B" w:rsidRPr="004F4E0A" w14:paraId="1B7869E8" w14:textId="77777777" w:rsidTr="00C97A3B">
        <w:trPr>
          <w:trHeight w:val="22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64E2E57" w14:textId="77777777" w:rsidR="00C97A3B" w:rsidRPr="004F4E0A" w:rsidRDefault="00C97A3B" w:rsidP="00C97A3B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  <w:r w:rsidRPr="004F4E0A">
              <w:rPr>
                <w:rFonts w:ascii="Arial" w:hAnsi="Arial" w:cs="Arial"/>
                <w:sz w:val="21"/>
                <w:szCs w:val="21"/>
              </w:rPr>
              <w:t>osoby nadzorujące realizację</w:t>
            </w:r>
          </w:p>
          <w:p w14:paraId="405496BF" w14:textId="77777777" w:rsidR="00C97A3B" w:rsidRPr="004F4E0A" w:rsidRDefault="00C97A3B" w:rsidP="00C97A3B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  <w:r w:rsidRPr="004F4E0A">
              <w:rPr>
                <w:rFonts w:ascii="Arial" w:hAnsi="Arial" w:cs="Arial"/>
                <w:sz w:val="21"/>
                <w:szCs w:val="21"/>
              </w:rPr>
              <w:t>umowy ze strony Województwa</w:t>
            </w:r>
          </w:p>
          <w:p w14:paraId="082800BF" w14:textId="77777777" w:rsidR="00C97A3B" w:rsidRPr="004F4E0A" w:rsidRDefault="00C97A3B" w:rsidP="00C97A3B">
            <w:pPr>
              <w:pStyle w:val="Arial105"/>
              <w:spacing w:line="276" w:lineRule="auto"/>
              <w:rPr>
                <w:rFonts w:cs="Arial"/>
                <w:color w:val="auto"/>
                <w:szCs w:val="21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57" w:type="dxa"/>
              <w:right w:w="0" w:type="dxa"/>
            </w:tcMar>
          </w:tcPr>
          <w:p w14:paraId="01B14D52" w14:textId="77777777" w:rsidR="00C97A3B" w:rsidRPr="004F4E0A" w:rsidRDefault="00C97A3B" w:rsidP="00C97A3B">
            <w:pPr>
              <w:pStyle w:val="Akapitzlist"/>
              <w:numPr>
                <w:ilvl w:val="0"/>
                <w:numId w:val="6"/>
              </w:numPr>
              <w:spacing w:after="44" w:line="276" w:lineRule="auto"/>
              <w:ind w:left="360" w:firstLine="0"/>
              <w:jc w:val="left"/>
              <w:rPr>
                <w:szCs w:val="21"/>
              </w:rPr>
            </w:pPr>
            <w:r w:rsidRPr="004F4E0A">
              <w:rPr>
                <w:szCs w:val="21"/>
              </w:rPr>
              <w:t>………………………………………………………………….</w:t>
            </w:r>
          </w:p>
          <w:p w14:paraId="09F00388" w14:textId="77777777" w:rsidR="00C97A3B" w:rsidRPr="004F4E0A" w:rsidRDefault="00C97A3B" w:rsidP="00C97A3B">
            <w:pPr>
              <w:spacing w:after="44" w:line="276" w:lineRule="auto"/>
              <w:jc w:val="left"/>
              <w:rPr>
                <w:szCs w:val="21"/>
              </w:rPr>
            </w:pPr>
          </w:p>
          <w:p w14:paraId="57C4297C" w14:textId="77777777" w:rsidR="00C97A3B" w:rsidRPr="004F4E0A" w:rsidRDefault="00C97A3B" w:rsidP="00C97A3B">
            <w:pPr>
              <w:pStyle w:val="Akapitzlist"/>
              <w:numPr>
                <w:ilvl w:val="0"/>
                <w:numId w:val="6"/>
              </w:numPr>
              <w:spacing w:after="44" w:line="276" w:lineRule="auto"/>
              <w:ind w:left="360" w:firstLine="0"/>
              <w:jc w:val="left"/>
              <w:rPr>
                <w:szCs w:val="21"/>
              </w:rPr>
            </w:pPr>
            <w:r w:rsidRPr="004F4E0A">
              <w:rPr>
                <w:szCs w:val="21"/>
              </w:rPr>
              <w:t>……………………………………………………………………….</w:t>
            </w:r>
          </w:p>
        </w:tc>
      </w:tr>
      <w:tr w:rsidR="00C97A3B" w:rsidRPr="004F4E0A" w14:paraId="77DA9D61" w14:textId="77777777" w:rsidTr="00C97A3B">
        <w:trPr>
          <w:trHeight w:val="225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7583BB1A" w14:textId="77777777" w:rsidR="00C97A3B" w:rsidRPr="004F4E0A" w:rsidRDefault="00C97A3B" w:rsidP="00C97A3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9ADBBC5" w14:textId="77777777" w:rsidR="00C97A3B" w:rsidRPr="004F4E0A" w:rsidRDefault="00C97A3B" w:rsidP="00C97A3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790960FC" w14:textId="77777777" w:rsidR="00C97A3B" w:rsidRPr="004F4E0A" w:rsidRDefault="00C97A3B" w:rsidP="00C97A3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</w:tbl>
    <w:p w14:paraId="451D836F" w14:textId="77777777" w:rsidR="00D61956" w:rsidRDefault="00D61956"/>
    <w:p w14:paraId="49B96CA3" w14:textId="0F7DB7D2" w:rsidR="005544EC" w:rsidRPr="004F4E0A" w:rsidRDefault="009D7B1C" w:rsidP="00586600">
      <w:pPr>
        <w:spacing w:after="0" w:line="276" w:lineRule="auto"/>
        <w:ind w:left="7" w:firstLine="0"/>
        <w:jc w:val="left"/>
        <w:rPr>
          <w:szCs w:val="21"/>
        </w:rPr>
      </w:pPr>
      <w:r w:rsidRPr="004F4E0A">
        <w:rPr>
          <w:szCs w:val="21"/>
        </w:rPr>
        <w:tab/>
      </w:r>
    </w:p>
    <w:p w14:paraId="6501BF6A" w14:textId="0F193454" w:rsidR="009D7B1C" w:rsidRPr="004F4E0A" w:rsidRDefault="009D7B1C" w:rsidP="00586600">
      <w:pPr>
        <w:spacing w:after="0" w:line="276" w:lineRule="auto"/>
        <w:ind w:left="7" w:firstLine="0"/>
        <w:jc w:val="left"/>
        <w:rPr>
          <w:szCs w:val="21"/>
        </w:rPr>
      </w:pPr>
    </w:p>
    <w:p w14:paraId="54F946CB" w14:textId="7A1DB023" w:rsidR="009D7B1C" w:rsidRPr="004F4E0A" w:rsidRDefault="009D7B1C" w:rsidP="00586600">
      <w:pPr>
        <w:spacing w:after="0" w:line="276" w:lineRule="auto"/>
        <w:ind w:left="7" w:firstLine="0"/>
        <w:jc w:val="left"/>
        <w:rPr>
          <w:szCs w:val="21"/>
        </w:rPr>
      </w:pPr>
    </w:p>
    <w:p w14:paraId="5CFA203F" w14:textId="63484335" w:rsidR="009D7B1C" w:rsidRPr="004F4E0A" w:rsidRDefault="00167050" w:rsidP="00167050">
      <w:pPr>
        <w:spacing w:after="0" w:line="276" w:lineRule="auto"/>
        <w:ind w:left="7" w:firstLine="0"/>
        <w:rPr>
          <w:szCs w:val="21"/>
        </w:rPr>
      </w:pPr>
      <w:r w:rsidRPr="004F4E0A">
        <w:rPr>
          <w:szCs w:val="21"/>
        </w:rPr>
        <w:t>Strony Umowy zgodnie postanawiają, co następuje:</w:t>
      </w:r>
    </w:p>
    <w:p w14:paraId="39B66A85" w14:textId="77777777" w:rsidR="00167050" w:rsidRPr="004F4E0A" w:rsidRDefault="00167050" w:rsidP="00062630">
      <w:pPr>
        <w:spacing w:after="120"/>
        <w:jc w:val="center"/>
        <w:rPr>
          <w:b/>
          <w:szCs w:val="21"/>
        </w:rPr>
      </w:pPr>
    </w:p>
    <w:p w14:paraId="5B8A8418" w14:textId="17F55479" w:rsidR="00AE32D0" w:rsidRPr="004F4E0A" w:rsidRDefault="002D400F" w:rsidP="00062630">
      <w:pPr>
        <w:spacing w:after="120"/>
        <w:jc w:val="center"/>
        <w:rPr>
          <w:b/>
          <w:szCs w:val="21"/>
        </w:rPr>
      </w:pPr>
      <w:r w:rsidRPr="004F4E0A">
        <w:rPr>
          <w:b/>
          <w:szCs w:val="21"/>
        </w:rPr>
        <w:t>§ 1.</w:t>
      </w:r>
      <w:r w:rsidR="00062630" w:rsidRPr="004F4E0A">
        <w:rPr>
          <w:b/>
          <w:szCs w:val="21"/>
        </w:rPr>
        <w:t xml:space="preserve"> Definicje </w:t>
      </w:r>
    </w:p>
    <w:p w14:paraId="6C9DAEA7" w14:textId="77777777" w:rsidR="00062630" w:rsidRPr="004F4E0A" w:rsidRDefault="00062630" w:rsidP="000626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Cs w:val="21"/>
        </w:rPr>
      </w:pPr>
    </w:p>
    <w:p w14:paraId="784227D0" w14:textId="00FCD990" w:rsidR="00062630" w:rsidRPr="004F4E0A" w:rsidRDefault="00062630" w:rsidP="0006263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r w:rsidRPr="004F4E0A">
        <w:rPr>
          <w:rFonts w:eastAsiaTheme="minorEastAsia"/>
          <w:szCs w:val="21"/>
        </w:rPr>
        <w:t xml:space="preserve">Ilekroć w Umowie jest mowa o: </w:t>
      </w:r>
    </w:p>
    <w:p w14:paraId="7F331092" w14:textId="77777777" w:rsidR="00062630" w:rsidRPr="004F4E0A" w:rsidRDefault="00062630" w:rsidP="00062630">
      <w:pPr>
        <w:pStyle w:val="Akapitzlist"/>
        <w:autoSpaceDE w:val="0"/>
        <w:autoSpaceDN w:val="0"/>
        <w:adjustRightInd w:val="0"/>
        <w:spacing w:after="0" w:line="240" w:lineRule="auto"/>
        <w:ind w:left="830" w:firstLine="0"/>
        <w:jc w:val="left"/>
        <w:rPr>
          <w:rFonts w:eastAsiaTheme="minorEastAsia"/>
          <w:szCs w:val="21"/>
        </w:rPr>
      </w:pPr>
    </w:p>
    <w:p w14:paraId="09A45B0E" w14:textId="49729BEB" w:rsidR="00167050" w:rsidRPr="004F4E0A" w:rsidRDefault="00DC1F0D" w:rsidP="001D6CB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r w:rsidRPr="004F4E0A">
        <w:rPr>
          <w:b/>
          <w:szCs w:val="21"/>
        </w:rPr>
        <w:t>Grancie</w:t>
      </w:r>
      <w:r w:rsidRPr="004F4E0A">
        <w:rPr>
          <w:szCs w:val="21"/>
        </w:rPr>
        <w:t xml:space="preserve"> - </w:t>
      </w:r>
      <w:r w:rsidR="002C2131" w:rsidRPr="004F4E0A">
        <w:rPr>
          <w:szCs w:val="21"/>
        </w:rPr>
        <w:t xml:space="preserve">należy przez to rozumieć </w:t>
      </w:r>
      <w:r w:rsidRPr="004F4E0A">
        <w:rPr>
          <w:szCs w:val="21"/>
        </w:rPr>
        <w:t xml:space="preserve">środki udzielane </w:t>
      </w:r>
      <w:proofErr w:type="spellStart"/>
      <w:r w:rsidRPr="004F4E0A">
        <w:rPr>
          <w:szCs w:val="21"/>
        </w:rPr>
        <w:t>Grantobiorcom</w:t>
      </w:r>
      <w:proofErr w:type="spellEnd"/>
      <w:r w:rsidRPr="004F4E0A">
        <w:rPr>
          <w:szCs w:val="21"/>
        </w:rPr>
        <w:t xml:space="preserve"> wybranym </w:t>
      </w:r>
      <w:r w:rsidR="00167050" w:rsidRPr="004F4E0A">
        <w:rPr>
          <w:szCs w:val="21"/>
        </w:rPr>
        <w:br/>
      </w:r>
      <w:r w:rsidRPr="004F4E0A">
        <w:rPr>
          <w:szCs w:val="21"/>
        </w:rPr>
        <w:t>w drodze otwartego naboru</w:t>
      </w:r>
      <w:r w:rsidR="002C2131" w:rsidRPr="004F4E0A">
        <w:rPr>
          <w:szCs w:val="21"/>
        </w:rPr>
        <w:t xml:space="preserve"> </w:t>
      </w:r>
      <w:r w:rsidRPr="004F4E0A">
        <w:rPr>
          <w:szCs w:val="21"/>
        </w:rPr>
        <w:t xml:space="preserve">ogłoszonego przez </w:t>
      </w:r>
      <w:proofErr w:type="spellStart"/>
      <w:r w:rsidRPr="004F4E0A">
        <w:rPr>
          <w:szCs w:val="21"/>
        </w:rPr>
        <w:t>Grantodawcę</w:t>
      </w:r>
      <w:proofErr w:type="spellEnd"/>
      <w:r w:rsidRPr="004F4E0A">
        <w:rPr>
          <w:szCs w:val="21"/>
        </w:rPr>
        <w:t xml:space="preserve"> w ramach realizacji projektu grantowego</w:t>
      </w:r>
      <w:r w:rsidR="00493B7A" w:rsidRPr="004F4E0A">
        <w:rPr>
          <w:szCs w:val="21"/>
        </w:rPr>
        <w:t>.</w:t>
      </w:r>
    </w:p>
    <w:p w14:paraId="638D4C71" w14:textId="57EA8F41" w:rsidR="00167050" w:rsidRPr="004F4E0A" w:rsidRDefault="00167050" w:rsidP="001D6CB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proofErr w:type="spellStart"/>
      <w:r w:rsidRPr="004F4E0A">
        <w:rPr>
          <w:b/>
          <w:szCs w:val="21"/>
        </w:rPr>
        <w:t>Grantobiorcy</w:t>
      </w:r>
      <w:proofErr w:type="spellEnd"/>
      <w:r w:rsidRPr="004F4E0A">
        <w:rPr>
          <w:b/>
          <w:szCs w:val="21"/>
        </w:rPr>
        <w:t xml:space="preserve"> </w:t>
      </w:r>
      <w:r w:rsidRPr="004F4E0A">
        <w:rPr>
          <w:szCs w:val="21"/>
        </w:rPr>
        <w:t>–</w:t>
      </w:r>
      <w:r w:rsidRPr="004F4E0A">
        <w:rPr>
          <w:rFonts w:eastAsia="Calibri"/>
          <w:bCs/>
          <w:szCs w:val="21"/>
        </w:rPr>
        <w:t xml:space="preserve"> </w:t>
      </w:r>
      <w:r w:rsidRPr="004F4E0A">
        <w:rPr>
          <w:szCs w:val="21"/>
        </w:rPr>
        <w:t xml:space="preserve">należy przez to rozumieć podmiot bezpośrednio korzystający </w:t>
      </w:r>
      <w:r w:rsidRPr="004F4E0A">
        <w:rPr>
          <w:szCs w:val="21"/>
        </w:rPr>
        <w:br/>
        <w:t xml:space="preserve">ze wsparcia w ramach udzielonego </w:t>
      </w:r>
      <w:r w:rsidR="00F95035" w:rsidRPr="004F4E0A">
        <w:rPr>
          <w:szCs w:val="21"/>
        </w:rPr>
        <w:t>G</w:t>
      </w:r>
      <w:r w:rsidRPr="004F4E0A">
        <w:rPr>
          <w:szCs w:val="21"/>
        </w:rPr>
        <w:t xml:space="preserve">rantu w ramach projektu </w:t>
      </w:r>
      <w:r w:rsidRPr="004F4E0A">
        <w:rPr>
          <w:b/>
          <w:szCs w:val="21"/>
        </w:rPr>
        <w:t>„</w:t>
      </w:r>
      <w:r w:rsidRPr="004F4E0A">
        <w:rPr>
          <w:szCs w:val="21"/>
        </w:rPr>
        <w:t xml:space="preserve">Śląskie. Dla rozwoju </w:t>
      </w:r>
      <w:proofErr w:type="spellStart"/>
      <w:r w:rsidRPr="004F4E0A">
        <w:rPr>
          <w:szCs w:val="21"/>
        </w:rPr>
        <w:t>wspólNeGO</w:t>
      </w:r>
      <w:proofErr w:type="spellEnd"/>
      <w:r w:rsidRPr="004F4E0A">
        <w:rPr>
          <w:szCs w:val="21"/>
        </w:rPr>
        <w:t>”.</w:t>
      </w:r>
    </w:p>
    <w:p w14:paraId="35E64AAA" w14:textId="1278150F" w:rsidR="00912B1C" w:rsidRPr="004F4E0A" w:rsidRDefault="00167050" w:rsidP="001D6CB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szCs w:val="21"/>
        </w:rPr>
      </w:pPr>
      <w:proofErr w:type="spellStart"/>
      <w:r w:rsidRPr="004F4E0A">
        <w:rPr>
          <w:b/>
          <w:szCs w:val="21"/>
        </w:rPr>
        <w:t>Grantodawcy</w:t>
      </w:r>
      <w:proofErr w:type="spellEnd"/>
      <w:r w:rsidRPr="004F4E0A">
        <w:rPr>
          <w:b/>
          <w:szCs w:val="21"/>
        </w:rPr>
        <w:t xml:space="preserve"> </w:t>
      </w:r>
      <w:r w:rsidRPr="004F4E0A">
        <w:rPr>
          <w:szCs w:val="21"/>
        </w:rPr>
        <w:t>– należy przez to rozumieć</w:t>
      </w:r>
      <w:r w:rsidRPr="004F4E0A">
        <w:rPr>
          <w:b/>
          <w:szCs w:val="21"/>
        </w:rPr>
        <w:t xml:space="preserve"> </w:t>
      </w:r>
      <w:r w:rsidRPr="004F4E0A">
        <w:rPr>
          <w:szCs w:val="21"/>
        </w:rPr>
        <w:t xml:space="preserve">Województwo Śląskie, w imieniu którego </w:t>
      </w:r>
      <w:bookmarkStart w:id="1" w:name="_Hlk204168848"/>
      <w:r w:rsidRPr="004F4E0A">
        <w:rPr>
          <w:szCs w:val="21"/>
        </w:rPr>
        <w:t xml:space="preserve">projekt grantowy </w:t>
      </w:r>
      <w:bookmarkEnd w:id="1"/>
      <w:r w:rsidRPr="004F4E0A">
        <w:rPr>
          <w:szCs w:val="21"/>
        </w:rPr>
        <w:t xml:space="preserve">„Śląskie. Dla rozwoju </w:t>
      </w:r>
      <w:proofErr w:type="spellStart"/>
      <w:r w:rsidRPr="004F4E0A">
        <w:rPr>
          <w:szCs w:val="21"/>
        </w:rPr>
        <w:t>wspól</w:t>
      </w:r>
      <w:r w:rsidR="003D2FB6" w:rsidRPr="004F4E0A">
        <w:rPr>
          <w:szCs w:val="21"/>
        </w:rPr>
        <w:t>N</w:t>
      </w:r>
      <w:r w:rsidRPr="004F4E0A">
        <w:rPr>
          <w:szCs w:val="21"/>
        </w:rPr>
        <w:t>e</w:t>
      </w:r>
      <w:r w:rsidR="003D2FB6" w:rsidRPr="004F4E0A">
        <w:rPr>
          <w:szCs w:val="21"/>
        </w:rPr>
        <w:t>GO</w:t>
      </w:r>
      <w:proofErr w:type="spellEnd"/>
      <w:r w:rsidRPr="004F4E0A">
        <w:rPr>
          <w:szCs w:val="21"/>
        </w:rPr>
        <w:t>” realizuje Departament Projektów Regionalnych Urzędu Marszałkowskiego Województwa Śląskiego,</w:t>
      </w:r>
    </w:p>
    <w:p w14:paraId="698E87E2" w14:textId="7715DAA4" w:rsidR="00912B1C" w:rsidRPr="004F4E0A" w:rsidRDefault="00912B1C" w:rsidP="00912B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r w:rsidRPr="004F4E0A">
        <w:rPr>
          <w:b/>
          <w:szCs w:val="21"/>
        </w:rPr>
        <w:t xml:space="preserve">Umowie - </w:t>
      </w:r>
      <w:r w:rsidRPr="004F4E0A">
        <w:rPr>
          <w:szCs w:val="21"/>
        </w:rPr>
        <w:t>należy przez to rozumieć</w:t>
      </w:r>
      <w:r w:rsidRPr="004F4E0A">
        <w:rPr>
          <w:b/>
          <w:szCs w:val="21"/>
        </w:rPr>
        <w:t xml:space="preserve"> </w:t>
      </w:r>
      <w:r w:rsidRPr="004F4E0A">
        <w:rPr>
          <w:szCs w:val="21"/>
        </w:rPr>
        <w:t xml:space="preserve">Umowę o powierzenie </w:t>
      </w:r>
      <w:r w:rsidR="002B222D" w:rsidRPr="004F4E0A">
        <w:rPr>
          <w:szCs w:val="21"/>
        </w:rPr>
        <w:t>G</w:t>
      </w:r>
      <w:r w:rsidRPr="004F4E0A">
        <w:rPr>
          <w:szCs w:val="21"/>
        </w:rPr>
        <w:t>rantu zawart</w:t>
      </w:r>
      <w:r w:rsidR="00956A6B" w:rsidRPr="004F4E0A">
        <w:rPr>
          <w:szCs w:val="21"/>
        </w:rPr>
        <w:t>ą</w:t>
      </w:r>
      <w:r w:rsidRPr="004F4E0A">
        <w:rPr>
          <w:szCs w:val="21"/>
        </w:rPr>
        <w:t xml:space="preserve"> pomiędzy </w:t>
      </w:r>
      <w:proofErr w:type="spellStart"/>
      <w:r w:rsidRPr="004F4E0A">
        <w:rPr>
          <w:szCs w:val="21"/>
        </w:rPr>
        <w:t>Grantodawcą</w:t>
      </w:r>
      <w:proofErr w:type="spellEnd"/>
      <w:r w:rsidRPr="004F4E0A">
        <w:rPr>
          <w:szCs w:val="21"/>
        </w:rPr>
        <w:t xml:space="preserve">, a </w:t>
      </w:r>
      <w:proofErr w:type="spellStart"/>
      <w:r w:rsidRPr="004F4E0A">
        <w:rPr>
          <w:szCs w:val="21"/>
        </w:rPr>
        <w:t>Grantobiorcą</w:t>
      </w:r>
      <w:proofErr w:type="spellEnd"/>
      <w:r w:rsidR="008F67CA" w:rsidRPr="004F4E0A">
        <w:rPr>
          <w:szCs w:val="21"/>
        </w:rPr>
        <w:t>.</w:t>
      </w:r>
      <w:r w:rsidRPr="004F4E0A">
        <w:rPr>
          <w:szCs w:val="21"/>
        </w:rPr>
        <w:t xml:space="preserve"> </w:t>
      </w:r>
    </w:p>
    <w:p w14:paraId="0054EC51" w14:textId="45603E47" w:rsidR="00167050" w:rsidRPr="004F4E0A" w:rsidRDefault="00DC1F0D" w:rsidP="00912B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r w:rsidRPr="004F4E0A">
        <w:rPr>
          <w:b/>
          <w:szCs w:val="21"/>
        </w:rPr>
        <w:t xml:space="preserve">Procedurze </w:t>
      </w:r>
      <w:r w:rsidRPr="004F4E0A">
        <w:rPr>
          <w:szCs w:val="21"/>
        </w:rPr>
        <w:t>-</w:t>
      </w:r>
      <w:r w:rsidR="002C2131" w:rsidRPr="004F4E0A">
        <w:rPr>
          <w:szCs w:val="21"/>
        </w:rPr>
        <w:t xml:space="preserve"> należy przez to rozumieć</w:t>
      </w:r>
      <w:r w:rsidRPr="004F4E0A">
        <w:rPr>
          <w:b/>
          <w:szCs w:val="21"/>
        </w:rPr>
        <w:t xml:space="preserve"> </w:t>
      </w:r>
      <w:r w:rsidR="00866DC7" w:rsidRPr="004F4E0A">
        <w:rPr>
          <w:szCs w:val="21"/>
        </w:rPr>
        <w:t>P</w:t>
      </w:r>
      <w:r w:rsidR="00AC6527" w:rsidRPr="004F4E0A">
        <w:rPr>
          <w:szCs w:val="21"/>
        </w:rPr>
        <w:t>rocedur</w:t>
      </w:r>
      <w:r w:rsidR="002C2131" w:rsidRPr="004F4E0A">
        <w:rPr>
          <w:szCs w:val="21"/>
        </w:rPr>
        <w:t>ę</w:t>
      </w:r>
      <w:r w:rsidR="00AC6527" w:rsidRPr="004F4E0A">
        <w:rPr>
          <w:szCs w:val="21"/>
        </w:rPr>
        <w:t xml:space="preserve"> udzielania i realizacji </w:t>
      </w:r>
      <w:r w:rsidR="002B222D" w:rsidRPr="004F4E0A">
        <w:rPr>
          <w:szCs w:val="21"/>
        </w:rPr>
        <w:t>G</w:t>
      </w:r>
      <w:r w:rsidR="00AC6527" w:rsidRPr="004F4E0A">
        <w:rPr>
          <w:szCs w:val="21"/>
        </w:rPr>
        <w:t xml:space="preserve">rantów </w:t>
      </w:r>
      <w:r w:rsidR="003D36CF">
        <w:rPr>
          <w:szCs w:val="21"/>
        </w:rPr>
        <w:br/>
      </w:r>
      <w:r w:rsidR="00AC6527" w:rsidRPr="004F4E0A">
        <w:rPr>
          <w:szCs w:val="21"/>
        </w:rPr>
        <w:t xml:space="preserve">na wzmocnienie potencjału organizacji społeczeństwa w ramach projektu „Śląskie. Dla rozwoju </w:t>
      </w:r>
      <w:proofErr w:type="spellStart"/>
      <w:r w:rsidR="00AC6527" w:rsidRPr="004F4E0A">
        <w:rPr>
          <w:szCs w:val="21"/>
        </w:rPr>
        <w:t>wspólNeGO</w:t>
      </w:r>
      <w:proofErr w:type="spellEnd"/>
      <w:r w:rsidR="00AC6527" w:rsidRPr="004F4E0A">
        <w:rPr>
          <w:szCs w:val="21"/>
        </w:rPr>
        <w:t>”</w:t>
      </w:r>
      <w:r w:rsidR="00AB777B" w:rsidRPr="004F4E0A">
        <w:rPr>
          <w:szCs w:val="21"/>
        </w:rPr>
        <w:t>,</w:t>
      </w:r>
      <w:r w:rsidR="00AC6527" w:rsidRPr="004F4E0A">
        <w:rPr>
          <w:szCs w:val="21"/>
        </w:rPr>
        <w:t xml:space="preserve"> realizowanego w ramach Programu Fundusze Europejskie dla Śląskiego 2021-2027</w:t>
      </w:r>
      <w:r w:rsidR="00493B7A" w:rsidRPr="004F4E0A">
        <w:rPr>
          <w:szCs w:val="21"/>
        </w:rPr>
        <w:t>.</w:t>
      </w:r>
    </w:p>
    <w:p w14:paraId="1A4D8FE5" w14:textId="37DFCC08" w:rsidR="00552DD2" w:rsidRPr="004F4E0A" w:rsidRDefault="00552DD2" w:rsidP="00912B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r w:rsidRPr="004F4E0A">
        <w:rPr>
          <w:b/>
          <w:szCs w:val="21"/>
        </w:rPr>
        <w:t>Sprawozdaniu rzeczowo</w:t>
      </w:r>
      <w:r w:rsidRPr="004F4E0A">
        <w:rPr>
          <w:rFonts w:eastAsiaTheme="minorEastAsia"/>
          <w:b/>
          <w:szCs w:val="21"/>
        </w:rPr>
        <w:t>-finansowym</w:t>
      </w:r>
      <w:r w:rsidRPr="004F4E0A">
        <w:rPr>
          <w:rFonts w:eastAsiaTheme="minorEastAsia"/>
          <w:szCs w:val="21"/>
        </w:rPr>
        <w:t xml:space="preserve"> - należy przez to rozumieć</w:t>
      </w:r>
      <w:r w:rsidR="000315D8" w:rsidRPr="004F4E0A">
        <w:rPr>
          <w:szCs w:val="21"/>
        </w:rPr>
        <w:t xml:space="preserve"> </w:t>
      </w:r>
      <w:r w:rsidR="000315D8" w:rsidRPr="004F4E0A">
        <w:rPr>
          <w:rFonts w:eastAsiaTheme="minorEastAsia"/>
          <w:szCs w:val="21"/>
        </w:rPr>
        <w:t xml:space="preserve">dokument składany przez </w:t>
      </w:r>
      <w:proofErr w:type="spellStart"/>
      <w:r w:rsidR="000315D8" w:rsidRPr="004F4E0A">
        <w:rPr>
          <w:rFonts w:eastAsiaTheme="minorEastAsia"/>
          <w:szCs w:val="21"/>
        </w:rPr>
        <w:t>Grantobiorcę</w:t>
      </w:r>
      <w:proofErr w:type="spellEnd"/>
      <w:r w:rsidR="000315D8" w:rsidRPr="004F4E0A">
        <w:rPr>
          <w:rFonts w:eastAsiaTheme="minorEastAsia"/>
          <w:szCs w:val="21"/>
        </w:rPr>
        <w:t xml:space="preserve"> w terminach określonych w </w:t>
      </w:r>
      <w:r w:rsidR="004F4910" w:rsidRPr="004F4E0A">
        <w:rPr>
          <w:rFonts w:eastAsiaTheme="minorEastAsia"/>
          <w:szCs w:val="21"/>
        </w:rPr>
        <w:t xml:space="preserve">niniejszej Umowie </w:t>
      </w:r>
      <w:r w:rsidR="003D36CF">
        <w:rPr>
          <w:rFonts w:eastAsiaTheme="minorEastAsia"/>
          <w:szCs w:val="21"/>
        </w:rPr>
        <w:br/>
      </w:r>
      <w:r w:rsidR="004F4910" w:rsidRPr="004F4E0A">
        <w:rPr>
          <w:rFonts w:eastAsiaTheme="minorEastAsia"/>
          <w:szCs w:val="21"/>
        </w:rPr>
        <w:t xml:space="preserve">oraz </w:t>
      </w:r>
      <w:r w:rsidR="00AB777B" w:rsidRPr="004F4E0A">
        <w:rPr>
          <w:rFonts w:eastAsiaTheme="minorEastAsia"/>
          <w:szCs w:val="21"/>
        </w:rPr>
        <w:t>P</w:t>
      </w:r>
      <w:r w:rsidR="000315D8" w:rsidRPr="004F4E0A">
        <w:rPr>
          <w:rFonts w:eastAsiaTheme="minorEastAsia"/>
          <w:szCs w:val="21"/>
        </w:rPr>
        <w:t xml:space="preserve">rocedurze, stanowiący podstawę do oceny zgodności realizacji </w:t>
      </w:r>
      <w:r w:rsidR="00AB777B" w:rsidRPr="004F4E0A">
        <w:rPr>
          <w:rFonts w:eastAsiaTheme="minorEastAsia"/>
          <w:szCs w:val="21"/>
        </w:rPr>
        <w:t xml:space="preserve">Grantu </w:t>
      </w:r>
      <w:r w:rsidR="003D36CF">
        <w:rPr>
          <w:rFonts w:eastAsiaTheme="minorEastAsia"/>
          <w:szCs w:val="21"/>
        </w:rPr>
        <w:br/>
      </w:r>
      <w:r w:rsidR="000315D8" w:rsidRPr="004F4E0A">
        <w:rPr>
          <w:rFonts w:eastAsiaTheme="minorEastAsia"/>
          <w:szCs w:val="21"/>
        </w:rPr>
        <w:t xml:space="preserve">z Wnioskiem o powierzenie </w:t>
      </w:r>
      <w:r w:rsidR="00AB777B" w:rsidRPr="004F4E0A">
        <w:rPr>
          <w:rFonts w:eastAsiaTheme="minorEastAsia"/>
          <w:szCs w:val="21"/>
        </w:rPr>
        <w:t>G</w:t>
      </w:r>
      <w:r w:rsidR="000315D8" w:rsidRPr="004F4E0A">
        <w:rPr>
          <w:rFonts w:eastAsiaTheme="minorEastAsia"/>
          <w:szCs w:val="21"/>
        </w:rPr>
        <w:t xml:space="preserve">rantu oraz postanowieniami Umowy o powierzenie </w:t>
      </w:r>
      <w:r w:rsidR="00AB777B" w:rsidRPr="004F4E0A">
        <w:rPr>
          <w:rFonts w:eastAsiaTheme="minorEastAsia"/>
          <w:szCs w:val="21"/>
        </w:rPr>
        <w:t>G</w:t>
      </w:r>
      <w:r w:rsidR="000315D8" w:rsidRPr="004F4E0A">
        <w:rPr>
          <w:rFonts w:eastAsiaTheme="minorEastAsia"/>
          <w:szCs w:val="21"/>
        </w:rPr>
        <w:t xml:space="preserve">rantu. Sprawozdanie zawiera informacje dotyczące postępu </w:t>
      </w:r>
      <w:proofErr w:type="spellStart"/>
      <w:r w:rsidR="000315D8" w:rsidRPr="004F4E0A">
        <w:rPr>
          <w:rFonts w:eastAsiaTheme="minorEastAsia"/>
          <w:szCs w:val="21"/>
        </w:rPr>
        <w:t>rzeczowego</w:t>
      </w:r>
      <w:r w:rsidR="004F4910" w:rsidRPr="004F4E0A">
        <w:rPr>
          <w:rFonts w:eastAsiaTheme="minorEastAsia"/>
          <w:szCs w:val="21"/>
        </w:rPr>
        <w:t>-</w:t>
      </w:r>
      <w:r w:rsidR="000315D8" w:rsidRPr="004F4E0A">
        <w:rPr>
          <w:rFonts w:eastAsiaTheme="minorEastAsia"/>
          <w:szCs w:val="21"/>
        </w:rPr>
        <w:t>finansowego</w:t>
      </w:r>
      <w:proofErr w:type="spellEnd"/>
      <w:r w:rsidR="000315D8" w:rsidRPr="004F4E0A">
        <w:rPr>
          <w:rFonts w:eastAsiaTheme="minorEastAsia"/>
          <w:szCs w:val="21"/>
        </w:rPr>
        <w:t xml:space="preserve"> realizowanego </w:t>
      </w:r>
      <w:r w:rsidR="004F4910" w:rsidRPr="004F4E0A">
        <w:rPr>
          <w:rFonts w:eastAsiaTheme="minorEastAsia"/>
          <w:szCs w:val="21"/>
        </w:rPr>
        <w:t xml:space="preserve">Grantu </w:t>
      </w:r>
      <w:r w:rsidR="000315D8" w:rsidRPr="004F4E0A">
        <w:rPr>
          <w:rFonts w:eastAsiaTheme="minorEastAsia"/>
          <w:szCs w:val="21"/>
        </w:rPr>
        <w:t xml:space="preserve">i podlega weryfikacji przez </w:t>
      </w:r>
      <w:proofErr w:type="spellStart"/>
      <w:r w:rsidR="000315D8" w:rsidRPr="004F4E0A">
        <w:rPr>
          <w:rFonts w:eastAsiaTheme="minorEastAsia"/>
          <w:szCs w:val="21"/>
        </w:rPr>
        <w:t>Grantodawcę</w:t>
      </w:r>
      <w:proofErr w:type="spellEnd"/>
      <w:r w:rsidR="00861147" w:rsidRPr="004F4E0A">
        <w:rPr>
          <w:rFonts w:eastAsiaTheme="minorEastAsia"/>
          <w:szCs w:val="21"/>
        </w:rPr>
        <w:t>.</w:t>
      </w:r>
    </w:p>
    <w:p w14:paraId="4D47828A" w14:textId="398625FC" w:rsidR="00167050" w:rsidRPr="004F4E0A" w:rsidRDefault="00D617A9" w:rsidP="00912B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r w:rsidRPr="004F4E0A">
        <w:rPr>
          <w:b/>
          <w:szCs w:val="21"/>
        </w:rPr>
        <w:t>Projek</w:t>
      </w:r>
      <w:r w:rsidR="00167050" w:rsidRPr="004F4E0A">
        <w:rPr>
          <w:b/>
          <w:szCs w:val="21"/>
        </w:rPr>
        <w:t>cie</w:t>
      </w:r>
      <w:r w:rsidRPr="004F4E0A">
        <w:rPr>
          <w:b/>
          <w:szCs w:val="21"/>
        </w:rPr>
        <w:t xml:space="preserve"> grantowy</w:t>
      </w:r>
      <w:r w:rsidR="00167050" w:rsidRPr="004F4E0A">
        <w:rPr>
          <w:b/>
          <w:szCs w:val="21"/>
        </w:rPr>
        <w:t>m</w:t>
      </w:r>
      <w:r w:rsidRPr="004F4E0A">
        <w:rPr>
          <w:szCs w:val="21"/>
        </w:rPr>
        <w:t xml:space="preserve"> - </w:t>
      </w:r>
      <w:r w:rsidR="00167050" w:rsidRPr="004F4E0A">
        <w:rPr>
          <w:szCs w:val="21"/>
        </w:rPr>
        <w:t xml:space="preserve">należy przez to rozumieć </w:t>
      </w:r>
      <w:r w:rsidRPr="004F4E0A">
        <w:rPr>
          <w:szCs w:val="21"/>
        </w:rPr>
        <w:t xml:space="preserve">projekt realizowany przez Województwo Śląskie, Departament Projektów Regionalnych pod nazwą „Śląskie. Dla rozwoju </w:t>
      </w:r>
      <w:proofErr w:type="spellStart"/>
      <w:r w:rsidRPr="004F4E0A">
        <w:rPr>
          <w:szCs w:val="21"/>
        </w:rPr>
        <w:t>wspólNeGO</w:t>
      </w:r>
      <w:proofErr w:type="spellEnd"/>
      <w:r w:rsidRPr="004F4E0A">
        <w:rPr>
          <w:szCs w:val="21"/>
        </w:rPr>
        <w:t>” w ramach Programu Fundusze Europejskie dla Śląskiego 2021-2027.</w:t>
      </w:r>
    </w:p>
    <w:p w14:paraId="029B0259" w14:textId="1FA32C1F" w:rsidR="00167A9D" w:rsidRPr="004F4E0A" w:rsidRDefault="00167A9D" w:rsidP="00167A9D">
      <w:pPr>
        <w:pStyle w:val="Default"/>
        <w:numPr>
          <w:ilvl w:val="0"/>
          <w:numId w:val="30"/>
        </w:numPr>
        <w:rPr>
          <w:b/>
          <w:sz w:val="21"/>
          <w:szCs w:val="21"/>
        </w:rPr>
      </w:pPr>
      <w:r w:rsidRPr="004F4E0A">
        <w:rPr>
          <w:b/>
          <w:sz w:val="21"/>
          <w:szCs w:val="21"/>
        </w:rPr>
        <w:t xml:space="preserve">Dniach roboczych </w:t>
      </w:r>
      <w:r w:rsidRPr="004F4E0A">
        <w:rPr>
          <w:sz w:val="21"/>
          <w:szCs w:val="21"/>
        </w:rPr>
        <w:t xml:space="preserve">– </w:t>
      </w:r>
      <w:bookmarkStart w:id="2" w:name="_Hlk204771532"/>
      <w:r w:rsidRPr="004F4E0A">
        <w:rPr>
          <w:sz w:val="21"/>
          <w:szCs w:val="21"/>
        </w:rPr>
        <w:t xml:space="preserve">należy przez to rozumieć </w:t>
      </w:r>
      <w:bookmarkEnd w:id="2"/>
      <w:r w:rsidRPr="004F4E0A">
        <w:rPr>
          <w:sz w:val="21"/>
          <w:szCs w:val="21"/>
        </w:rPr>
        <w:t xml:space="preserve">wszystkie dni od poniedziałku </w:t>
      </w:r>
      <w:r w:rsidR="003D36CF">
        <w:rPr>
          <w:sz w:val="21"/>
          <w:szCs w:val="21"/>
        </w:rPr>
        <w:br/>
      </w:r>
      <w:r w:rsidRPr="004F4E0A">
        <w:rPr>
          <w:sz w:val="21"/>
          <w:szCs w:val="21"/>
        </w:rPr>
        <w:t>do piątku włącznie, z wyłączeniem dni ustawowo wolnych od pracy obowiązujących na terytorium Rzeczypospolitej Polskiej</w:t>
      </w:r>
      <w:r w:rsidR="00861147" w:rsidRPr="004F4E0A">
        <w:rPr>
          <w:sz w:val="21"/>
          <w:szCs w:val="21"/>
        </w:rPr>
        <w:t>.</w:t>
      </w:r>
    </w:p>
    <w:p w14:paraId="05323ABD" w14:textId="0A095875" w:rsidR="00167A9D" w:rsidRPr="004F4E0A" w:rsidRDefault="00167A9D" w:rsidP="00167A9D">
      <w:pPr>
        <w:pStyle w:val="Akapitzlist"/>
        <w:numPr>
          <w:ilvl w:val="0"/>
          <w:numId w:val="30"/>
        </w:numPr>
        <w:rPr>
          <w:rFonts w:eastAsiaTheme="minorEastAsia"/>
          <w:szCs w:val="21"/>
        </w:rPr>
      </w:pPr>
      <w:r w:rsidRPr="004F4E0A">
        <w:rPr>
          <w:rFonts w:eastAsiaTheme="minorEastAsia"/>
          <w:b/>
          <w:szCs w:val="21"/>
        </w:rPr>
        <w:t>Dniach</w:t>
      </w:r>
      <w:r w:rsidRPr="004F4E0A">
        <w:rPr>
          <w:rFonts w:eastAsiaTheme="minorEastAsia"/>
          <w:szCs w:val="21"/>
        </w:rPr>
        <w:t xml:space="preserve"> – należy przez to rozumieć dni kalendarzowe – należy przez to rozumieć wszystkie dni w roku, obejmujące zarówno dni robocze, jak i soboty, niedziele oraz </w:t>
      </w:r>
      <w:r w:rsidR="003D36CF">
        <w:rPr>
          <w:rFonts w:eastAsiaTheme="minorEastAsia"/>
          <w:szCs w:val="21"/>
        </w:rPr>
        <w:br/>
      </w:r>
      <w:r w:rsidRPr="004F4E0A">
        <w:rPr>
          <w:rFonts w:eastAsiaTheme="minorEastAsia"/>
          <w:szCs w:val="21"/>
        </w:rPr>
        <w:t>dni ustawowo wolne od pracy, zgodnie z obowiązującymi przepisami prawa na terytorium Rzeczypospolitej Polskiej</w:t>
      </w:r>
      <w:r w:rsidR="005C4FE0" w:rsidRPr="004F4E0A">
        <w:rPr>
          <w:rFonts w:eastAsiaTheme="minorEastAsia"/>
          <w:szCs w:val="21"/>
        </w:rPr>
        <w:t>.</w:t>
      </w:r>
    </w:p>
    <w:p w14:paraId="45A0E797" w14:textId="2393473D" w:rsidR="00167050" w:rsidRPr="004F4E0A" w:rsidRDefault="00D617A9" w:rsidP="00FA777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r w:rsidRPr="004F4E0A">
        <w:rPr>
          <w:b/>
          <w:szCs w:val="21"/>
        </w:rPr>
        <w:t>Cross-</w:t>
      </w:r>
      <w:proofErr w:type="spellStart"/>
      <w:r w:rsidRPr="004F4E0A">
        <w:rPr>
          <w:b/>
          <w:szCs w:val="21"/>
        </w:rPr>
        <w:t>financing</w:t>
      </w:r>
      <w:proofErr w:type="spellEnd"/>
      <w:r w:rsidRPr="004F4E0A">
        <w:rPr>
          <w:b/>
          <w:szCs w:val="21"/>
        </w:rPr>
        <w:t xml:space="preserve"> </w:t>
      </w:r>
      <w:r w:rsidRPr="004F4E0A">
        <w:rPr>
          <w:szCs w:val="21"/>
        </w:rPr>
        <w:t xml:space="preserve">- </w:t>
      </w:r>
      <w:r w:rsidR="00167050" w:rsidRPr="004F4E0A">
        <w:rPr>
          <w:szCs w:val="21"/>
        </w:rPr>
        <w:t xml:space="preserve">należy przez to rozumieć </w:t>
      </w:r>
      <w:r w:rsidRPr="004F4E0A">
        <w:rPr>
          <w:szCs w:val="21"/>
        </w:rPr>
        <w:t>zasad</w:t>
      </w:r>
      <w:r w:rsidR="00167050" w:rsidRPr="004F4E0A">
        <w:rPr>
          <w:szCs w:val="21"/>
        </w:rPr>
        <w:t>ę</w:t>
      </w:r>
      <w:r w:rsidRPr="004F4E0A">
        <w:rPr>
          <w:szCs w:val="21"/>
        </w:rPr>
        <w:t xml:space="preserve">, o której mowa w art. 25 ust. 2 rozporządzenia ogólnego, polegająca na możliwości finansowania działań w sposób komplementarny ze środków EFRR i EFS+ w przypadku, gdy dane działanie </w:t>
      </w:r>
      <w:r w:rsidR="00F757C4" w:rsidRPr="004F4E0A">
        <w:rPr>
          <w:szCs w:val="21"/>
        </w:rPr>
        <w:br/>
      </w:r>
      <w:r w:rsidRPr="004F4E0A">
        <w:rPr>
          <w:szCs w:val="21"/>
        </w:rPr>
        <w:t>z jednego funduszu objęte jest zakresem pomocy drugiego funduszu</w:t>
      </w:r>
      <w:r w:rsidR="00FA7772" w:rsidRPr="004F4E0A">
        <w:rPr>
          <w:szCs w:val="21"/>
        </w:rPr>
        <w:t xml:space="preserve">, W ramach projektu „Śląskie. Dla rozwoju </w:t>
      </w:r>
      <w:proofErr w:type="spellStart"/>
      <w:r w:rsidR="00FA7772" w:rsidRPr="004F4E0A">
        <w:rPr>
          <w:szCs w:val="21"/>
        </w:rPr>
        <w:t>wspólNeGO</w:t>
      </w:r>
      <w:proofErr w:type="spellEnd"/>
      <w:r w:rsidR="00FA7772" w:rsidRPr="004F4E0A">
        <w:rPr>
          <w:szCs w:val="21"/>
        </w:rPr>
        <w:t>” cross-</w:t>
      </w:r>
      <w:proofErr w:type="spellStart"/>
      <w:r w:rsidR="00FA7772" w:rsidRPr="004F4E0A">
        <w:rPr>
          <w:szCs w:val="21"/>
        </w:rPr>
        <w:t>financing</w:t>
      </w:r>
      <w:proofErr w:type="spellEnd"/>
      <w:r w:rsidR="00FA7772" w:rsidRPr="004F4E0A">
        <w:rPr>
          <w:szCs w:val="21"/>
        </w:rPr>
        <w:t xml:space="preserve"> dotyczy wyłącznie zakupu mebli/sprzętu i ma charakter wspierający wobec pozostał</w:t>
      </w:r>
      <w:r w:rsidR="004F4910" w:rsidRPr="004F4E0A">
        <w:rPr>
          <w:szCs w:val="21"/>
        </w:rPr>
        <w:t xml:space="preserve">ych działań określonych </w:t>
      </w:r>
      <w:r w:rsidR="003D36CF">
        <w:rPr>
          <w:szCs w:val="21"/>
        </w:rPr>
        <w:br/>
      </w:r>
      <w:r w:rsidR="004F4910" w:rsidRPr="004F4E0A">
        <w:rPr>
          <w:szCs w:val="21"/>
        </w:rPr>
        <w:t>w G</w:t>
      </w:r>
      <w:r w:rsidR="00FA7772" w:rsidRPr="004F4E0A">
        <w:rPr>
          <w:szCs w:val="21"/>
        </w:rPr>
        <w:t>ran</w:t>
      </w:r>
      <w:r w:rsidR="004F4910" w:rsidRPr="004F4E0A">
        <w:rPr>
          <w:szCs w:val="21"/>
        </w:rPr>
        <w:t>cie</w:t>
      </w:r>
      <w:r w:rsidR="00FA7772" w:rsidRPr="004F4E0A">
        <w:rPr>
          <w:szCs w:val="21"/>
        </w:rPr>
        <w:t>.</w:t>
      </w:r>
    </w:p>
    <w:p w14:paraId="0F8471A2" w14:textId="7426DB9C" w:rsidR="00BC5167" w:rsidRPr="004F4E0A" w:rsidRDefault="00BC5167" w:rsidP="00BC51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r w:rsidRPr="004F4E0A">
        <w:rPr>
          <w:rFonts w:eastAsiaTheme="minorEastAsia"/>
          <w:b/>
          <w:szCs w:val="21"/>
        </w:rPr>
        <w:t>Ustawa wdrożeniowa</w:t>
      </w:r>
      <w:r w:rsidRPr="004F4E0A">
        <w:rPr>
          <w:rFonts w:eastAsiaTheme="minorEastAsia"/>
          <w:szCs w:val="21"/>
        </w:rPr>
        <w:t xml:space="preserve"> - ustawa z dnia 28 kwietnia 2022 r. o zasadach realizacji zadań finansowanych </w:t>
      </w:r>
      <w:r w:rsidRPr="004F4E0A">
        <w:rPr>
          <w:szCs w:val="21"/>
        </w:rPr>
        <w:t xml:space="preserve">ze środków europejskich w perspektywie finansowej </w:t>
      </w:r>
      <w:r w:rsidR="003D36CF">
        <w:rPr>
          <w:szCs w:val="21"/>
        </w:rPr>
        <w:br/>
      </w:r>
      <w:r w:rsidRPr="004F4E0A">
        <w:rPr>
          <w:szCs w:val="21"/>
        </w:rPr>
        <w:t>2021–2027 (</w:t>
      </w:r>
      <w:r w:rsidR="004D5F07" w:rsidRPr="004F4E0A">
        <w:rPr>
          <w:szCs w:val="21"/>
        </w:rPr>
        <w:t>(Dz. U. z 2022 r. poz. 1079)</w:t>
      </w:r>
      <w:r w:rsidRPr="004F4E0A">
        <w:rPr>
          <w:rFonts w:eastAsiaTheme="minorEastAsia"/>
          <w:szCs w:val="21"/>
        </w:rPr>
        <w:t>, zwanej dalej ustawą wdrożeniową</w:t>
      </w:r>
      <w:r w:rsidR="00C9194B" w:rsidRPr="004F4E0A">
        <w:rPr>
          <w:rFonts w:eastAsiaTheme="minorEastAsia"/>
          <w:szCs w:val="21"/>
        </w:rPr>
        <w:t>.</w:t>
      </w:r>
    </w:p>
    <w:p w14:paraId="3EEE1B61" w14:textId="5F941784" w:rsidR="004D5F07" w:rsidRPr="004F4E0A" w:rsidRDefault="004D5F07" w:rsidP="00BC51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b/>
          <w:szCs w:val="21"/>
        </w:rPr>
      </w:pPr>
      <w:r w:rsidRPr="004F4E0A">
        <w:rPr>
          <w:rFonts w:eastAsiaTheme="minorEastAsia"/>
          <w:b/>
          <w:szCs w:val="21"/>
        </w:rPr>
        <w:t xml:space="preserve">Ustawa o finansach publicznych </w:t>
      </w:r>
      <w:r w:rsidRPr="004F4E0A">
        <w:rPr>
          <w:rFonts w:eastAsiaTheme="minorEastAsia"/>
          <w:szCs w:val="21"/>
        </w:rPr>
        <w:t>- ustawa z dnia 27 sierpnia 2009 r. o finansa</w:t>
      </w:r>
      <w:r w:rsidR="00B843AF">
        <w:rPr>
          <w:rFonts w:eastAsiaTheme="minorEastAsia"/>
          <w:szCs w:val="21"/>
        </w:rPr>
        <w:t>ch publicznych (</w:t>
      </w:r>
      <w:proofErr w:type="spellStart"/>
      <w:r w:rsidR="00B843AF">
        <w:rPr>
          <w:rFonts w:eastAsiaTheme="minorEastAsia"/>
          <w:szCs w:val="21"/>
        </w:rPr>
        <w:t>t.j</w:t>
      </w:r>
      <w:proofErr w:type="spellEnd"/>
      <w:r w:rsidR="00B843AF">
        <w:rPr>
          <w:rFonts w:eastAsiaTheme="minorEastAsia"/>
          <w:szCs w:val="21"/>
        </w:rPr>
        <w:t>. Dz. U. 2025</w:t>
      </w:r>
      <w:r w:rsidRPr="004F4E0A">
        <w:rPr>
          <w:rFonts w:eastAsiaTheme="minorEastAsia"/>
          <w:szCs w:val="21"/>
        </w:rPr>
        <w:t xml:space="preserve"> r., poz. </w:t>
      </w:r>
      <w:r w:rsidR="00B843AF">
        <w:rPr>
          <w:rFonts w:eastAsiaTheme="minorEastAsia"/>
          <w:szCs w:val="21"/>
        </w:rPr>
        <w:t>1483)</w:t>
      </w:r>
    </w:p>
    <w:p w14:paraId="4FFD31E0" w14:textId="5EB40AE8" w:rsidR="00D617A9" w:rsidRPr="004F4E0A" w:rsidRDefault="00D617A9" w:rsidP="00912B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r w:rsidRPr="004F4E0A">
        <w:rPr>
          <w:rFonts w:eastAsiaTheme="minorEastAsia"/>
          <w:b/>
          <w:bCs/>
          <w:szCs w:val="21"/>
        </w:rPr>
        <w:lastRenderedPageBreak/>
        <w:t xml:space="preserve">Weksel in blanco wraz z deklaracją wekslową </w:t>
      </w:r>
      <w:r w:rsidRPr="004F4E0A">
        <w:rPr>
          <w:rFonts w:eastAsiaTheme="minorEastAsia"/>
          <w:szCs w:val="21"/>
        </w:rPr>
        <w:t xml:space="preserve">– </w:t>
      </w:r>
      <w:r w:rsidR="00167050" w:rsidRPr="004F4E0A">
        <w:rPr>
          <w:rFonts w:eastAsiaTheme="minorEastAsia"/>
          <w:szCs w:val="21"/>
        </w:rPr>
        <w:t xml:space="preserve">należy przez to rozumieć </w:t>
      </w:r>
      <w:r w:rsidRPr="004F4E0A">
        <w:rPr>
          <w:rFonts w:eastAsiaTheme="minorEastAsia"/>
          <w:szCs w:val="21"/>
        </w:rPr>
        <w:t>form</w:t>
      </w:r>
      <w:r w:rsidR="00167050" w:rsidRPr="004F4E0A">
        <w:rPr>
          <w:rFonts w:eastAsiaTheme="minorEastAsia"/>
          <w:szCs w:val="21"/>
        </w:rPr>
        <w:t>ę</w:t>
      </w:r>
      <w:r w:rsidRPr="004F4E0A">
        <w:rPr>
          <w:rFonts w:eastAsiaTheme="minorEastAsia"/>
          <w:szCs w:val="21"/>
        </w:rPr>
        <w:t xml:space="preserve"> zabezpieczenia realizacji </w:t>
      </w:r>
      <w:r w:rsidR="00FA7772" w:rsidRPr="004F4E0A">
        <w:rPr>
          <w:rFonts w:eastAsiaTheme="minorEastAsia"/>
          <w:szCs w:val="21"/>
        </w:rPr>
        <w:t>U</w:t>
      </w:r>
      <w:r w:rsidRPr="004F4E0A">
        <w:rPr>
          <w:rFonts w:eastAsiaTheme="minorEastAsia"/>
          <w:szCs w:val="21"/>
        </w:rPr>
        <w:t xml:space="preserve">mowy o powierzenie </w:t>
      </w:r>
      <w:r w:rsidR="00FA7772" w:rsidRPr="004F4E0A">
        <w:rPr>
          <w:rFonts w:eastAsiaTheme="minorEastAsia"/>
          <w:szCs w:val="21"/>
        </w:rPr>
        <w:t>G</w:t>
      </w:r>
      <w:r w:rsidRPr="004F4E0A">
        <w:rPr>
          <w:rFonts w:eastAsiaTheme="minorEastAsia"/>
          <w:szCs w:val="21"/>
        </w:rPr>
        <w:t xml:space="preserve">rantu. Weksel jest składany razem z deklaracją wekslową i podpisywany wraz z umową o powierzenie grantu określającą, w jaki sposób i przy zajściu jakich okoliczności weksel własny in blanco może być uzupełniony o brakujące elementy w momencie jego emisji. </w:t>
      </w:r>
    </w:p>
    <w:p w14:paraId="0D04B46A" w14:textId="539D4158" w:rsidR="00492C14" w:rsidRPr="004F4E0A" w:rsidRDefault="00492C14" w:rsidP="00492C1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r w:rsidRPr="004F4E0A">
        <w:rPr>
          <w:rFonts w:eastAsiaTheme="minorEastAsia"/>
          <w:b/>
          <w:bCs/>
          <w:szCs w:val="21"/>
        </w:rPr>
        <w:t xml:space="preserve">ZW </w:t>
      </w:r>
      <w:r w:rsidRPr="004F4E0A">
        <w:rPr>
          <w:rFonts w:eastAsiaTheme="minorEastAsia"/>
          <w:szCs w:val="21"/>
        </w:rPr>
        <w:t xml:space="preserve">– Zarząd Województwa należy przez to rozumieć Zarząd Województwa Śląskiego, wykonujący zadania Instytucji Zarządzającej (art. 8 ust.1 pkt 2 Ustawy </w:t>
      </w:r>
      <w:r w:rsidR="00BF1268" w:rsidRPr="004F4E0A">
        <w:rPr>
          <w:rFonts w:eastAsiaTheme="minorEastAsia"/>
          <w:szCs w:val="21"/>
        </w:rPr>
        <w:br/>
      </w:r>
      <w:r w:rsidRPr="004F4E0A">
        <w:rPr>
          <w:rFonts w:eastAsiaTheme="minorEastAsia"/>
          <w:szCs w:val="21"/>
        </w:rPr>
        <w:t>o zasadach realizacji zadań finansowanych ze środków europejskich w perspektywie finansowej 2021–2027).</w:t>
      </w:r>
    </w:p>
    <w:p w14:paraId="21A8C5A6" w14:textId="4C4AADF1" w:rsidR="00492C14" w:rsidRPr="004F4E0A" w:rsidRDefault="00B843AF" w:rsidP="00492C1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r>
        <w:rPr>
          <w:rFonts w:eastAsiaTheme="minorEastAsia"/>
          <w:b/>
          <w:bCs/>
          <w:szCs w:val="21"/>
        </w:rPr>
        <w:t xml:space="preserve">IZ FESL </w:t>
      </w:r>
      <w:r w:rsidR="00492C14" w:rsidRPr="004F4E0A">
        <w:rPr>
          <w:rFonts w:eastAsiaTheme="minorEastAsia"/>
          <w:b/>
          <w:bCs/>
          <w:szCs w:val="21"/>
        </w:rPr>
        <w:t xml:space="preserve">- </w:t>
      </w:r>
      <w:r w:rsidR="00983B5D" w:rsidRPr="004F4E0A">
        <w:rPr>
          <w:rFonts w:eastAsiaTheme="minorEastAsia"/>
          <w:bCs/>
          <w:szCs w:val="21"/>
        </w:rPr>
        <w:t>Instytucja Zarządzająca programem Fundusze Europejskie dla Śląskiego 2021–2027</w:t>
      </w:r>
      <w:r w:rsidR="00492C14" w:rsidRPr="004F4E0A">
        <w:rPr>
          <w:rFonts w:eastAsiaTheme="minorEastAsia"/>
          <w:bCs/>
          <w:szCs w:val="21"/>
        </w:rPr>
        <w:t>.</w:t>
      </w:r>
    </w:p>
    <w:p w14:paraId="7332E728" w14:textId="77777777" w:rsidR="00D617A9" w:rsidRPr="004F4E0A" w:rsidRDefault="00D617A9" w:rsidP="00427857">
      <w:pPr>
        <w:spacing w:after="120"/>
        <w:rPr>
          <w:b/>
          <w:szCs w:val="21"/>
        </w:rPr>
      </w:pPr>
    </w:p>
    <w:p w14:paraId="3BAE934D" w14:textId="26986546" w:rsidR="006776B4" w:rsidRPr="004F4E0A" w:rsidRDefault="00427857" w:rsidP="006776B4">
      <w:pPr>
        <w:spacing w:after="120"/>
        <w:jc w:val="center"/>
        <w:rPr>
          <w:b/>
          <w:szCs w:val="21"/>
        </w:rPr>
      </w:pPr>
      <w:r w:rsidRPr="004F4E0A">
        <w:rPr>
          <w:b/>
          <w:szCs w:val="21"/>
        </w:rPr>
        <w:t xml:space="preserve">§ </w:t>
      </w:r>
      <w:r w:rsidR="00440193" w:rsidRPr="004F4E0A">
        <w:rPr>
          <w:b/>
          <w:szCs w:val="21"/>
        </w:rPr>
        <w:t>2</w:t>
      </w:r>
      <w:r w:rsidR="006776B4" w:rsidRPr="004F4E0A">
        <w:rPr>
          <w:b/>
          <w:szCs w:val="21"/>
        </w:rPr>
        <w:t>.</w:t>
      </w:r>
    </w:p>
    <w:p w14:paraId="3F7208B8" w14:textId="09CAF2D8" w:rsidR="00AB777B" w:rsidRPr="004F4E0A" w:rsidRDefault="00AB777B" w:rsidP="006776B4">
      <w:pPr>
        <w:spacing w:after="120"/>
        <w:jc w:val="center"/>
        <w:rPr>
          <w:b/>
          <w:szCs w:val="21"/>
        </w:rPr>
      </w:pPr>
      <w:r w:rsidRPr="004F4E0A">
        <w:rPr>
          <w:b/>
          <w:szCs w:val="21"/>
        </w:rPr>
        <w:t>Przedmiot Umowy</w:t>
      </w:r>
    </w:p>
    <w:p w14:paraId="616D6A29" w14:textId="13C4C1D4" w:rsidR="00514943" w:rsidRPr="004F4E0A" w:rsidRDefault="007F0B78" w:rsidP="001D6CB5">
      <w:pPr>
        <w:pStyle w:val="Akapitzlist"/>
        <w:numPr>
          <w:ilvl w:val="0"/>
          <w:numId w:val="18"/>
        </w:numPr>
        <w:spacing w:after="0" w:line="276" w:lineRule="auto"/>
        <w:jc w:val="left"/>
        <w:rPr>
          <w:szCs w:val="21"/>
        </w:rPr>
      </w:pPr>
      <w:r w:rsidRPr="004F4E0A">
        <w:rPr>
          <w:szCs w:val="21"/>
        </w:rPr>
        <w:t xml:space="preserve">Niniejsza Umowa określa prawa i obowiązki </w:t>
      </w:r>
      <w:r w:rsidR="00F003DD" w:rsidRPr="004F4E0A">
        <w:rPr>
          <w:szCs w:val="21"/>
        </w:rPr>
        <w:t xml:space="preserve">stron związane z powierzeniem </w:t>
      </w:r>
      <w:r w:rsidR="00AB777B" w:rsidRPr="004F4E0A">
        <w:rPr>
          <w:szCs w:val="21"/>
        </w:rPr>
        <w:t>G</w:t>
      </w:r>
      <w:r w:rsidR="00F003DD" w:rsidRPr="004F4E0A">
        <w:rPr>
          <w:szCs w:val="21"/>
        </w:rPr>
        <w:t>rantu</w:t>
      </w:r>
      <w:r w:rsidR="00843A86" w:rsidRPr="004F4E0A">
        <w:rPr>
          <w:szCs w:val="21"/>
        </w:rPr>
        <w:t>.</w:t>
      </w:r>
    </w:p>
    <w:p w14:paraId="7B406E5F" w14:textId="148FF342" w:rsidR="00514943" w:rsidRPr="004F4E0A" w:rsidRDefault="000D1F45" w:rsidP="00964001">
      <w:pPr>
        <w:pStyle w:val="Akapitzlist"/>
        <w:spacing w:after="0" w:line="276" w:lineRule="auto"/>
        <w:ind w:left="712" w:firstLine="0"/>
        <w:jc w:val="left"/>
        <w:rPr>
          <w:szCs w:val="21"/>
        </w:rPr>
      </w:pPr>
      <w:r w:rsidRPr="004F4E0A">
        <w:rPr>
          <w:szCs w:val="21"/>
        </w:rPr>
        <w:t xml:space="preserve">Grant udzielany jest w ramach projektu grantowego </w:t>
      </w:r>
      <w:r w:rsidR="00BC5167" w:rsidRPr="004F4E0A">
        <w:rPr>
          <w:szCs w:val="21"/>
        </w:rPr>
        <w:t>„</w:t>
      </w:r>
      <w:r w:rsidRPr="004F4E0A">
        <w:rPr>
          <w:szCs w:val="21"/>
        </w:rPr>
        <w:t xml:space="preserve">Śląskie. Dla rozwoju </w:t>
      </w:r>
      <w:proofErr w:type="spellStart"/>
      <w:r w:rsidRPr="004F4E0A">
        <w:rPr>
          <w:szCs w:val="21"/>
        </w:rPr>
        <w:t>wspólNeGO</w:t>
      </w:r>
      <w:proofErr w:type="spellEnd"/>
      <w:r w:rsidRPr="004F4E0A">
        <w:rPr>
          <w:szCs w:val="21"/>
        </w:rPr>
        <w:t>”, realizowanego w ramach Programu Fundusze Europejskie dla Śląskiego 2021-202</w:t>
      </w:r>
      <w:r w:rsidR="002F3703" w:rsidRPr="004F4E0A">
        <w:rPr>
          <w:szCs w:val="21"/>
        </w:rPr>
        <w:t>7</w:t>
      </w:r>
      <w:r w:rsidR="004F4910" w:rsidRPr="004F4E0A">
        <w:rPr>
          <w:szCs w:val="21"/>
        </w:rPr>
        <w:t xml:space="preserve">, którego celem jest </w:t>
      </w:r>
      <w:r w:rsidRPr="004F4E0A">
        <w:rPr>
          <w:szCs w:val="21"/>
        </w:rPr>
        <w:t>wzmocnienie potencjału ludzkiego, organizacyjnego</w:t>
      </w:r>
      <w:r w:rsidR="00B843AF">
        <w:rPr>
          <w:szCs w:val="21"/>
        </w:rPr>
        <w:t xml:space="preserve"> </w:t>
      </w:r>
      <w:r w:rsidRPr="004F4E0A">
        <w:rPr>
          <w:szCs w:val="21"/>
        </w:rPr>
        <w:t>i funkcjonalnego organizacji społeczeństwa obywatelskiego z terenu województwa śląskiego umożliwiającego poprawę ich kondycji, efektywności prowadzonych działań, stabilności funkcjonalnej i trwałości podejmowanych działań poprzez udzielanie wsparcia finansowego w postaci grantów stanowiących zindywidualizowany instrument rozwoju danej organizacji.</w:t>
      </w:r>
      <w:r w:rsidR="00C8519C" w:rsidRPr="004F4E0A">
        <w:rPr>
          <w:szCs w:val="21"/>
        </w:rPr>
        <w:t xml:space="preserve"> </w:t>
      </w:r>
    </w:p>
    <w:p w14:paraId="4144CEC6" w14:textId="4F5DA923" w:rsidR="00514943" w:rsidRPr="004F4E0A" w:rsidRDefault="00C8519C" w:rsidP="001D6CB5">
      <w:pPr>
        <w:pStyle w:val="Akapitzlist"/>
        <w:numPr>
          <w:ilvl w:val="0"/>
          <w:numId w:val="18"/>
        </w:numPr>
        <w:spacing w:after="0" w:line="276" w:lineRule="auto"/>
        <w:jc w:val="left"/>
        <w:rPr>
          <w:szCs w:val="21"/>
        </w:rPr>
      </w:pPr>
      <w:proofErr w:type="spellStart"/>
      <w:r w:rsidRPr="004F4E0A">
        <w:rPr>
          <w:szCs w:val="21"/>
        </w:rPr>
        <w:t>Grantobiorca</w:t>
      </w:r>
      <w:proofErr w:type="spellEnd"/>
      <w:r w:rsidRPr="004F4E0A">
        <w:rPr>
          <w:szCs w:val="21"/>
        </w:rPr>
        <w:t xml:space="preserve"> zobowiązuje się do realizacji </w:t>
      </w:r>
      <w:r w:rsidR="00AB777B" w:rsidRPr="004F4E0A">
        <w:rPr>
          <w:szCs w:val="21"/>
        </w:rPr>
        <w:t>G</w:t>
      </w:r>
      <w:r w:rsidR="00BC5167" w:rsidRPr="004F4E0A">
        <w:rPr>
          <w:szCs w:val="21"/>
        </w:rPr>
        <w:t xml:space="preserve">rantu </w:t>
      </w:r>
      <w:r w:rsidRPr="004F4E0A">
        <w:rPr>
          <w:szCs w:val="21"/>
        </w:rPr>
        <w:t xml:space="preserve">w oparciu o Wniosek o powierzenie </w:t>
      </w:r>
      <w:r w:rsidR="00AB777B" w:rsidRPr="004F4E0A">
        <w:rPr>
          <w:szCs w:val="21"/>
        </w:rPr>
        <w:t>G</w:t>
      </w:r>
      <w:r w:rsidRPr="004F4E0A">
        <w:rPr>
          <w:szCs w:val="21"/>
        </w:rPr>
        <w:t xml:space="preserve">rantu stanowiący załącznik nr 1 do niniejszej </w:t>
      </w:r>
      <w:r w:rsidR="00BC5167" w:rsidRPr="004F4E0A">
        <w:rPr>
          <w:szCs w:val="21"/>
        </w:rPr>
        <w:t>U</w:t>
      </w:r>
      <w:r w:rsidRPr="004F4E0A">
        <w:rPr>
          <w:szCs w:val="21"/>
        </w:rPr>
        <w:t>mowy.</w:t>
      </w:r>
    </w:p>
    <w:p w14:paraId="3EF03507" w14:textId="32A0DD24" w:rsidR="007F0B78" w:rsidRPr="004F4E0A" w:rsidRDefault="007F0B78" w:rsidP="001D6CB5">
      <w:pPr>
        <w:pStyle w:val="Akapitzlist"/>
        <w:numPr>
          <w:ilvl w:val="0"/>
          <w:numId w:val="18"/>
        </w:numPr>
        <w:spacing w:after="0" w:line="276" w:lineRule="auto"/>
        <w:jc w:val="left"/>
        <w:rPr>
          <w:szCs w:val="21"/>
        </w:rPr>
      </w:pPr>
      <w:proofErr w:type="spellStart"/>
      <w:r w:rsidRPr="004F4E0A">
        <w:rPr>
          <w:szCs w:val="21"/>
        </w:rPr>
        <w:t>Grantobiorca</w:t>
      </w:r>
      <w:proofErr w:type="spellEnd"/>
      <w:r w:rsidRPr="004F4E0A">
        <w:rPr>
          <w:szCs w:val="21"/>
        </w:rPr>
        <w:t xml:space="preserve"> oświadcza, że znajduje się w sytuacji finansowej zapewniającej możliwość prawidłowej realizacji</w:t>
      </w:r>
      <w:r w:rsidR="00AB777B" w:rsidRPr="004F4E0A">
        <w:rPr>
          <w:szCs w:val="21"/>
        </w:rPr>
        <w:t xml:space="preserve"> G</w:t>
      </w:r>
      <w:r w:rsidR="00F12B8A" w:rsidRPr="004F4E0A">
        <w:rPr>
          <w:szCs w:val="21"/>
        </w:rPr>
        <w:t>rantu</w:t>
      </w:r>
      <w:r w:rsidR="00BC5167" w:rsidRPr="004F4E0A">
        <w:rPr>
          <w:szCs w:val="21"/>
        </w:rPr>
        <w:t xml:space="preserve"> </w:t>
      </w:r>
      <w:r w:rsidRPr="004F4E0A">
        <w:rPr>
          <w:szCs w:val="21"/>
        </w:rPr>
        <w:t xml:space="preserve">oraz dysponuje niezbędną wiedzą, doświadczeniem </w:t>
      </w:r>
      <w:r w:rsidR="00B52778" w:rsidRPr="004F4E0A">
        <w:rPr>
          <w:szCs w:val="21"/>
        </w:rPr>
        <w:br/>
      </w:r>
      <w:r w:rsidRPr="004F4E0A">
        <w:rPr>
          <w:szCs w:val="21"/>
        </w:rPr>
        <w:t>i potencjałem technicznym do wykonania</w:t>
      </w:r>
      <w:r w:rsidR="00BC5167" w:rsidRPr="004F4E0A">
        <w:rPr>
          <w:szCs w:val="21"/>
        </w:rPr>
        <w:t xml:space="preserve"> postanowień U</w:t>
      </w:r>
      <w:r w:rsidR="00F12B8A" w:rsidRPr="004F4E0A">
        <w:rPr>
          <w:szCs w:val="21"/>
        </w:rPr>
        <w:t>mowy</w:t>
      </w:r>
      <w:r w:rsidRPr="004F4E0A">
        <w:rPr>
          <w:szCs w:val="21"/>
        </w:rPr>
        <w:t>.</w:t>
      </w:r>
    </w:p>
    <w:p w14:paraId="506FD09A" w14:textId="77777777" w:rsidR="007F0B78" w:rsidRPr="004F4E0A" w:rsidRDefault="007F0B78" w:rsidP="000A0F4A">
      <w:pPr>
        <w:pStyle w:val="Nagwek1"/>
        <w:spacing w:line="276" w:lineRule="auto"/>
        <w:ind w:left="10"/>
        <w:rPr>
          <w:szCs w:val="21"/>
        </w:rPr>
      </w:pPr>
      <w:bookmarkStart w:id="3" w:name="_Hlk200457402"/>
    </w:p>
    <w:p w14:paraId="1737717B" w14:textId="06569CA5" w:rsidR="00D83348" w:rsidRPr="004F4E0A" w:rsidRDefault="000A0F4A" w:rsidP="000A0F4A">
      <w:pPr>
        <w:pStyle w:val="Nagwek1"/>
        <w:spacing w:line="276" w:lineRule="auto"/>
        <w:ind w:left="10"/>
        <w:rPr>
          <w:szCs w:val="21"/>
        </w:rPr>
      </w:pPr>
      <w:r w:rsidRPr="004F4E0A">
        <w:rPr>
          <w:szCs w:val="21"/>
        </w:rPr>
        <w:t>§</w:t>
      </w:r>
      <w:r w:rsidR="00D83348" w:rsidRPr="004F4E0A">
        <w:rPr>
          <w:szCs w:val="21"/>
        </w:rPr>
        <w:t xml:space="preserve"> </w:t>
      </w:r>
      <w:r w:rsidR="00481C3E" w:rsidRPr="004F4E0A">
        <w:rPr>
          <w:szCs w:val="21"/>
        </w:rPr>
        <w:t>3</w:t>
      </w:r>
    </w:p>
    <w:p w14:paraId="09A1601E" w14:textId="25511C73" w:rsidR="000A0F4A" w:rsidRPr="004F4E0A" w:rsidRDefault="000A0F4A" w:rsidP="000A0F4A">
      <w:pPr>
        <w:pStyle w:val="Nagwek1"/>
        <w:spacing w:line="276" w:lineRule="auto"/>
        <w:ind w:left="10"/>
        <w:rPr>
          <w:szCs w:val="21"/>
        </w:rPr>
      </w:pPr>
      <w:r w:rsidRPr="004F4E0A">
        <w:rPr>
          <w:szCs w:val="21"/>
        </w:rPr>
        <w:t>Wartość Grantu</w:t>
      </w:r>
    </w:p>
    <w:p w14:paraId="33BD1DE0" w14:textId="77777777" w:rsidR="008E57CD" w:rsidRPr="004F4E0A" w:rsidRDefault="008E57CD" w:rsidP="008E57CD">
      <w:pPr>
        <w:rPr>
          <w:szCs w:val="21"/>
        </w:rPr>
      </w:pPr>
    </w:p>
    <w:p w14:paraId="15056F64" w14:textId="0F9D4F25" w:rsidR="00821899" w:rsidRPr="003D36CF" w:rsidRDefault="00170619" w:rsidP="006E3C2B">
      <w:pPr>
        <w:pStyle w:val="Akapitzlist"/>
        <w:numPr>
          <w:ilvl w:val="0"/>
          <w:numId w:val="56"/>
        </w:numPr>
        <w:ind w:left="709" w:hanging="709"/>
        <w:rPr>
          <w:szCs w:val="21"/>
        </w:rPr>
      </w:pPr>
      <w:r w:rsidRPr="003D36CF">
        <w:rPr>
          <w:szCs w:val="21"/>
        </w:rPr>
        <w:t xml:space="preserve">Na warunkach określonych w niniejszej Umowie </w:t>
      </w:r>
      <w:proofErr w:type="spellStart"/>
      <w:r w:rsidRPr="003D36CF">
        <w:rPr>
          <w:szCs w:val="21"/>
        </w:rPr>
        <w:t>Grantodawca</w:t>
      </w:r>
      <w:proofErr w:type="spellEnd"/>
      <w:r w:rsidRPr="003D36CF">
        <w:rPr>
          <w:szCs w:val="21"/>
        </w:rPr>
        <w:t xml:space="preserve"> przyznaje </w:t>
      </w:r>
      <w:proofErr w:type="spellStart"/>
      <w:r w:rsidRPr="003D36CF">
        <w:rPr>
          <w:szCs w:val="21"/>
        </w:rPr>
        <w:t>Grantobiorcy</w:t>
      </w:r>
      <w:proofErr w:type="spellEnd"/>
      <w:r w:rsidRPr="003D36CF">
        <w:rPr>
          <w:szCs w:val="21"/>
        </w:rPr>
        <w:t xml:space="preserve"> dofinansowanie w wysokości </w:t>
      </w:r>
      <w:r w:rsidR="008E57CD" w:rsidRPr="003D36CF">
        <w:rPr>
          <w:szCs w:val="21"/>
        </w:rPr>
        <w:t xml:space="preserve">……………….. zł, </w:t>
      </w:r>
      <w:r w:rsidR="00821899" w:rsidRPr="003D36CF">
        <w:rPr>
          <w:szCs w:val="21"/>
        </w:rPr>
        <w:t>(słownie złotych:…..)</w:t>
      </w:r>
      <w:r w:rsidRPr="003D36CF">
        <w:rPr>
          <w:szCs w:val="21"/>
        </w:rPr>
        <w:t xml:space="preserve">, co </w:t>
      </w:r>
      <w:r w:rsidR="00F12B8A" w:rsidRPr="003D36CF">
        <w:rPr>
          <w:szCs w:val="21"/>
        </w:rPr>
        <w:t xml:space="preserve"> stanowi 100% całkowitych wydatków kwalifikowalnych p</w:t>
      </w:r>
      <w:r w:rsidR="00AB777B" w:rsidRPr="003D36CF">
        <w:rPr>
          <w:szCs w:val="21"/>
        </w:rPr>
        <w:t xml:space="preserve">oniesionych na realizację </w:t>
      </w:r>
      <w:r w:rsidRPr="003D36CF">
        <w:rPr>
          <w:szCs w:val="21"/>
        </w:rPr>
        <w:t>Grantu</w:t>
      </w:r>
      <w:r w:rsidR="00AB777B" w:rsidRPr="003D36CF">
        <w:rPr>
          <w:szCs w:val="21"/>
        </w:rPr>
        <w:t xml:space="preserve">, zgodnie </w:t>
      </w:r>
      <w:r w:rsidR="003D36CF" w:rsidRPr="003D36CF">
        <w:rPr>
          <w:szCs w:val="21"/>
        </w:rPr>
        <w:br/>
      </w:r>
      <w:r w:rsidR="00AB777B" w:rsidRPr="003D36CF">
        <w:rPr>
          <w:szCs w:val="21"/>
        </w:rPr>
        <w:t>z</w:t>
      </w:r>
      <w:r w:rsidR="003D36CF" w:rsidRPr="003D36CF">
        <w:rPr>
          <w:szCs w:val="21"/>
        </w:rPr>
        <w:t xml:space="preserve"> </w:t>
      </w:r>
      <w:r w:rsidR="00AB777B" w:rsidRPr="003D36CF">
        <w:rPr>
          <w:szCs w:val="21"/>
        </w:rPr>
        <w:t>Wnioskiem</w:t>
      </w:r>
      <w:r w:rsidR="00F12B8A" w:rsidRPr="003D36CF">
        <w:rPr>
          <w:szCs w:val="21"/>
        </w:rPr>
        <w:t xml:space="preserve"> o powierzenie Grantu</w:t>
      </w:r>
      <w:r w:rsidR="00AB777B" w:rsidRPr="003D36CF">
        <w:rPr>
          <w:szCs w:val="21"/>
        </w:rPr>
        <w:t xml:space="preserve">, stanowiącym załącznik </w:t>
      </w:r>
      <w:r w:rsidR="009742C2" w:rsidRPr="003D36CF">
        <w:rPr>
          <w:szCs w:val="21"/>
        </w:rPr>
        <w:t xml:space="preserve">nr 1 </w:t>
      </w:r>
      <w:r w:rsidR="00AB777B" w:rsidRPr="003D36CF">
        <w:rPr>
          <w:szCs w:val="21"/>
        </w:rPr>
        <w:t>do niniejszej Umowy</w:t>
      </w:r>
      <w:r w:rsidR="00F12B8A" w:rsidRPr="003D36CF">
        <w:rPr>
          <w:szCs w:val="21"/>
        </w:rPr>
        <w:t>.</w:t>
      </w:r>
      <w:r w:rsidRPr="003D36CF">
        <w:rPr>
          <w:szCs w:val="21"/>
        </w:rPr>
        <w:t xml:space="preserve"> </w:t>
      </w:r>
    </w:p>
    <w:p w14:paraId="16DC261F" w14:textId="55758AE5" w:rsidR="00DA0AA9" w:rsidRPr="004F4E0A" w:rsidRDefault="00DA0AA9" w:rsidP="00EF1D35">
      <w:pPr>
        <w:pStyle w:val="Akapitzlist"/>
        <w:numPr>
          <w:ilvl w:val="0"/>
          <w:numId w:val="56"/>
        </w:numPr>
        <w:ind w:left="709" w:hanging="709"/>
        <w:rPr>
          <w:szCs w:val="21"/>
        </w:rPr>
      </w:pPr>
      <w:proofErr w:type="spellStart"/>
      <w:r w:rsidRPr="004F4E0A">
        <w:rPr>
          <w:szCs w:val="21"/>
        </w:rPr>
        <w:t>Grantobiorca</w:t>
      </w:r>
      <w:proofErr w:type="spellEnd"/>
      <w:r w:rsidRPr="004F4E0A">
        <w:rPr>
          <w:szCs w:val="21"/>
        </w:rPr>
        <w:t xml:space="preserve"> nie </w:t>
      </w:r>
      <w:r w:rsidR="00170619" w:rsidRPr="004F4E0A">
        <w:rPr>
          <w:szCs w:val="21"/>
        </w:rPr>
        <w:t xml:space="preserve">jest zobowiązany do </w:t>
      </w:r>
      <w:r w:rsidRPr="004F4E0A">
        <w:rPr>
          <w:szCs w:val="21"/>
        </w:rPr>
        <w:t>wn</w:t>
      </w:r>
      <w:r w:rsidR="00170619" w:rsidRPr="004F4E0A">
        <w:rPr>
          <w:szCs w:val="21"/>
        </w:rPr>
        <w:t xml:space="preserve">iesienia </w:t>
      </w:r>
      <w:r w:rsidRPr="004F4E0A">
        <w:rPr>
          <w:szCs w:val="21"/>
        </w:rPr>
        <w:t>wkładu własnego.</w:t>
      </w:r>
    </w:p>
    <w:p w14:paraId="6D825EF8" w14:textId="5D649A62" w:rsidR="00EF1D35" w:rsidRPr="004F4E0A" w:rsidRDefault="00170619" w:rsidP="00EF1D35">
      <w:pPr>
        <w:pStyle w:val="Akapitzlist"/>
        <w:numPr>
          <w:ilvl w:val="0"/>
          <w:numId w:val="56"/>
        </w:numPr>
        <w:ind w:left="709" w:hanging="709"/>
        <w:rPr>
          <w:szCs w:val="21"/>
        </w:rPr>
      </w:pPr>
      <w:r w:rsidRPr="004F4E0A">
        <w:rPr>
          <w:szCs w:val="21"/>
        </w:rPr>
        <w:t xml:space="preserve">Źródłem Grantu, o którym mowa w ust. 1 są </w:t>
      </w:r>
      <w:r w:rsidR="00EF1D35" w:rsidRPr="004F4E0A">
        <w:rPr>
          <w:szCs w:val="21"/>
        </w:rPr>
        <w:t>środki Europejskiego Funduszu Społecznego Plus (EFS+) oraz środki budżetu państwa.</w:t>
      </w:r>
    </w:p>
    <w:bookmarkEnd w:id="3"/>
    <w:p w14:paraId="025D9F3A" w14:textId="5CB21B7B" w:rsidR="008E57CD" w:rsidRPr="004F4E0A" w:rsidRDefault="008E57CD" w:rsidP="00EF1D35">
      <w:pPr>
        <w:pStyle w:val="Akapitzlist"/>
        <w:spacing w:after="0" w:line="276" w:lineRule="auto"/>
        <w:ind w:left="709" w:firstLine="0"/>
        <w:jc w:val="left"/>
        <w:rPr>
          <w:szCs w:val="21"/>
        </w:rPr>
      </w:pPr>
    </w:p>
    <w:p w14:paraId="6D5D85E7" w14:textId="77777777" w:rsidR="00D83348" w:rsidRPr="004F4E0A" w:rsidRDefault="00D83348" w:rsidP="00D83348">
      <w:pPr>
        <w:spacing w:after="0" w:line="276" w:lineRule="auto"/>
        <w:ind w:left="7" w:firstLine="0"/>
        <w:jc w:val="left"/>
        <w:rPr>
          <w:szCs w:val="21"/>
        </w:rPr>
      </w:pPr>
    </w:p>
    <w:p w14:paraId="37E6D14D" w14:textId="55A848B0" w:rsidR="00D83348" w:rsidRPr="004F4E0A" w:rsidRDefault="00D83348" w:rsidP="00D83348">
      <w:pPr>
        <w:spacing w:after="0" w:line="276" w:lineRule="auto"/>
        <w:ind w:left="7" w:firstLine="0"/>
        <w:jc w:val="center"/>
        <w:rPr>
          <w:b/>
          <w:szCs w:val="21"/>
        </w:rPr>
      </w:pPr>
      <w:r w:rsidRPr="004F4E0A">
        <w:rPr>
          <w:b/>
          <w:szCs w:val="21"/>
        </w:rPr>
        <w:t xml:space="preserve">§ </w:t>
      </w:r>
      <w:r w:rsidR="00481C3E" w:rsidRPr="004F4E0A">
        <w:rPr>
          <w:b/>
          <w:szCs w:val="21"/>
        </w:rPr>
        <w:t>4</w:t>
      </w:r>
      <w:r w:rsidRPr="004F4E0A">
        <w:rPr>
          <w:b/>
          <w:szCs w:val="21"/>
        </w:rPr>
        <w:t>.</w:t>
      </w:r>
    </w:p>
    <w:p w14:paraId="59FC515A" w14:textId="416A4DDD" w:rsidR="00BB2BD0" w:rsidRPr="004F4E0A" w:rsidRDefault="00D83348" w:rsidP="00D83348">
      <w:pPr>
        <w:spacing w:after="0" w:line="276" w:lineRule="auto"/>
        <w:ind w:left="7" w:firstLine="0"/>
        <w:jc w:val="center"/>
        <w:rPr>
          <w:b/>
          <w:szCs w:val="21"/>
        </w:rPr>
      </w:pPr>
      <w:r w:rsidRPr="004F4E0A">
        <w:rPr>
          <w:b/>
          <w:szCs w:val="21"/>
        </w:rPr>
        <w:t xml:space="preserve">Okres realizacji </w:t>
      </w:r>
      <w:r w:rsidR="00AB777B" w:rsidRPr="004F4E0A">
        <w:rPr>
          <w:b/>
          <w:szCs w:val="21"/>
        </w:rPr>
        <w:t xml:space="preserve">Grantu </w:t>
      </w:r>
      <w:r w:rsidRPr="004F4E0A">
        <w:rPr>
          <w:b/>
          <w:szCs w:val="21"/>
        </w:rPr>
        <w:t>i okres obowiązywania Umowy</w:t>
      </w:r>
    </w:p>
    <w:p w14:paraId="3D338FDA" w14:textId="7E2274E2" w:rsidR="00BB2BD0" w:rsidRPr="004F4E0A" w:rsidRDefault="00BB2BD0" w:rsidP="00586600">
      <w:pPr>
        <w:spacing w:after="0" w:line="276" w:lineRule="auto"/>
        <w:ind w:left="7" w:firstLine="0"/>
        <w:jc w:val="left"/>
        <w:rPr>
          <w:szCs w:val="21"/>
        </w:rPr>
      </w:pPr>
    </w:p>
    <w:p w14:paraId="0976CECF" w14:textId="4AD1A873" w:rsidR="00DA0E85" w:rsidRPr="004F4E0A" w:rsidRDefault="00D83348" w:rsidP="00A45C41">
      <w:pPr>
        <w:pStyle w:val="Akapitzlist"/>
        <w:numPr>
          <w:ilvl w:val="0"/>
          <w:numId w:val="4"/>
        </w:numPr>
        <w:spacing w:after="0" w:line="276" w:lineRule="auto"/>
        <w:jc w:val="left"/>
        <w:rPr>
          <w:szCs w:val="21"/>
        </w:rPr>
      </w:pPr>
      <w:proofErr w:type="spellStart"/>
      <w:r w:rsidRPr="004F4E0A">
        <w:rPr>
          <w:szCs w:val="21"/>
        </w:rPr>
        <w:t>Grantobiorca</w:t>
      </w:r>
      <w:proofErr w:type="spellEnd"/>
      <w:r w:rsidRPr="004F4E0A">
        <w:rPr>
          <w:szCs w:val="21"/>
        </w:rPr>
        <w:t xml:space="preserve"> zobowiązuje się zrealizować </w:t>
      </w:r>
      <w:r w:rsidR="00AB777B" w:rsidRPr="004F4E0A">
        <w:rPr>
          <w:szCs w:val="21"/>
        </w:rPr>
        <w:t>G</w:t>
      </w:r>
      <w:r w:rsidRPr="004F4E0A">
        <w:rPr>
          <w:szCs w:val="21"/>
        </w:rPr>
        <w:t>rant</w:t>
      </w:r>
      <w:r w:rsidR="002D1EFB" w:rsidRPr="004F4E0A">
        <w:rPr>
          <w:szCs w:val="21"/>
        </w:rPr>
        <w:t xml:space="preserve"> </w:t>
      </w:r>
      <w:r w:rsidRPr="004F4E0A">
        <w:rPr>
          <w:szCs w:val="21"/>
        </w:rPr>
        <w:t xml:space="preserve">w okresie </w:t>
      </w:r>
      <w:r w:rsidR="001D6CB5" w:rsidRPr="004F4E0A">
        <w:rPr>
          <w:szCs w:val="21"/>
        </w:rPr>
        <w:t xml:space="preserve">od … do …… . </w:t>
      </w:r>
    </w:p>
    <w:p w14:paraId="6A8DEE06" w14:textId="68381BF7" w:rsidR="003830AA" w:rsidRPr="004F4E0A" w:rsidRDefault="00E63BC3" w:rsidP="004B7628">
      <w:pPr>
        <w:pStyle w:val="Akapitzlist"/>
        <w:numPr>
          <w:ilvl w:val="0"/>
          <w:numId w:val="4"/>
        </w:numPr>
        <w:spacing w:after="0" w:line="276" w:lineRule="auto"/>
        <w:jc w:val="left"/>
        <w:rPr>
          <w:szCs w:val="21"/>
        </w:rPr>
      </w:pPr>
      <w:r w:rsidRPr="004F4E0A">
        <w:rPr>
          <w:szCs w:val="21"/>
        </w:rPr>
        <w:t>Realizacja</w:t>
      </w:r>
      <w:r w:rsidR="003830AA" w:rsidRPr="004F4E0A">
        <w:rPr>
          <w:szCs w:val="21"/>
        </w:rPr>
        <w:t xml:space="preserve"> </w:t>
      </w:r>
      <w:r w:rsidR="00AB777B" w:rsidRPr="004F4E0A">
        <w:rPr>
          <w:szCs w:val="21"/>
        </w:rPr>
        <w:t>G</w:t>
      </w:r>
      <w:r w:rsidR="003830AA" w:rsidRPr="004F4E0A">
        <w:rPr>
          <w:szCs w:val="21"/>
        </w:rPr>
        <w:t>rantu, o którym mowa w</w:t>
      </w:r>
      <w:r w:rsidR="004B7628" w:rsidRPr="004F4E0A">
        <w:rPr>
          <w:szCs w:val="21"/>
        </w:rPr>
        <w:t xml:space="preserve"> </w:t>
      </w:r>
      <w:r w:rsidR="003830AA" w:rsidRPr="004F4E0A">
        <w:rPr>
          <w:szCs w:val="21"/>
        </w:rPr>
        <w:t>ust.1, obejmuje:</w:t>
      </w:r>
    </w:p>
    <w:p w14:paraId="7E258028" w14:textId="0DEA6F0E" w:rsidR="004B7628" w:rsidRPr="004F4E0A" w:rsidRDefault="003830AA" w:rsidP="00BD640D">
      <w:pPr>
        <w:pStyle w:val="Akapitzlist"/>
        <w:numPr>
          <w:ilvl w:val="0"/>
          <w:numId w:val="5"/>
        </w:numPr>
        <w:spacing w:after="0" w:line="276" w:lineRule="auto"/>
        <w:ind w:hanging="229"/>
        <w:jc w:val="left"/>
        <w:rPr>
          <w:szCs w:val="21"/>
        </w:rPr>
      </w:pPr>
      <w:r w:rsidRPr="004F4E0A">
        <w:rPr>
          <w:szCs w:val="21"/>
        </w:rPr>
        <w:t xml:space="preserve">wykonanie pełnego zakresu rzeczowego </w:t>
      </w:r>
      <w:r w:rsidR="0031428D" w:rsidRPr="004F4E0A">
        <w:rPr>
          <w:szCs w:val="21"/>
        </w:rPr>
        <w:t>zaplanowanego we Wniosku</w:t>
      </w:r>
      <w:r w:rsidR="0006558F" w:rsidRPr="004F4E0A">
        <w:rPr>
          <w:szCs w:val="21"/>
        </w:rPr>
        <w:br/>
      </w:r>
      <w:r w:rsidR="0031428D" w:rsidRPr="004F4E0A">
        <w:rPr>
          <w:szCs w:val="21"/>
        </w:rPr>
        <w:t xml:space="preserve"> o powierzenie </w:t>
      </w:r>
      <w:r w:rsidR="00AB777B" w:rsidRPr="004F4E0A">
        <w:rPr>
          <w:szCs w:val="21"/>
        </w:rPr>
        <w:t>G</w:t>
      </w:r>
      <w:r w:rsidR="0031428D" w:rsidRPr="004F4E0A">
        <w:rPr>
          <w:szCs w:val="21"/>
        </w:rPr>
        <w:t>rantu</w:t>
      </w:r>
      <w:r w:rsidRPr="004F4E0A">
        <w:rPr>
          <w:szCs w:val="21"/>
        </w:rPr>
        <w:t>,</w:t>
      </w:r>
    </w:p>
    <w:p w14:paraId="6E03EA77" w14:textId="15A9A857" w:rsidR="003830AA" w:rsidRPr="004F4E0A" w:rsidRDefault="003830AA" w:rsidP="00BD640D">
      <w:pPr>
        <w:pStyle w:val="Akapitzlist"/>
        <w:numPr>
          <w:ilvl w:val="0"/>
          <w:numId w:val="5"/>
        </w:numPr>
        <w:spacing w:after="0" w:line="276" w:lineRule="auto"/>
        <w:ind w:hanging="229"/>
        <w:jc w:val="left"/>
        <w:rPr>
          <w:szCs w:val="21"/>
        </w:rPr>
      </w:pPr>
      <w:r w:rsidRPr="004F4E0A">
        <w:rPr>
          <w:szCs w:val="21"/>
        </w:rPr>
        <w:lastRenderedPageBreak/>
        <w:t>dokonanie wszelkich płatności za zrealizowany zakres rzeczow</w:t>
      </w:r>
      <w:r w:rsidR="00D318CA" w:rsidRPr="004F4E0A">
        <w:rPr>
          <w:szCs w:val="21"/>
        </w:rPr>
        <w:t>o – finansowy</w:t>
      </w:r>
      <w:r w:rsidRPr="004F4E0A">
        <w:rPr>
          <w:szCs w:val="21"/>
        </w:rPr>
        <w:t xml:space="preserve"> zaplanowan</w:t>
      </w:r>
      <w:r w:rsidR="00D318CA" w:rsidRPr="004F4E0A">
        <w:rPr>
          <w:szCs w:val="21"/>
        </w:rPr>
        <w:t>y</w:t>
      </w:r>
      <w:r w:rsidRPr="004F4E0A">
        <w:rPr>
          <w:szCs w:val="21"/>
        </w:rPr>
        <w:t xml:space="preserve"> w ramach Grantu</w:t>
      </w:r>
      <w:r w:rsidR="004B7628" w:rsidRPr="004F4E0A">
        <w:rPr>
          <w:szCs w:val="21"/>
        </w:rPr>
        <w:t xml:space="preserve">, zgodnie z </w:t>
      </w:r>
      <w:r w:rsidR="00FA7772" w:rsidRPr="004F4E0A">
        <w:rPr>
          <w:szCs w:val="21"/>
        </w:rPr>
        <w:t xml:space="preserve">Budżetem </w:t>
      </w:r>
      <w:r w:rsidR="004B7628" w:rsidRPr="004F4E0A">
        <w:rPr>
          <w:szCs w:val="21"/>
        </w:rPr>
        <w:t>opisanym we Wniosku,</w:t>
      </w:r>
    </w:p>
    <w:p w14:paraId="041D5EAD" w14:textId="28ABC947" w:rsidR="004B7628" w:rsidRPr="004F4E0A" w:rsidRDefault="004B7628" w:rsidP="00BD640D">
      <w:pPr>
        <w:pStyle w:val="Akapitzlist"/>
        <w:numPr>
          <w:ilvl w:val="0"/>
          <w:numId w:val="5"/>
        </w:numPr>
        <w:spacing w:after="0" w:line="276" w:lineRule="auto"/>
        <w:ind w:hanging="229"/>
        <w:jc w:val="left"/>
        <w:rPr>
          <w:szCs w:val="21"/>
        </w:rPr>
      </w:pPr>
      <w:r w:rsidRPr="004F4E0A">
        <w:rPr>
          <w:szCs w:val="21"/>
        </w:rPr>
        <w:t xml:space="preserve">udokumentowanie wykonania </w:t>
      </w:r>
      <w:r w:rsidR="00F603D9" w:rsidRPr="004F4E0A">
        <w:rPr>
          <w:szCs w:val="21"/>
        </w:rPr>
        <w:t>G</w:t>
      </w:r>
      <w:r w:rsidR="00F12B8A" w:rsidRPr="004F4E0A">
        <w:rPr>
          <w:szCs w:val="21"/>
        </w:rPr>
        <w:t xml:space="preserve">rantu </w:t>
      </w:r>
      <w:r w:rsidRPr="004F4E0A">
        <w:rPr>
          <w:szCs w:val="21"/>
        </w:rPr>
        <w:t xml:space="preserve">zgodnie z </w:t>
      </w:r>
      <w:r w:rsidR="00FA7772" w:rsidRPr="004F4E0A">
        <w:rPr>
          <w:szCs w:val="21"/>
        </w:rPr>
        <w:t>U</w:t>
      </w:r>
      <w:r w:rsidRPr="004F4E0A">
        <w:rPr>
          <w:szCs w:val="21"/>
        </w:rPr>
        <w:t>mową.</w:t>
      </w:r>
    </w:p>
    <w:p w14:paraId="7167F872" w14:textId="5BFD22C0" w:rsidR="003830AA" w:rsidRPr="004F4E0A" w:rsidRDefault="003830AA" w:rsidP="00A45C41">
      <w:pPr>
        <w:pStyle w:val="Akapitzlist"/>
        <w:numPr>
          <w:ilvl w:val="0"/>
          <w:numId w:val="4"/>
        </w:numPr>
        <w:spacing w:after="0" w:line="276" w:lineRule="auto"/>
        <w:jc w:val="left"/>
        <w:rPr>
          <w:szCs w:val="21"/>
        </w:rPr>
      </w:pPr>
      <w:r w:rsidRPr="004F4E0A">
        <w:rPr>
          <w:szCs w:val="21"/>
        </w:rPr>
        <w:t>Okres obowiązywania Umowy obejmuje okres od dnia zawarcia Umowy do dnia wykonania przez obie Strony Umowy wszystkich obowiązków z niej wynikających.</w:t>
      </w:r>
    </w:p>
    <w:p w14:paraId="71C87701" w14:textId="6F0F1A31" w:rsidR="00BB2BD0" w:rsidRPr="004F4E0A" w:rsidRDefault="00BB2BD0" w:rsidP="00586600">
      <w:pPr>
        <w:spacing w:after="0" w:line="276" w:lineRule="auto"/>
        <w:ind w:left="7" w:firstLine="0"/>
        <w:jc w:val="left"/>
        <w:rPr>
          <w:szCs w:val="21"/>
        </w:rPr>
      </w:pPr>
    </w:p>
    <w:p w14:paraId="0FA9C1D8" w14:textId="7E9471B7" w:rsidR="00B91FA7" w:rsidRPr="004F4E0A" w:rsidRDefault="00B91FA7" w:rsidP="00B91FA7">
      <w:pPr>
        <w:keepNext/>
        <w:keepLines/>
        <w:spacing w:after="14" w:line="276" w:lineRule="auto"/>
        <w:ind w:left="10"/>
        <w:jc w:val="center"/>
        <w:outlineLvl w:val="0"/>
        <w:rPr>
          <w:b/>
          <w:szCs w:val="21"/>
        </w:rPr>
      </w:pPr>
      <w:bookmarkStart w:id="4" w:name="_Hlk204861879"/>
      <w:r w:rsidRPr="004F4E0A">
        <w:rPr>
          <w:b/>
          <w:szCs w:val="21"/>
        </w:rPr>
        <w:t>§</w:t>
      </w:r>
      <w:r w:rsidR="00801BD7" w:rsidRPr="004F4E0A">
        <w:rPr>
          <w:b/>
          <w:szCs w:val="21"/>
        </w:rPr>
        <w:t xml:space="preserve"> </w:t>
      </w:r>
      <w:r w:rsidR="00481C3E" w:rsidRPr="004F4E0A">
        <w:rPr>
          <w:b/>
          <w:szCs w:val="21"/>
        </w:rPr>
        <w:t>5</w:t>
      </w:r>
      <w:bookmarkEnd w:id="4"/>
      <w:r w:rsidR="00801BD7" w:rsidRPr="004F4E0A">
        <w:rPr>
          <w:b/>
          <w:szCs w:val="21"/>
        </w:rPr>
        <w:t xml:space="preserve"> </w:t>
      </w:r>
      <w:r w:rsidR="0027778E">
        <w:rPr>
          <w:b/>
          <w:szCs w:val="21"/>
        </w:rPr>
        <w:br/>
      </w:r>
      <w:r w:rsidRPr="004F4E0A">
        <w:rPr>
          <w:b/>
          <w:szCs w:val="21"/>
        </w:rPr>
        <w:t>Forma i warunki przekazania Grantu</w:t>
      </w:r>
    </w:p>
    <w:p w14:paraId="7E7E238D" w14:textId="77777777" w:rsidR="00B91FA7" w:rsidRPr="004F4E0A" w:rsidRDefault="00B91FA7" w:rsidP="00B91FA7">
      <w:pPr>
        <w:rPr>
          <w:szCs w:val="21"/>
        </w:rPr>
      </w:pPr>
    </w:p>
    <w:p w14:paraId="4826DF3E" w14:textId="5739853E" w:rsidR="00B91FA7" w:rsidRPr="004F4E0A" w:rsidRDefault="00F12B8A" w:rsidP="00A45C41">
      <w:pPr>
        <w:numPr>
          <w:ilvl w:val="3"/>
          <w:numId w:val="3"/>
        </w:numPr>
        <w:spacing w:after="0" w:line="276" w:lineRule="auto"/>
        <w:jc w:val="left"/>
        <w:rPr>
          <w:rFonts w:eastAsia="Calibri"/>
          <w:color w:val="000000" w:themeColor="text1"/>
          <w:szCs w:val="21"/>
          <w:lang w:eastAsia="en-US"/>
        </w:rPr>
      </w:pPr>
      <w:r w:rsidRPr="004F4E0A">
        <w:rPr>
          <w:rFonts w:eastAsia="Calibri"/>
          <w:color w:val="000000" w:themeColor="text1"/>
          <w:szCs w:val="21"/>
          <w:lang w:eastAsia="en-US"/>
        </w:rPr>
        <w:t>Ś</w:t>
      </w:r>
      <w:r w:rsidR="00B91FA7" w:rsidRPr="004F4E0A">
        <w:rPr>
          <w:rFonts w:eastAsia="Calibri"/>
          <w:color w:val="000000" w:themeColor="text1"/>
          <w:szCs w:val="21"/>
          <w:lang w:eastAsia="en-US"/>
        </w:rPr>
        <w:t xml:space="preserve">rodki, o których mowa w § </w:t>
      </w:r>
      <w:r w:rsidR="00AB777B" w:rsidRPr="004F4E0A">
        <w:rPr>
          <w:rFonts w:eastAsia="Calibri"/>
          <w:color w:val="000000" w:themeColor="text1"/>
          <w:szCs w:val="21"/>
          <w:lang w:eastAsia="en-US"/>
        </w:rPr>
        <w:t>3</w:t>
      </w:r>
      <w:r w:rsidR="0031428D" w:rsidRPr="004F4E0A">
        <w:rPr>
          <w:rFonts w:eastAsia="Calibri"/>
          <w:color w:val="000000" w:themeColor="text1"/>
          <w:szCs w:val="21"/>
          <w:lang w:eastAsia="en-US"/>
        </w:rPr>
        <w:t xml:space="preserve"> </w:t>
      </w:r>
      <w:r w:rsidRPr="004F4E0A">
        <w:rPr>
          <w:rFonts w:eastAsia="Calibri"/>
          <w:color w:val="000000" w:themeColor="text1"/>
          <w:szCs w:val="21"/>
          <w:lang w:eastAsia="en-US"/>
        </w:rPr>
        <w:t xml:space="preserve">zostaną przekazane </w:t>
      </w:r>
      <w:proofErr w:type="spellStart"/>
      <w:r w:rsidRPr="004F4E0A">
        <w:rPr>
          <w:rFonts w:eastAsia="Calibri"/>
          <w:color w:val="000000" w:themeColor="text1"/>
          <w:szCs w:val="21"/>
          <w:lang w:eastAsia="en-US"/>
        </w:rPr>
        <w:t>Grantobiorcy</w:t>
      </w:r>
      <w:proofErr w:type="spellEnd"/>
      <w:r w:rsidR="001829CC" w:rsidRPr="004F4E0A">
        <w:rPr>
          <w:rStyle w:val="Odwoanieprzypisudolnego"/>
          <w:rFonts w:eastAsia="Calibri"/>
          <w:color w:val="000000" w:themeColor="text1"/>
          <w:szCs w:val="21"/>
          <w:lang w:eastAsia="en-US"/>
        </w:rPr>
        <w:footnoteReference w:id="1"/>
      </w:r>
      <w:r w:rsidR="00BD640D">
        <w:rPr>
          <w:rFonts w:eastAsia="Calibri"/>
          <w:color w:val="000000" w:themeColor="text1"/>
          <w:szCs w:val="21"/>
          <w:lang w:eastAsia="en-US"/>
        </w:rPr>
        <w:t xml:space="preserve"> </w:t>
      </w:r>
    </w:p>
    <w:p w14:paraId="7DD25422" w14:textId="77777777" w:rsidR="003D49B3" w:rsidRPr="004F4E0A" w:rsidRDefault="003D49B3" w:rsidP="003D49B3">
      <w:pPr>
        <w:spacing w:after="0" w:line="276" w:lineRule="auto"/>
        <w:ind w:left="717" w:firstLine="0"/>
        <w:contextualSpacing/>
        <w:jc w:val="left"/>
        <w:rPr>
          <w:rFonts w:eastAsia="Calibri"/>
          <w:i/>
          <w:color w:val="000000" w:themeColor="text1"/>
          <w:szCs w:val="21"/>
          <w:lang w:eastAsia="en-US"/>
        </w:rPr>
      </w:pPr>
    </w:p>
    <w:p w14:paraId="164F33A7" w14:textId="20F20A59" w:rsidR="00B91FA7" w:rsidRPr="004F4E0A" w:rsidRDefault="00BC5167" w:rsidP="00BD640D">
      <w:pPr>
        <w:spacing w:after="0" w:line="276" w:lineRule="auto"/>
        <w:ind w:left="717" w:firstLine="0"/>
        <w:contextualSpacing/>
        <w:jc w:val="left"/>
        <w:rPr>
          <w:rFonts w:eastAsia="Calibri"/>
          <w:i/>
          <w:color w:val="000000" w:themeColor="text1"/>
          <w:szCs w:val="21"/>
          <w:lang w:eastAsia="en-US"/>
        </w:rPr>
      </w:pPr>
      <w:r w:rsidRPr="004F4E0A">
        <w:rPr>
          <w:rFonts w:eastAsia="Calibri"/>
          <w:i/>
          <w:color w:val="000000" w:themeColor="text1"/>
          <w:szCs w:val="21"/>
          <w:lang w:eastAsia="en-US"/>
        </w:rPr>
        <w:t xml:space="preserve">w jednej transzy </w:t>
      </w:r>
      <w:r w:rsidR="00B91FA7" w:rsidRPr="004F4E0A">
        <w:rPr>
          <w:rFonts w:eastAsia="Calibri"/>
          <w:i/>
          <w:color w:val="000000" w:themeColor="text1"/>
          <w:szCs w:val="21"/>
          <w:lang w:eastAsia="en-US"/>
        </w:rPr>
        <w:t>w wysokości……</w:t>
      </w:r>
      <w:r w:rsidR="00941C7F" w:rsidRPr="004F4E0A">
        <w:rPr>
          <w:rFonts w:eastAsia="Calibri"/>
          <w:i/>
          <w:color w:val="000000" w:themeColor="text1"/>
          <w:szCs w:val="21"/>
          <w:lang w:eastAsia="en-US"/>
        </w:rPr>
        <w:t>zł,</w:t>
      </w:r>
      <w:r w:rsidR="00B91FA7" w:rsidRPr="004F4E0A">
        <w:rPr>
          <w:rFonts w:eastAsia="Calibri"/>
          <w:i/>
          <w:color w:val="000000" w:themeColor="text1"/>
          <w:szCs w:val="21"/>
          <w:lang w:eastAsia="en-US"/>
        </w:rPr>
        <w:t xml:space="preserve"> (słownie </w:t>
      </w:r>
      <w:r w:rsidR="00BF1268" w:rsidRPr="004F4E0A">
        <w:rPr>
          <w:rFonts w:eastAsia="Calibri"/>
          <w:i/>
          <w:color w:val="000000" w:themeColor="text1"/>
          <w:szCs w:val="21"/>
          <w:lang w:eastAsia="en-US"/>
        </w:rPr>
        <w:t xml:space="preserve">złotych: </w:t>
      </w:r>
      <w:r w:rsidR="00B91FA7" w:rsidRPr="004F4E0A">
        <w:rPr>
          <w:rFonts w:eastAsia="Calibri"/>
          <w:i/>
          <w:color w:val="000000" w:themeColor="text1"/>
          <w:szCs w:val="21"/>
          <w:lang w:eastAsia="en-US"/>
        </w:rPr>
        <w:t>………..)</w:t>
      </w:r>
      <w:r w:rsidR="003D49B3" w:rsidRPr="004F4E0A">
        <w:rPr>
          <w:rFonts w:eastAsia="Calibri"/>
          <w:i/>
          <w:color w:val="000000" w:themeColor="text1"/>
          <w:szCs w:val="21"/>
          <w:lang w:eastAsia="en-US"/>
        </w:rPr>
        <w:t xml:space="preserve">, </w:t>
      </w:r>
      <w:r w:rsidR="00866DC7" w:rsidRPr="004F4E0A">
        <w:rPr>
          <w:rFonts w:eastAsia="Calibri"/>
          <w:i/>
          <w:color w:val="000000" w:themeColor="text1"/>
          <w:szCs w:val="21"/>
          <w:lang w:eastAsia="en-US"/>
        </w:rPr>
        <w:t xml:space="preserve">w </w:t>
      </w:r>
      <w:r w:rsidR="003D49B3" w:rsidRPr="004F4E0A">
        <w:rPr>
          <w:rFonts w:eastAsia="Calibri"/>
          <w:i/>
          <w:color w:val="000000" w:themeColor="text1"/>
          <w:szCs w:val="21"/>
          <w:lang w:eastAsia="en-US"/>
        </w:rPr>
        <w:t xml:space="preserve">terminie do </w:t>
      </w:r>
      <w:r w:rsidR="00DF6904" w:rsidRPr="004F4E0A">
        <w:rPr>
          <w:rFonts w:eastAsia="Calibri"/>
          <w:i/>
          <w:color w:val="000000" w:themeColor="text1"/>
          <w:szCs w:val="21"/>
          <w:lang w:eastAsia="en-US"/>
        </w:rPr>
        <w:t>2</w:t>
      </w:r>
      <w:r w:rsidR="003D49B3" w:rsidRPr="004F4E0A">
        <w:rPr>
          <w:rFonts w:eastAsia="Calibri"/>
          <w:i/>
          <w:color w:val="000000" w:themeColor="text1"/>
          <w:szCs w:val="21"/>
          <w:lang w:eastAsia="en-US"/>
        </w:rPr>
        <w:t>0 dni roboczych</w:t>
      </w:r>
      <w:r w:rsidR="00941C7F" w:rsidRPr="004F4E0A">
        <w:rPr>
          <w:rFonts w:eastAsia="Calibri"/>
          <w:i/>
          <w:color w:val="000000" w:themeColor="text1"/>
          <w:szCs w:val="21"/>
          <w:lang w:eastAsia="en-US"/>
        </w:rPr>
        <w:t xml:space="preserve"> </w:t>
      </w:r>
      <w:r w:rsidR="003D49B3" w:rsidRPr="004F4E0A">
        <w:rPr>
          <w:rFonts w:eastAsia="Calibri"/>
          <w:i/>
          <w:color w:val="000000" w:themeColor="text1"/>
          <w:szCs w:val="21"/>
          <w:lang w:eastAsia="en-US"/>
        </w:rPr>
        <w:t xml:space="preserve">od dnia podpisania </w:t>
      </w:r>
      <w:r w:rsidR="00AB777B" w:rsidRPr="004F4E0A">
        <w:rPr>
          <w:rFonts w:eastAsia="Calibri"/>
          <w:i/>
          <w:color w:val="000000" w:themeColor="text1"/>
          <w:szCs w:val="21"/>
          <w:lang w:eastAsia="en-US"/>
        </w:rPr>
        <w:t>U</w:t>
      </w:r>
      <w:r w:rsidR="003D49B3" w:rsidRPr="004F4E0A">
        <w:rPr>
          <w:rFonts w:eastAsia="Calibri"/>
          <w:i/>
          <w:color w:val="000000" w:themeColor="text1"/>
          <w:szCs w:val="21"/>
          <w:lang w:eastAsia="en-US"/>
        </w:rPr>
        <w:t>mowy, jednak nie wcześniej niż p</w:t>
      </w:r>
      <w:r w:rsidR="00463D5B" w:rsidRPr="004F4E0A">
        <w:rPr>
          <w:rFonts w:eastAsia="Calibri"/>
          <w:i/>
          <w:color w:val="000000" w:themeColor="text1"/>
          <w:szCs w:val="21"/>
          <w:lang w:eastAsia="en-US"/>
        </w:rPr>
        <w:t xml:space="preserve">o </w:t>
      </w:r>
      <w:r w:rsidR="003D49B3" w:rsidRPr="004F4E0A">
        <w:rPr>
          <w:rFonts w:eastAsia="Calibri"/>
          <w:i/>
          <w:color w:val="000000" w:themeColor="text1"/>
          <w:szCs w:val="21"/>
          <w:lang w:eastAsia="en-US"/>
        </w:rPr>
        <w:t>podpisani</w:t>
      </w:r>
      <w:r w:rsidR="00463D5B" w:rsidRPr="004F4E0A">
        <w:rPr>
          <w:rFonts w:eastAsia="Calibri"/>
          <w:i/>
          <w:color w:val="000000" w:themeColor="text1"/>
          <w:szCs w:val="21"/>
          <w:lang w:eastAsia="en-US"/>
        </w:rPr>
        <w:t xml:space="preserve">u </w:t>
      </w:r>
      <w:r w:rsidR="003D49B3" w:rsidRPr="004F4E0A">
        <w:rPr>
          <w:rFonts w:eastAsia="Calibri"/>
          <w:i/>
          <w:color w:val="000000" w:themeColor="text1"/>
          <w:szCs w:val="21"/>
          <w:lang w:eastAsia="en-US"/>
        </w:rPr>
        <w:t xml:space="preserve">weksla </w:t>
      </w:r>
      <w:r w:rsidR="003D36CF">
        <w:rPr>
          <w:rFonts w:eastAsia="Calibri"/>
          <w:i/>
          <w:color w:val="000000" w:themeColor="text1"/>
          <w:szCs w:val="21"/>
          <w:lang w:eastAsia="en-US"/>
        </w:rPr>
        <w:br/>
      </w:r>
      <w:r w:rsidR="003D49B3" w:rsidRPr="004F4E0A">
        <w:rPr>
          <w:rFonts w:eastAsia="Calibri"/>
          <w:i/>
          <w:color w:val="000000" w:themeColor="text1"/>
          <w:szCs w:val="21"/>
          <w:lang w:eastAsia="en-US"/>
        </w:rPr>
        <w:t>in blanco wraz z deklaracją wekslową</w:t>
      </w:r>
      <w:r w:rsidR="0006558F" w:rsidRPr="004F4E0A">
        <w:rPr>
          <w:rFonts w:eastAsia="Calibri"/>
          <w:i/>
          <w:color w:val="000000" w:themeColor="text1"/>
          <w:szCs w:val="21"/>
          <w:lang w:eastAsia="en-US"/>
        </w:rPr>
        <w:t>.</w:t>
      </w:r>
      <w:r w:rsidR="00861147" w:rsidRPr="004F4E0A">
        <w:rPr>
          <w:rFonts w:eastAsia="Calibri"/>
          <w:i/>
          <w:color w:val="000000" w:themeColor="text1"/>
          <w:szCs w:val="21"/>
          <w:lang w:eastAsia="en-US"/>
        </w:rPr>
        <w:t xml:space="preserve"> </w:t>
      </w:r>
    </w:p>
    <w:p w14:paraId="5E7BACEC" w14:textId="77777777" w:rsidR="00861147" w:rsidRPr="004F4E0A" w:rsidRDefault="00861147" w:rsidP="00861147">
      <w:pPr>
        <w:spacing w:after="0" w:line="276" w:lineRule="auto"/>
        <w:ind w:left="717" w:firstLine="0"/>
        <w:contextualSpacing/>
        <w:jc w:val="left"/>
        <w:rPr>
          <w:rFonts w:eastAsia="Calibri"/>
          <w:i/>
          <w:color w:val="000000" w:themeColor="text1"/>
          <w:szCs w:val="21"/>
          <w:lang w:eastAsia="en-US"/>
        </w:rPr>
      </w:pPr>
    </w:p>
    <w:p w14:paraId="21D9F92E" w14:textId="77777777" w:rsidR="00941C7F" w:rsidRPr="004F4E0A" w:rsidRDefault="00B91FA7" w:rsidP="00BD640D">
      <w:pPr>
        <w:pStyle w:val="Akapitzlist"/>
        <w:spacing w:after="0" w:line="276" w:lineRule="auto"/>
        <w:ind w:left="717" w:firstLine="0"/>
        <w:jc w:val="left"/>
        <w:rPr>
          <w:rFonts w:eastAsia="Calibri"/>
          <w:i/>
          <w:color w:val="000000" w:themeColor="text1"/>
          <w:szCs w:val="21"/>
          <w:lang w:eastAsia="en-US"/>
        </w:rPr>
      </w:pPr>
      <w:r w:rsidRPr="004F4E0A">
        <w:rPr>
          <w:rFonts w:eastAsia="Calibri"/>
          <w:i/>
          <w:color w:val="000000" w:themeColor="text1"/>
          <w:szCs w:val="21"/>
          <w:lang w:eastAsia="en-US"/>
        </w:rPr>
        <w:t xml:space="preserve">w dwóch transzach: </w:t>
      </w:r>
    </w:p>
    <w:p w14:paraId="423923F7" w14:textId="77777777" w:rsidR="00941C7F" w:rsidRPr="004F4E0A" w:rsidRDefault="00941C7F" w:rsidP="00941C7F">
      <w:pPr>
        <w:pStyle w:val="Akapitzlist"/>
        <w:rPr>
          <w:rFonts w:eastAsia="Calibri"/>
          <w:i/>
          <w:color w:val="000000" w:themeColor="text1"/>
          <w:szCs w:val="21"/>
          <w:lang w:eastAsia="en-US"/>
        </w:rPr>
      </w:pPr>
    </w:p>
    <w:p w14:paraId="777D573F" w14:textId="5665D5BE" w:rsidR="00B91FA7" w:rsidRPr="004F4E0A" w:rsidRDefault="003D49B3" w:rsidP="00941C7F">
      <w:pPr>
        <w:pStyle w:val="Akapitzlist"/>
        <w:numPr>
          <w:ilvl w:val="0"/>
          <w:numId w:val="57"/>
        </w:numPr>
        <w:spacing w:after="0" w:line="276" w:lineRule="auto"/>
        <w:jc w:val="left"/>
        <w:rPr>
          <w:rFonts w:eastAsia="Calibri"/>
          <w:i/>
          <w:color w:val="000000" w:themeColor="text1"/>
          <w:szCs w:val="21"/>
          <w:lang w:eastAsia="en-US"/>
        </w:rPr>
      </w:pPr>
      <w:r w:rsidRPr="004F4E0A">
        <w:rPr>
          <w:rFonts w:eastAsia="Calibri"/>
          <w:i/>
          <w:color w:val="000000" w:themeColor="text1"/>
          <w:szCs w:val="21"/>
          <w:lang w:eastAsia="en-US"/>
        </w:rPr>
        <w:t xml:space="preserve">pierwsza transza </w:t>
      </w:r>
      <w:r w:rsidR="00463D5B" w:rsidRPr="004F4E0A">
        <w:rPr>
          <w:rFonts w:eastAsia="Calibri"/>
          <w:i/>
          <w:color w:val="000000" w:themeColor="text1"/>
          <w:szCs w:val="21"/>
          <w:lang w:eastAsia="en-US"/>
        </w:rPr>
        <w:t xml:space="preserve">w wysokości………...................................zł, </w:t>
      </w:r>
      <w:r w:rsidR="00BF1268" w:rsidRPr="004F4E0A">
        <w:rPr>
          <w:rFonts w:eastAsia="Calibri"/>
          <w:i/>
          <w:color w:val="000000" w:themeColor="text1"/>
          <w:szCs w:val="21"/>
          <w:lang w:eastAsia="en-US"/>
        </w:rPr>
        <w:t>(</w:t>
      </w:r>
      <w:r w:rsidR="00463D5B" w:rsidRPr="004F4E0A">
        <w:rPr>
          <w:rFonts w:eastAsia="Calibri"/>
          <w:i/>
          <w:color w:val="000000" w:themeColor="text1"/>
          <w:szCs w:val="21"/>
          <w:lang w:eastAsia="en-US"/>
        </w:rPr>
        <w:t>słownie złotych</w:t>
      </w:r>
      <w:r w:rsidR="00BF1268" w:rsidRPr="004F4E0A">
        <w:rPr>
          <w:rFonts w:eastAsia="Calibri"/>
          <w:i/>
          <w:color w:val="000000" w:themeColor="text1"/>
          <w:szCs w:val="21"/>
          <w:lang w:eastAsia="en-US"/>
        </w:rPr>
        <w:t>……..)</w:t>
      </w:r>
      <w:r w:rsidR="00463D5B" w:rsidRPr="004F4E0A">
        <w:rPr>
          <w:rFonts w:eastAsia="Calibri"/>
          <w:i/>
          <w:color w:val="000000" w:themeColor="text1"/>
          <w:szCs w:val="21"/>
          <w:lang w:eastAsia="en-US"/>
        </w:rPr>
        <w:t>, stanowiąc</w:t>
      </w:r>
      <w:r w:rsidR="004F4910" w:rsidRPr="004F4E0A">
        <w:rPr>
          <w:rFonts w:eastAsia="Calibri"/>
          <w:i/>
          <w:color w:val="000000" w:themeColor="text1"/>
          <w:szCs w:val="21"/>
          <w:lang w:eastAsia="en-US"/>
        </w:rPr>
        <w:t>a</w:t>
      </w:r>
      <w:r w:rsidR="00463D5B" w:rsidRPr="004F4E0A">
        <w:rPr>
          <w:rFonts w:eastAsia="Calibri"/>
          <w:i/>
          <w:color w:val="000000" w:themeColor="text1"/>
          <w:szCs w:val="21"/>
          <w:lang w:eastAsia="en-US"/>
        </w:rPr>
        <w:t xml:space="preserve"> nie wi</w:t>
      </w:r>
      <w:r w:rsidR="0015770D" w:rsidRPr="004F4E0A">
        <w:rPr>
          <w:rFonts w:eastAsia="Calibri"/>
          <w:i/>
          <w:color w:val="000000" w:themeColor="text1"/>
          <w:szCs w:val="21"/>
          <w:lang w:eastAsia="en-US"/>
        </w:rPr>
        <w:t>ęcej niż 60 % wartości G</w:t>
      </w:r>
      <w:r w:rsidR="00463D5B" w:rsidRPr="004F4E0A">
        <w:rPr>
          <w:rFonts w:eastAsia="Calibri"/>
          <w:i/>
          <w:color w:val="000000" w:themeColor="text1"/>
          <w:szCs w:val="21"/>
          <w:lang w:eastAsia="en-US"/>
        </w:rPr>
        <w:t>rantu</w:t>
      </w:r>
      <w:r w:rsidR="0015770D" w:rsidRPr="004F4E0A">
        <w:rPr>
          <w:rFonts w:eastAsia="Calibri"/>
          <w:i/>
          <w:color w:val="000000" w:themeColor="text1"/>
          <w:szCs w:val="21"/>
          <w:lang w:eastAsia="en-US"/>
        </w:rPr>
        <w:t xml:space="preserve"> określonej w </w:t>
      </w:r>
      <w:r w:rsidR="0015770D" w:rsidRPr="004F4E0A">
        <w:rPr>
          <w:i/>
          <w:szCs w:val="21"/>
        </w:rPr>
        <w:t>§ 3</w:t>
      </w:r>
      <w:r w:rsidR="00463D5B" w:rsidRPr="004F4E0A">
        <w:rPr>
          <w:rFonts w:eastAsia="Calibri"/>
          <w:i/>
          <w:color w:val="000000" w:themeColor="text1"/>
          <w:szCs w:val="21"/>
          <w:lang w:eastAsia="en-US"/>
        </w:rPr>
        <w:t xml:space="preserve"> </w:t>
      </w:r>
      <w:r w:rsidRPr="004F4E0A">
        <w:rPr>
          <w:rFonts w:eastAsia="Calibri"/>
          <w:i/>
          <w:color w:val="000000" w:themeColor="text1"/>
          <w:szCs w:val="21"/>
          <w:lang w:eastAsia="en-US"/>
        </w:rPr>
        <w:t xml:space="preserve">w terminie do </w:t>
      </w:r>
      <w:r w:rsidR="00DF6904" w:rsidRPr="004F4E0A">
        <w:rPr>
          <w:rFonts w:eastAsia="Calibri"/>
          <w:i/>
          <w:color w:val="000000" w:themeColor="text1"/>
          <w:szCs w:val="21"/>
          <w:lang w:eastAsia="en-US"/>
        </w:rPr>
        <w:t>2</w:t>
      </w:r>
      <w:r w:rsidRPr="004F4E0A">
        <w:rPr>
          <w:rFonts w:eastAsia="Calibri"/>
          <w:i/>
          <w:color w:val="000000" w:themeColor="text1"/>
          <w:szCs w:val="21"/>
          <w:lang w:eastAsia="en-US"/>
        </w:rPr>
        <w:t xml:space="preserve">0 dni roboczych od podpisania </w:t>
      </w:r>
      <w:r w:rsidR="0015770D" w:rsidRPr="004F4E0A">
        <w:rPr>
          <w:rFonts w:eastAsia="Calibri"/>
          <w:i/>
          <w:color w:val="000000" w:themeColor="text1"/>
          <w:szCs w:val="21"/>
          <w:lang w:eastAsia="en-US"/>
        </w:rPr>
        <w:t>U</w:t>
      </w:r>
      <w:r w:rsidRPr="004F4E0A">
        <w:rPr>
          <w:rFonts w:eastAsia="Calibri"/>
          <w:i/>
          <w:color w:val="000000" w:themeColor="text1"/>
          <w:szCs w:val="21"/>
          <w:lang w:eastAsia="en-US"/>
        </w:rPr>
        <w:t>mowy,</w:t>
      </w:r>
      <w:r w:rsidR="00941C7F" w:rsidRPr="004F4E0A">
        <w:rPr>
          <w:rFonts w:eastAsia="Calibri"/>
          <w:i/>
          <w:color w:val="000000" w:themeColor="text1"/>
          <w:szCs w:val="21"/>
          <w:lang w:eastAsia="en-US"/>
        </w:rPr>
        <w:t xml:space="preserve"> z zastrzeżeniem ust. 3,</w:t>
      </w:r>
      <w:r w:rsidRPr="004F4E0A">
        <w:rPr>
          <w:rFonts w:eastAsia="Calibri"/>
          <w:i/>
          <w:color w:val="000000" w:themeColor="text1"/>
          <w:szCs w:val="21"/>
          <w:lang w:eastAsia="en-US"/>
        </w:rPr>
        <w:t xml:space="preserve"> jednak nie wcześniej niż </w:t>
      </w:r>
      <w:r w:rsidR="003D36CF">
        <w:rPr>
          <w:rFonts w:eastAsia="Calibri"/>
          <w:i/>
          <w:color w:val="000000" w:themeColor="text1"/>
          <w:szCs w:val="21"/>
          <w:lang w:eastAsia="en-US"/>
        </w:rPr>
        <w:br/>
      </w:r>
      <w:r w:rsidRPr="004F4E0A">
        <w:rPr>
          <w:rFonts w:eastAsia="Calibri"/>
          <w:i/>
          <w:color w:val="000000" w:themeColor="text1"/>
          <w:szCs w:val="21"/>
          <w:lang w:eastAsia="en-US"/>
        </w:rPr>
        <w:t>p</w:t>
      </w:r>
      <w:r w:rsidR="00463D5B" w:rsidRPr="004F4E0A">
        <w:rPr>
          <w:rFonts w:eastAsia="Calibri"/>
          <w:i/>
          <w:color w:val="000000" w:themeColor="text1"/>
          <w:szCs w:val="21"/>
          <w:lang w:eastAsia="en-US"/>
        </w:rPr>
        <w:t xml:space="preserve">o </w:t>
      </w:r>
      <w:r w:rsidRPr="004F4E0A">
        <w:rPr>
          <w:rFonts w:eastAsia="Calibri"/>
          <w:i/>
          <w:color w:val="000000" w:themeColor="text1"/>
          <w:szCs w:val="21"/>
          <w:lang w:eastAsia="en-US"/>
        </w:rPr>
        <w:t>podpisani</w:t>
      </w:r>
      <w:r w:rsidR="00463D5B" w:rsidRPr="004F4E0A">
        <w:rPr>
          <w:rFonts w:eastAsia="Calibri"/>
          <w:i/>
          <w:color w:val="000000" w:themeColor="text1"/>
          <w:szCs w:val="21"/>
          <w:lang w:eastAsia="en-US"/>
        </w:rPr>
        <w:t>u</w:t>
      </w:r>
      <w:r w:rsidRPr="004F4E0A">
        <w:rPr>
          <w:rFonts w:eastAsia="Calibri"/>
          <w:i/>
          <w:color w:val="000000" w:themeColor="text1"/>
          <w:szCs w:val="21"/>
          <w:lang w:eastAsia="en-US"/>
        </w:rPr>
        <w:t xml:space="preserve"> weksla in blanco wraz z deklaracją wekslową,</w:t>
      </w:r>
    </w:p>
    <w:p w14:paraId="1E88F3F7" w14:textId="4907B4B1" w:rsidR="00B91FA7" w:rsidRPr="004F4E0A" w:rsidRDefault="00B91FA7" w:rsidP="00941C7F">
      <w:pPr>
        <w:pStyle w:val="Akapitzlist"/>
        <w:numPr>
          <w:ilvl w:val="0"/>
          <w:numId w:val="57"/>
        </w:numPr>
        <w:spacing w:after="0" w:line="276" w:lineRule="auto"/>
        <w:jc w:val="left"/>
        <w:rPr>
          <w:rFonts w:eastAsia="Calibri"/>
          <w:i/>
          <w:color w:val="000000" w:themeColor="text1"/>
          <w:szCs w:val="21"/>
          <w:lang w:eastAsia="en-US"/>
        </w:rPr>
      </w:pPr>
      <w:r w:rsidRPr="004F4E0A">
        <w:rPr>
          <w:rFonts w:eastAsia="Calibri"/>
          <w:i/>
          <w:color w:val="000000" w:themeColor="text1"/>
          <w:szCs w:val="21"/>
          <w:lang w:eastAsia="en-US"/>
        </w:rPr>
        <w:t>druga</w:t>
      </w:r>
      <w:r w:rsidR="002B40CF" w:rsidRPr="004F4E0A">
        <w:rPr>
          <w:rFonts w:eastAsia="Calibri"/>
          <w:i/>
          <w:color w:val="000000" w:themeColor="text1"/>
          <w:szCs w:val="21"/>
          <w:lang w:eastAsia="en-US"/>
        </w:rPr>
        <w:t xml:space="preserve"> transza </w:t>
      </w:r>
      <w:r w:rsidRPr="004F4E0A">
        <w:rPr>
          <w:rFonts w:eastAsia="Calibri"/>
          <w:i/>
          <w:color w:val="000000" w:themeColor="text1"/>
          <w:szCs w:val="21"/>
          <w:lang w:eastAsia="en-US"/>
        </w:rPr>
        <w:t>w wysokości</w:t>
      </w:r>
      <w:r w:rsidR="002B40CF" w:rsidRPr="004F4E0A">
        <w:rPr>
          <w:i/>
          <w:szCs w:val="21"/>
        </w:rPr>
        <w:t xml:space="preserve"> </w:t>
      </w:r>
      <w:r w:rsidR="002B40CF" w:rsidRPr="004F4E0A">
        <w:rPr>
          <w:rFonts w:eastAsia="Calibri"/>
          <w:i/>
          <w:color w:val="000000" w:themeColor="text1"/>
          <w:szCs w:val="21"/>
          <w:lang w:eastAsia="en-US"/>
        </w:rPr>
        <w:t xml:space="preserve">………...................................zł, </w:t>
      </w:r>
      <w:r w:rsidR="00BF1268" w:rsidRPr="004F4E0A">
        <w:rPr>
          <w:rFonts w:eastAsia="Calibri"/>
          <w:i/>
          <w:color w:val="000000" w:themeColor="text1"/>
          <w:szCs w:val="21"/>
          <w:lang w:eastAsia="en-US"/>
        </w:rPr>
        <w:t>(</w:t>
      </w:r>
      <w:r w:rsidR="002B40CF" w:rsidRPr="004F4E0A">
        <w:rPr>
          <w:rFonts w:eastAsia="Calibri"/>
          <w:i/>
          <w:color w:val="000000" w:themeColor="text1"/>
          <w:szCs w:val="21"/>
          <w:lang w:eastAsia="en-US"/>
        </w:rPr>
        <w:t>słownie złotych:</w:t>
      </w:r>
      <w:r w:rsidR="00BF1268" w:rsidRPr="004F4E0A">
        <w:rPr>
          <w:rFonts w:eastAsia="Calibri"/>
          <w:i/>
          <w:color w:val="000000" w:themeColor="text1"/>
          <w:szCs w:val="21"/>
          <w:lang w:eastAsia="en-US"/>
        </w:rPr>
        <w:t>………………….)</w:t>
      </w:r>
      <w:r w:rsidR="002B40CF" w:rsidRPr="004F4E0A">
        <w:rPr>
          <w:rFonts w:eastAsia="Calibri"/>
          <w:i/>
          <w:color w:val="000000" w:themeColor="text1"/>
          <w:szCs w:val="21"/>
          <w:lang w:eastAsia="en-US"/>
        </w:rPr>
        <w:t xml:space="preserve">, </w:t>
      </w:r>
      <w:r w:rsidR="00861147" w:rsidRPr="004F4E0A">
        <w:rPr>
          <w:rFonts w:eastAsia="Calibri"/>
          <w:i/>
          <w:color w:val="000000" w:themeColor="text1"/>
          <w:szCs w:val="21"/>
          <w:lang w:eastAsia="en-US"/>
        </w:rPr>
        <w:t xml:space="preserve">w terminie do </w:t>
      </w:r>
      <w:r w:rsidR="00DF6904" w:rsidRPr="004F4E0A">
        <w:rPr>
          <w:rFonts w:eastAsia="Calibri"/>
          <w:i/>
          <w:color w:val="000000" w:themeColor="text1"/>
          <w:szCs w:val="21"/>
          <w:lang w:eastAsia="en-US"/>
        </w:rPr>
        <w:t>2</w:t>
      </w:r>
      <w:r w:rsidR="00861147" w:rsidRPr="004F4E0A">
        <w:rPr>
          <w:rFonts w:eastAsia="Calibri"/>
          <w:i/>
          <w:color w:val="000000" w:themeColor="text1"/>
          <w:szCs w:val="21"/>
          <w:lang w:eastAsia="en-US"/>
        </w:rPr>
        <w:t>0 dni roboczych od</w:t>
      </w:r>
      <w:r w:rsidR="00DF6904" w:rsidRPr="004F4E0A">
        <w:rPr>
          <w:rFonts w:eastAsia="Calibri"/>
          <w:i/>
          <w:color w:val="000000" w:themeColor="text1"/>
          <w:szCs w:val="21"/>
          <w:lang w:eastAsia="en-US"/>
        </w:rPr>
        <w:t xml:space="preserve"> daty </w:t>
      </w:r>
      <w:r w:rsidR="002B40CF" w:rsidRPr="004F4E0A">
        <w:rPr>
          <w:rFonts w:eastAsia="Calibri"/>
          <w:i/>
          <w:color w:val="000000" w:themeColor="text1"/>
          <w:szCs w:val="21"/>
          <w:lang w:eastAsia="en-US"/>
        </w:rPr>
        <w:t>zatwierdzeni</w:t>
      </w:r>
      <w:r w:rsidR="00861147" w:rsidRPr="004F4E0A">
        <w:rPr>
          <w:rFonts w:eastAsia="Calibri"/>
          <w:i/>
          <w:color w:val="000000" w:themeColor="text1"/>
          <w:szCs w:val="21"/>
          <w:lang w:eastAsia="en-US"/>
        </w:rPr>
        <w:t>a</w:t>
      </w:r>
      <w:r w:rsidR="002B40CF" w:rsidRPr="004F4E0A">
        <w:rPr>
          <w:rFonts w:eastAsia="Calibri"/>
          <w:i/>
          <w:color w:val="000000" w:themeColor="text1"/>
          <w:szCs w:val="21"/>
          <w:lang w:eastAsia="en-US"/>
        </w:rPr>
        <w:t xml:space="preserve"> przez </w:t>
      </w:r>
      <w:proofErr w:type="spellStart"/>
      <w:r w:rsidR="002B40CF" w:rsidRPr="004F4E0A">
        <w:rPr>
          <w:rFonts w:eastAsia="Calibri"/>
          <w:i/>
          <w:color w:val="000000" w:themeColor="text1"/>
          <w:szCs w:val="21"/>
          <w:lang w:eastAsia="en-US"/>
        </w:rPr>
        <w:t>Grantodawcę</w:t>
      </w:r>
      <w:proofErr w:type="spellEnd"/>
      <w:r w:rsidR="002B40CF" w:rsidRPr="004F4E0A">
        <w:rPr>
          <w:rFonts w:eastAsia="Calibri"/>
          <w:i/>
          <w:color w:val="000000" w:themeColor="text1"/>
          <w:szCs w:val="21"/>
          <w:lang w:eastAsia="en-US"/>
        </w:rPr>
        <w:t xml:space="preserve"> </w:t>
      </w:r>
      <w:r w:rsidR="0015770D" w:rsidRPr="004F4E0A">
        <w:rPr>
          <w:rFonts w:eastAsia="Calibri"/>
          <w:i/>
          <w:color w:val="000000" w:themeColor="text1"/>
          <w:szCs w:val="21"/>
          <w:lang w:eastAsia="en-US"/>
        </w:rPr>
        <w:t>okresowego S</w:t>
      </w:r>
      <w:r w:rsidR="002B40CF" w:rsidRPr="004F4E0A">
        <w:rPr>
          <w:rFonts w:eastAsia="Calibri"/>
          <w:i/>
          <w:color w:val="000000" w:themeColor="text1"/>
          <w:szCs w:val="21"/>
          <w:lang w:eastAsia="en-US"/>
        </w:rPr>
        <w:t>prawozdania rzeczowo-finansowego, którego wzór stanowi załącznik</w:t>
      </w:r>
      <w:r w:rsidR="00861147" w:rsidRPr="004F4E0A">
        <w:rPr>
          <w:rFonts w:eastAsia="Calibri"/>
          <w:i/>
          <w:color w:val="000000" w:themeColor="text1"/>
          <w:szCs w:val="21"/>
          <w:lang w:eastAsia="en-US"/>
        </w:rPr>
        <w:t xml:space="preserve"> </w:t>
      </w:r>
      <w:r w:rsidR="002B40CF" w:rsidRPr="004F4E0A">
        <w:rPr>
          <w:rFonts w:eastAsia="Calibri"/>
          <w:i/>
          <w:color w:val="000000" w:themeColor="text1"/>
          <w:szCs w:val="21"/>
          <w:lang w:eastAsia="en-US"/>
        </w:rPr>
        <w:t xml:space="preserve">nr </w:t>
      </w:r>
      <w:r w:rsidR="002E51F1" w:rsidRPr="004F4E0A">
        <w:rPr>
          <w:rFonts w:eastAsia="Calibri"/>
          <w:i/>
          <w:color w:val="000000" w:themeColor="text1"/>
          <w:szCs w:val="21"/>
          <w:lang w:eastAsia="en-US"/>
        </w:rPr>
        <w:t>2</w:t>
      </w:r>
      <w:r w:rsidR="002B40CF" w:rsidRPr="004F4E0A">
        <w:rPr>
          <w:rFonts w:eastAsia="Calibri"/>
          <w:i/>
          <w:color w:val="000000" w:themeColor="text1"/>
          <w:szCs w:val="21"/>
          <w:lang w:eastAsia="en-US"/>
        </w:rPr>
        <w:t xml:space="preserve"> do Umowy, </w:t>
      </w:r>
      <w:r w:rsidR="0015770D" w:rsidRPr="004F4E0A">
        <w:rPr>
          <w:rFonts w:eastAsia="Calibri"/>
          <w:i/>
          <w:color w:val="000000" w:themeColor="text1"/>
          <w:szCs w:val="21"/>
          <w:lang w:eastAsia="en-US"/>
        </w:rPr>
        <w:t xml:space="preserve">potwierdzającego </w:t>
      </w:r>
      <w:r w:rsidR="002B40CF" w:rsidRPr="004F4E0A">
        <w:rPr>
          <w:rFonts w:eastAsia="Calibri"/>
          <w:i/>
          <w:color w:val="000000" w:themeColor="text1"/>
          <w:szCs w:val="21"/>
          <w:lang w:eastAsia="en-US"/>
        </w:rPr>
        <w:t>wydatkowanie co najmniej 70% łącznej kwoty zaliczki</w:t>
      </w:r>
      <w:r w:rsidR="00866DC7" w:rsidRPr="004F4E0A">
        <w:rPr>
          <w:rFonts w:eastAsia="Calibri"/>
          <w:i/>
          <w:color w:val="000000" w:themeColor="text1"/>
          <w:szCs w:val="21"/>
          <w:lang w:eastAsia="en-US"/>
        </w:rPr>
        <w:t xml:space="preserve"> otrzymanej w pierwszej transzy</w:t>
      </w:r>
      <w:r w:rsidR="00941C7F" w:rsidRPr="004F4E0A">
        <w:rPr>
          <w:rFonts w:eastAsia="Calibri"/>
          <w:i/>
          <w:color w:val="000000" w:themeColor="text1"/>
          <w:szCs w:val="21"/>
          <w:lang w:eastAsia="en-US"/>
        </w:rPr>
        <w:t>, z zastrzeżeniem ust. 3.</w:t>
      </w:r>
    </w:p>
    <w:p w14:paraId="47ABCB68" w14:textId="77777777" w:rsidR="00F0635A" w:rsidRPr="004F4E0A" w:rsidRDefault="00F0635A" w:rsidP="00F0635A">
      <w:pPr>
        <w:pStyle w:val="Akapitzlist"/>
        <w:spacing w:after="0" w:line="276" w:lineRule="auto"/>
        <w:ind w:left="1068" w:firstLine="0"/>
        <w:jc w:val="left"/>
        <w:rPr>
          <w:rFonts w:eastAsia="Calibri"/>
          <w:color w:val="000000" w:themeColor="text1"/>
          <w:szCs w:val="21"/>
          <w:lang w:eastAsia="en-US"/>
        </w:rPr>
      </w:pPr>
    </w:p>
    <w:p w14:paraId="71C68334" w14:textId="25FB6C91" w:rsidR="00B91FA7" w:rsidRPr="004F4E0A" w:rsidRDefault="00F12B8A" w:rsidP="00A45C41">
      <w:pPr>
        <w:pStyle w:val="Akapitzlist"/>
        <w:numPr>
          <w:ilvl w:val="0"/>
          <w:numId w:val="20"/>
        </w:numPr>
        <w:rPr>
          <w:szCs w:val="21"/>
        </w:rPr>
      </w:pPr>
      <w:r w:rsidRPr="004F4E0A">
        <w:rPr>
          <w:szCs w:val="21"/>
        </w:rPr>
        <w:t xml:space="preserve">Środki </w:t>
      </w:r>
      <w:r w:rsidR="00B91FA7" w:rsidRPr="004F4E0A">
        <w:rPr>
          <w:szCs w:val="21"/>
        </w:rPr>
        <w:t xml:space="preserve">są przekazywane na następujący wyodrębniony dla </w:t>
      </w:r>
      <w:r w:rsidR="0015770D" w:rsidRPr="004F4E0A">
        <w:rPr>
          <w:szCs w:val="21"/>
        </w:rPr>
        <w:t xml:space="preserve">Grantu </w:t>
      </w:r>
      <w:r w:rsidR="00B91FA7" w:rsidRPr="004F4E0A">
        <w:rPr>
          <w:szCs w:val="21"/>
        </w:rPr>
        <w:t xml:space="preserve">rachunek płatniczy </w:t>
      </w:r>
      <w:proofErr w:type="spellStart"/>
      <w:r w:rsidR="00B91FA7" w:rsidRPr="004F4E0A">
        <w:rPr>
          <w:szCs w:val="21"/>
        </w:rPr>
        <w:t>Grantobiorcy</w:t>
      </w:r>
      <w:proofErr w:type="spellEnd"/>
      <w:r w:rsidR="00B91FA7" w:rsidRPr="004F4E0A">
        <w:rPr>
          <w:szCs w:val="21"/>
        </w:rPr>
        <w:t xml:space="preserve">: </w:t>
      </w:r>
    </w:p>
    <w:p w14:paraId="6382C04F" w14:textId="6032615E" w:rsidR="00F34D3D" w:rsidRPr="004F4E0A" w:rsidRDefault="00B91FA7" w:rsidP="00BD640D">
      <w:pPr>
        <w:ind w:left="426"/>
        <w:contextualSpacing/>
        <w:rPr>
          <w:szCs w:val="21"/>
        </w:rPr>
      </w:pPr>
      <w:r w:rsidRPr="004F4E0A">
        <w:rPr>
          <w:szCs w:val="21"/>
        </w:rPr>
        <w:t xml:space="preserve">Nr rachunku </w:t>
      </w:r>
      <w:r w:rsidR="00F34D3D" w:rsidRPr="004F4E0A">
        <w:rPr>
          <w:szCs w:val="21"/>
        </w:rPr>
        <w:t>płatniczego</w:t>
      </w:r>
    </w:p>
    <w:p w14:paraId="295998C6" w14:textId="438F176E" w:rsidR="00B91FA7" w:rsidRPr="004F4E0A" w:rsidRDefault="00B91FA7" w:rsidP="00B91FA7">
      <w:pPr>
        <w:ind w:left="720" w:firstLine="0"/>
        <w:contextualSpacing/>
        <w:rPr>
          <w:szCs w:val="21"/>
        </w:rPr>
      </w:pPr>
      <w:r w:rsidRPr="004F4E0A">
        <w:rPr>
          <w:szCs w:val="21"/>
        </w:rPr>
        <w:t>………………………………………………………………………………………</w:t>
      </w:r>
    </w:p>
    <w:p w14:paraId="58AF552F" w14:textId="7EF53AE3" w:rsidR="00AA1B58" w:rsidRPr="004F4E0A" w:rsidRDefault="00B91FA7" w:rsidP="00A45C41">
      <w:pPr>
        <w:pStyle w:val="Akapitzlist"/>
        <w:numPr>
          <w:ilvl w:val="0"/>
          <w:numId w:val="20"/>
        </w:numPr>
        <w:tabs>
          <w:tab w:val="num" w:pos="360"/>
        </w:tabs>
        <w:rPr>
          <w:rFonts w:eastAsia="Calibri"/>
          <w:color w:val="000000" w:themeColor="text1"/>
          <w:szCs w:val="21"/>
          <w:lang w:eastAsia="en-US"/>
        </w:rPr>
      </w:pPr>
      <w:r w:rsidRPr="004F4E0A">
        <w:rPr>
          <w:szCs w:val="21"/>
        </w:rPr>
        <w:t>Przekazanie środków następuje pod warunkiem ich dostępności</w:t>
      </w:r>
      <w:r w:rsidR="0015770D" w:rsidRPr="004F4E0A">
        <w:rPr>
          <w:szCs w:val="21"/>
        </w:rPr>
        <w:t xml:space="preserve"> na rachunku bankowym </w:t>
      </w:r>
      <w:proofErr w:type="spellStart"/>
      <w:r w:rsidR="0015770D" w:rsidRPr="004F4E0A">
        <w:rPr>
          <w:szCs w:val="21"/>
        </w:rPr>
        <w:t>Grantodawcy</w:t>
      </w:r>
      <w:proofErr w:type="spellEnd"/>
      <w:r w:rsidR="00944745" w:rsidRPr="004F4E0A">
        <w:rPr>
          <w:szCs w:val="21"/>
        </w:rPr>
        <w:t>.</w:t>
      </w:r>
    </w:p>
    <w:p w14:paraId="1682BC52" w14:textId="6ECA0F06" w:rsidR="00B91FA7" w:rsidRPr="004F4E0A" w:rsidRDefault="00B91FA7" w:rsidP="00B843AF">
      <w:pPr>
        <w:pStyle w:val="Akapitzlist"/>
        <w:numPr>
          <w:ilvl w:val="0"/>
          <w:numId w:val="20"/>
        </w:numPr>
        <w:tabs>
          <w:tab w:val="num" w:pos="360"/>
        </w:tabs>
        <w:jc w:val="left"/>
        <w:rPr>
          <w:rFonts w:eastAsia="Calibri"/>
          <w:color w:val="000000" w:themeColor="text1"/>
          <w:szCs w:val="21"/>
          <w:lang w:eastAsia="en-US"/>
        </w:rPr>
      </w:pPr>
      <w:r w:rsidRPr="004F4E0A">
        <w:rPr>
          <w:szCs w:val="21"/>
        </w:rPr>
        <w:t xml:space="preserve"> </w:t>
      </w:r>
      <w:proofErr w:type="spellStart"/>
      <w:r w:rsidRPr="004F4E0A">
        <w:rPr>
          <w:rFonts w:eastAsia="Calibri"/>
          <w:color w:val="000000" w:themeColor="text1"/>
          <w:szCs w:val="21"/>
          <w:lang w:eastAsia="en-US"/>
        </w:rPr>
        <w:t>Grantodawca</w:t>
      </w:r>
      <w:proofErr w:type="spellEnd"/>
      <w:r w:rsidRPr="004F4E0A">
        <w:rPr>
          <w:rFonts w:eastAsia="Calibri"/>
          <w:color w:val="000000" w:themeColor="text1"/>
          <w:szCs w:val="21"/>
          <w:lang w:eastAsia="en-US"/>
        </w:rPr>
        <w:t xml:space="preserve"> nie ponosi odpowiedzialności za szkodę wynikającą z opóźnienia w przekazaniu lub niedokonania przekazania Grantu, będącą rezultatem w szczególności:</w:t>
      </w:r>
    </w:p>
    <w:p w14:paraId="307F5A5A" w14:textId="77777777" w:rsidR="00B91FA7" w:rsidRPr="004F4E0A" w:rsidRDefault="00B91FA7" w:rsidP="00B843AF">
      <w:pPr>
        <w:spacing w:after="0" w:line="276" w:lineRule="auto"/>
        <w:ind w:left="357" w:firstLine="0"/>
        <w:jc w:val="left"/>
        <w:rPr>
          <w:rFonts w:eastAsia="Calibri"/>
          <w:color w:val="000000" w:themeColor="text1"/>
          <w:szCs w:val="21"/>
          <w:lang w:eastAsia="en-US"/>
        </w:rPr>
      </w:pPr>
      <w:r w:rsidRPr="004F4E0A">
        <w:rPr>
          <w:rFonts w:eastAsia="Calibri"/>
          <w:color w:val="000000" w:themeColor="text1"/>
          <w:szCs w:val="21"/>
          <w:lang w:eastAsia="en-US"/>
        </w:rPr>
        <w:t>1)</w:t>
      </w:r>
      <w:r w:rsidRPr="004F4E0A">
        <w:rPr>
          <w:rFonts w:eastAsia="Calibri"/>
          <w:color w:val="000000" w:themeColor="text1"/>
          <w:szCs w:val="21"/>
          <w:lang w:eastAsia="en-US"/>
        </w:rPr>
        <w:tab/>
        <w:t>braku dostępności środków;</w:t>
      </w:r>
    </w:p>
    <w:p w14:paraId="20B9E9E4" w14:textId="77777777" w:rsidR="00B91FA7" w:rsidRPr="004F4E0A" w:rsidRDefault="00B91FA7" w:rsidP="00B843AF">
      <w:pPr>
        <w:spacing w:after="0" w:line="276" w:lineRule="auto"/>
        <w:ind w:left="702" w:hanging="345"/>
        <w:jc w:val="left"/>
        <w:rPr>
          <w:rFonts w:eastAsia="Calibri"/>
          <w:color w:val="000000" w:themeColor="text1"/>
          <w:szCs w:val="21"/>
          <w:lang w:eastAsia="en-US"/>
        </w:rPr>
      </w:pPr>
      <w:r w:rsidRPr="004F4E0A">
        <w:rPr>
          <w:rFonts w:eastAsia="Calibri"/>
          <w:color w:val="000000" w:themeColor="text1"/>
          <w:szCs w:val="21"/>
          <w:lang w:eastAsia="en-US"/>
        </w:rPr>
        <w:t>2)</w:t>
      </w:r>
      <w:r w:rsidRPr="004F4E0A">
        <w:rPr>
          <w:rFonts w:eastAsia="Calibri"/>
          <w:color w:val="000000" w:themeColor="text1"/>
          <w:szCs w:val="21"/>
          <w:lang w:eastAsia="en-US"/>
        </w:rPr>
        <w:tab/>
        <w:t xml:space="preserve">niewykonania lub nienależytego wykonania przez </w:t>
      </w:r>
      <w:proofErr w:type="spellStart"/>
      <w:r w:rsidRPr="004F4E0A">
        <w:rPr>
          <w:rFonts w:eastAsia="Calibri"/>
          <w:color w:val="000000" w:themeColor="text1"/>
          <w:szCs w:val="21"/>
          <w:lang w:eastAsia="en-US"/>
        </w:rPr>
        <w:t>Grantobiorcę</w:t>
      </w:r>
      <w:proofErr w:type="spellEnd"/>
      <w:r w:rsidRPr="004F4E0A">
        <w:rPr>
          <w:rFonts w:eastAsia="Calibri"/>
          <w:color w:val="000000" w:themeColor="text1"/>
          <w:szCs w:val="21"/>
          <w:lang w:eastAsia="en-US"/>
        </w:rPr>
        <w:t xml:space="preserve"> obowiązków wynikających z Umowy;</w:t>
      </w:r>
    </w:p>
    <w:p w14:paraId="174E9657" w14:textId="45845A7A" w:rsidR="00B91FA7" w:rsidRPr="004F4E0A" w:rsidRDefault="00B91FA7" w:rsidP="00B843AF">
      <w:pPr>
        <w:spacing w:after="0" w:line="276" w:lineRule="auto"/>
        <w:ind w:left="702" w:hanging="345"/>
        <w:jc w:val="left"/>
        <w:rPr>
          <w:rFonts w:eastAsia="Calibri"/>
          <w:color w:val="000000" w:themeColor="text1"/>
          <w:szCs w:val="21"/>
          <w:lang w:eastAsia="en-US"/>
        </w:rPr>
      </w:pPr>
      <w:r w:rsidRPr="004F4E0A">
        <w:rPr>
          <w:rFonts w:eastAsia="Calibri"/>
          <w:color w:val="000000" w:themeColor="text1"/>
          <w:szCs w:val="21"/>
          <w:lang w:eastAsia="en-US"/>
        </w:rPr>
        <w:t xml:space="preserve">3) wstrzymania lub uchylenia przez Instytucję Zarządzającą Programem Fundusze Europejskie dla Śląskiego 2021-2027 decyzji o dofinansowaniu Projektu </w:t>
      </w:r>
      <w:r w:rsidR="008245C1" w:rsidRPr="004F4E0A">
        <w:rPr>
          <w:rFonts w:eastAsia="Calibri"/>
          <w:color w:val="000000" w:themeColor="text1"/>
          <w:szCs w:val="21"/>
          <w:lang w:eastAsia="en-US"/>
        </w:rPr>
        <w:t>g</w:t>
      </w:r>
      <w:r w:rsidRPr="004F4E0A">
        <w:rPr>
          <w:rFonts w:eastAsia="Calibri"/>
          <w:color w:val="000000" w:themeColor="text1"/>
          <w:szCs w:val="21"/>
          <w:lang w:eastAsia="en-US"/>
        </w:rPr>
        <w:t>rantowego.</w:t>
      </w:r>
    </w:p>
    <w:p w14:paraId="3CEA3829" w14:textId="31CFE93F" w:rsidR="00B91FA7" w:rsidRPr="004F4E0A" w:rsidRDefault="00B91FA7" w:rsidP="00B843AF">
      <w:pPr>
        <w:pStyle w:val="Akapitzlist"/>
        <w:numPr>
          <w:ilvl w:val="0"/>
          <w:numId w:val="20"/>
        </w:numPr>
        <w:spacing w:after="0" w:line="276" w:lineRule="auto"/>
        <w:jc w:val="left"/>
        <w:rPr>
          <w:rFonts w:eastAsia="Calibri"/>
          <w:color w:val="000000" w:themeColor="text1"/>
          <w:szCs w:val="21"/>
          <w:lang w:eastAsia="en-US"/>
        </w:rPr>
      </w:pPr>
      <w:bookmarkStart w:id="6" w:name="_Hlk204861863"/>
      <w:proofErr w:type="spellStart"/>
      <w:r w:rsidRPr="004F4E0A">
        <w:rPr>
          <w:rFonts w:eastAsia="Calibri"/>
          <w:color w:val="000000" w:themeColor="text1"/>
          <w:szCs w:val="21"/>
          <w:lang w:eastAsia="en-US"/>
        </w:rPr>
        <w:t>Grantobiorca</w:t>
      </w:r>
      <w:proofErr w:type="spellEnd"/>
      <w:r w:rsidRPr="004F4E0A">
        <w:rPr>
          <w:rFonts w:eastAsia="Calibri"/>
          <w:color w:val="000000" w:themeColor="text1"/>
          <w:szCs w:val="21"/>
          <w:lang w:eastAsia="en-US"/>
        </w:rPr>
        <w:t xml:space="preserve"> oświadcza, że jest jedynym posiadaczem wskazanego w ust. 2 rachunku bankowego i zobowiązuje się do utrzymania wskazanego rachunku bankowego nie krócej niż do chwili dokonania ostatecznych rozliczeń z </w:t>
      </w:r>
      <w:proofErr w:type="spellStart"/>
      <w:r w:rsidRPr="004F4E0A">
        <w:rPr>
          <w:rFonts w:eastAsia="Calibri"/>
          <w:color w:val="000000" w:themeColor="text1"/>
          <w:szCs w:val="21"/>
          <w:lang w:eastAsia="en-US"/>
        </w:rPr>
        <w:t>Grantodawcą</w:t>
      </w:r>
      <w:proofErr w:type="spellEnd"/>
      <w:r w:rsidRPr="004F4E0A">
        <w:rPr>
          <w:rFonts w:eastAsia="Calibri"/>
          <w:color w:val="000000" w:themeColor="text1"/>
          <w:szCs w:val="21"/>
          <w:lang w:eastAsia="en-US"/>
        </w:rPr>
        <w:t>, wynikających z Umowy</w:t>
      </w:r>
      <w:bookmarkEnd w:id="6"/>
      <w:r w:rsidRPr="004F4E0A">
        <w:rPr>
          <w:rFonts w:eastAsia="Calibri"/>
          <w:color w:val="000000" w:themeColor="text1"/>
          <w:szCs w:val="21"/>
          <w:lang w:eastAsia="en-US"/>
        </w:rPr>
        <w:t xml:space="preserve">. </w:t>
      </w:r>
    </w:p>
    <w:p w14:paraId="2CCF505C" w14:textId="77777777" w:rsidR="00AA1B58" w:rsidRPr="004F4E0A" w:rsidRDefault="00B91FA7" w:rsidP="00B843AF">
      <w:pPr>
        <w:numPr>
          <w:ilvl w:val="0"/>
          <w:numId w:val="20"/>
        </w:numPr>
        <w:contextualSpacing/>
        <w:jc w:val="left"/>
        <w:rPr>
          <w:szCs w:val="21"/>
        </w:rPr>
      </w:pPr>
      <w:r w:rsidRPr="004F4E0A">
        <w:rPr>
          <w:szCs w:val="21"/>
        </w:rPr>
        <w:t xml:space="preserve">W przypadku opóźnienia w przekazywaniu środków finansowych przez </w:t>
      </w:r>
      <w:proofErr w:type="spellStart"/>
      <w:r w:rsidRPr="004F4E0A">
        <w:rPr>
          <w:szCs w:val="21"/>
        </w:rPr>
        <w:t>Grantodawcę</w:t>
      </w:r>
      <w:proofErr w:type="spellEnd"/>
      <w:r w:rsidRPr="004F4E0A">
        <w:rPr>
          <w:szCs w:val="21"/>
        </w:rPr>
        <w:t xml:space="preserve">, </w:t>
      </w:r>
      <w:proofErr w:type="spellStart"/>
      <w:r w:rsidRPr="004F4E0A">
        <w:rPr>
          <w:szCs w:val="21"/>
        </w:rPr>
        <w:t>Grantobiorcy</w:t>
      </w:r>
      <w:proofErr w:type="spellEnd"/>
      <w:r w:rsidRPr="004F4E0A">
        <w:rPr>
          <w:szCs w:val="21"/>
        </w:rPr>
        <w:t xml:space="preserve"> nie przysługuje prawo domagania się odsetek za opóźnioną płatność.</w:t>
      </w:r>
    </w:p>
    <w:p w14:paraId="769142AD" w14:textId="221856FF" w:rsidR="0055397A" w:rsidRPr="004F4E0A" w:rsidRDefault="00B91FA7" w:rsidP="00B843AF">
      <w:pPr>
        <w:pStyle w:val="Akapitzlist"/>
        <w:numPr>
          <w:ilvl w:val="0"/>
          <w:numId w:val="20"/>
        </w:numPr>
        <w:jc w:val="left"/>
        <w:rPr>
          <w:b/>
          <w:szCs w:val="21"/>
        </w:rPr>
      </w:pPr>
      <w:r w:rsidRPr="004F4E0A">
        <w:rPr>
          <w:b/>
          <w:szCs w:val="21"/>
        </w:rPr>
        <w:t xml:space="preserve">Odsetki wynikające z </w:t>
      </w:r>
      <w:r w:rsidR="004F4910" w:rsidRPr="004F4E0A">
        <w:rPr>
          <w:b/>
          <w:szCs w:val="21"/>
        </w:rPr>
        <w:t>U</w:t>
      </w:r>
      <w:r w:rsidRPr="004F4E0A">
        <w:rPr>
          <w:b/>
          <w:szCs w:val="21"/>
        </w:rPr>
        <w:t>mowy</w:t>
      </w:r>
      <w:r w:rsidR="00457BB4" w:rsidRPr="004F4E0A">
        <w:rPr>
          <w:b/>
          <w:szCs w:val="21"/>
        </w:rPr>
        <w:t xml:space="preserve"> o prowadzenie</w:t>
      </w:r>
      <w:r w:rsidRPr="004F4E0A">
        <w:rPr>
          <w:b/>
          <w:szCs w:val="21"/>
        </w:rPr>
        <w:t xml:space="preserve"> rachunku bankowego, na którym przechowywane będą</w:t>
      </w:r>
      <w:r w:rsidR="00AA1B58" w:rsidRPr="004F4E0A">
        <w:rPr>
          <w:b/>
          <w:szCs w:val="21"/>
        </w:rPr>
        <w:t xml:space="preserve"> </w:t>
      </w:r>
      <w:r w:rsidRPr="004F4E0A">
        <w:rPr>
          <w:b/>
          <w:szCs w:val="21"/>
        </w:rPr>
        <w:t xml:space="preserve">środki z Grantu (odsetki bankowe), które narosły od kwoty </w:t>
      </w:r>
      <w:r w:rsidRPr="004F4E0A">
        <w:rPr>
          <w:b/>
          <w:szCs w:val="21"/>
        </w:rPr>
        <w:lastRenderedPageBreak/>
        <w:t xml:space="preserve">przekazanej </w:t>
      </w:r>
      <w:proofErr w:type="spellStart"/>
      <w:r w:rsidRPr="004F4E0A">
        <w:rPr>
          <w:b/>
          <w:szCs w:val="21"/>
        </w:rPr>
        <w:t>Grantobiorcy</w:t>
      </w:r>
      <w:proofErr w:type="spellEnd"/>
      <w:r w:rsidR="00AA1B58" w:rsidRPr="004F4E0A">
        <w:rPr>
          <w:b/>
          <w:szCs w:val="21"/>
        </w:rPr>
        <w:t xml:space="preserve"> </w:t>
      </w:r>
      <w:r w:rsidRPr="004F4E0A">
        <w:rPr>
          <w:b/>
          <w:szCs w:val="21"/>
        </w:rPr>
        <w:t xml:space="preserve">określonej w ust. 1 podlegają zwrotowi w terminie </w:t>
      </w:r>
      <w:r w:rsidR="0055397A" w:rsidRPr="004F4E0A">
        <w:rPr>
          <w:b/>
          <w:szCs w:val="21"/>
        </w:rPr>
        <w:t>7 dni roboczych od dnia złożenia sprawozdania końcowego</w:t>
      </w:r>
      <w:r w:rsidR="00897CE2" w:rsidRPr="004F4E0A">
        <w:rPr>
          <w:b/>
          <w:szCs w:val="21"/>
        </w:rPr>
        <w:t>, zgodnie z</w:t>
      </w:r>
      <w:r w:rsidR="00D43B22" w:rsidRPr="004F4E0A">
        <w:rPr>
          <w:b/>
          <w:szCs w:val="21"/>
        </w:rPr>
        <w:t> </w:t>
      </w:r>
      <w:r w:rsidR="00897CE2" w:rsidRPr="004F4E0A">
        <w:rPr>
          <w:b/>
          <w:szCs w:val="21"/>
        </w:rPr>
        <w:t xml:space="preserve"> zasadami opisanymi w § 14 Umowy.</w:t>
      </w:r>
    </w:p>
    <w:p w14:paraId="5C1FCFAA" w14:textId="77777777" w:rsidR="00897CE2" w:rsidRPr="004F4E0A" w:rsidRDefault="00897CE2" w:rsidP="003E50C2">
      <w:pPr>
        <w:pStyle w:val="Akapitzlist"/>
        <w:ind w:left="470" w:firstLine="0"/>
        <w:rPr>
          <w:szCs w:val="21"/>
        </w:rPr>
      </w:pPr>
    </w:p>
    <w:p w14:paraId="47BF4698" w14:textId="0B77EB1C" w:rsidR="0013066D" w:rsidRPr="004F4E0A" w:rsidRDefault="009941FC" w:rsidP="00586600">
      <w:pPr>
        <w:pStyle w:val="Nagwek1"/>
        <w:spacing w:line="276" w:lineRule="auto"/>
        <w:ind w:left="10"/>
        <w:rPr>
          <w:szCs w:val="21"/>
        </w:rPr>
      </w:pPr>
      <w:r w:rsidRPr="004F4E0A">
        <w:rPr>
          <w:szCs w:val="21"/>
        </w:rPr>
        <w:t>§</w:t>
      </w:r>
      <w:r w:rsidR="0013066D" w:rsidRPr="004F4E0A">
        <w:rPr>
          <w:szCs w:val="21"/>
        </w:rPr>
        <w:t xml:space="preserve"> </w:t>
      </w:r>
      <w:r w:rsidR="00481C3E" w:rsidRPr="004F4E0A">
        <w:rPr>
          <w:szCs w:val="21"/>
        </w:rPr>
        <w:t>6</w:t>
      </w:r>
    </w:p>
    <w:p w14:paraId="19A22AE3" w14:textId="0844856C" w:rsidR="00427857" w:rsidRPr="004F4E0A" w:rsidRDefault="00427857" w:rsidP="00586600">
      <w:pPr>
        <w:pStyle w:val="Nagwek1"/>
        <w:spacing w:line="276" w:lineRule="auto"/>
        <w:ind w:left="10"/>
        <w:rPr>
          <w:szCs w:val="21"/>
        </w:rPr>
      </w:pPr>
      <w:r w:rsidRPr="004F4E0A">
        <w:rPr>
          <w:szCs w:val="21"/>
        </w:rPr>
        <w:t xml:space="preserve">Zadania i obowiązki </w:t>
      </w:r>
      <w:proofErr w:type="spellStart"/>
      <w:r w:rsidRPr="004F4E0A">
        <w:rPr>
          <w:szCs w:val="21"/>
        </w:rPr>
        <w:t>Grantobiorcy</w:t>
      </w:r>
      <w:proofErr w:type="spellEnd"/>
    </w:p>
    <w:p w14:paraId="0EF16F3C" w14:textId="5E1619D7" w:rsidR="00427857" w:rsidRPr="004F4E0A" w:rsidRDefault="00427857" w:rsidP="00427857">
      <w:pPr>
        <w:rPr>
          <w:color w:val="auto"/>
          <w:szCs w:val="21"/>
        </w:rPr>
      </w:pPr>
    </w:p>
    <w:p w14:paraId="64B560C4" w14:textId="12FE95FE" w:rsidR="00AA1B58" w:rsidRPr="004F4E0A" w:rsidRDefault="00990123" w:rsidP="009F6A9A">
      <w:pPr>
        <w:pStyle w:val="Akapitzlist"/>
        <w:numPr>
          <w:ilvl w:val="3"/>
          <w:numId w:val="51"/>
        </w:numPr>
        <w:spacing w:after="83" w:line="248" w:lineRule="auto"/>
        <w:rPr>
          <w:color w:val="auto"/>
          <w:szCs w:val="21"/>
        </w:rPr>
      </w:pPr>
      <w:proofErr w:type="spellStart"/>
      <w:r w:rsidRPr="004F4E0A">
        <w:rPr>
          <w:color w:val="auto"/>
          <w:szCs w:val="21"/>
        </w:rPr>
        <w:t>Grantobiorca</w:t>
      </w:r>
      <w:proofErr w:type="spellEnd"/>
      <w:r w:rsidRPr="004F4E0A">
        <w:rPr>
          <w:color w:val="auto"/>
          <w:szCs w:val="21"/>
        </w:rPr>
        <w:t xml:space="preserve"> odpowiada za realizację </w:t>
      </w:r>
      <w:r w:rsidR="002E53B7" w:rsidRPr="004F4E0A">
        <w:rPr>
          <w:color w:val="auto"/>
          <w:szCs w:val="21"/>
        </w:rPr>
        <w:t>G</w:t>
      </w:r>
      <w:r w:rsidR="001D6CB5" w:rsidRPr="004F4E0A">
        <w:rPr>
          <w:color w:val="auto"/>
          <w:szCs w:val="21"/>
        </w:rPr>
        <w:t xml:space="preserve">rantu </w:t>
      </w:r>
      <w:r w:rsidRPr="004F4E0A">
        <w:rPr>
          <w:color w:val="auto"/>
          <w:szCs w:val="21"/>
        </w:rPr>
        <w:t>zgodnie</w:t>
      </w:r>
      <w:r w:rsidR="00AA19D4" w:rsidRPr="004F4E0A">
        <w:rPr>
          <w:color w:val="auto"/>
          <w:szCs w:val="21"/>
        </w:rPr>
        <w:t xml:space="preserve"> z </w:t>
      </w:r>
      <w:r w:rsidRPr="004F4E0A">
        <w:rPr>
          <w:color w:val="auto"/>
          <w:szCs w:val="21"/>
        </w:rPr>
        <w:t>Umową</w:t>
      </w:r>
      <w:r w:rsidR="0015770D" w:rsidRPr="004F4E0A">
        <w:rPr>
          <w:color w:val="auto"/>
          <w:szCs w:val="21"/>
        </w:rPr>
        <w:t xml:space="preserve">, </w:t>
      </w:r>
      <w:r w:rsidR="00AA19D4" w:rsidRPr="004F4E0A">
        <w:rPr>
          <w:color w:val="auto"/>
          <w:szCs w:val="21"/>
        </w:rPr>
        <w:t>Wnio</w:t>
      </w:r>
      <w:r w:rsidR="0015770D" w:rsidRPr="004F4E0A">
        <w:rPr>
          <w:color w:val="auto"/>
          <w:szCs w:val="21"/>
        </w:rPr>
        <w:t>skiem stanowiącym załącznik</w:t>
      </w:r>
      <w:r w:rsidR="009742C2" w:rsidRPr="004F4E0A">
        <w:rPr>
          <w:color w:val="auto"/>
          <w:szCs w:val="21"/>
        </w:rPr>
        <w:t xml:space="preserve"> nr 1</w:t>
      </w:r>
      <w:r w:rsidR="0015770D" w:rsidRPr="004F4E0A">
        <w:rPr>
          <w:color w:val="auto"/>
          <w:szCs w:val="21"/>
        </w:rPr>
        <w:t xml:space="preserve"> do U</w:t>
      </w:r>
      <w:r w:rsidR="00AA19D4" w:rsidRPr="004F4E0A">
        <w:rPr>
          <w:color w:val="auto"/>
          <w:szCs w:val="21"/>
        </w:rPr>
        <w:t xml:space="preserve">mowy </w:t>
      </w:r>
      <w:r w:rsidRPr="004F4E0A">
        <w:rPr>
          <w:color w:val="auto"/>
          <w:szCs w:val="21"/>
        </w:rPr>
        <w:t xml:space="preserve">oraz </w:t>
      </w:r>
      <w:r w:rsidR="00866DC7" w:rsidRPr="004F4E0A">
        <w:rPr>
          <w:color w:val="auto"/>
          <w:szCs w:val="21"/>
        </w:rPr>
        <w:t>P</w:t>
      </w:r>
      <w:r w:rsidRPr="004F4E0A">
        <w:rPr>
          <w:color w:val="auto"/>
          <w:szCs w:val="21"/>
        </w:rPr>
        <w:t>rocedur</w:t>
      </w:r>
      <w:r w:rsidR="00866DC7" w:rsidRPr="004F4E0A">
        <w:rPr>
          <w:color w:val="auto"/>
          <w:szCs w:val="21"/>
        </w:rPr>
        <w:t>ą</w:t>
      </w:r>
      <w:r w:rsidR="003C3BA6" w:rsidRPr="004F4E0A">
        <w:rPr>
          <w:color w:val="auto"/>
          <w:szCs w:val="21"/>
        </w:rPr>
        <w:t xml:space="preserve">. </w:t>
      </w:r>
    </w:p>
    <w:p w14:paraId="1013E516" w14:textId="5B202A44" w:rsidR="00C4571A" w:rsidRPr="004F4E0A" w:rsidRDefault="00990123" w:rsidP="009F6A9A">
      <w:pPr>
        <w:pStyle w:val="Akapitzlist"/>
        <w:numPr>
          <w:ilvl w:val="3"/>
          <w:numId w:val="51"/>
        </w:numPr>
        <w:spacing w:after="83" w:line="248" w:lineRule="auto"/>
        <w:ind w:left="21" w:firstLine="0"/>
        <w:rPr>
          <w:rFonts w:eastAsia="Calibri"/>
          <w:color w:val="auto"/>
          <w:szCs w:val="21"/>
        </w:rPr>
      </w:pPr>
      <w:r w:rsidRPr="004F4E0A">
        <w:rPr>
          <w:rFonts w:eastAsia="Calibri"/>
          <w:color w:val="auto"/>
          <w:szCs w:val="21"/>
        </w:rPr>
        <w:t xml:space="preserve"> </w:t>
      </w:r>
      <w:proofErr w:type="spellStart"/>
      <w:r w:rsidR="00C4571A" w:rsidRPr="004F4E0A">
        <w:rPr>
          <w:rFonts w:eastAsia="Calibri"/>
          <w:color w:val="auto"/>
          <w:szCs w:val="21"/>
        </w:rPr>
        <w:t>Grantobiorca</w:t>
      </w:r>
      <w:proofErr w:type="spellEnd"/>
      <w:r w:rsidR="00C4571A" w:rsidRPr="004F4E0A">
        <w:rPr>
          <w:rFonts w:eastAsia="Calibri"/>
          <w:color w:val="auto"/>
          <w:szCs w:val="21"/>
        </w:rPr>
        <w:t xml:space="preserve"> zobowiązuje się do:  </w:t>
      </w:r>
    </w:p>
    <w:p w14:paraId="6648478B" w14:textId="6155810F" w:rsidR="00C4571A" w:rsidRPr="004F4E0A" w:rsidRDefault="00C4571A" w:rsidP="00D43B22">
      <w:pPr>
        <w:numPr>
          <w:ilvl w:val="0"/>
          <w:numId w:val="48"/>
        </w:numPr>
        <w:spacing w:after="36" w:line="248" w:lineRule="auto"/>
        <w:jc w:val="left"/>
        <w:rPr>
          <w:rFonts w:eastAsia="Calibri"/>
          <w:color w:val="auto"/>
          <w:szCs w:val="21"/>
        </w:rPr>
      </w:pPr>
      <w:r w:rsidRPr="004F4E0A">
        <w:rPr>
          <w:rFonts w:eastAsia="Calibri"/>
          <w:color w:val="auto"/>
          <w:szCs w:val="21"/>
        </w:rPr>
        <w:t xml:space="preserve">zapoznania się z treścią oraz stosowania w związku z realizacją </w:t>
      </w:r>
      <w:r w:rsidR="00FA7772" w:rsidRPr="004F4E0A">
        <w:rPr>
          <w:rFonts w:eastAsia="Calibri"/>
          <w:color w:val="auto"/>
          <w:szCs w:val="21"/>
        </w:rPr>
        <w:t>G</w:t>
      </w:r>
      <w:r w:rsidR="001D6CB5" w:rsidRPr="004F4E0A">
        <w:rPr>
          <w:rFonts w:eastAsia="Calibri"/>
          <w:color w:val="auto"/>
          <w:szCs w:val="21"/>
        </w:rPr>
        <w:t xml:space="preserve">rantu </w:t>
      </w:r>
      <w:r w:rsidRPr="004F4E0A">
        <w:rPr>
          <w:rFonts w:eastAsia="Calibri"/>
          <w:color w:val="auto"/>
          <w:szCs w:val="21"/>
        </w:rPr>
        <w:t xml:space="preserve">aktualnej wersji:  </w:t>
      </w:r>
    </w:p>
    <w:p w14:paraId="364B75B0" w14:textId="1D763A55" w:rsidR="00622C8F" w:rsidRPr="004F4E0A" w:rsidRDefault="00C4571A" w:rsidP="00D43B22">
      <w:pPr>
        <w:numPr>
          <w:ilvl w:val="1"/>
          <w:numId w:val="49"/>
        </w:numPr>
        <w:spacing w:after="38" w:line="248" w:lineRule="auto"/>
        <w:jc w:val="left"/>
        <w:rPr>
          <w:rFonts w:eastAsia="Times New Roman"/>
          <w:color w:val="auto"/>
          <w:szCs w:val="21"/>
        </w:rPr>
      </w:pPr>
      <w:r w:rsidRPr="004F4E0A">
        <w:rPr>
          <w:rFonts w:eastAsia="Times New Roman"/>
          <w:color w:val="auto"/>
          <w:szCs w:val="21"/>
        </w:rPr>
        <w:t xml:space="preserve">Procedury </w:t>
      </w:r>
      <w:r w:rsidR="00622C8F" w:rsidRPr="004F4E0A">
        <w:rPr>
          <w:rFonts w:eastAsia="Times New Roman"/>
          <w:color w:val="auto"/>
          <w:szCs w:val="21"/>
        </w:rPr>
        <w:t xml:space="preserve">udzielania i realizacji </w:t>
      </w:r>
      <w:r w:rsidR="00FA7772" w:rsidRPr="004F4E0A">
        <w:rPr>
          <w:rFonts w:eastAsia="Times New Roman"/>
          <w:color w:val="auto"/>
          <w:szCs w:val="21"/>
        </w:rPr>
        <w:t>G</w:t>
      </w:r>
      <w:r w:rsidR="00622C8F" w:rsidRPr="004F4E0A">
        <w:rPr>
          <w:rFonts w:eastAsia="Times New Roman"/>
          <w:color w:val="auto"/>
          <w:szCs w:val="21"/>
        </w:rPr>
        <w:t xml:space="preserve">rantów na wzmocnienie potencjału organizacji społeczeństwa obywatelskiego w ramach projektu „Śląskie. Dla rozwoju </w:t>
      </w:r>
      <w:proofErr w:type="spellStart"/>
      <w:r w:rsidR="00622C8F" w:rsidRPr="004F4E0A">
        <w:rPr>
          <w:rFonts w:eastAsia="Times New Roman"/>
          <w:color w:val="auto"/>
          <w:szCs w:val="21"/>
        </w:rPr>
        <w:t>wspólNeGO</w:t>
      </w:r>
      <w:proofErr w:type="spellEnd"/>
      <w:r w:rsidR="00622C8F" w:rsidRPr="004F4E0A">
        <w:rPr>
          <w:rFonts w:eastAsia="Times New Roman"/>
          <w:color w:val="auto"/>
          <w:szCs w:val="21"/>
        </w:rPr>
        <w:t>” współfinansowanego przez Unię Europejską z</w:t>
      </w:r>
      <w:r w:rsidR="00D43B22" w:rsidRPr="004F4E0A">
        <w:rPr>
          <w:rFonts w:eastAsia="Times New Roman"/>
          <w:color w:val="auto"/>
          <w:szCs w:val="21"/>
        </w:rPr>
        <w:t> </w:t>
      </w:r>
      <w:r w:rsidR="00622C8F" w:rsidRPr="004F4E0A">
        <w:rPr>
          <w:rFonts w:eastAsia="Times New Roman"/>
          <w:color w:val="auto"/>
          <w:szCs w:val="21"/>
        </w:rPr>
        <w:t xml:space="preserve"> Europejskiego Funduszu Społecznego Plus (EFS+), realizowanego w</w:t>
      </w:r>
      <w:r w:rsidR="00D43B22" w:rsidRPr="004F4E0A">
        <w:rPr>
          <w:rFonts w:eastAsia="Times New Roman"/>
          <w:color w:val="auto"/>
          <w:szCs w:val="21"/>
        </w:rPr>
        <w:t> </w:t>
      </w:r>
      <w:r w:rsidR="00622C8F" w:rsidRPr="004F4E0A">
        <w:rPr>
          <w:rFonts w:eastAsia="Times New Roman"/>
          <w:color w:val="auto"/>
          <w:szCs w:val="21"/>
        </w:rPr>
        <w:t xml:space="preserve"> ramach Programu Fundusze Europejskie dla Śląskiego 2021-2027,</w:t>
      </w:r>
    </w:p>
    <w:p w14:paraId="701CE44E" w14:textId="683123C2" w:rsidR="00D7013D" w:rsidRPr="004F4E0A" w:rsidRDefault="004F4910" w:rsidP="00D43B22">
      <w:pPr>
        <w:pStyle w:val="Akapitzlist"/>
        <w:numPr>
          <w:ilvl w:val="1"/>
          <w:numId w:val="49"/>
        </w:numPr>
        <w:spacing w:after="38" w:line="248" w:lineRule="auto"/>
        <w:jc w:val="left"/>
        <w:rPr>
          <w:rFonts w:eastAsia="Calibri"/>
          <w:color w:val="auto"/>
          <w:szCs w:val="21"/>
        </w:rPr>
      </w:pPr>
      <w:r w:rsidRPr="004F4E0A">
        <w:rPr>
          <w:rFonts w:eastAsia="Times New Roman"/>
          <w:color w:val="auto"/>
          <w:szCs w:val="21"/>
        </w:rPr>
        <w:t>W</w:t>
      </w:r>
      <w:r w:rsidR="00C4571A" w:rsidRPr="004F4E0A">
        <w:rPr>
          <w:rFonts w:eastAsia="Times New Roman"/>
          <w:color w:val="auto"/>
          <w:szCs w:val="21"/>
        </w:rPr>
        <w:t xml:space="preserve">ytycznych w zakresie kwalifikowalności wydatków na lata </w:t>
      </w:r>
      <w:r w:rsidRPr="004F4E0A">
        <w:rPr>
          <w:rFonts w:eastAsia="Times New Roman"/>
          <w:color w:val="auto"/>
          <w:szCs w:val="21"/>
        </w:rPr>
        <w:t>2021-2027 w</w:t>
      </w:r>
      <w:r w:rsidR="00D43B22" w:rsidRPr="004F4E0A">
        <w:rPr>
          <w:rFonts w:eastAsia="Times New Roman"/>
          <w:color w:val="auto"/>
          <w:szCs w:val="21"/>
        </w:rPr>
        <w:t> </w:t>
      </w:r>
      <w:r w:rsidRPr="004F4E0A">
        <w:rPr>
          <w:rFonts w:eastAsia="Times New Roman"/>
          <w:color w:val="auto"/>
          <w:szCs w:val="21"/>
        </w:rPr>
        <w:t xml:space="preserve"> zakresie odnoszącym się do </w:t>
      </w:r>
      <w:proofErr w:type="spellStart"/>
      <w:r w:rsidRPr="004F4E0A">
        <w:rPr>
          <w:rFonts w:eastAsia="Times New Roman"/>
          <w:color w:val="auto"/>
          <w:szCs w:val="21"/>
        </w:rPr>
        <w:t>grantobiorców</w:t>
      </w:r>
      <w:proofErr w:type="spellEnd"/>
      <w:r w:rsidR="00D7013D" w:rsidRPr="004F4E0A">
        <w:rPr>
          <w:rFonts w:eastAsia="Times New Roman"/>
          <w:color w:val="auto"/>
          <w:szCs w:val="21"/>
        </w:rPr>
        <w:t>,</w:t>
      </w:r>
    </w:p>
    <w:p w14:paraId="5C524ED5" w14:textId="77777777" w:rsidR="00D7013D" w:rsidRPr="004F4E0A" w:rsidRDefault="00E90C26" w:rsidP="00D43B22">
      <w:pPr>
        <w:pStyle w:val="Akapitzlist"/>
        <w:numPr>
          <w:ilvl w:val="1"/>
          <w:numId w:val="49"/>
        </w:numPr>
        <w:spacing w:after="38" w:line="248" w:lineRule="auto"/>
        <w:jc w:val="left"/>
        <w:rPr>
          <w:rFonts w:eastAsia="Calibri"/>
          <w:color w:val="auto"/>
          <w:szCs w:val="21"/>
        </w:rPr>
      </w:pPr>
      <w:hyperlink r:id="rId11" w:history="1">
        <w:r w:rsidR="00D7013D" w:rsidRPr="004F4E0A">
          <w:rPr>
            <w:rFonts w:eastAsia="Times New Roman"/>
            <w:color w:val="auto"/>
            <w:szCs w:val="21"/>
          </w:rPr>
          <w:t>Wytycznych dotyczących informacji i promocji Funduszy Europejskich na lata 2021-2027,</w:t>
        </w:r>
      </w:hyperlink>
    </w:p>
    <w:p w14:paraId="070F55BD" w14:textId="13FEAE5D" w:rsidR="008307A2" w:rsidRPr="004F4E0A" w:rsidRDefault="00C4571A" w:rsidP="00D43B22">
      <w:pPr>
        <w:pStyle w:val="Akapitzlist"/>
        <w:numPr>
          <w:ilvl w:val="0"/>
          <w:numId w:val="48"/>
        </w:numPr>
        <w:spacing w:after="38" w:line="248" w:lineRule="auto"/>
        <w:jc w:val="left"/>
        <w:rPr>
          <w:rFonts w:eastAsia="Calibri"/>
          <w:color w:val="auto"/>
          <w:szCs w:val="21"/>
        </w:rPr>
      </w:pPr>
      <w:r w:rsidRPr="004F4E0A">
        <w:rPr>
          <w:rFonts w:eastAsia="Calibri"/>
          <w:color w:val="auto"/>
          <w:szCs w:val="21"/>
        </w:rPr>
        <w:t xml:space="preserve">realizacji </w:t>
      </w:r>
      <w:r w:rsidR="008307A2" w:rsidRPr="004F4E0A">
        <w:rPr>
          <w:rFonts w:eastAsia="CIDFont+F2"/>
          <w:color w:val="auto"/>
          <w:szCs w:val="21"/>
        </w:rPr>
        <w:t xml:space="preserve">zadań określonych we Wniosku o powierzenie Grantu </w:t>
      </w:r>
      <w:r w:rsidRPr="004F4E0A">
        <w:rPr>
          <w:rFonts w:eastAsia="Calibri"/>
          <w:color w:val="auto"/>
          <w:szCs w:val="21"/>
        </w:rPr>
        <w:t xml:space="preserve">z należytą starannością, w szczególności ponosząc wydatki celowo, rzetelnie, racjonalnie </w:t>
      </w:r>
      <w:r w:rsidR="00D41858" w:rsidRPr="004F4E0A">
        <w:rPr>
          <w:rFonts w:eastAsia="Calibri"/>
          <w:color w:val="auto"/>
          <w:szCs w:val="21"/>
        </w:rPr>
        <w:br/>
      </w:r>
      <w:r w:rsidRPr="004F4E0A">
        <w:rPr>
          <w:rFonts w:eastAsia="Calibri"/>
          <w:color w:val="auto"/>
          <w:szCs w:val="21"/>
        </w:rPr>
        <w:t xml:space="preserve">i oszczędnie </w:t>
      </w:r>
      <w:r w:rsidR="008307A2" w:rsidRPr="004F4E0A">
        <w:rPr>
          <w:rFonts w:eastAsia="Calibri"/>
          <w:color w:val="auto"/>
          <w:szCs w:val="21"/>
        </w:rPr>
        <w:t>zgodnie z obowiązującymi przepisami prawa, Procedurą oraz w sposób, który zapewni prawidłową i terminową realizację zadań i rozliczenie Grantu</w:t>
      </w:r>
      <w:r w:rsidR="0094375A" w:rsidRPr="004F4E0A">
        <w:rPr>
          <w:rFonts w:eastAsia="Calibri"/>
          <w:color w:val="auto"/>
          <w:szCs w:val="21"/>
        </w:rPr>
        <w:t>,</w:t>
      </w:r>
    </w:p>
    <w:p w14:paraId="7506E929" w14:textId="03425C18" w:rsidR="003B7ED3" w:rsidRPr="004F4E0A" w:rsidRDefault="003B7ED3" w:rsidP="00D43B22">
      <w:pPr>
        <w:pStyle w:val="Akapitzlist"/>
        <w:numPr>
          <w:ilvl w:val="0"/>
          <w:numId w:val="48"/>
        </w:numPr>
        <w:spacing w:after="38" w:line="248" w:lineRule="auto"/>
        <w:jc w:val="left"/>
        <w:rPr>
          <w:rFonts w:eastAsia="Calibri"/>
          <w:color w:val="auto"/>
          <w:szCs w:val="21"/>
        </w:rPr>
      </w:pPr>
      <w:r w:rsidRPr="004F4E0A">
        <w:rPr>
          <w:rFonts w:eastAsia="Calibri"/>
          <w:color w:val="auto"/>
          <w:szCs w:val="21"/>
        </w:rPr>
        <w:t>prowadzenia odrębnej ewidencji księgowej dla wydatków ponoszonych w ramach Grantu, zgodnie z ustawą o rachunkowości, oraz zapewnienia pełnej ścieżki audytu. Każdy dokument księgowy musi zawierać informacje o finansowaniu ze środków FESL 2021–2027, nazwę projektu grantowego, numer Umowy o powierzenie Grantu</w:t>
      </w:r>
      <w:r w:rsidR="00071717" w:rsidRPr="004F4E0A">
        <w:rPr>
          <w:rFonts w:eastAsia="Calibri"/>
          <w:color w:val="auto"/>
          <w:szCs w:val="21"/>
        </w:rPr>
        <w:t xml:space="preserve">, </w:t>
      </w:r>
      <w:r w:rsidR="00071717" w:rsidRPr="004F4E0A">
        <w:rPr>
          <w:szCs w:val="21"/>
        </w:rPr>
        <w:t xml:space="preserve"> </w:t>
      </w:r>
      <w:r w:rsidR="00071717" w:rsidRPr="004F4E0A">
        <w:rPr>
          <w:rFonts w:eastAsia="Calibri"/>
          <w:color w:val="auto"/>
          <w:szCs w:val="21"/>
        </w:rPr>
        <w:t>oznaczenie wydatku w ramach Grantu.</w:t>
      </w:r>
      <w:r w:rsidRPr="004F4E0A">
        <w:rPr>
          <w:rFonts w:eastAsia="Calibri"/>
          <w:color w:val="auto"/>
          <w:szCs w:val="21"/>
        </w:rPr>
        <w:t xml:space="preserve"> Dokumenty powinny być opisane zgodnie</w:t>
      </w:r>
      <w:r w:rsidR="003D36CF">
        <w:rPr>
          <w:rFonts w:eastAsia="Calibri"/>
          <w:color w:val="auto"/>
          <w:szCs w:val="21"/>
        </w:rPr>
        <w:br/>
      </w:r>
      <w:r w:rsidRPr="004F4E0A">
        <w:rPr>
          <w:rFonts w:eastAsia="Calibri"/>
          <w:color w:val="auto"/>
          <w:szCs w:val="21"/>
        </w:rPr>
        <w:t>z zasadami rachunkowości, w sposób umożliwiający jednoznaczną identyfikację źródła finansowania</w:t>
      </w:r>
      <w:r w:rsidR="007F0D37" w:rsidRPr="004F4E0A">
        <w:rPr>
          <w:rFonts w:eastAsia="Calibri"/>
          <w:color w:val="auto"/>
          <w:szCs w:val="21"/>
        </w:rPr>
        <w:t>,</w:t>
      </w:r>
    </w:p>
    <w:p w14:paraId="6F54DEAD" w14:textId="64C95D07" w:rsidR="00F04E6F" w:rsidRPr="004F4E0A" w:rsidRDefault="00C4571A" w:rsidP="00D43B22">
      <w:pPr>
        <w:pStyle w:val="Akapitzlist"/>
        <w:numPr>
          <w:ilvl w:val="0"/>
          <w:numId w:val="48"/>
        </w:numPr>
        <w:jc w:val="left"/>
        <w:rPr>
          <w:rFonts w:eastAsia="Calibri"/>
          <w:color w:val="auto"/>
          <w:szCs w:val="21"/>
        </w:rPr>
      </w:pPr>
      <w:r w:rsidRPr="004F4E0A">
        <w:rPr>
          <w:rFonts w:eastAsia="Calibri"/>
          <w:color w:val="auto"/>
          <w:szCs w:val="21"/>
        </w:rPr>
        <w:t xml:space="preserve">przestrzegania zasady zakazu podwójnego finansowania, zgodnie z którą niedozwolone jest </w:t>
      </w:r>
      <w:r w:rsidR="00F04E6F" w:rsidRPr="004F4E0A">
        <w:rPr>
          <w:rFonts w:eastAsia="Calibri"/>
          <w:color w:val="auto"/>
          <w:szCs w:val="21"/>
        </w:rPr>
        <w:t xml:space="preserve">poświadczanie, refundowanie lub rozliczanie przez </w:t>
      </w:r>
      <w:proofErr w:type="spellStart"/>
      <w:r w:rsidR="00F04E6F" w:rsidRPr="004F4E0A">
        <w:rPr>
          <w:rFonts w:eastAsia="Calibri"/>
          <w:color w:val="auto"/>
          <w:szCs w:val="21"/>
        </w:rPr>
        <w:t>Grantobiorcę</w:t>
      </w:r>
      <w:proofErr w:type="spellEnd"/>
      <w:r w:rsidR="00F04E6F" w:rsidRPr="004F4E0A">
        <w:rPr>
          <w:rFonts w:eastAsia="Calibri"/>
          <w:color w:val="auto"/>
          <w:szCs w:val="21"/>
        </w:rPr>
        <w:t xml:space="preserve"> w</w:t>
      </w:r>
      <w:r w:rsidR="00D43B22" w:rsidRPr="004F4E0A">
        <w:rPr>
          <w:rFonts w:eastAsia="Calibri"/>
          <w:color w:val="auto"/>
          <w:szCs w:val="21"/>
        </w:rPr>
        <w:t> </w:t>
      </w:r>
      <w:r w:rsidR="00F04E6F" w:rsidRPr="004F4E0A">
        <w:rPr>
          <w:rFonts w:eastAsia="Calibri"/>
          <w:color w:val="auto"/>
          <w:szCs w:val="21"/>
        </w:rPr>
        <w:t xml:space="preserve"> ramach </w:t>
      </w:r>
      <w:r w:rsidR="00DB5973" w:rsidRPr="004F4E0A">
        <w:rPr>
          <w:rFonts w:eastAsia="Calibri"/>
          <w:color w:val="auto"/>
          <w:szCs w:val="21"/>
        </w:rPr>
        <w:t>G</w:t>
      </w:r>
      <w:r w:rsidR="00F04E6F" w:rsidRPr="004F4E0A">
        <w:rPr>
          <w:rFonts w:eastAsia="Calibri"/>
          <w:color w:val="auto"/>
          <w:szCs w:val="21"/>
        </w:rPr>
        <w:t xml:space="preserve">rantu tych samych wydatków, które są poświadczane, refundowane </w:t>
      </w:r>
      <w:r w:rsidR="003D36CF">
        <w:rPr>
          <w:rFonts w:eastAsia="Calibri"/>
          <w:color w:val="auto"/>
          <w:szCs w:val="21"/>
        </w:rPr>
        <w:br/>
      </w:r>
      <w:r w:rsidR="00F04E6F" w:rsidRPr="004F4E0A">
        <w:rPr>
          <w:rFonts w:eastAsia="Calibri"/>
          <w:color w:val="auto"/>
          <w:szCs w:val="21"/>
        </w:rPr>
        <w:t xml:space="preserve">lub rozliczane w ramach innych /projektów/programów finansowanych ze środków </w:t>
      </w:r>
      <w:r w:rsidR="003D36CF">
        <w:t>Unii Europejskiej</w:t>
      </w:r>
      <w:r w:rsidR="003D36CF" w:rsidRPr="004F4E0A">
        <w:rPr>
          <w:rFonts w:eastAsia="Calibri"/>
          <w:color w:val="auto"/>
          <w:szCs w:val="21"/>
        </w:rPr>
        <w:t xml:space="preserve"> </w:t>
      </w:r>
      <w:r w:rsidR="007F0D37" w:rsidRPr="004F4E0A">
        <w:rPr>
          <w:rFonts w:eastAsia="Calibri"/>
          <w:color w:val="auto"/>
          <w:szCs w:val="21"/>
        </w:rPr>
        <w:t>(</w:t>
      </w:r>
      <w:r w:rsidR="00D43B22" w:rsidRPr="004F4E0A">
        <w:rPr>
          <w:rFonts w:eastAsia="Calibri"/>
          <w:color w:val="auto"/>
          <w:szCs w:val="21"/>
        </w:rPr>
        <w:t> </w:t>
      </w:r>
      <w:r w:rsidR="007F0D37" w:rsidRPr="004F4E0A">
        <w:rPr>
          <w:rFonts w:eastAsia="Calibri"/>
          <w:color w:val="auto"/>
          <w:szCs w:val="21"/>
        </w:rPr>
        <w:t>np. inne programy regionalne, FERS</w:t>
      </w:r>
      <w:r w:rsidR="00DB5973" w:rsidRPr="004F4E0A">
        <w:rPr>
          <w:rFonts w:eastAsia="Calibri"/>
          <w:color w:val="auto"/>
          <w:szCs w:val="21"/>
        </w:rPr>
        <w:t>, KPO</w:t>
      </w:r>
      <w:r w:rsidR="007F0D37" w:rsidRPr="004F4E0A">
        <w:rPr>
          <w:rFonts w:eastAsia="Calibri"/>
          <w:color w:val="auto"/>
          <w:szCs w:val="21"/>
        </w:rPr>
        <w:t>) lub środków krajowych (</w:t>
      </w:r>
      <w:proofErr w:type="spellStart"/>
      <w:r w:rsidR="007F0D37" w:rsidRPr="004F4E0A">
        <w:rPr>
          <w:rFonts w:eastAsia="Calibri"/>
          <w:color w:val="auto"/>
          <w:szCs w:val="21"/>
        </w:rPr>
        <w:t>npNOWE</w:t>
      </w:r>
      <w:proofErr w:type="spellEnd"/>
      <w:r w:rsidR="007F0D37" w:rsidRPr="004F4E0A">
        <w:rPr>
          <w:rFonts w:eastAsia="Calibri"/>
          <w:color w:val="auto"/>
          <w:szCs w:val="21"/>
        </w:rPr>
        <w:t xml:space="preserve"> FIO) lub w ramach Programu FESL,</w:t>
      </w:r>
    </w:p>
    <w:p w14:paraId="4971093B" w14:textId="21290F0A" w:rsidR="00C4571A" w:rsidRPr="004F4E0A" w:rsidRDefault="00C4571A" w:rsidP="00D43B22">
      <w:pPr>
        <w:pStyle w:val="Akapitzlist"/>
        <w:numPr>
          <w:ilvl w:val="0"/>
          <w:numId w:val="48"/>
        </w:numPr>
        <w:spacing w:after="36" w:line="248" w:lineRule="auto"/>
        <w:jc w:val="left"/>
        <w:rPr>
          <w:rFonts w:eastAsia="Calibri"/>
          <w:color w:val="auto"/>
          <w:szCs w:val="21"/>
        </w:rPr>
      </w:pPr>
      <w:r w:rsidRPr="004F4E0A">
        <w:rPr>
          <w:rFonts w:eastAsia="Calibri"/>
          <w:color w:val="auto"/>
          <w:szCs w:val="21"/>
        </w:rPr>
        <w:t xml:space="preserve">ponoszenia wobec </w:t>
      </w:r>
      <w:proofErr w:type="spellStart"/>
      <w:r w:rsidRPr="004F4E0A">
        <w:rPr>
          <w:rFonts w:eastAsia="Calibri"/>
          <w:color w:val="auto"/>
          <w:szCs w:val="21"/>
        </w:rPr>
        <w:t>Grantodawcy</w:t>
      </w:r>
      <w:proofErr w:type="spellEnd"/>
      <w:r w:rsidRPr="004F4E0A">
        <w:rPr>
          <w:rFonts w:eastAsia="Calibri"/>
          <w:color w:val="auto"/>
          <w:szCs w:val="21"/>
        </w:rPr>
        <w:t xml:space="preserve"> pełnej odpowiedzialności </w:t>
      </w:r>
      <w:r w:rsidR="00F04E6F" w:rsidRPr="004F4E0A">
        <w:rPr>
          <w:rFonts w:eastAsia="Calibri"/>
          <w:color w:val="auto"/>
          <w:szCs w:val="21"/>
        </w:rPr>
        <w:t>za realizację</w:t>
      </w:r>
      <w:r w:rsidR="0076273A" w:rsidRPr="004F4E0A">
        <w:rPr>
          <w:rFonts w:eastAsia="Calibri"/>
          <w:color w:val="auto"/>
          <w:szCs w:val="21"/>
        </w:rPr>
        <w:t xml:space="preserve"> </w:t>
      </w:r>
      <w:r w:rsidR="00F04E6F" w:rsidRPr="004F4E0A">
        <w:rPr>
          <w:rFonts w:eastAsia="Calibri"/>
          <w:color w:val="auto"/>
          <w:szCs w:val="21"/>
        </w:rPr>
        <w:t>zadań określonych we Wniosku o powierzenie Grantu, w tym za osiągnięcie wskaźników określonych we Wniosku o powierzenie Grantu</w:t>
      </w:r>
      <w:r w:rsidR="00323700" w:rsidRPr="004F4E0A">
        <w:rPr>
          <w:rFonts w:eastAsia="Calibri"/>
          <w:color w:val="auto"/>
          <w:szCs w:val="21"/>
        </w:rPr>
        <w:t>,</w:t>
      </w:r>
    </w:p>
    <w:p w14:paraId="107BFF91" w14:textId="0F2C8E71" w:rsidR="00C4571A" w:rsidRPr="004F4E0A" w:rsidRDefault="00C4571A" w:rsidP="00D43B22">
      <w:pPr>
        <w:numPr>
          <w:ilvl w:val="0"/>
          <w:numId w:val="48"/>
        </w:numPr>
        <w:spacing w:after="40" w:line="248" w:lineRule="auto"/>
        <w:contextualSpacing/>
        <w:jc w:val="left"/>
        <w:rPr>
          <w:rFonts w:eastAsia="Calibri"/>
          <w:color w:val="auto"/>
          <w:szCs w:val="21"/>
        </w:rPr>
      </w:pPr>
      <w:r w:rsidRPr="004F4E0A">
        <w:rPr>
          <w:rFonts w:eastAsia="Calibri"/>
          <w:color w:val="auto"/>
          <w:szCs w:val="21"/>
        </w:rPr>
        <w:t>ponoszenia wyłącznej odpowiedzialności wobec osób trzecich za szkody powstałe w</w:t>
      </w:r>
      <w:r w:rsidR="00D43B22" w:rsidRPr="004F4E0A">
        <w:rPr>
          <w:rFonts w:eastAsia="Calibri"/>
          <w:color w:val="auto"/>
          <w:szCs w:val="21"/>
        </w:rPr>
        <w:t> </w:t>
      </w:r>
      <w:r w:rsidRPr="004F4E0A">
        <w:rPr>
          <w:rFonts w:eastAsia="Calibri"/>
          <w:color w:val="auto"/>
          <w:szCs w:val="21"/>
        </w:rPr>
        <w:t xml:space="preserve"> związku z </w:t>
      </w:r>
      <w:r w:rsidR="00D41858" w:rsidRPr="004F4E0A">
        <w:rPr>
          <w:rFonts w:eastAsia="Calibri"/>
          <w:color w:val="auto"/>
          <w:szCs w:val="21"/>
        </w:rPr>
        <w:t xml:space="preserve">realizacją </w:t>
      </w:r>
      <w:r w:rsidR="00F04E6F" w:rsidRPr="004F4E0A">
        <w:rPr>
          <w:rFonts w:eastAsia="Calibri"/>
          <w:color w:val="auto"/>
          <w:szCs w:val="21"/>
        </w:rPr>
        <w:t>Grantu</w:t>
      </w:r>
      <w:r w:rsidR="00323700" w:rsidRPr="004F4E0A">
        <w:rPr>
          <w:rFonts w:eastAsia="Calibri"/>
          <w:color w:val="auto"/>
          <w:szCs w:val="21"/>
        </w:rPr>
        <w:t>,</w:t>
      </w:r>
    </w:p>
    <w:p w14:paraId="6D40656E" w14:textId="2C73E51A" w:rsidR="00C94E06" w:rsidRPr="004F4E0A" w:rsidRDefault="00222186" w:rsidP="00D43B22">
      <w:pPr>
        <w:numPr>
          <w:ilvl w:val="0"/>
          <w:numId w:val="48"/>
        </w:numPr>
        <w:spacing w:after="40" w:line="248" w:lineRule="auto"/>
        <w:contextualSpacing/>
        <w:jc w:val="left"/>
        <w:rPr>
          <w:rFonts w:eastAsia="Calibri"/>
          <w:color w:val="auto"/>
          <w:szCs w:val="21"/>
        </w:rPr>
      </w:pPr>
      <w:r w:rsidRPr="004F4E0A">
        <w:rPr>
          <w:color w:val="auto"/>
          <w:szCs w:val="21"/>
        </w:rPr>
        <w:t xml:space="preserve">niezwłocznego poinformowania </w:t>
      </w:r>
      <w:proofErr w:type="spellStart"/>
      <w:r w:rsidRPr="004F4E0A">
        <w:rPr>
          <w:color w:val="auto"/>
          <w:szCs w:val="21"/>
        </w:rPr>
        <w:t>Grantodawcy</w:t>
      </w:r>
      <w:proofErr w:type="spellEnd"/>
      <w:r w:rsidRPr="004F4E0A">
        <w:rPr>
          <w:color w:val="auto"/>
          <w:szCs w:val="21"/>
        </w:rPr>
        <w:t xml:space="preserve"> o problemach w realizacji</w:t>
      </w:r>
      <w:r w:rsidR="0015770D" w:rsidRPr="004F4E0A">
        <w:rPr>
          <w:color w:val="auto"/>
          <w:szCs w:val="21"/>
        </w:rPr>
        <w:t xml:space="preserve"> </w:t>
      </w:r>
      <w:r w:rsidR="000E30C9" w:rsidRPr="004F4E0A">
        <w:rPr>
          <w:color w:val="auto"/>
          <w:szCs w:val="21"/>
        </w:rPr>
        <w:t>Grantu</w:t>
      </w:r>
      <w:r w:rsidRPr="004F4E0A">
        <w:rPr>
          <w:color w:val="auto"/>
          <w:szCs w:val="21"/>
        </w:rPr>
        <w:t>, a</w:t>
      </w:r>
      <w:r w:rsidR="00D43B22" w:rsidRPr="004F4E0A">
        <w:rPr>
          <w:color w:val="auto"/>
          <w:szCs w:val="21"/>
        </w:rPr>
        <w:t> </w:t>
      </w:r>
      <w:r w:rsidRPr="004F4E0A">
        <w:rPr>
          <w:color w:val="auto"/>
          <w:szCs w:val="21"/>
        </w:rPr>
        <w:t xml:space="preserve"> w</w:t>
      </w:r>
      <w:r w:rsidR="00D43B22" w:rsidRPr="004F4E0A">
        <w:rPr>
          <w:color w:val="auto"/>
          <w:szCs w:val="21"/>
        </w:rPr>
        <w:t> </w:t>
      </w:r>
      <w:r w:rsidRPr="004F4E0A">
        <w:rPr>
          <w:color w:val="auto"/>
          <w:szCs w:val="21"/>
        </w:rPr>
        <w:t xml:space="preserve"> szczególności o zamiarze zaprzestania jego realizacji lub o problemach mogących skutkować niezrealizowaniem założeń wykazanych we Wniosku </w:t>
      </w:r>
      <w:r w:rsidR="00D41858" w:rsidRPr="004F4E0A">
        <w:rPr>
          <w:color w:val="auto"/>
          <w:szCs w:val="21"/>
        </w:rPr>
        <w:br/>
      </w:r>
      <w:r w:rsidRPr="004F4E0A">
        <w:rPr>
          <w:color w:val="auto"/>
          <w:szCs w:val="21"/>
        </w:rPr>
        <w:t xml:space="preserve">o powierzenie </w:t>
      </w:r>
      <w:r w:rsidR="00720A3E" w:rsidRPr="004F4E0A">
        <w:rPr>
          <w:color w:val="auto"/>
          <w:szCs w:val="21"/>
        </w:rPr>
        <w:t>G</w:t>
      </w:r>
      <w:r w:rsidRPr="004F4E0A">
        <w:rPr>
          <w:color w:val="auto"/>
          <w:szCs w:val="21"/>
        </w:rPr>
        <w:t>rantu</w:t>
      </w:r>
      <w:r w:rsidR="00361F66" w:rsidRPr="004F4E0A">
        <w:rPr>
          <w:color w:val="auto"/>
          <w:szCs w:val="21"/>
        </w:rPr>
        <w:t>,</w:t>
      </w:r>
    </w:p>
    <w:p w14:paraId="734C5B98" w14:textId="48C17848" w:rsidR="00E63BC3" w:rsidRPr="004F4E0A" w:rsidRDefault="00E63BC3" w:rsidP="00D43B22">
      <w:pPr>
        <w:numPr>
          <w:ilvl w:val="0"/>
          <w:numId w:val="48"/>
        </w:numPr>
        <w:spacing w:after="40" w:line="248" w:lineRule="auto"/>
        <w:contextualSpacing/>
        <w:jc w:val="left"/>
        <w:rPr>
          <w:rFonts w:eastAsia="Calibri"/>
          <w:color w:val="auto"/>
          <w:szCs w:val="21"/>
        </w:rPr>
      </w:pPr>
      <w:r w:rsidRPr="004F4E0A">
        <w:rPr>
          <w:rFonts w:eastAsia="Calibri"/>
          <w:color w:val="auto"/>
          <w:szCs w:val="21"/>
        </w:rPr>
        <w:t xml:space="preserve">do informowania o zmianie swojej sytuacji prawnej i finansowej, która może mieć wpływ na prawidłową realizację niniejszej </w:t>
      </w:r>
      <w:r w:rsidR="00720A3E" w:rsidRPr="004F4E0A">
        <w:rPr>
          <w:rFonts w:eastAsia="Calibri"/>
          <w:color w:val="auto"/>
          <w:szCs w:val="21"/>
        </w:rPr>
        <w:t>U</w:t>
      </w:r>
      <w:r w:rsidRPr="004F4E0A">
        <w:rPr>
          <w:rFonts w:eastAsia="Calibri"/>
          <w:color w:val="auto"/>
          <w:szCs w:val="21"/>
        </w:rPr>
        <w:t>mowy</w:t>
      </w:r>
      <w:r w:rsidR="00361F66" w:rsidRPr="004F4E0A">
        <w:rPr>
          <w:rFonts w:eastAsia="Calibri"/>
          <w:color w:val="auto"/>
          <w:szCs w:val="21"/>
        </w:rPr>
        <w:t>,</w:t>
      </w:r>
    </w:p>
    <w:p w14:paraId="05002F81" w14:textId="43302337" w:rsidR="00361F66" w:rsidRPr="004F4E0A" w:rsidRDefault="00361F66" w:rsidP="00D43B22">
      <w:pPr>
        <w:numPr>
          <w:ilvl w:val="0"/>
          <w:numId w:val="48"/>
        </w:numPr>
        <w:spacing w:after="40" w:line="248" w:lineRule="auto"/>
        <w:contextualSpacing/>
        <w:jc w:val="left"/>
        <w:rPr>
          <w:rFonts w:eastAsia="Calibri"/>
          <w:color w:val="auto"/>
          <w:szCs w:val="21"/>
        </w:rPr>
      </w:pPr>
      <w:r w:rsidRPr="004F4E0A">
        <w:rPr>
          <w:szCs w:val="21"/>
        </w:rPr>
        <w:t xml:space="preserve">do udziału w badaniu ewaluacyjnym, polegającym na udzieleniu odpowiedzi </w:t>
      </w:r>
      <w:r w:rsidR="003D36CF">
        <w:rPr>
          <w:szCs w:val="21"/>
        </w:rPr>
        <w:br/>
      </w:r>
      <w:r w:rsidRPr="004F4E0A">
        <w:rPr>
          <w:szCs w:val="21"/>
        </w:rPr>
        <w:t>na pytania dotyczące rezultatów projektu</w:t>
      </w:r>
      <w:r w:rsidR="000D4861" w:rsidRPr="004F4E0A">
        <w:rPr>
          <w:rFonts w:eastAsia="Calibri"/>
          <w:color w:val="auto"/>
          <w:szCs w:val="21"/>
        </w:rPr>
        <w:t xml:space="preserve"> w trakcie realizacji </w:t>
      </w:r>
      <w:r w:rsidR="001A3B69" w:rsidRPr="004F4E0A">
        <w:rPr>
          <w:rFonts w:eastAsia="Calibri"/>
          <w:color w:val="auto"/>
          <w:szCs w:val="21"/>
        </w:rPr>
        <w:t>G</w:t>
      </w:r>
      <w:r w:rsidR="000D4861" w:rsidRPr="004F4E0A">
        <w:rPr>
          <w:rFonts w:eastAsia="Calibri"/>
          <w:color w:val="auto"/>
          <w:szCs w:val="21"/>
        </w:rPr>
        <w:t>rantu lub / i po jego zakończeniu</w:t>
      </w:r>
      <w:r w:rsidRPr="004F4E0A">
        <w:rPr>
          <w:szCs w:val="21"/>
        </w:rPr>
        <w:t>,</w:t>
      </w:r>
    </w:p>
    <w:p w14:paraId="527EE945" w14:textId="6B4E9FA7" w:rsidR="000C1E37" w:rsidRPr="004F4E0A" w:rsidRDefault="000C1E37" w:rsidP="00D43B22">
      <w:pPr>
        <w:numPr>
          <w:ilvl w:val="0"/>
          <w:numId w:val="48"/>
        </w:numPr>
        <w:spacing w:after="40" w:line="248" w:lineRule="auto"/>
        <w:contextualSpacing/>
        <w:jc w:val="left"/>
        <w:rPr>
          <w:rFonts w:eastAsia="Calibri"/>
          <w:color w:val="auto"/>
          <w:szCs w:val="21"/>
        </w:rPr>
      </w:pPr>
      <w:r w:rsidRPr="004F4E0A">
        <w:rPr>
          <w:rFonts w:eastAsia="Calibri"/>
          <w:color w:val="auto"/>
          <w:szCs w:val="21"/>
        </w:rPr>
        <w:lastRenderedPageBreak/>
        <w:t>do przedstawienia dokumentów (również zaświadczeń urzędowych), związanych</w:t>
      </w:r>
      <w:r w:rsidR="00F96F4C" w:rsidRPr="004F4E0A">
        <w:rPr>
          <w:rFonts w:eastAsia="Calibri"/>
          <w:color w:val="auto"/>
          <w:szCs w:val="21"/>
        </w:rPr>
        <w:br/>
      </w:r>
      <w:r w:rsidRPr="004F4E0A">
        <w:rPr>
          <w:rFonts w:eastAsia="Calibri"/>
          <w:color w:val="auto"/>
          <w:szCs w:val="21"/>
        </w:rPr>
        <w:t>z</w:t>
      </w:r>
      <w:r w:rsidR="00D43B22" w:rsidRPr="004F4E0A">
        <w:rPr>
          <w:rFonts w:eastAsia="Calibri"/>
          <w:color w:val="auto"/>
          <w:szCs w:val="21"/>
        </w:rPr>
        <w:t xml:space="preserve"> </w:t>
      </w:r>
      <w:r w:rsidRPr="004F4E0A">
        <w:rPr>
          <w:rFonts w:eastAsia="Calibri"/>
          <w:color w:val="auto"/>
          <w:szCs w:val="21"/>
        </w:rPr>
        <w:t xml:space="preserve"> realizacją </w:t>
      </w:r>
      <w:r w:rsidR="001A3B69" w:rsidRPr="004F4E0A">
        <w:rPr>
          <w:rFonts w:eastAsia="Calibri"/>
          <w:color w:val="auto"/>
          <w:szCs w:val="21"/>
        </w:rPr>
        <w:t>G</w:t>
      </w:r>
      <w:r w:rsidRPr="004F4E0A">
        <w:rPr>
          <w:rFonts w:eastAsia="Calibri"/>
          <w:color w:val="auto"/>
          <w:szCs w:val="21"/>
        </w:rPr>
        <w:t>rantu</w:t>
      </w:r>
      <w:r w:rsidR="00016423" w:rsidRPr="004F4E0A">
        <w:rPr>
          <w:rFonts w:eastAsia="Calibri"/>
          <w:color w:val="auto"/>
          <w:szCs w:val="21"/>
        </w:rPr>
        <w:t xml:space="preserve"> na wezwanie </w:t>
      </w:r>
      <w:proofErr w:type="spellStart"/>
      <w:r w:rsidR="00016423" w:rsidRPr="004F4E0A">
        <w:rPr>
          <w:rFonts w:eastAsia="Calibri"/>
          <w:color w:val="auto"/>
          <w:szCs w:val="21"/>
        </w:rPr>
        <w:t>Grantodawc</w:t>
      </w:r>
      <w:r w:rsidR="0012232A" w:rsidRPr="004F4E0A">
        <w:rPr>
          <w:rFonts w:eastAsia="Calibri"/>
          <w:color w:val="auto"/>
          <w:szCs w:val="21"/>
        </w:rPr>
        <w:t>y</w:t>
      </w:r>
      <w:proofErr w:type="spellEnd"/>
      <w:r w:rsidR="0012232A" w:rsidRPr="004F4E0A">
        <w:rPr>
          <w:rFonts w:eastAsia="Calibri"/>
          <w:color w:val="auto"/>
          <w:szCs w:val="21"/>
        </w:rPr>
        <w:t>.</w:t>
      </w:r>
      <w:r w:rsidRPr="004F4E0A">
        <w:rPr>
          <w:rFonts w:eastAsia="Calibri"/>
          <w:color w:val="auto"/>
          <w:szCs w:val="21"/>
        </w:rPr>
        <w:t xml:space="preserve"> </w:t>
      </w:r>
    </w:p>
    <w:p w14:paraId="2B944889" w14:textId="0EFCC9F3" w:rsidR="00AA1B58" w:rsidRPr="004F4E0A" w:rsidRDefault="00362D43" w:rsidP="009F6A9A">
      <w:pPr>
        <w:pStyle w:val="Akapitzlist"/>
        <w:numPr>
          <w:ilvl w:val="3"/>
          <w:numId w:val="51"/>
        </w:numPr>
        <w:spacing w:after="0" w:line="276" w:lineRule="auto"/>
        <w:jc w:val="left"/>
        <w:rPr>
          <w:szCs w:val="21"/>
        </w:rPr>
      </w:pPr>
      <w:proofErr w:type="spellStart"/>
      <w:r w:rsidRPr="004F4E0A">
        <w:rPr>
          <w:szCs w:val="21"/>
        </w:rPr>
        <w:t>G</w:t>
      </w:r>
      <w:r w:rsidR="00AA1B58" w:rsidRPr="004F4E0A">
        <w:rPr>
          <w:szCs w:val="21"/>
        </w:rPr>
        <w:t>rantobiorca</w:t>
      </w:r>
      <w:proofErr w:type="spellEnd"/>
      <w:r w:rsidR="00AA1B58" w:rsidRPr="004F4E0A">
        <w:rPr>
          <w:szCs w:val="21"/>
        </w:rPr>
        <w:t xml:space="preserve"> nie może dopuszczać się działań lub zaniedbań noszących znamiona dyskryminacji pośredniej lub bezpośredniej, w szczególności ze względu na takie cechy jak: płeć, rasa, pochodzenie etniczne, narodowość, religię, wyznanie, światopogląd, niepełnosprawność, wiek lub orientację seksualną. Działania realizowane w ramach </w:t>
      </w:r>
      <w:r w:rsidR="0015770D" w:rsidRPr="004F4E0A">
        <w:rPr>
          <w:szCs w:val="21"/>
        </w:rPr>
        <w:t xml:space="preserve">Grantu </w:t>
      </w:r>
      <w:r w:rsidR="00AA1B58" w:rsidRPr="004F4E0A">
        <w:rPr>
          <w:szCs w:val="21"/>
        </w:rPr>
        <w:t xml:space="preserve">będą </w:t>
      </w:r>
      <w:r w:rsidR="0076273A" w:rsidRPr="004F4E0A">
        <w:rPr>
          <w:szCs w:val="21"/>
        </w:rPr>
        <w:t xml:space="preserve">dostępne </w:t>
      </w:r>
      <w:r w:rsidR="00AA1B58" w:rsidRPr="004F4E0A">
        <w:rPr>
          <w:szCs w:val="21"/>
        </w:rPr>
        <w:t>bez dyskryminacji ze względu na przywołane powyżej cechy, a treś</w:t>
      </w:r>
      <w:r w:rsidR="0015770D" w:rsidRPr="004F4E0A">
        <w:rPr>
          <w:szCs w:val="21"/>
        </w:rPr>
        <w:t xml:space="preserve">ci tych działań </w:t>
      </w:r>
      <w:r w:rsidR="00AA1B58" w:rsidRPr="004F4E0A">
        <w:rPr>
          <w:szCs w:val="21"/>
        </w:rPr>
        <w:t xml:space="preserve">nie będzie dyskryminacyjna. </w:t>
      </w:r>
      <w:proofErr w:type="spellStart"/>
      <w:r w:rsidR="00AA1B58" w:rsidRPr="004F4E0A">
        <w:rPr>
          <w:szCs w:val="21"/>
        </w:rPr>
        <w:t>Grantobiorca</w:t>
      </w:r>
      <w:proofErr w:type="spellEnd"/>
      <w:r w:rsidR="00AA1B58" w:rsidRPr="004F4E0A">
        <w:rPr>
          <w:szCs w:val="21"/>
        </w:rPr>
        <w:t xml:space="preserve"> ma obowiązek zapewnienia wszystkim osobom jednakowego dostępu do m.in. informacji, produktów, usług.</w:t>
      </w:r>
      <w:r w:rsidR="0015770D" w:rsidRPr="004F4E0A">
        <w:rPr>
          <w:szCs w:val="21"/>
        </w:rPr>
        <w:t xml:space="preserve"> Różnicowanie w</w:t>
      </w:r>
      <w:r w:rsidR="00D43B22" w:rsidRPr="004F4E0A">
        <w:rPr>
          <w:szCs w:val="21"/>
        </w:rPr>
        <w:t> </w:t>
      </w:r>
      <w:r w:rsidR="0015770D" w:rsidRPr="004F4E0A">
        <w:rPr>
          <w:szCs w:val="21"/>
        </w:rPr>
        <w:t xml:space="preserve"> traktowaniu osób ze względu na obiektywnie uzasadnione przyczyny (tzw. działania pozytywne) nie stanowi przypadku dyskryminacji.</w:t>
      </w:r>
    </w:p>
    <w:p w14:paraId="70F39709" w14:textId="7C025C6C" w:rsidR="0054795C" w:rsidRPr="004F4E0A" w:rsidRDefault="0054795C" w:rsidP="00427857">
      <w:pPr>
        <w:rPr>
          <w:szCs w:val="21"/>
        </w:rPr>
      </w:pPr>
    </w:p>
    <w:p w14:paraId="0C767612" w14:textId="530F8D67" w:rsidR="00801BD7" w:rsidRPr="004F4E0A" w:rsidRDefault="00D90EBA" w:rsidP="00D90EBA">
      <w:pPr>
        <w:pStyle w:val="Nagwek1"/>
        <w:spacing w:line="276" w:lineRule="auto"/>
        <w:ind w:left="10"/>
        <w:rPr>
          <w:szCs w:val="21"/>
        </w:rPr>
      </w:pPr>
      <w:r w:rsidRPr="004F4E0A">
        <w:rPr>
          <w:szCs w:val="21"/>
        </w:rPr>
        <w:t>§</w:t>
      </w:r>
      <w:r w:rsidR="00801BD7" w:rsidRPr="004F4E0A">
        <w:rPr>
          <w:szCs w:val="21"/>
        </w:rPr>
        <w:t xml:space="preserve"> </w:t>
      </w:r>
      <w:r w:rsidR="00481C3E" w:rsidRPr="004F4E0A">
        <w:rPr>
          <w:szCs w:val="21"/>
        </w:rPr>
        <w:t>7</w:t>
      </w:r>
      <w:r w:rsidRPr="004F4E0A">
        <w:rPr>
          <w:szCs w:val="21"/>
        </w:rPr>
        <w:t xml:space="preserve"> </w:t>
      </w:r>
    </w:p>
    <w:p w14:paraId="2814A446" w14:textId="25FD9629" w:rsidR="00D90EBA" w:rsidRPr="004F4E0A" w:rsidRDefault="00D90EBA" w:rsidP="00D90EBA">
      <w:pPr>
        <w:pStyle w:val="Nagwek1"/>
        <w:spacing w:line="276" w:lineRule="auto"/>
        <w:ind w:left="10"/>
        <w:rPr>
          <w:szCs w:val="21"/>
        </w:rPr>
      </w:pPr>
      <w:r w:rsidRPr="004F4E0A">
        <w:rPr>
          <w:szCs w:val="21"/>
        </w:rPr>
        <w:t>Zabezpieczenie prawidłowej realizacji Umowy</w:t>
      </w:r>
    </w:p>
    <w:p w14:paraId="41C6DE7F" w14:textId="4F06C47F" w:rsidR="00A97AC0" w:rsidRPr="004F4E0A" w:rsidRDefault="00A97AC0" w:rsidP="00A97AC0">
      <w:pPr>
        <w:rPr>
          <w:szCs w:val="21"/>
        </w:rPr>
      </w:pPr>
    </w:p>
    <w:p w14:paraId="3525C1E0" w14:textId="056CCF77" w:rsidR="00362D43" w:rsidRPr="004F4E0A" w:rsidRDefault="008B09DA" w:rsidP="00A45C41">
      <w:pPr>
        <w:pStyle w:val="Akapitzlist"/>
        <w:numPr>
          <w:ilvl w:val="3"/>
          <w:numId w:val="21"/>
        </w:numPr>
        <w:rPr>
          <w:szCs w:val="21"/>
        </w:rPr>
      </w:pPr>
      <w:proofErr w:type="spellStart"/>
      <w:r w:rsidRPr="004F4E0A">
        <w:rPr>
          <w:szCs w:val="21"/>
        </w:rPr>
        <w:t>Grantobiorca</w:t>
      </w:r>
      <w:proofErr w:type="spellEnd"/>
      <w:r w:rsidRPr="004F4E0A">
        <w:rPr>
          <w:szCs w:val="21"/>
        </w:rPr>
        <w:t xml:space="preserve"> wnosi zabezpieczenie prawidłowej realizacji Umowy, nie później niż</w:t>
      </w:r>
      <w:r w:rsidR="00362D43" w:rsidRPr="004F4E0A">
        <w:rPr>
          <w:szCs w:val="21"/>
        </w:rPr>
        <w:t xml:space="preserve"> </w:t>
      </w:r>
      <w:r w:rsidRPr="004F4E0A">
        <w:rPr>
          <w:szCs w:val="21"/>
        </w:rPr>
        <w:t xml:space="preserve">w terminie </w:t>
      </w:r>
      <w:r w:rsidR="00AF6419" w:rsidRPr="004F4E0A">
        <w:rPr>
          <w:szCs w:val="21"/>
        </w:rPr>
        <w:t xml:space="preserve">10 </w:t>
      </w:r>
      <w:r w:rsidRPr="004F4E0A">
        <w:rPr>
          <w:szCs w:val="21"/>
        </w:rPr>
        <w:t>dni</w:t>
      </w:r>
      <w:r w:rsidR="00AF6419" w:rsidRPr="004F4E0A">
        <w:rPr>
          <w:szCs w:val="21"/>
        </w:rPr>
        <w:t xml:space="preserve"> roboczych</w:t>
      </w:r>
      <w:r w:rsidRPr="004F4E0A">
        <w:rPr>
          <w:szCs w:val="21"/>
        </w:rPr>
        <w:t xml:space="preserve"> od dnia zawarcia Umowy</w:t>
      </w:r>
      <w:r w:rsidR="00DB5973" w:rsidRPr="004F4E0A">
        <w:rPr>
          <w:szCs w:val="21"/>
        </w:rPr>
        <w:t>,</w:t>
      </w:r>
      <w:r w:rsidRPr="004F4E0A">
        <w:rPr>
          <w:szCs w:val="21"/>
        </w:rPr>
        <w:t xml:space="preserve"> w formie weksla in blanco wraz z deklaracją</w:t>
      </w:r>
      <w:r w:rsidR="00362D43" w:rsidRPr="004F4E0A">
        <w:rPr>
          <w:szCs w:val="21"/>
        </w:rPr>
        <w:t xml:space="preserve"> </w:t>
      </w:r>
      <w:r w:rsidRPr="004F4E0A">
        <w:rPr>
          <w:szCs w:val="21"/>
        </w:rPr>
        <w:t>wekslową, których wzór stanowi Załącznik nr</w:t>
      </w:r>
      <w:r w:rsidR="002E51F1" w:rsidRPr="004F4E0A">
        <w:rPr>
          <w:szCs w:val="21"/>
        </w:rPr>
        <w:t xml:space="preserve"> </w:t>
      </w:r>
      <w:r w:rsidR="009742C2" w:rsidRPr="004F4E0A">
        <w:rPr>
          <w:szCs w:val="21"/>
        </w:rPr>
        <w:t xml:space="preserve">3 </w:t>
      </w:r>
      <w:r w:rsidRPr="004F4E0A">
        <w:rPr>
          <w:szCs w:val="21"/>
        </w:rPr>
        <w:t>do Umowy.</w:t>
      </w:r>
    </w:p>
    <w:p w14:paraId="2A4ADAB3" w14:textId="57470383" w:rsidR="00362D43" w:rsidRPr="004F4E0A" w:rsidRDefault="00362D43" w:rsidP="00D43B22">
      <w:pPr>
        <w:pStyle w:val="Akapitzlist"/>
        <w:numPr>
          <w:ilvl w:val="3"/>
          <w:numId w:val="21"/>
        </w:numPr>
        <w:jc w:val="left"/>
        <w:rPr>
          <w:szCs w:val="21"/>
        </w:rPr>
      </w:pPr>
      <w:r w:rsidRPr="004F4E0A">
        <w:rPr>
          <w:szCs w:val="21"/>
        </w:rPr>
        <w:t>Z</w:t>
      </w:r>
      <w:r w:rsidR="008B09DA" w:rsidRPr="004F4E0A">
        <w:rPr>
          <w:szCs w:val="21"/>
        </w:rPr>
        <w:t xml:space="preserve">abezpieczenie ustanawiane jest na okres </w:t>
      </w:r>
      <w:r w:rsidR="0015770D" w:rsidRPr="004F4E0A">
        <w:rPr>
          <w:szCs w:val="21"/>
        </w:rPr>
        <w:t xml:space="preserve">realizacji Grantu, </w:t>
      </w:r>
      <w:r w:rsidR="008B09DA" w:rsidRPr="004F4E0A">
        <w:rPr>
          <w:szCs w:val="21"/>
        </w:rPr>
        <w:t>do czasu zakończenia wszelkich czynności</w:t>
      </w:r>
      <w:r w:rsidRPr="004F4E0A">
        <w:rPr>
          <w:szCs w:val="21"/>
        </w:rPr>
        <w:t xml:space="preserve">  </w:t>
      </w:r>
      <w:r w:rsidR="008B09DA" w:rsidRPr="004F4E0A">
        <w:rPr>
          <w:szCs w:val="21"/>
        </w:rPr>
        <w:t>związanych z rozliczeniem i kontrolą przyznanego Grantu.</w:t>
      </w:r>
    </w:p>
    <w:p w14:paraId="0A28947E" w14:textId="7ADC6037" w:rsidR="00727AB2" w:rsidRPr="004F4E0A" w:rsidRDefault="00727AB2" w:rsidP="00D43B22">
      <w:pPr>
        <w:pStyle w:val="Akapitzlist"/>
        <w:numPr>
          <w:ilvl w:val="3"/>
          <w:numId w:val="21"/>
        </w:numPr>
        <w:jc w:val="left"/>
        <w:rPr>
          <w:szCs w:val="21"/>
        </w:rPr>
      </w:pPr>
      <w:r w:rsidRPr="004F4E0A">
        <w:rPr>
          <w:szCs w:val="21"/>
        </w:rPr>
        <w:t xml:space="preserve">W przypadku pojawiania się uzasadnionych wątpliwości po stronie </w:t>
      </w:r>
      <w:proofErr w:type="spellStart"/>
      <w:r w:rsidRPr="004F4E0A">
        <w:rPr>
          <w:szCs w:val="21"/>
        </w:rPr>
        <w:t>Grantodawcy</w:t>
      </w:r>
      <w:proofErr w:type="spellEnd"/>
      <w:r w:rsidRPr="004F4E0A">
        <w:rPr>
          <w:szCs w:val="21"/>
        </w:rPr>
        <w:t xml:space="preserve"> </w:t>
      </w:r>
      <w:r w:rsidR="003D36CF">
        <w:rPr>
          <w:szCs w:val="21"/>
        </w:rPr>
        <w:br/>
      </w:r>
      <w:r w:rsidRPr="004F4E0A">
        <w:rPr>
          <w:szCs w:val="21"/>
        </w:rPr>
        <w:t xml:space="preserve">co do prawidłowości realizowania </w:t>
      </w:r>
      <w:r w:rsidR="00E2243A" w:rsidRPr="004F4E0A">
        <w:rPr>
          <w:szCs w:val="21"/>
        </w:rPr>
        <w:t xml:space="preserve">Grantu </w:t>
      </w:r>
      <w:r w:rsidRPr="004F4E0A">
        <w:rPr>
          <w:szCs w:val="21"/>
        </w:rPr>
        <w:t xml:space="preserve">przez </w:t>
      </w:r>
      <w:proofErr w:type="spellStart"/>
      <w:r w:rsidRPr="004F4E0A">
        <w:rPr>
          <w:szCs w:val="21"/>
        </w:rPr>
        <w:t>Grantobiorcę</w:t>
      </w:r>
      <w:proofErr w:type="spellEnd"/>
      <w:r w:rsidRPr="004F4E0A">
        <w:rPr>
          <w:szCs w:val="21"/>
        </w:rPr>
        <w:t xml:space="preserve">, </w:t>
      </w:r>
      <w:proofErr w:type="spellStart"/>
      <w:r w:rsidRPr="004F4E0A">
        <w:rPr>
          <w:szCs w:val="21"/>
        </w:rPr>
        <w:t>Grantodawca</w:t>
      </w:r>
      <w:proofErr w:type="spellEnd"/>
      <w:r w:rsidRPr="004F4E0A">
        <w:rPr>
          <w:szCs w:val="21"/>
        </w:rPr>
        <w:t xml:space="preserve"> może żądać, </w:t>
      </w:r>
      <w:r w:rsidR="003D36CF">
        <w:rPr>
          <w:szCs w:val="21"/>
        </w:rPr>
        <w:br/>
      </w:r>
      <w:r w:rsidRPr="004F4E0A">
        <w:rPr>
          <w:szCs w:val="21"/>
        </w:rPr>
        <w:t xml:space="preserve">w terminie nie krótszym niż 14 dni od dnia doręczenia żądania, dokonania zmiany formy zabezpieczenia należytego wykonywania Umowy na: </w:t>
      </w:r>
    </w:p>
    <w:p w14:paraId="51D55DE5" w14:textId="4004848D" w:rsidR="00727AB2" w:rsidRPr="004F4E0A" w:rsidRDefault="00727AB2" w:rsidP="00D43B22">
      <w:pPr>
        <w:ind w:left="437"/>
        <w:jc w:val="left"/>
        <w:rPr>
          <w:szCs w:val="21"/>
        </w:rPr>
      </w:pPr>
      <w:r w:rsidRPr="004F4E0A">
        <w:rPr>
          <w:szCs w:val="21"/>
        </w:rPr>
        <w:t>1) gwarancje bankowe</w:t>
      </w:r>
      <w:r w:rsidR="009C182D" w:rsidRPr="004F4E0A">
        <w:rPr>
          <w:szCs w:val="21"/>
        </w:rPr>
        <w:t>,</w:t>
      </w:r>
    </w:p>
    <w:p w14:paraId="017FF5E8" w14:textId="1583D7AE" w:rsidR="00727AB2" w:rsidRPr="004F4E0A" w:rsidRDefault="00727AB2" w:rsidP="00D43B22">
      <w:pPr>
        <w:ind w:left="437"/>
        <w:jc w:val="left"/>
        <w:rPr>
          <w:szCs w:val="21"/>
        </w:rPr>
      </w:pPr>
      <w:r w:rsidRPr="004F4E0A">
        <w:rPr>
          <w:szCs w:val="21"/>
        </w:rPr>
        <w:t>2) gwarancje ubezpieczeniowe</w:t>
      </w:r>
      <w:r w:rsidR="009C182D" w:rsidRPr="004F4E0A">
        <w:rPr>
          <w:szCs w:val="21"/>
        </w:rPr>
        <w:t>,</w:t>
      </w:r>
    </w:p>
    <w:p w14:paraId="25098559" w14:textId="77777777" w:rsidR="00727AB2" w:rsidRPr="004F4E0A" w:rsidRDefault="00727AB2" w:rsidP="00D43B22">
      <w:pPr>
        <w:ind w:left="437"/>
        <w:jc w:val="left"/>
        <w:rPr>
          <w:szCs w:val="21"/>
        </w:rPr>
      </w:pPr>
      <w:r w:rsidRPr="004F4E0A">
        <w:rPr>
          <w:szCs w:val="21"/>
        </w:rPr>
        <w:t>3) poręczenia bankowe, lub</w:t>
      </w:r>
    </w:p>
    <w:p w14:paraId="794D666B" w14:textId="77777777" w:rsidR="00727AB2" w:rsidRPr="004F4E0A" w:rsidRDefault="00727AB2" w:rsidP="00D43B22">
      <w:pPr>
        <w:ind w:left="437"/>
        <w:jc w:val="left"/>
        <w:rPr>
          <w:szCs w:val="21"/>
        </w:rPr>
      </w:pPr>
      <w:r w:rsidRPr="004F4E0A">
        <w:rPr>
          <w:szCs w:val="21"/>
        </w:rPr>
        <w:t>4) zastaw na papierach wartościowych emitowanych  przez Skarb Państwa.</w:t>
      </w:r>
    </w:p>
    <w:p w14:paraId="490C2655" w14:textId="736425F9" w:rsidR="00362D43" w:rsidRPr="004F4E0A" w:rsidRDefault="00727AB2" w:rsidP="00D43B22">
      <w:pPr>
        <w:pStyle w:val="Akapitzlist"/>
        <w:numPr>
          <w:ilvl w:val="3"/>
          <w:numId w:val="21"/>
        </w:numPr>
        <w:jc w:val="left"/>
        <w:rPr>
          <w:szCs w:val="21"/>
        </w:rPr>
      </w:pPr>
      <w:r w:rsidRPr="004F4E0A">
        <w:rPr>
          <w:szCs w:val="21"/>
        </w:rPr>
        <w:t xml:space="preserve">Wyboru formy zabezpieczenia, o której mowa w ust. </w:t>
      </w:r>
      <w:r w:rsidR="00362D43" w:rsidRPr="004F4E0A">
        <w:rPr>
          <w:szCs w:val="21"/>
        </w:rPr>
        <w:t>3</w:t>
      </w:r>
      <w:r w:rsidRPr="004F4E0A">
        <w:rPr>
          <w:szCs w:val="21"/>
        </w:rPr>
        <w:t xml:space="preserve">, dokonuje </w:t>
      </w:r>
      <w:proofErr w:type="spellStart"/>
      <w:r w:rsidRPr="004F4E0A">
        <w:rPr>
          <w:szCs w:val="21"/>
        </w:rPr>
        <w:t>Grantodawca</w:t>
      </w:r>
      <w:proofErr w:type="spellEnd"/>
      <w:r w:rsidRPr="004F4E0A">
        <w:rPr>
          <w:szCs w:val="21"/>
        </w:rPr>
        <w:t xml:space="preserve">, </w:t>
      </w:r>
      <w:r w:rsidR="003D36CF">
        <w:rPr>
          <w:szCs w:val="21"/>
        </w:rPr>
        <w:br/>
      </w:r>
      <w:r w:rsidRPr="004F4E0A">
        <w:rPr>
          <w:szCs w:val="21"/>
        </w:rPr>
        <w:t xml:space="preserve">po uzgodnieniu z </w:t>
      </w:r>
      <w:proofErr w:type="spellStart"/>
      <w:r w:rsidRPr="004F4E0A">
        <w:rPr>
          <w:szCs w:val="21"/>
        </w:rPr>
        <w:t>Grantobiorcą</w:t>
      </w:r>
      <w:proofErr w:type="spellEnd"/>
      <w:r w:rsidRPr="004F4E0A">
        <w:rPr>
          <w:szCs w:val="21"/>
        </w:rPr>
        <w:t>. W przypadku braku uzgodnienia, decyzję o formie zabezpieczenia podejmuje Grantodawca.</w:t>
      </w:r>
    </w:p>
    <w:p w14:paraId="416805B7" w14:textId="2D343139" w:rsidR="00727AB2" w:rsidRPr="004F4E0A" w:rsidRDefault="00727AB2" w:rsidP="00D43B22">
      <w:pPr>
        <w:pStyle w:val="Akapitzlist"/>
        <w:numPr>
          <w:ilvl w:val="3"/>
          <w:numId w:val="21"/>
        </w:numPr>
        <w:jc w:val="left"/>
        <w:rPr>
          <w:szCs w:val="21"/>
        </w:rPr>
      </w:pPr>
      <w:r w:rsidRPr="004F4E0A">
        <w:rPr>
          <w:szCs w:val="21"/>
        </w:rPr>
        <w:t xml:space="preserve">Zwrot dokumentu stanowiącego zabezpieczenie Umowy następuje na </w:t>
      </w:r>
      <w:r w:rsidR="00B15F78" w:rsidRPr="004F4E0A">
        <w:rPr>
          <w:szCs w:val="21"/>
        </w:rPr>
        <w:t>pis</w:t>
      </w:r>
      <w:r w:rsidR="00F03F80" w:rsidRPr="004F4E0A">
        <w:rPr>
          <w:szCs w:val="21"/>
        </w:rPr>
        <w:t xml:space="preserve">emny </w:t>
      </w:r>
      <w:r w:rsidRPr="004F4E0A">
        <w:rPr>
          <w:szCs w:val="21"/>
        </w:rPr>
        <w:t xml:space="preserve">wniosek </w:t>
      </w:r>
      <w:proofErr w:type="spellStart"/>
      <w:r w:rsidRPr="004F4E0A">
        <w:rPr>
          <w:szCs w:val="21"/>
        </w:rPr>
        <w:t>Grantobiorcy</w:t>
      </w:r>
      <w:proofErr w:type="spellEnd"/>
      <w:r w:rsidRPr="004F4E0A">
        <w:rPr>
          <w:szCs w:val="21"/>
        </w:rPr>
        <w:t xml:space="preserve">, </w:t>
      </w:r>
      <w:bookmarkStart w:id="7" w:name="_Hlk203470115"/>
      <w:r w:rsidR="00F03F80" w:rsidRPr="004F4E0A">
        <w:rPr>
          <w:szCs w:val="21"/>
        </w:rPr>
        <w:t xml:space="preserve">w okresie do 12 miesięcy od ostatecznego rozliczenia umowy, </w:t>
      </w:r>
      <w:bookmarkEnd w:id="7"/>
      <w:r w:rsidR="00F03F80" w:rsidRPr="004F4E0A">
        <w:rPr>
          <w:szCs w:val="21"/>
        </w:rPr>
        <w:t>tj.</w:t>
      </w:r>
      <w:r w:rsidRPr="004F4E0A">
        <w:rPr>
          <w:szCs w:val="21"/>
        </w:rPr>
        <w:t>:</w:t>
      </w:r>
    </w:p>
    <w:p w14:paraId="4EB01718" w14:textId="3843D91F" w:rsidR="00727AB2" w:rsidRPr="004F4E0A" w:rsidRDefault="00727AB2" w:rsidP="00D43B22">
      <w:pPr>
        <w:pStyle w:val="Akapitzlist"/>
        <w:numPr>
          <w:ilvl w:val="0"/>
          <w:numId w:val="22"/>
        </w:numPr>
        <w:jc w:val="left"/>
        <w:rPr>
          <w:szCs w:val="21"/>
        </w:rPr>
      </w:pPr>
      <w:r w:rsidRPr="004F4E0A">
        <w:rPr>
          <w:szCs w:val="21"/>
        </w:rPr>
        <w:t>zatwierdzeni</w:t>
      </w:r>
      <w:r w:rsidR="00F03F80" w:rsidRPr="004F4E0A">
        <w:rPr>
          <w:szCs w:val="21"/>
        </w:rPr>
        <w:t>a</w:t>
      </w:r>
      <w:r w:rsidRPr="004F4E0A">
        <w:rPr>
          <w:szCs w:val="21"/>
        </w:rPr>
        <w:t xml:space="preserve"> sprawozdani</w:t>
      </w:r>
      <w:r w:rsidR="00F03F80" w:rsidRPr="004F4E0A">
        <w:rPr>
          <w:szCs w:val="21"/>
        </w:rPr>
        <w:t xml:space="preserve">a </w:t>
      </w:r>
      <w:r w:rsidRPr="004F4E0A">
        <w:rPr>
          <w:szCs w:val="21"/>
        </w:rPr>
        <w:t>końcowego z realizacji</w:t>
      </w:r>
      <w:r w:rsidR="004D352C" w:rsidRPr="004F4E0A">
        <w:rPr>
          <w:szCs w:val="21"/>
        </w:rPr>
        <w:t xml:space="preserve"> </w:t>
      </w:r>
      <w:r w:rsidR="00E2243A" w:rsidRPr="004F4E0A">
        <w:rPr>
          <w:szCs w:val="21"/>
        </w:rPr>
        <w:t>Grantu</w:t>
      </w:r>
      <w:r w:rsidRPr="004F4E0A">
        <w:rPr>
          <w:szCs w:val="21"/>
        </w:rPr>
        <w:t>, oraz</w:t>
      </w:r>
    </w:p>
    <w:p w14:paraId="51AD0890" w14:textId="1667D75B" w:rsidR="00727AB2" w:rsidRPr="004F4E0A" w:rsidRDefault="00727AB2" w:rsidP="00D43B22">
      <w:pPr>
        <w:pStyle w:val="Akapitzlist"/>
        <w:numPr>
          <w:ilvl w:val="0"/>
          <w:numId w:val="22"/>
        </w:numPr>
        <w:jc w:val="left"/>
        <w:rPr>
          <w:szCs w:val="21"/>
        </w:rPr>
      </w:pPr>
      <w:bookmarkStart w:id="8" w:name="_Hlk203470177"/>
      <w:r w:rsidRPr="004F4E0A">
        <w:rPr>
          <w:szCs w:val="21"/>
        </w:rPr>
        <w:t xml:space="preserve">zwrotu wszystkich środków finansowych do którego zwrotu został zobowiązany </w:t>
      </w:r>
      <w:proofErr w:type="spellStart"/>
      <w:r w:rsidRPr="004F4E0A">
        <w:rPr>
          <w:szCs w:val="21"/>
        </w:rPr>
        <w:t>Grantobiorca</w:t>
      </w:r>
      <w:proofErr w:type="spellEnd"/>
      <w:r w:rsidR="00933010" w:rsidRPr="004F4E0A">
        <w:rPr>
          <w:szCs w:val="21"/>
        </w:rPr>
        <w:t xml:space="preserve">, z zastrzeżeniem, iż w przypadku wszczęcia postępowania dotyczącego zwrotu środków, zwrot zabezpieczenia nie będzie możliwy do czasu zakończenia </w:t>
      </w:r>
      <w:r w:rsidR="003D36CF">
        <w:rPr>
          <w:szCs w:val="21"/>
        </w:rPr>
        <w:br/>
      </w:r>
      <w:r w:rsidR="00933010" w:rsidRPr="004F4E0A">
        <w:rPr>
          <w:szCs w:val="21"/>
        </w:rPr>
        <w:t>tego postępowania i zwrotu środków wraz z odsetkami.</w:t>
      </w:r>
    </w:p>
    <w:bookmarkEnd w:id="8"/>
    <w:p w14:paraId="3EA473B2" w14:textId="6411B55F" w:rsidR="00F03F80" w:rsidRPr="004F4E0A" w:rsidRDefault="00F03F80" w:rsidP="00D43B22">
      <w:pPr>
        <w:pStyle w:val="Akapitzlist"/>
        <w:numPr>
          <w:ilvl w:val="3"/>
          <w:numId w:val="21"/>
        </w:numPr>
        <w:jc w:val="left"/>
        <w:rPr>
          <w:szCs w:val="21"/>
        </w:rPr>
      </w:pPr>
      <w:r w:rsidRPr="004F4E0A">
        <w:rPr>
          <w:szCs w:val="21"/>
        </w:rPr>
        <w:t xml:space="preserve">W przypadku niewystąpienia przez </w:t>
      </w:r>
      <w:proofErr w:type="spellStart"/>
      <w:r w:rsidR="00E2243A" w:rsidRPr="004F4E0A">
        <w:rPr>
          <w:szCs w:val="21"/>
        </w:rPr>
        <w:t>G</w:t>
      </w:r>
      <w:r w:rsidRPr="004F4E0A">
        <w:rPr>
          <w:szCs w:val="21"/>
        </w:rPr>
        <w:t>rantobiorcę</w:t>
      </w:r>
      <w:proofErr w:type="spellEnd"/>
      <w:r w:rsidRPr="004F4E0A">
        <w:rPr>
          <w:szCs w:val="21"/>
        </w:rPr>
        <w:t xml:space="preserve"> z wnioskiem o zwrot zabezpieczenia</w:t>
      </w:r>
      <w:r w:rsidR="00DB5973" w:rsidRPr="004F4E0A">
        <w:rPr>
          <w:szCs w:val="21"/>
        </w:rPr>
        <w:t>,</w:t>
      </w:r>
      <w:r w:rsidRPr="004F4E0A">
        <w:rPr>
          <w:szCs w:val="21"/>
        </w:rPr>
        <w:t xml:space="preserve"> </w:t>
      </w:r>
      <w:proofErr w:type="spellStart"/>
      <w:r w:rsidRPr="004F4E0A">
        <w:rPr>
          <w:szCs w:val="21"/>
        </w:rPr>
        <w:t>Grantodawca</w:t>
      </w:r>
      <w:proofErr w:type="spellEnd"/>
      <w:r w:rsidRPr="004F4E0A">
        <w:rPr>
          <w:szCs w:val="21"/>
        </w:rPr>
        <w:t xml:space="preserve"> po upływie 12 miesięcy od dnia ostatecznego rozliczenia </w:t>
      </w:r>
      <w:r w:rsidR="00933010" w:rsidRPr="004F4E0A">
        <w:rPr>
          <w:szCs w:val="21"/>
        </w:rPr>
        <w:t>G</w:t>
      </w:r>
      <w:r w:rsidRPr="004F4E0A">
        <w:rPr>
          <w:szCs w:val="21"/>
        </w:rPr>
        <w:t xml:space="preserve">rantu oraz </w:t>
      </w:r>
      <w:r w:rsidR="003D36CF">
        <w:rPr>
          <w:szCs w:val="21"/>
        </w:rPr>
        <w:br/>
      </w:r>
      <w:r w:rsidRPr="004F4E0A">
        <w:rPr>
          <w:szCs w:val="21"/>
        </w:rPr>
        <w:t xml:space="preserve">po zweryfikowaniu spełnienia warunków rozliczenia </w:t>
      </w:r>
      <w:r w:rsidR="00933010" w:rsidRPr="004F4E0A">
        <w:rPr>
          <w:szCs w:val="21"/>
        </w:rPr>
        <w:t>U</w:t>
      </w:r>
      <w:r w:rsidRPr="004F4E0A">
        <w:rPr>
          <w:szCs w:val="21"/>
        </w:rPr>
        <w:t>mowy, dokonuje komisyjnego zniszczenia zabezpieczenia.</w:t>
      </w:r>
    </w:p>
    <w:p w14:paraId="390F3A70" w14:textId="77777777" w:rsidR="00F03F80" w:rsidRPr="004F4E0A" w:rsidRDefault="00F03F80" w:rsidP="00A97AC0">
      <w:pPr>
        <w:rPr>
          <w:szCs w:val="21"/>
        </w:rPr>
      </w:pPr>
    </w:p>
    <w:p w14:paraId="4DDE14A5" w14:textId="0FD4C95F" w:rsidR="0034210E" w:rsidRPr="004F4E0A" w:rsidRDefault="00D90EBA" w:rsidP="00D90EBA">
      <w:pPr>
        <w:pStyle w:val="Nagwek1"/>
        <w:spacing w:line="276" w:lineRule="auto"/>
        <w:ind w:left="10"/>
        <w:rPr>
          <w:szCs w:val="21"/>
        </w:rPr>
      </w:pPr>
      <w:r w:rsidRPr="004F4E0A">
        <w:rPr>
          <w:szCs w:val="21"/>
        </w:rPr>
        <w:t>§</w:t>
      </w:r>
      <w:r w:rsidR="00801BD7" w:rsidRPr="004F4E0A">
        <w:rPr>
          <w:szCs w:val="21"/>
        </w:rPr>
        <w:t xml:space="preserve"> </w:t>
      </w:r>
      <w:r w:rsidR="00481C3E" w:rsidRPr="004F4E0A">
        <w:rPr>
          <w:szCs w:val="21"/>
        </w:rPr>
        <w:t>8</w:t>
      </w:r>
    </w:p>
    <w:p w14:paraId="134B7CB9" w14:textId="4381B6D3" w:rsidR="0034210E" w:rsidRPr="004F4E0A" w:rsidRDefault="0034210E" w:rsidP="0034210E">
      <w:pPr>
        <w:pStyle w:val="Nagwek1"/>
        <w:spacing w:line="276" w:lineRule="auto"/>
        <w:ind w:left="10"/>
        <w:rPr>
          <w:color w:val="auto"/>
          <w:szCs w:val="21"/>
        </w:rPr>
      </w:pPr>
      <w:r w:rsidRPr="004F4E0A">
        <w:rPr>
          <w:color w:val="auto"/>
          <w:szCs w:val="21"/>
        </w:rPr>
        <w:t>Kwalifikowalność wydatków</w:t>
      </w:r>
    </w:p>
    <w:p w14:paraId="624F8FBF" w14:textId="77777777" w:rsidR="00B66830" w:rsidRPr="004F4E0A" w:rsidRDefault="00B66830" w:rsidP="00B66830">
      <w:pPr>
        <w:rPr>
          <w:color w:val="auto"/>
          <w:szCs w:val="21"/>
        </w:rPr>
      </w:pPr>
    </w:p>
    <w:p w14:paraId="45A1EF87" w14:textId="01A07DCD" w:rsidR="00994D85" w:rsidRPr="004F4E0A" w:rsidRDefault="00994D85" w:rsidP="00A45C41">
      <w:pPr>
        <w:pStyle w:val="Akapitzlist"/>
        <w:numPr>
          <w:ilvl w:val="6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Wydatki poniesione w ramach Grantu będą uznane za kwalifikowalne pod warunkiem,</w:t>
      </w:r>
      <w:r w:rsidR="00B66830" w:rsidRPr="004F4E0A">
        <w:rPr>
          <w:rFonts w:eastAsia="CIDFont+F2"/>
          <w:color w:val="auto"/>
          <w:szCs w:val="21"/>
        </w:rPr>
        <w:t xml:space="preserve"> </w:t>
      </w:r>
      <w:r w:rsidRPr="004F4E0A">
        <w:rPr>
          <w:rFonts w:eastAsia="CIDFont+F2"/>
          <w:color w:val="auto"/>
          <w:szCs w:val="21"/>
        </w:rPr>
        <w:t>że:</w:t>
      </w:r>
    </w:p>
    <w:p w14:paraId="6E519710" w14:textId="1E62313F" w:rsidR="0076273A" w:rsidRPr="004F4E0A" w:rsidRDefault="001A062A" w:rsidP="00A45C4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zostały poniesione w okresie realizacji</w:t>
      </w:r>
      <w:r w:rsidR="001D6CB5" w:rsidRPr="004F4E0A">
        <w:rPr>
          <w:rFonts w:eastAsia="CIDFont+F2"/>
          <w:color w:val="auto"/>
          <w:szCs w:val="21"/>
        </w:rPr>
        <w:t xml:space="preserve"> </w:t>
      </w:r>
      <w:r w:rsidR="004D352C" w:rsidRPr="004F4E0A">
        <w:rPr>
          <w:rFonts w:eastAsia="CIDFont+F2"/>
          <w:color w:val="auto"/>
          <w:szCs w:val="21"/>
        </w:rPr>
        <w:t>G</w:t>
      </w:r>
      <w:r w:rsidR="001D6CB5" w:rsidRPr="004F4E0A">
        <w:rPr>
          <w:rFonts w:eastAsia="CIDFont+F2"/>
          <w:color w:val="auto"/>
          <w:szCs w:val="21"/>
        </w:rPr>
        <w:t>ran</w:t>
      </w:r>
      <w:r w:rsidR="0015770D" w:rsidRPr="004F4E0A">
        <w:rPr>
          <w:rFonts w:eastAsia="CIDFont+F2"/>
          <w:color w:val="auto"/>
          <w:szCs w:val="21"/>
        </w:rPr>
        <w:t>tu</w:t>
      </w:r>
      <w:r w:rsidRPr="004F4E0A">
        <w:rPr>
          <w:rFonts w:eastAsia="CIDFont+F2"/>
          <w:color w:val="auto"/>
          <w:szCs w:val="21"/>
        </w:rPr>
        <w:t xml:space="preserve">, o którym mowa w § </w:t>
      </w:r>
      <w:r w:rsidR="001D6CB5" w:rsidRPr="004F4E0A">
        <w:rPr>
          <w:rFonts w:eastAsia="CIDFont+F2"/>
          <w:color w:val="auto"/>
          <w:szCs w:val="21"/>
        </w:rPr>
        <w:t>4</w:t>
      </w:r>
      <w:r w:rsidR="001D7724" w:rsidRPr="004F4E0A">
        <w:rPr>
          <w:rFonts w:eastAsia="CIDFont+F2"/>
          <w:color w:val="auto"/>
          <w:szCs w:val="21"/>
        </w:rPr>
        <w:t xml:space="preserve"> u</w:t>
      </w:r>
      <w:r w:rsidRPr="004F4E0A">
        <w:rPr>
          <w:rFonts w:eastAsia="CIDFont+F2"/>
          <w:color w:val="auto"/>
          <w:szCs w:val="21"/>
        </w:rPr>
        <w:t>st</w:t>
      </w:r>
      <w:r w:rsidR="001D7724" w:rsidRPr="004F4E0A">
        <w:rPr>
          <w:rFonts w:eastAsia="CIDFont+F2"/>
          <w:color w:val="auto"/>
          <w:szCs w:val="21"/>
        </w:rPr>
        <w:t>. 1,</w:t>
      </w:r>
    </w:p>
    <w:p w14:paraId="273F4A13" w14:textId="2EF4693A" w:rsidR="00B66830" w:rsidRPr="004F4E0A" w:rsidRDefault="00994D85" w:rsidP="00A45C4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 xml:space="preserve">zostały </w:t>
      </w:r>
      <w:r w:rsidR="00F45D4E" w:rsidRPr="004F4E0A">
        <w:rPr>
          <w:rFonts w:eastAsia="CIDFont+F2"/>
          <w:color w:val="auto"/>
          <w:szCs w:val="21"/>
        </w:rPr>
        <w:t xml:space="preserve">wskazane </w:t>
      </w:r>
      <w:r w:rsidRPr="004F4E0A">
        <w:rPr>
          <w:rFonts w:eastAsia="CIDFont+F2"/>
          <w:color w:val="auto"/>
          <w:szCs w:val="21"/>
        </w:rPr>
        <w:t xml:space="preserve">w </w:t>
      </w:r>
      <w:r w:rsidR="00F45D4E" w:rsidRPr="004F4E0A">
        <w:rPr>
          <w:rFonts w:eastAsia="CIDFont+F2"/>
          <w:color w:val="auto"/>
          <w:szCs w:val="21"/>
        </w:rPr>
        <w:t xml:space="preserve">zatwierdzonym </w:t>
      </w:r>
      <w:r w:rsidRPr="004F4E0A">
        <w:rPr>
          <w:rFonts w:eastAsia="CIDFont+F2"/>
          <w:color w:val="auto"/>
          <w:szCs w:val="21"/>
        </w:rPr>
        <w:t xml:space="preserve">przez </w:t>
      </w:r>
      <w:proofErr w:type="spellStart"/>
      <w:r w:rsidRPr="004F4E0A">
        <w:rPr>
          <w:rFonts w:eastAsia="CIDFont+F2"/>
          <w:color w:val="auto"/>
          <w:szCs w:val="21"/>
        </w:rPr>
        <w:t>Grantodawcę</w:t>
      </w:r>
      <w:proofErr w:type="spellEnd"/>
      <w:r w:rsidRPr="004F4E0A">
        <w:rPr>
          <w:rFonts w:eastAsia="CIDFont+F2"/>
          <w:color w:val="auto"/>
          <w:szCs w:val="21"/>
        </w:rPr>
        <w:t xml:space="preserve"> Wniosku o</w:t>
      </w:r>
      <w:r w:rsidR="00B66830" w:rsidRPr="004F4E0A">
        <w:rPr>
          <w:rFonts w:eastAsia="CIDFont+F2"/>
          <w:color w:val="auto"/>
          <w:szCs w:val="21"/>
        </w:rPr>
        <w:t xml:space="preserve"> </w:t>
      </w:r>
      <w:r w:rsidRPr="004F4E0A">
        <w:rPr>
          <w:rFonts w:eastAsia="CIDFont+F2"/>
          <w:color w:val="auto"/>
          <w:szCs w:val="21"/>
        </w:rPr>
        <w:t>powierzenie Grantu</w:t>
      </w:r>
      <w:r w:rsidR="005E4447" w:rsidRPr="004F4E0A">
        <w:rPr>
          <w:rFonts w:eastAsia="CIDFont+F2"/>
          <w:color w:val="auto"/>
          <w:szCs w:val="21"/>
        </w:rPr>
        <w:t>,</w:t>
      </w:r>
      <w:r w:rsidR="007E2A44" w:rsidRPr="004F4E0A">
        <w:rPr>
          <w:rFonts w:eastAsia="CIDFont+F2"/>
          <w:color w:val="auto"/>
          <w:szCs w:val="21"/>
        </w:rPr>
        <w:t xml:space="preserve"> </w:t>
      </w:r>
    </w:p>
    <w:p w14:paraId="0824C9A6" w14:textId="28BD695E" w:rsidR="00994D85" w:rsidRPr="004F4E0A" w:rsidRDefault="00994D85" w:rsidP="00D43B2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lastRenderedPageBreak/>
        <w:t xml:space="preserve">zostały poniesione </w:t>
      </w:r>
      <w:r w:rsidR="00B66830" w:rsidRPr="004F4E0A">
        <w:rPr>
          <w:rFonts w:eastAsia="CIDFont+F2"/>
          <w:color w:val="auto"/>
          <w:szCs w:val="21"/>
        </w:rPr>
        <w:t xml:space="preserve">sposób przejrzysty, racjonalny (tzn. niezawyżony w stosunku </w:t>
      </w:r>
      <w:r w:rsidR="003D36CF">
        <w:rPr>
          <w:rFonts w:eastAsia="CIDFont+F2"/>
          <w:color w:val="auto"/>
          <w:szCs w:val="21"/>
        </w:rPr>
        <w:br/>
      </w:r>
      <w:r w:rsidR="00B66830" w:rsidRPr="004F4E0A">
        <w:rPr>
          <w:rFonts w:eastAsia="CIDFont+F2"/>
          <w:color w:val="auto"/>
          <w:szCs w:val="21"/>
        </w:rPr>
        <w:t>do średnich cen i stawek rynkowych) i efektywny,</w:t>
      </w:r>
    </w:p>
    <w:p w14:paraId="40A71ED4" w14:textId="74F77A9C" w:rsidR="00B66830" w:rsidRPr="004F4E0A" w:rsidRDefault="004D352C" w:rsidP="00D43B2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 xml:space="preserve">zostały </w:t>
      </w:r>
      <w:r w:rsidR="00994D85" w:rsidRPr="004F4E0A">
        <w:rPr>
          <w:rFonts w:eastAsia="CIDFont+F2"/>
          <w:color w:val="auto"/>
          <w:szCs w:val="21"/>
        </w:rPr>
        <w:t>udokumentowane w formie dokumentów księgowych</w:t>
      </w:r>
      <w:r w:rsidR="00B66830" w:rsidRPr="004F4E0A">
        <w:rPr>
          <w:rFonts w:eastAsia="CIDFont+F2"/>
          <w:color w:val="auto"/>
          <w:szCs w:val="21"/>
        </w:rPr>
        <w:t>,</w:t>
      </w:r>
    </w:p>
    <w:p w14:paraId="178B12F2" w14:textId="5E0B0E85" w:rsidR="00994D85" w:rsidRPr="004F4E0A" w:rsidRDefault="00994D85" w:rsidP="00D43B2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są zgodne z odrębnymi przepisami prawa powszechnie obowiązującego oraz Umową.</w:t>
      </w:r>
    </w:p>
    <w:p w14:paraId="19E492E5" w14:textId="77777777" w:rsidR="00B66830" w:rsidRPr="004F4E0A" w:rsidRDefault="006C02F1" w:rsidP="00D43B22">
      <w:pPr>
        <w:pStyle w:val="Akapitzlist"/>
        <w:numPr>
          <w:ilvl w:val="6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 xml:space="preserve">Kwalifikowalność wydatków badana jest na każdym etapie, tj. na etapie przyznawania Grantu, na etapie jego rozliczenia i kontroli. </w:t>
      </w:r>
    </w:p>
    <w:p w14:paraId="44BC04E4" w14:textId="7BC8B416" w:rsidR="000D4CF7" w:rsidRPr="004F4E0A" w:rsidRDefault="00994D85" w:rsidP="00D43B22">
      <w:pPr>
        <w:pStyle w:val="Akapitzlist"/>
        <w:numPr>
          <w:ilvl w:val="6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Wydatki wykraczające poza kwotę wydatków wskazanych w Umowie, ponoszone poza okresem</w:t>
      </w:r>
      <w:r w:rsidR="00DB5973" w:rsidRPr="004F4E0A">
        <w:rPr>
          <w:rFonts w:eastAsia="CIDFont+F2"/>
          <w:color w:val="auto"/>
          <w:szCs w:val="21"/>
        </w:rPr>
        <w:t xml:space="preserve"> realizacji Grantu </w:t>
      </w:r>
      <w:r w:rsidRPr="004F4E0A">
        <w:rPr>
          <w:rFonts w:eastAsia="CIDFont+F2"/>
          <w:color w:val="auto"/>
          <w:szCs w:val="21"/>
        </w:rPr>
        <w:t xml:space="preserve">, o którym mowa w </w:t>
      </w:r>
      <w:r w:rsidR="00DE1A6B" w:rsidRPr="004F4E0A">
        <w:rPr>
          <w:rFonts w:eastAsia="CIDFont+F2"/>
          <w:color w:val="auto"/>
          <w:szCs w:val="21"/>
        </w:rPr>
        <w:t xml:space="preserve">§ 4 </w:t>
      </w:r>
      <w:r w:rsidRPr="004F4E0A">
        <w:rPr>
          <w:rFonts w:eastAsia="CIDFont+F2"/>
          <w:color w:val="auto"/>
          <w:szCs w:val="21"/>
        </w:rPr>
        <w:t xml:space="preserve">ust.1 przez </w:t>
      </w:r>
      <w:proofErr w:type="spellStart"/>
      <w:r w:rsidRPr="004F4E0A">
        <w:rPr>
          <w:rFonts w:eastAsia="CIDFont+F2"/>
          <w:color w:val="auto"/>
          <w:szCs w:val="21"/>
        </w:rPr>
        <w:t>Grantobiorcę</w:t>
      </w:r>
      <w:proofErr w:type="spellEnd"/>
      <w:r w:rsidRPr="004F4E0A">
        <w:rPr>
          <w:rFonts w:eastAsia="CIDFont+F2"/>
          <w:color w:val="auto"/>
          <w:szCs w:val="21"/>
        </w:rPr>
        <w:t xml:space="preserve"> są wydatkami niekwalifikowalnymi. Wydatkami niekwalifikowalnymi są również wydatki poniesione niezgodnie z postanowieniami Umowy, postanowieniami </w:t>
      </w:r>
      <w:r w:rsidR="001D6CB5" w:rsidRPr="004F4E0A">
        <w:rPr>
          <w:rFonts w:eastAsia="CIDFont+F2"/>
          <w:color w:val="auto"/>
          <w:szCs w:val="21"/>
        </w:rPr>
        <w:t xml:space="preserve">Procedury </w:t>
      </w:r>
      <w:r w:rsidRPr="004F4E0A">
        <w:rPr>
          <w:rFonts w:eastAsia="CIDFont+F2"/>
          <w:color w:val="auto"/>
          <w:szCs w:val="21"/>
        </w:rPr>
        <w:t>lub obowiązującymi przepisami prawa.</w:t>
      </w:r>
    </w:p>
    <w:p w14:paraId="58EF7BF4" w14:textId="55279D12" w:rsidR="000D4CF7" w:rsidRPr="004F4E0A" w:rsidRDefault="000D4CF7" w:rsidP="00A45C41">
      <w:pPr>
        <w:pStyle w:val="Akapitzlist"/>
        <w:numPr>
          <w:ilvl w:val="6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proofErr w:type="spellStart"/>
      <w:r w:rsidRPr="004F4E0A">
        <w:rPr>
          <w:rFonts w:eastAsia="CIDFont+F2"/>
          <w:color w:val="auto"/>
          <w:szCs w:val="21"/>
        </w:rPr>
        <w:t>Grantobiorca</w:t>
      </w:r>
      <w:proofErr w:type="spellEnd"/>
      <w:r w:rsidRPr="004F4E0A">
        <w:rPr>
          <w:rFonts w:eastAsia="CIDFont+F2"/>
          <w:color w:val="auto"/>
          <w:szCs w:val="21"/>
        </w:rPr>
        <w:t xml:space="preserve"> zobowiązuje się pokryć</w:t>
      </w:r>
      <w:r w:rsidR="004D352C" w:rsidRPr="004F4E0A">
        <w:rPr>
          <w:rFonts w:eastAsia="CIDFont+F2"/>
          <w:color w:val="auto"/>
          <w:szCs w:val="21"/>
        </w:rPr>
        <w:t xml:space="preserve"> </w:t>
      </w:r>
      <w:r w:rsidRPr="004F4E0A">
        <w:rPr>
          <w:rFonts w:eastAsia="CIDFont+F2"/>
          <w:color w:val="auto"/>
          <w:szCs w:val="21"/>
        </w:rPr>
        <w:t>wszelkie wydatki niekwalifikowalne w ramach</w:t>
      </w:r>
      <w:r w:rsidR="004D352C" w:rsidRPr="004F4E0A">
        <w:rPr>
          <w:rFonts w:eastAsia="CIDFont+F2"/>
          <w:color w:val="auto"/>
          <w:szCs w:val="21"/>
        </w:rPr>
        <w:t xml:space="preserve"> G</w:t>
      </w:r>
      <w:r w:rsidR="001D6CB5" w:rsidRPr="004F4E0A">
        <w:rPr>
          <w:rFonts w:eastAsia="CIDFont+F2"/>
          <w:color w:val="auto"/>
          <w:szCs w:val="21"/>
        </w:rPr>
        <w:t>rantu</w:t>
      </w:r>
      <w:r w:rsidRPr="004F4E0A">
        <w:rPr>
          <w:rFonts w:eastAsia="CIDFont+F2"/>
          <w:color w:val="auto"/>
          <w:szCs w:val="21"/>
        </w:rPr>
        <w:t>.</w:t>
      </w:r>
    </w:p>
    <w:p w14:paraId="0403FAFF" w14:textId="0BA67F94" w:rsidR="00994D85" w:rsidRPr="004F4E0A" w:rsidRDefault="00300A78" w:rsidP="00300A78">
      <w:pPr>
        <w:pStyle w:val="Akapitzlist"/>
        <w:numPr>
          <w:ilvl w:val="6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Cs w:val="21"/>
        </w:rPr>
      </w:pPr>
      <w:r w:rsidRPr="004F4E0A">
        <w:rPr>
          <w:color w:val="auto"/>
          <w:szCs w:val="21"/>
        </w:rPr>
        <w:t>K</w:t>
      </w:r>
      <w:r w:rsidR="00994D85" w:rsidRPr="004F4E0A">
        <w:rPr>
          <w:color w:val="auto"/>
          <w:szCs w:val="21"/>
        </w:rPr>
        <w:t>oszt podatku od towarów i usług (VAT)</w:t>
      </w:r>
      <w:r w:rsidRPr="004F4E0A">
        <w:rPr>
          <w:color w:val="auto"/>
          <w:szCs w:val="21"/>
        </w:rPr>
        <w:t xml:space="preserve">  jest kosztem kwalifikowanym</w:t>
      </w:r>
      <w:r w:rsidR="00994D85" w:rsidRPr="004F4E0A">
        <w:rPr>
          <w:color w:val="auto"/>
          <w:szCs w:val="21"/>
        </w:rPr>
        <w:t>.</w:t>
      </w:r>
    </w:p>
    <w:p w14:paraId="7764B2AA" w14:textId="6D2715B9" w:rsidR="0034210E" w:rsidRPr="004F4E0A" w:rsidRDefault="0034210E" w:rsidP="0034210E">
      <w:pPr>
        <w:jc w:val="left"/>
        <w:rPr>
          <w:szCs w:val="21"/>
        </w:rPr>
      </w:pPr>
    </w:p>
    <w:p w14:paraId="34190912" w14:textId="720612E8" w:rsidR="00801BD7" w:rsidRPr="004F4E0A" w:rsidRDefault="0034210E" w:rsidP="00801BD7">
      <w:pPr>
        <w:pStyle w:val="Nagwek1"/>
        <w:spacing w:line="276" w:lineRule="auto"/>
        <w:ind w:left="10"/>
        <w:rPr>
          <w:szCs w:val="21"/>
        </w:rPr>
      </w:pPr>
      <w:r w:rsidRPr="004F4E0A">
        <w:rPr>
          <w:szCs w:val="21"/>
        </w:rPr>
        <w:t>§</w:t>
      </w:r>
      <w:r w:rsidR="00801BD7" w:rsidRPr="004F4E0A">
        <w:rPr>
          <w:szCs w:val="21"/>
        </w:rPr>
        <w:t xml:space="preserve"> </w:t>
      </w:r>
      <w:r w:rsidR="00481C3E" w:rsidRPr="004F4E0A">
        <w:rPr>
          <w:szCs w:val="21"/>
        </w:rPr>
        <w:t>9</w:t>
      </w:r>
      <w:r w:rsidR="00801BD7" w:rsidRPr="004F4E0A">
        <w:rPr>
          <w:szCs w:val="21"/>
        </w:rPr>
        <w:t xml:space="preserve"> </w:t>
      </w:r>
    </w:p>
    <w:p w14:paraId="291F0297" w14:textId="2B12BC26" w:rsidR="00D90EBA" w:rsidRPr="004F4E0A" w:rsidRDefault="00D90EBA" w:rsidP="00801BD7">
      <w:pPr>
        <w:pStyle w:val="Nagwek1"/>
        <w:spacing w:line="276" w:lineRule="auto"/>
        <w:ind w:left="10"/>
        <w:rPr>
          <w:szCs w:val="21"/>
        </w:rPr>
      </w:pPr>
      <w:r w:rsidRPr="004F4E0A">
        <w:rPr>
          <w:szCs w:val="21"/>
        </w:rPr>
        <w:t>Realizacja,</w:t>
      </w:r>
      <w:r w:rsidR="00801BD7" w:rsidRPr="004F4E0A">
        <w:rPr>
          <w:szCs w:val="21"/>
        </w:rPr>
        <w:t xml:space="preserve"> </w:t>
      </w:r>
      <w:r w:rsidRPr="004F4E0A">
        <w:rPr>
          <w:szCs w:val="21"/>
        </w:rPr>
        <w:t>rozliczenie i sprawozdanie Grantu</w:t>
      </w:r>
    </w:p>
    <w:p w14:paraId="20113C22" w14:textId="250F16D5" w:rsidR="00A92BBF" w:rsidRPr="004F4E0A" w:rsidRDefault="00A92BBF" w:rsidP="00D43B22">
      <w:pPr>
        <w:pStyle w:val="Akapitzlist"/>
        <w:numPr>
          <w:ilvl w:val="0"/>
          <w:numId w:val="16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jc w:val="left"/>
        <w:textAlignment w:val="baseline"/>
        <w:rPr>
          <w:szCs w:val="21"/>
        </w:rPr>
      </w:pPr>
      <w:r w:rsidRPr="004F4E0A">
        <w:rPr>
          <w:szCs w:val="21"/>
        </w:rPr>
        <w:t xml:space="preserve">Grant </w:t>
      </w:r>
      <w:r w:rsidR="001D6CB5" w:rsidRPr="004F4E0A">
        <w:rPr>
          <w:szCs w:val="21"/>
        </w:rPr>
        <w:t xml:space="preserve">jest </w:t>
      </w:r>
      <w:r w:rsidRPr="004F4E0A">
        <w:rPr>
          <w:szCs w:val="21"/>
        </w:rPr>
        <w:t>rozliczan</w:t>
      </w:r>
      <w:r w:rsidR="001D6CB5" w:rsidRPr="004F4E0A">
        <w:rPr>
          <w:szCs w:val="21"/>
        </w:rPr>
        <w:t>y</w:t>
      </w:r>
      <w:r w:rsidRPr="004F4E0A">
        <w:rPr>
          <w:szCs w:val="21"/>
        </w:rPr>
        <w:t xml:space="preserve"> na podstawie przedłożonych przez </w:t>
      </w:r>
      <w:proofErr w:type="spellStart"/>
      <w:r w:rsidRPr="004F4E0A">
        <w:rPr>
          <w:szCs w:val="21"/>
        </w:rPr>
        <w:t>Grantobiorcę</w:t>
      </w:r>
      <w:proofErr w:type="spellEnd"/>
      <w:r w:rsidRPr="004F4E0A">
        <w:rPr>
          <w:szCs w:val="21"/>
        </w:rPr>
        <w:t xml:space="preserve"> </w:t>
      </w:r>
      <w:r w:rsidR="001A062A" w:rsidRPr="004F4E0A">
        <w:rPr>
          <w:szCs w:val="21"/>
        </w:rPr>
        <w:t>S</w:t>
      </w:r>
      <w:r w:rsidRPr="004F4E0A">
        <w:rPr>
          <w:szCs w:val="21"/>
        </w:rPr>
        <w:t xml:space="preserve">prawozdań rzeczowo-finansowych, </w:t>
      </w:r>
      <w:bookmarkStart w:id="9" w:name="_Hlk199497207"/>
      <w:r w:rsidRPr="004F4E0A">
        <w:rPr>
          <w:szCs w:val="21"/>
        </w:rPr>
        <w:t>uwzględniających opis zrealizowanych działań</w:t>
      </w:r>
      <w:r w:rsidR="00EB2BC1" w:rsidRPr="004F4E0A">
        <w:rPr>
          <w:szCs w:val="21"/>
        </w:rPr>
        <w:t xml:space="preserve"> </w:t>
      </w:r>
      <w:r w:rsidRPr="004F4E0A">
        <w:rPr>
          <w:szCs w:val="21"/>
        </w:rPr>
        <w:t>oraz wykaz poniesionych wydatków</w:t>
      </w:r>
      <w:bookmarkEnd w:id="9"/>
      <w:r w:rsidRPr="004F4E0A">
        <w:rPr>
          <w:szCs w:val="21"/>
        </w:rPr>
        <w:t xml:space="preserve"> (wykaz dokumentów księgowych, takich jak np. faktury, rachunki). </w:t>
      </w:r>
    </w:p>
    <w:p w14:paraId="792E9FD3" w14:textId="7CE2D846" w:rsidR="00A17E0F" w:rsidRPr="004F4E0A" w:rsidRDefault="002440EF" w:rsidP="00D43B22">
      <w:pPr>
        <w:pStyle w:val="Akapitzlist"/>
        <w:numPr>
          <w:ilvl w:val="0"/>
          <w:numId w:val="16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jc w:val="left"/>
        <w:textAlignment w:val="baseline"/>
        <w:rPr>
          <w:szCs w:val="21"/>
        </w:rPr>
      </w:pPr>
      <w:proofErr w:type="spellStart"/>
      <w:r w:rsidRPr="004F4E0A">
        <w:rPr>
          <w:color w:val="auto"/>
          <w:szCs w:val="21"/>
        </w:rPr>
        <w:t>Grantobiorca</w:t>
      </w:r>
      <w:proofErr w:type="spellEnd"/>
      <w:r w:rsidRPr="004F4E0A">
        <w:rPr>
          <w:color w:val="auto"/>
          <w:szCs w:val="21"/>
        </w:rPr>
        <w:t xml:space="preserve"> jest zobowiązany przedłożyć Sprawozdanie rzeczowo – finansowe z realizacji Grantu</w:t>
      </w:r>
      <w:r w:rsidRPr="004F4E0A">
        <w:t xml:space="preserve"> </w:t>
      </w:r>
      <w:r w:rsidR="00300A78" w:rsidRPr="004F4E0A">
        <w:rPr>
          <w:color w:val="auto"/>
          <w:szCs w:val="21"/>
        </w:rPr>
        <w:t xml:space="preserve">zgodnie z </w:t>
      </w:r>
      <w:r w:rsidR="004209EC" w:rsidRPr="004F4E0A">
        <w:rPr>
          <w:color w:val="auto"/>
          <w:szCs w:val="21"/>
        </w:rPr>
        <w:t xml:space="preserve"> </w:t>
      </w:r>
      <w:r w:rsidRPr="004F4E0A">
        <w:rPr>
          <w:color w:val="auto"/>
          <w:szCs w:val="21"/>
        </w:rPr>
        <w:t>instrukcj</w:t>
      </w:r>
      <w:r w:rsidR="00300A78" w:rsidRPr="004F4E0A">
        <w:rPr>
          <w:color w:val="auto"/>
          <w:szCs w:val="21"/>
        </w:rPr>
        <w:t xml:space="preserve">ą udostępnioną przez </w:t>
      </w:r>
      <w:proofErr w:type="spellStart"/>
      <w:r w:rsidR="00300A78" w:rsidRPr="004F4E0A">
        <w:rPr>
          <w:color w:val="auto"/>
          <w:szCs w:val="21"/>
        </w:rPr>
        <w:t>Grantodawcę</w:t>
      </w:r>
      <w:proofErr w:type="spellEnd"/>
      <w:r w:rsidR="000D353B" w:rsidRPr="004F4E0A">
        <w:rPr>
          <w:color w:val="auto"/>
          <w:szCs w:val="21"/>
        </w:rPr>
        <w:t xml:space="preserve">, w szczególności na stronie internetowej </w:t>
      </w:r>
      <w:proofErr w:type="spellStart"/>
      <w:r w:rsidR="000D353B" w:rsidRPr="004F4E0A">
        <w:rPr>
          <w:color w:val="auto"/>
          <w:szCs w:val="21"/>
        </w:rPr>
        <w:t>Grantodawcy</w:t>
      </w:r>
      <w:proofErr w:type="spellEnd"/>
      <w:r w:rsidR="000D353B" w:rsidRPr="004F4E0A">
        <w:rPr>
          <w:color w:val="auto"/>
          <w:szCs w:val="21"/>
        </w:rPr>
        <w:t xml:space="preserve"> dedykowanej projektowi. </w:t>
      </w:r>
    </w:p>
    <w:p w14:paraId="67C5AB18" w14:textId="3EB07EC3" w:rsidR="002440EF" w:rsidRPr="004F4E0A" w:rsidRDefault="00CA1E06" w:rsidP="00794C57">
      <w:pPr>
        <w:pStyle w:val="Akapitzlist"/>
        <w:numPr>
          <w:ilvl w:val="0"/>
          <w:numId w:val="16"/>
        </w:numPr>
        <w:jc w:val="left"/>
        <w:rPr>
          <w:color w:val="auto"/>
          <w:szCs w:val="21"/>
        </w:rPr>
      </w:pPr>
      <w:proofErr w:type="spellStart"/>
      <w:r w:rsidRPr="004F4E0A">
        <w:rPr>
          <w:color w:val="auto"/>
          <w:szCs w:val="21"/>
        </w:rPr>
        <w:t>Grantobior</w:t>
      </w:r>
      <w:r w:rsidR="004D352C" w:rsidRPr="004F4E0A">
        <w:rPr>
          <w:color w:val="auto"/>
          <w:szCs w:val="21"/>
        </w:rPr>
        <w:t>ca</w:t>
      </w:r>
      <w:proofErr w:type="spellEnd"/>
      <w:r w:rsidR="004D352C" w:rsidRPr="004F4E0A">
        <w:rPr>
          <w:color w:val="auto"/>
          <w:szCs w:val="21"/>
        </w:rPr>
        <w:t xml:space="preserve"> jest zobowiązany przedłożyć</w:t>
      </w:r>
      <w:r w:rsidR="00B30972">
        <w:rPr>
          <w:color w:val="auto"/>
          <w:szCs w:val="21"/>
        </w:rPr>
        <w:t>:</w:t>
      </w:r>
      <w:r w:rsidR="004D352C" w:rsidRPr="004F4E0A">
        <w:rPr>
          <w:color w:val="auto"/>
          <w:szCs w:val="21"/>
        </w:rPr>
        <w:t xml:space="preserve"> </w:t>
      </w:r>
    </w:p>
    <w:p w14:paraId="1C2858B0" w14:textId="77777777" w:rsidR="002440EF" w:rsidRPr="004F4E0A" w:rsidRDefault="002440EF" w:rsidP="002440EF">
      <w:pPr>
        <w:pStyle w:val="Akapitzlist"/>
        <w:ind w:left="360" w:firstLine="0"/>
        <w:jc w:val="left"/>
        <w:rPr>
          <w:color w:val="auto"/>
          <w:szCs w:val="21"/>
        </w:rPr>
      </w:pPr>
    </w:p>
    <w:p w14:paraId="55B3C5EA" w14:textId="3B8C7C52" w:rsidR="002440EF" w:rsidRPr="004F4E0A" w:rsidRDefault="004D352C" w:rsidP="00005299">
      <w:pPr>
        <w:ind w:left="426" w:firstLine="0"/>
        <w:jc w:val="left"/>
        <w:rPr>
          <w:i/>
          <w:color w:val="auto"/>
          <w:szCs w:val="21"/>
        </w:rPr>
      </w:pPr>
      <w:r w:rsidRPr="004F4E0A">
        <w:rPr>
          <w:i/>
          <w:color w:val="auto"/>
          <w:szCs w:val="21"/>
        </w:rPr>
        <w:t>S</w:t>
      </w:r>
      <w:r w:rsidR="00CA1E06" w:rsidRPr="004F4E0A">
        <w:rPr>
          <w:i/>
          <w:color w:val="auto"/>
          <w:szCs w:val="21"/>
        </w:rPr>
        <w:t>prawozdanie rzeczowo – finansowe z realizacji</w:t>
      </w:r>
      <w:r w:rsidRPr="004F4E0A">
        <w:rPr>
          <w:i/>
          <w:color w:val="auto"/>
          <w:szCs w:val="21"/>
        </w:rPr>
        <w:t xml:space="preserve"> Grantu</w:t>
      </w:r>
      <w:r w:rsidR="00CA1E06" w:rsidRPr="004F4E0A">
        <w:rPr>
          <w:i/>
          <w:color w:val="auto"/>
          <w:szCs w:val="21"/>
        </w:rPr>
        <w:t>, zgodnie ze Wzorem stanowiący</w:t>
      </w:r>
      <w:r w:rsidRPr="004F4E0A">
        <w:rPr>
          <w:i/>
          <w:color w:val="auto"/>
          <w:szCs w:val="21"/>
        </w:rPr>
        <w:t>m załącznik nr 2 do niniejszej U</w:t>
      </w:r>
      <w:r w:rsidR="00CA1E06" w:rsidRPr="004F4E0A">
        <w:rPr>
          <w:i/>
          <w:color w:val="auto"/>
          <w:szCs w:val="21"/>
        </w:rPr>
        <w:t>mowy</w:t>
      </w:r>
      <w:r w:rsidR="00627B0D" w:rsidRPr="004F4E0A">
        <w:rPr>
          <w:i/>
          <w:color w:val="auto"/>
          <w:szCs w:val="21"/>
        </w:rPr>
        <w:t xml:space="preserve">, w terminie do </w:t>
      </w:r>
      <w:r w:rsidR="009D092A" w:rsidRPr="004F4E0A">
        <w:rPr>
          <w:i/>
          <w:color w:val="auto"/>
          <w:szCs w:val="21"/>
        </w:rPr>
        <w:t>30</w:t>
      </w:r>
      <w:r w:rsidR="00627B0D" w:rsidRPr="004F4E0A">
        <w:rPr>
          <w:i/>
          <w:color w:val="auto"/>
          <w:szCs w:val="21"/>
        </w:rPr>
        <w:t xml:space="preserve"> dni od daty zakończenia </w:t>
      </w:r>
      <w:r w:rsidR="009D092A" w:rsidRPr="004F4E0A">
        <w:rPr>
          <w:i/>
          <w:color w:val="auto"/>
          <w:szCs w:val="21"/>
        </w:rPr>
        <w:t xml:space="preserve">okresu </w:t>
      </w:r>
      <w:r w:rsidR="00627B0D" w:rsidRPr="004F4E0A">
        <w:rPr>
          <w:i/>
          <w:color w:val="auto"/>
          <w:szCs w:val="21"/>
        </w:rPr>
        <w:t xml:space="preserve">realizacji Grantu, </w:t>
      </w:r>
      <w:r w:rsidR="00F603D9" w:rsidRPr="004F4E0A">
        <w:rPr>
          <w:i/>
          <w:color w:val="auto"/>
          <w:szCs w:val="21"/>
        </w:rPr>
        <w:t xml:space="preserve">wskazanego </w:t>
      </w:r>
      <w:r w:rsidR="00627B0D" w:rsidRPr="004F4E0A">
        <w:rPr>
          <w:i/>
          <w:color w:val="auto"/>
          <w:szCs w:val="21"/>
        </w:rPr>
        <w:t>w § 4 ust. 1 Umowy</w:t>
      </w:r>
      <w:r w:rsidR="00234BDD" w:rsidRPr="004F4E0A">
        <w:rPr>
          <w:i/>
          <w:color w:val="auto"/>
          <w:szCs w:val="21"/>
        </w:rPr>
        <w:t xml:space="preserve"> albo</w:t>
      </w:r>
      <w:r w:rsidR="00B30972">
        <w:rPr>
          <w:i/>
          <w:color w:val="auto"/>
          <w:szCs w:val="21"/>
        </w:rPr>
        <w:t>,</w:t>
      </w:r>
      <w:r w:rsidR="001A17B9" w:rsidRPr="004F4E0A">
        <w:rPr>
          <w:i/>
        </w:rPr>
        <w:br/>
      </w:r>
    </w:p>
    <w:p w14:paraId="0D8614E7" w14:textId="1E8BF2E2" w:rsidR="002440EF" w:rsidRPr="004F4E0A" w:rsidRDefault="000D353B" w:rsidP="00005299">
      <w:pPr>
        <w:ind w:left="426"/>
        <w:rPr>
          <w:i/>
        </w:rPr>
      </w:pPr>
      <w:r w:rsidRPr="004F4E0A">
        <w:rPr>
          <w:i/>
        </w:rPr>
        <w:t>S</w:t>
      </w:r>
      <w:r w:rsidR="00794C57" w:rsidRPr="004F4E0A">
        <w:rPr>
          <w:i/>
        </w:rPr>
        <w:t>prawozdanie rzeczowo-finansowe okresowe, obejmujące rozliczenie pierwszej transzy Grantu wraz z wnioskiem o wypłatę kolejnej transzy, w terminie do 6 miesięcy od dnia podpisania Umowy</w:t>
      </w:r>
      <w:r w:rsidR="00234BDD" w:rsidRPr="004F4E0A">
        <w:rPr>
          <w:i/>
        </w:rPr>
        <w:t xml:space="preserve"> oraz </w:t>
      </w:r>
    </w:p>
    <w:p w14:paraId="0A55FE9B" w14:textId="77777777" w:rsidR="002440EF" w:rsidRPr="004F4E0A" w:rsidRDefault="002440EF" w:rsidP="00005299">
      <w:pPr>
        <w:ind w:left="426" w:firstLine="0"/>
        <w:rPr>
          <w:i/>
          <w:color w:val="auto"/>
          <w:szCs w:val="21"/>
        </w:rPr>
      </w:pPr>
    </w:p>
    <w:p w14:paraId="7AE99C50" w14:textId="446B9CE8" w:rsidR="00794C57" w:rsidRPr="004F4E0A" w:rsidRDefault="00234BDD" w:rsidP="00005299">
      <w:pPr>
        <w:ind w:left="426"/>
        <w:rPr>
          <w:i/>
        </w:rPr>
      </w:pPr>
      <w:r w:rsidRPr="004F4E0A">
        <w:rPr>
          <w:i/>
        </w:rPr>
        <w:t>S</w:t>
      </w:r>
      <w:r w:rsidR="00794C57" w:rsidRPr="004F4E0A">
        <w:rPr>
          <w:i/>
        </w:rPr>
        <w:t xml:space="preserve">prawozdanie rzeczowo-finansowe końcowe, obejmujące pełne rozliczenie Grantu pod względem rzeczowym i finansowym, w terminie do 30 dni od dnia zakończenia okresu realizacji Grantu wskazanego w § 4 ust. 1 Umowy. Sprawozdanie końcowe obejmuje </w:t>
      </w:r>
      <w:r w:rsidR="000D353B" w:rsidRPr="004F4E0A">
        <w:rPr>
          <w:i/>
        </w:rPr>
        <w:t xml:space="preserve">wszystkie wydatki poniesione ze środków </w:t>
      </w:r>
      <w:r w:rsidR="00794C57" w:rsidRPr="004F4E0A">
        <w:rPr>
          <w:i/>
        </w:rPr>
        <w:t>Grantu, w tym wydatki wykazane uprzednio w sprawozdaniu okresowym oraz wydatki poniesione w kolejnym okresie rozliczeniowym, niewykazane wcześniej</w:t>
      </w:r>
      <w:r w:rsidRPr="004F4E0A">
        <w:rPr>
          <w:rStyle w:val="Odwoanieprzypisudolnego"/>
          <w:color w:val="auto"/>
          <w:szCs w:val="21"/>
        </w:rPr>
        <w:footnoteReference w:id="2"/>
      </w:r>
      <w:r w:rsidR="00794C57" w:rsidRPr="004F4E0A">
        <w:rPr>
          <w:i/>
        </w:rPr>
        <w:t>.</w:t>
      </w:r>
    </w:p>
    <w:p w14:paraId="32BE7908" w14:textId="77777777" w:rsidR="002440EF" w:rsidRPr="004F4E0A" w:rsidRDefault="002440EF" w:rsidP="002440EF">
      <w:pPr>
        <w:ind w:left="360" w:firstLine="0"/>
      </w:pPr>
    </w:p>
    <w:p w14:paraId="1C641460" w14:textId="533CFBF7" w:rsidR="00C540C0" w:rsidRPr="004F4E0A" w:rsidRDefault="00C540C0" w:rsidP="00D43B22">
      <w:pPr>
        <w:pStyle w:val="Akapitzlist"/>
        <w:numPr>
          <w:ilvl w:val="0"/>
          <w:numId w:val="4"/>
        </w:numPr>
        <w:spacing w:line="240" w:lineRule="auto"/>
        <w:jc w:val="left"/>
        <w:rPr>
          <w:szCs w:val="21"/>
        </w:rPr>
      </w:pPr>
      <w:r w:rsidRPr="004F4E0A">
        <w:rPr>
          <w:szCs w:val="21"/>
        </w:rPr>
        <w:t>Sprawozdanie rzeczowo – finansowe jest rozpatrywane</w:t>
      </w:r>
      <w:r w:rsidR="00F45D4E" w:rsidRPr="004F4E0A">
        <w:rPr>
          <w:szCs w:val="21"/>
        </w:rPr>
        <w:t xml:space="preserve"> przez </w:t>
      </w:r>
      <w:proofErr w:type="spellStart"/>
      <w:r w:rsidR="00F45D4E" w:rsidRPr="004F4E0A">
        <w:rPr>
          <w:szCs w:val="21"/>
        </w:rPr>
        <w:t>Grantodawcę</w:t>
      </w:r>
      <w:proofErr w:type="spellEnd"/>
      <w:r w:rsidR="00F45D4E" w:rsidRPr="004F4E0A">
        <w:rPr>
          <w:szCs w:val="21"/>
        </w:rPr>
        <w:t xml:space="preserve"> </w:t>
      </w:r>
      <w:r w:rsidRPr="004F4E0A">
        <w:rPr>
          <w:szCs w:val="21"/>
        </w:rPr>
        <w:t xml:space="preserve">w terminie </w:t>
      </w:r>
      <w:r w:rsidR="00526981" w:rsidRPr="004F4E0A">
        <w:rPr>
          <w:szCs w:val="21"/>
        </w:rPr>
        <w:br/>
      </w:r>
      <w:r w:rsidR="00F45D4E" w:rsidRPr="004F4E0A">
        <w:rPr>
          <w:szCs w:val="21"/>
        </w:rPr>
        <w:t xml:space="preserve">do </w:t>
      </w:r>
      <w:r w:rsidR="00E9107A" w:rsidRPr="004F4E0A">
        <w:rPr>
          <w:szCs w:val="21"/>
        </w:rPr>
        <w:t>3</w:t>
      </w:r>
      <w:r w:rsidRPr="004F4E0A">
        <w:rPr>
          <w:szCs w:val="21"/>
        </w:rPr>
        <w:t>0 dni kalendarzowych od dnia jego złożenia.</w:t>
      </w:r>
    </w:p>
    <w:p w14:paraId="4F40D90A" w14:textId="6EBC4E32" w:rsidR="00C540C0" w:rsidRPr="004F4E0A" w:rsidRDefault="00D60874" w:rsidP="00D43B22">
      <w:pPr>
        <w:pStyle w:val="Akapitzlist"/>
        <w:numPr>
          <w:ilvl w:val="0"/>
          <w:numId w:val="4"/>
        </w:numPr>
        <w:spacing w:line="240" w:lineRule="auto"/>
        <w:jc w:val="left"/>
        <w:rPr>
          <w:szCs w:val="21"/>
        </w:rPr>
      </w:pPr>
      <w:r w:rsidRPr="004F4E0A">
        <w:rPr>
          <w:szCs w:val="21"/>
        </w:rPr>
        <w:t xml:space="preserve">Weryfikacja </w:t>
      </w:r>
      <w:r w:rsidR="00F45D4E" w:rsidRPr="004F4E0A">
        <w:rPr>
          <w:szCs w:val="21"/>
        </w:rPr>
        <w:t>S</w:t>
      </w:r>
      <w:r w:rsidRPr="004F4E0A">
        <w:rPr>
          <w:szCs w:val="21"/>
        </w:rPr>
        <w:t xml:space="preserve">prawozdania rzeczowo-finansowego </w:t>
      </w:r>
      <w:r w:rsidR="00552DD2" w:rsidRPr="004F4E0A">
        <w:rPr>
          <w:szCs w:val="21"/>
        </w:rPr>
        <w:t xml:space="preserve">polega na sprawdzeniu zgodności realizacji </w:t>
      </w:r>
      <w:r w:rsidR="00F603D9" w:rsidRPr="004F4E0A">
        <w:rPr>
          <w:szCs w:val="21"/>
        </w:rPr>
        <w:t>G</w:t>
      </w:r>
      <w:r w:rsidR="00E9107A" w:rsidRPr="004F4E0A">
        <w:rPr>
          <w:szCs w:val="21"/>
        </w:rPr>
        <w:t xml:space="preserve">rantu </w:t>
      </w:r>
      <w:r w:rsidR="00552DD2" w:rsidRPr="004F4E0A">
        <w:rPr>
          <w:szCs w:val="21"/>
        </w:rPr>
        <w:t xml:space="preserve">lub jego etapu </w:t>
      </w:r>
      <w:r w:rsidR="001F007C" w:rsidRPr="004F4E0A">
        <w:rPr>
          <w:szCs w:val="21"/>
        </w:rPr>
        <w:t xml:space="preserve">z Wnioskiem o powierzenie </w:t>
      </w:r>
      <w:r w:rsidR="00F45D4E" w:rsidRPr="004F4E0A">
        <w:rPr>
          <w:szCs w:val="21"/>
        </w:rPr>
        <w:t>G</w:t>
      </w:r>
      <w:r w:rsidR="001F007C" w:rsidRPr="004F4E0A">
        <w:rPr>
          <w:szCs w:val="21"/>
        </w:rPr>
        <w:t xml:space="preserve">rantu oraz zapisami </w:t>
      </w:r>
      <w:r w:rsidR="00F45D4E" w:rsidRPr="004F4E0A">
        <w:rPr>
          <w:szCs w:val="21"/>
        </w:rPr>
        <w:t>U</w:t>
      </w:r>
      <w:r w:rsidR="001F007C" w:rsidRPr="004F4E0A">
        <w:rPr>
          <w:szCs w:val="21"/>
        </w:rPr>
        <w:t>mowy.</w:t>
      </w:r>
    </w:p>
    <w:p w14:paraId="3B9CD41E" w14:textId="0580148B" w:rsidR="00BA4968" w:rsidRPr="004F4E0A" w:rsidRDefault="00BA4968" w:rsidP="00261A74">
      <w:pPr>
        <w:pStyle w:val="Akapitzlist"/>
        <w:numPr>
          <w:ilvl w:val="0"/>
          <w:numId w:val="4"/>
        </w:numPr>
        <w:jc w:val="left"/>
        <w:rPr>
          <w:szCs w:val="21"/>
        </w:rPr>
      </w:pPr>
      <w:r w:rsidRPr="004F4E0A">
        <w:rPr>
          <w:szCs w:val="21"/>
        </w:rPr>
        <w:t>Na potrzeby weryfikacji</w:t>
      </w:r>
      <w:r w:rsidR="00F603D9" w:rsidRPr="004F4E0A">
        <w:rPr>
          <w:szCs w:val="21"/>
        </w:rPr>
        <w:t xml:space="preserve"> każdego</w:t>
      </w:r>
      <w:r w:rsidRPr="004F4E0A">
        <w:rPr>
          <w:szCs w:val="21"/>
        </w:rPr>
        <w:t xml:space="preserve"> </w:t>
      </w:r>
      <w:r w:rsidR="00852C57" w:rsidRPr="004F4E0A">
        <w:rPr>
          <w:szCs w:val="21"/>
        </w:rPr>
        <w:t xml:space="preserve">złożonego </w:t>
      </w:r>
      <w:r w:rsidRPr="004F4E0A">
        <w:rPr>
          <w:szCs w:val="21"/>
        </w:rPr>
        <w:t xml:space="preserve">Sprawozdania rzeczowo-finansowego, </w:t>
      </w:r>
      <w:proofErr w:type="spellStart"/>
      <w:r w:rsidRPr="004F4E0A">
        <w:rPr>
          <w:szCs w:val="21"/>
        </w:rPr>
        <w:t>Grantodawca</w:t>
      </w:r>
      <w:proofErr w:type="spellEnd"/>
      <w:r w:rsidRPr="004F4E0A">
        <w:rPr>
          <w:szCs w:val="21"/>
        </w:rPr>
        <w:t xml:space="preserve"> </w:t>
      </w:r>
      <w:r w:rsidR="00F45D4E" w:rsidRPr="004F4E0A">
        <w:rPr>
          <w:szCs w:val="21"/>
        </w:rPr>
        <w:t xml:space="preserve">może </w:t>
      </w:r>
      <w:r w:rsidRPr="004F4E0A">
        <w:rPr>
          <w:szCs w:val="21"/>
        </w:rPr>
        <w:t>dokona</w:t>
      </w:r>
      <w:r w:rsidR="00F45D4E" w:rsidRPr="004F4E0A">
        <w:rPr>
          <w:szCs w:val="21"/>
        </w:rPr>
        <w:t>ć</w:t>
      </w:r>
      <w:r w:rsidRPr="004F4E0A">
        <w:rPr>
          <w:szCs w:val="21"/>
        </w:rPr>
        <w:t xml:space="preserve"> weryfikacji losowo wybranej próby dokumentów, stanowiącej </w:t>
      </w:r>
      <w:r w:rsidR="003D36CF">
        <w:rPr>
          <w:szCs w:val="21"/>
        </w:rPr>
        <w:br/>
      </w:r>
      <w:r w:rsidRPr="004F4E0A">
        <w:rPr>
          <w:szCs w:val="21"/>
        </w:rPr>
        <w:t xml:space="preserve">nie mniej niż 20% wszystkich </w:t>
      </w:r>
      <w:r w:rsidR="00852C57" w:rsidRPr="004F4E0A">
        <w:rPr>
          <w:szCs w:val="21"/>
        </w:rPr>
        <w:t xml:space="preserve">wykazanych </w:t>
      </w:r>
      <w:r w:rsidR="00261A74" w:rsidRPr="004F4E0A">
        <w:rPr>
          <w:szCs w:val="21"/>
        </w:rPr>
        <w:t xml:space="preserve">w Sprawozdaniu </w:t>
      </w:r>
      <w:r w:rsidRPr="004F4E0A">
        <w:rPr>
          <w:szCs w:val="21"/>
        </w:rPr>
        <w:t>dokumentów.</w:t>
      </w:r>
      <w:r w:rsidR="00FA0FA8" w:rsidRPr="004F4E0A">
        <w:t xml:space="preserve"> </w:t>
      </w:r>
      <w:r w:rsidR="00FA0FA8" w:rsidRPr="004F4E0A">
        <w:rPr>
          <w:szCs w:val="21"/>
        </w:rPr>
        <w:t xml:space="preserve">Dobór próby następuje z wykorzystaniem mechanizmu zapewniającego bezstronność wyboru, przy czym </w:t>
      </w:r>
      <w:proofErr w:type="spellStart"/>
      <w:r w:rsidR="00FA0FA8" w:rsidRPr="004F4E0A">
        <w:rPr>
          <w:szCs w:val="21"/>
        </w:rPr>
        <w:t>Grantodawca</w:t>
      </w:r>
      <w:proofErr w:type="spellEnd"/>
      <w:r w:rsidR="00FA0FA8" w:rsidRPr="004F4E0A">
        <w:rPr>
          <w:szCs w:val="21"/>
        </w:rPr>
        <w:t xml:space="preserve"> zastrzega sobie prawo do rozszerzenia próby na całość dokumentacji </w:t>
      </w:r>
      <w:r w:rsidR="00FA0FA8" w:rsidRPr="004F4E0A">
        <w:rPr>
          <w:szCs w:val="21"/>
        </w:rPr>
        <w:lastRenderedPageBreak/>
        <w:t>finansowej za dany okres, na podstawie analizy ryzyka (np. wartość wydatku, rodzaj kosztu, nieprawidłowości w poprzednich sprawozdaniach).</w:t>
      </w:r>
    </w:p>
    <w:p w14:paraId="226CD995" w14:textId="1760AC3A" w:rsidR="001F007C" w:rsidRPr="004F4E0A" w:rsidRDefault="001F007C" w:rsidP="00D43B22">
      <w:pPr>
        <w:pStyle w:val="Akapitzlist"/>
        <w:numPr>
          <w:ilvl w:val="0"/>
          <w:numId w:val="4"/>
        </w:numPr>
        <w:spacing w:line="240" w:lineRule="auto"/>
        <w:jc w:val="left"/>
        <w:rPr>
          <w:szCs w:val="21"/>
        </w:rPr>
      </w:pPr>
      <w:bookmarkStart w:id="10" w:name="_Hlk212802480"/>
      <w:proofErr w:type="spellStart"/>
      <w:r w:rsidRPr="004F4E0A">
        <w:rPr>
          <w:szCs w:val="21"/>
        </w:rPr>
        <w:t>Grantobio</w:t>
      </w:r>
      <w:r w:rsidR="00E9107A" w:rsidRPr="004F4E0A">
        <w:rPr>
          <w:szCs w:val="21"/>
        </w:rPr>
        <w:t>r</w:t>
      </w:r>
      <w:r w:rsidRPr="004F4E0A">
        <w:rPr>
          <w:szCs w:val="21"/>
        </w:rPr>
        <w:t>ca</w:t>
      </w:r>
      <w:proofErr w:type="spellEnd"/>
      <w:r w:rsidRPr="004F4E0A">
        <w:rPr>
          <w:szCs w:val="21"/>
        </w:rPr>
        <w:t xml:space="preserve"> może wezwać do uzupełnienia lub popraw</w:t>
      </w:r>
      <w:r w:rsidR="00852C57" w:rsidRPr="004F4E0A">
        <w:rPr>
          <w:szCs w:val="21"/>
        </w:rPr>
        <w:t xml:space="preserve">y </w:t>
      </w:r>
      <w:r w:rsidR="00821899" w:rsidRPr="004F4E0A">
        <w:rPr>
          <w:szCs w:val="21"/>
        </w:rPr>
        <w:t>Sprawozdania</w:t>
      </w:r>
      <w:r w:rsidRPr="004F4E0A">
        <w:rPr>
          <w:szCs w:val="21"/>
        </w:rPr>
        <w:t xml:space="preserve"> rzeczowo-finansowego</w:t>
      </w:r>
      <w:r w:rsidR="00261A74" w:rsidRPr="004F4E0A">
        <w:rPr>
          <w:szCs w:val="21"/>
        </w:rPr>
        <w:t xml:space="preserve">, w tym </w:t>
      </w:r>
      <w:r w:rsidRPr="004F4E0A">
        <w:rPr>
          <w:szCs w:val="21"/>
        </w:rPr>
        <w:t xml:space="preserve">dostarczenia dodatkowych dokumentów i złożenia wyjaśnień, wyznaczając </w:t>
      </w:r>
      <w:proofErr w:type="spellStart"/>
      <w:r w:rsidRPr="004F4E0A">
        <w:rPr>
          <w:szCs w:val="21"/>
        </w:rPr>
        <w:t>Grantobiorcy</w:t>
      </w:r>
      <w:proofErr w:type="spellEnd"/>
      <w:r w:rsidRPr="004F4E0A">
        <w:rPr>
          <w:szCs w:val="21"/>
        </w:rPr>
        <w:t xml:space="preserve"> w tym celu termin</w:t>
      </w:r>
      <w:r w:rsidR="00F603D9" w:rsidRPr="004F4E0A">
        <w:rPr>
          <w:szCs w:val="21"/>
        </w:rPr>
        <w:t xml:space="preserve"> nie krótszy niż 4</w:t>
      </w:r>
      <w:r w:rsidR="00BA4968" w:rsidRPr="004F4E0A">
        <w:rPr>
          <w:szCs w:val="21"/>
        </w:rPr>
        <w:t xml:space="preserve"> dni robocze</w:t>
      </w:r>
      <w:r w:rsidRPr="004F4E0A">
        <w:rPr>
          <w:szCs w:val="21"/>
        </w:rPr>
        <w:t>.</w:t>
      </w:r>
    </w:p>
    <w:p w14:paraId="67F661F9" w14:textId="31CE82EA" w:rsidR="005349A9" w:rsidRPr="004F4E0A" w:rsidRDefault="005349A9" w:rsidP="005349A9">
      <w:pPr>
        <w:pStyle w:val="Akapitzlist"/>
        <w:numPr>
          <w:ilvl w:val="0"/>
          <w:numId w:val="4"/>
        </w:numPr>
      </w:pPr>
      <w:r w:rsidRPr="004F4E0A">
        <w:t xml:space="preserve">W przypadku wezwania </w:t>
      </w:r>
      <w:proofErr w:type="spellStart"/>
      <w:r w:rsidRPr="004F4E0A">
        <w:t>Grantobiorcy</w:t>
      </w:r>
      <w:proofErr w:type="spellEnd"/>
      <w:r w:rsidRPr="004F4E0A">
        <w:t xml:space="preserve"> do uzupełnienia lub poprawy Sprawozdania rzeczowo-finansowego</w:t>
      </w:r>
      <w:r w:rsidR="00261A74" w:rsidRPr="004F4E0A">
        <w:t xml:space="preserve"> </w:t>
      </w:r>
      <w:r w:rsidRPr="004F4E0A">
        <w:t xml:space="preserve">termin weryfikacji Sprawozdania przez </w:t>
      </w:r>
      <w:proofErr w:type="spellStart"/>
      <w:r w:rsidRPr="004F4E0A">
        <w:t>Grantodawcę</w:t>
      </w:r>
      <w:proofErr w:type="spellEnd"/>
      <w:r w:rsidRPr="004F4E0A">
        <w:t xml:space="preserve">, o którym mowa w ust. 4 biegnie od dnia złożenia kompletnego Sprawozdania wraz z wymaganymi uzupełnieniami. </w:t>
      </w:r>
    </w:p>
    <w:p w14:paraId="0BB53038" w14:textId="3B00552D" w:rsidR="00DE3E86" w:rsidRPr="004F4E0A" w:rsidRDefault="006A793B" w:rsidP="00D43B22">
      <w:pPr>
        <w:pStyle w:val="Akapitzlist"/>
        <w:numPr>
          <w:ilvl w:val="0"/>
          <w:numId w:val="4"/>
        </w:numPr>
        <w:spacing w:line="240" w:lineRule="auto"/>
        <w:jc w:val="left"/>
        <w:rPr>
          <w:szCs w:val="21"/>
        </w:rPr>
      </w:pPr>
      <w:bookmarkStart w:id="11" w:name="_Hlk212812115"/>
      <w:bookmarkEnd w:id="10"/>
      <w:r w:rsidRPr="004F4E0A">
        <w:rPr>
          <w:szCs w:val="21"/>
        </w:rPr>
        <w:t>Z</w:t>
      </w:r>
      <w:r w:rsidR="00DE3E86" w:rsidRPr="004F4E0A">
        <w:rPr>
          <w:szCs w:val="21"/>
        </w:rPr>
        <w:t>mian</w:t>
      </w:r>
      <w:r w:rsidRPr="004F4E0A">
        <w:rPr>
          <w:szCs w:val="21"/>
        </w:rPr>
        <w:t>y</w:t>
      </w:r>
      <w:r w:rsidR="00DE3E86" w:rsidRPr="004F4E0A">
        <w:rPr>
          <w:szCs w:val="21"/>
        </w:rPr>
        <w:t xml:space="preserve"> wartości </w:t>
      </w:r>
      <w:r w:rsidR="000A1F2E" w:rsidRPr="004F4E0A">
        <w:rPr>
          <w:szCs w:val="21"/>
        </w:rPr>
        <w:t>wydatków</w:t>
      </w:r>
      <w:r w:rsidR="00DE3E86" w:rsidRPr="004F4E0A">
        <w:rPr>
          <w:szCs w:val="21"/>
        </w:rPr>
        <w:t xml:space="preserve"> kwalifikowalnych pomiędzy pozycjami określonymi w </w:t>
      </w:r>
      <w:r w:rsidR="00C31EE5" w:rsidRPr="004F4E0A">
        <w:rPr>
          <w:szCs w:val="21"/>
        </w:rPr>
        <w:t>Budżecie Grantu</w:t>
      </w:r>
      <w:r w:rsidR="00261A74" w:rsidRPr="004F4E0A">
        <w:rPr>
          <w:szCs w:val="21"/>
        </w:rPr>
        <w:t xml:space="preserve"> </w:t>
      </w:r>
      <w:r w:rsidR="00DE3E86" w:rsidRPr="004F4E0A">
        <w:rPr>
          <w:szCs w:val="21"/>
        </w:rPr>
        <w:t>Wniosku o powierzenie Grantu nie przekracza</w:t>
      </w:r>
      <w:r w:rsidRPr="004F4E0A">
        <w:rPr>
          <w:szCs w:val="21"/>
        </w:rPr>
        <w:t>jące</w:t>
      </w:r>
      <w:r w:rsidR="00DE3E86" w:rsidRPr="004F4E0A">
        <w:rPr>
          <w:szCs w:val="21"/>
        </w:rPr>
        <w:t xml:space="preserve"> 10%</w:t>
      </w:r>
      <w:r w:rsidR="007963D0" w:rsidRPr="004F4E0A">
        <w:rPr>
          <w:szCs w:val="21"/>
        </w:rPr>
        <w:t xml:space="preserve"> wartości Grantu </w:t>
      </w:r>
      <w:r w:rsidR="003D36CF">
        <w:rPr>
          <w:szCs w:val="21"/>
        </w:rPr>
        <w:br/>
      </w:r>
      <w:r w:rsidR="00DE3E86" w:rsidRPr="004F4E0A">
        <w:rPr>
          <w:szCs w:val="21"/>
        </w:rPr>
        <w:t xml:space="preserve">nie </w:t>
      </w:r>
      <w:r w:rsidRPr="004F4E0A">
        <w:rPr>
          <w:szCs w:val="21"/>
        </w:rPr>
        <w:t xml:space="preserve">wymagają </w:t>
      </w:r>
      <w:r w:rsidR="00DE3E86" w:rsidRPr="004F4E0A">
        <w:rPr>
          <w:szCs w:val="21"/>
        </w:rPr>
        <w:t>wyjaśnień w celu uzasadnienia tej różnicy</w:t>
      </w:r>
      <w:r w:rsidRPr="004F4E0A">
        <w:rPr>
          <w:szCs w:val="21"/>
        </w:rPr>
        <w:t>,</w:t>
      </w:r>
      <w:r w:rsidR="00F603D9" w:rsidRPr="004F4E0A">
        <w:rPr>
          <w:szCs w:val="21"/>
        </w:rPr>
        <w:t xml:space="preserve"> z zastrzeżeniem, iż zmiany </w:t>
      </w:r>
      <w:r w:rsidR="003D36CF">
        <w:rPr>
          <w:szCs w:val="21"/>
        </w:rPr>
        <w:br/>
      </w:r>
      <w:r w:rsidR="00F603D9" w:rsidRPr="004F4E0A">
        <w:rPr>
          <w:szCs w:val="21"/>
        </w:rPr>
        <w:t xml:space="preserve">te nie mogą wpływać </w:t>
      </w:r>
      <w:r w:rsidRPr="004F4E0A">
        <w:rPr>
          <w:szCs w:val="21"/>
        </w:rPr>
        <w:t xml:space="preserve">na </w:t>
      </w:r>
      <w:r w:rsidR="00CA1E06" w:rsidRPr="004F4E0A">
        <w:rPr>
          <w:szCs w:val="21"/>
        </w:rPr>
        <w:t xml:space="preserve">zmianę </w:t>
      </w:r>
      <w:r w:rsidRPr="004F4E0A">
        <w:rPr>
          <w:szCs w:val="21"/>
        </w:rPr>
        <w:t>wysokoś</w:t>
      </w:r>
      <w:r w:rsidR="0031588D" w:rsidRPr="004F4E0A">
        <w:rPr>
          <w:szCs w:val="21"/>
        </w:rPr>
        <w:t>ci</w:t>
      </w:r>
      <w:r w:rsidRPr="004F4E0A">
        <w:rPr>
          <w:szCs w:val="21"/>
        </w:rPr>
        <w:t xml:space="preserve"> limitu cross-</w:t>
      </w:r>
      <w:proofErr w:type="spellStart"/>
      <w:r w:rsidRPr="004F4E0A">
        <w:rPr>
          <w:szCs w:val="21"/>
        </w:rPr>
        <w:t>financingu</w:t>
      </w:r>
      <w:proofErr w:type="spellEnd"/>
      <w:r w:rsidRPr="004F4E0A">
        <w:rPr>
          <w:szCs w:val="21"/>
        </w:rPr>
        <w:t xml:space="preserve"> </w:t>
      </w:r>
      <w:r w:rsidR="00F603D9" w:rsidRPr="004F4E0A">
        <w:rPr>
          <w:szCs w:val="21"/>
        </w:rPr>
        <w:t xml:space="preserve">(jeśli dotyczy) </w:t>
      </w:r>
      <w:r w:rsidRPr="004F4E0A">
        <w:rPr>
          <w:szCs w:val="21"/>
        </w:rPr>
        <w:t>oraz</w:t>
      </w:r>
      <w:r w:rsidR="007963D0" w:rsidRPr="004F4E0A">
        <w:rPr>
          <w:szCs w:val="21"/>
        </w:rPr>
        <w:t xml:space="preserve"> </w:t>
      </w:r>
      <w:r w:rsidR="00F603D9" w:rsidRPr="004F4E0A">
        <w:rPr>
          <w:szCs w:val="21"/>
        </w:rPr>
        <w:t xml:space="preserve">limitu </w:t>
      </w:r>
      <w:r w:rsidRPr="004F4E0A">
        <w:rPr>
          <w:szCs w:val="21"/>
        </w:rPr>
        <w:t xml:space="preserve">wydatków na </w:t>
      </w:r>
      <w:r w:rsidR="007963D0" w:rsidRPr="004F4E0A">
        <w:rPr>
          <w:szCs w:val="21"/>
        </w:rPr>
        <w:t xml:space="preserve">rozwój </w:t>
      </w:r>
      <w:r w:rsidRPr="004F4E0A">
        <w:rPr>
          <w:szCs w:val="21"/>
        </w:rPr>
        <w:t>kompetencji</w:t>
      </w:r>
      <w:r w:rsidR="00F603D9" w:rsidRPr="004F4E0A">
        <w:rPr>
          <w:szCs w:val="21"/>
        </w:rPr>
        <w:t xml:space="preserve"> </w:t>
      </w:r>
      <w:r w:rsidR="007963D0" w:rsidRPr="004F4E0A">
        <w:rPr>
          <w:szCs w:val="21"/>
        </w:rPr>
        <w:t>pracowników, członków organizacji, wolontariuszy</w:t>
      </w:r>
      <w:r w:rsidR="00C26FED" w:rsidRPr="004F4E0A">
        <w:t xml:space="preserve"> </w:t>
      </w:r>
      <w:r w:rsidR="00F603D9" w:rsidRPr="004F4E0A">
        <w:rPr>
          <w:szCs w:val="21"/>
        </w:rPr>
        <w:t>zgodnie z zatwierdzonym Wnioskiem o powierzenie Grantu</w:t>
      </w:r>
      <w:r w:rsidRPr="004F4E0A">
        <w:rPr>
          <w:szCs w:val="21"/>
        </w:rPr>
        <w:t xml:space="preserve">. </w:t>
      </w:r>
    </w:p>
    <w:bookmarkEnd w:id="11"/>
    <w:p w14:paraId="4107881F" w14:textId="3B3C3D46" w:rsidR="00DE3E86" w:rsidRPr="004F4E0A" w:rsidRDefault="00DE3E86" w:rsidP="00D43B22">
      <w:pPr>
        <w:pStyle w:val="Akapitzlist"/>
        <w:numPr>
          <w:ilvl w:val="0"/>
          <w:numId w:val="4"/>
        </w:numPr>
        <w:spacing w:line="240" w:lineRule="auto"/>
        <w:jc w:val="left"/>
        <w:rPr>
          <w:szCs w:val="21"/>
        </w:rPr>
      </w:pPr>
      <w:r w:rsidRPr="004F4E0A">
        <w:rPr>
          <w:szCs w:val="21"/>
        </w:rPr>
        <w:t xml:space="preserve">Dopuszcza się, po uprzedniej akceptacji </w:t>
      </w:r>
      <w:proofErr w:type="spellStart"/>
      <w:r w:rsidRPr="004F4E0A">
        <w:rPr>
          <w:szCs w:val="21"/>
        </w:rPr>
        <w:t>Grantodawcy</w:t>
      </w:r>
      <w:proofErr w:type="spellEnd"/>
      <w:r w:rsidRPr="004F4E0A">
        <w:rPr>
          <w:szCs w:val="21"/>
        </w:rPr>
        <w:t xml:space="preserve">, dokonywanie przesunięć powyżej 10% pomiędzy poszczególnymi pozycjami </w:t>
      </w:r>
      <w:r w:rsidR="000A1F2E" w:rsidRPr="004F4E0A">
        <w:rPr>
          <w:szCs w:val="21"/>
        </w:rPr>
        <w:t>wydatków</w:t>
      </w:r>
      <w:r w:rsidRPr="004F4E0A">
        <w:rPr>
          <w:szCs w:val="21"/>
        </w:rPr>
        <w:t xml:space="preserve"> określonymi w </w:t>
      </w:r>
      <w:r w:rsidR="00395C9D" w:rsidRPr="004F4E0A">
        <w:rPr>
          <w:szCs w:val="21"/>
        </w:rPr>
        <w:t xml:space="preserve">Budżecie Grantu, </w:t>
      </w:r>
      <w:r w:rsidR="00395C9D" w:rsidRPr="004F4E0A">
        <w:rPr>
          <w:szCs w:val="21"/>
        </w:rPr>
        <w:br/>
      </w:r>
      <w:r w:rsidR="00F603D9" w:rsidRPr="004F4E0A">
        <w:rPr>
          <w:szCs w:val="21"/>
        </w:rPr>
        <w:t>z zastrzeżeniem, iż zmiany te nie mogą wpływać na zmianę wysokość limitu cross-</w:t>
      </w:r>
      <w:proofErr w:type="spellStart"/>
      <w:r w:rsidR="00F603D9" w:rsidRPr="004F4E0A">
        <w:rPr>
          <w:szCs w:val="21"/>
        </w:rPr>
        <w:t>financingu</w:t>
      </w:r>
      <w:proofErr w:type="spellEnd"/>
      <w:r w:rsidR="00F603D9" w:rsidRPr="004F4E0A">
        <w:rPr>
          <w:szCs w:val="21"/>
        </w:rPr>
        <w:t xml:space="preserve"> (jeśli dotyczy)</w:t>
      </w:r>
      <w:r w:rsidR="00261A74" w:rsidRPr="004F4E0A">
        <w:rPr>
          <w:szCs w:val="21"/>
        </w:rPr>
        <w:t xml:space="preserve">, </w:t>
      </w:r>
      <w:r w:rsidR="00F603D9" w:rsidRPr="004F4E0A">
        <w:rPr>
          <w:szCs w:val="21"/>
        </w:rPr>
        <w:t xml:space="preserve">limitu wydatków na podniesienie kompetencji </w:t>
      </w:r>
      <w:r w:rsidR="007963D0" w:rsidRPr="004F4E0A">
        <w:rPr>
          <w:szCs w:val="21"/>
        </w:rPr>
        <w:t>pracowników, członków organizacji, wolontariuszy</w:t>
      </w:r>
      <w:r w:rsidR="00C26FED" w:rsidRPr="004F4E0A">
        <w:t xml:space="preserve"> oraz </w:t>
      </w:r>
      <w:r w:rsidR="00C26FED" w:rsidRPr="004F4E0A">
        <w:rPr>
          <w:szCs w:val="21"/>
        </w:rPr>
        <w:t>wartoś</w:t>
      </w:r>
      <w:r w:rsidR="00261A74" w:rsidRPr="004F4E0A">
        <w:rPr>
          <w:szCs w:val="21"/>
        </w:rPr>
        <w:t>ci</w:t>
      </w:r>
      <w:r w:rsidR="00C26FED" w:rsidRPr="004F4E0A">
        <w:rPr>
          <w:szCs w:val="21"/>
        </w:rPr>
        <w:t xml:space="preserve"> udzielonej pomocy de </w:t>
      </w:r>
      <w:proofErr w:type="spellStart"/>
      <w:r w:rsidR="00C26FED" w:rsidRPr="004F4E0A">
        <w:rPr>
          <w:szCs w:val="21"/>
        </w:rPr>
        <w:t>minimis</w:t>
      </w:r>
      <w:proofErr w:type="spellEnd"/>
      <w:r w:rsidR="00C26FED" w:rsidRPr="004F4E0A">
        <w:rPr>
          <w:szCs w:val="21"/>
        </w:rPr>
        <w:t xml:space="preserve"> (jeśli dotyczy), </w:t>
      </w:r>
      <w:r w:rsidR="007963D0" w:rsidRPr="004F4E0A">
        <w:rPr>
          <w:szCs w:val="21"/>
        </w:rPr>
        <w:t xml:space="preserve"> </w:t>
      </w:r>
      <w:r w:rsidR="00F603D9" w:rsidRPr="004F4E0A">
        <w:rPr>
          <w:szCs w:val="21"/>
        </w:rPr>
        <w:t xml:space="preserve">zgodnie z zatwierdzonym Wnioskiem o powierzenie Grantu.  </w:t>
      </w:r>
    </w:p>
    <w:p w14:paraId="3E3F0B37" w14:textId="27B1420C" w:rsidR="009C71AA" w:rsidRPr="004F4E0A" w:rsidRDefault="009C71AA" w:rsidP="009C71AA">
      <w:pPr>
        <w:pStyle w:val="Akapitzlist"/>
        <w:numPr>
          <w:ilvl w:val="0"/>
          <w:numId w:val="4"/>
        </w:numPr>
        <w:rPr>
          <w:szCs w:val="21"/>
        </w:rPr>
      </w:pPr>
      <w:r w:rsidRPr="004F4E0A">
        <w:rPr>
          <w:szCs w:val="21"/>
        </w:rPr>
        <w:t xml:space="preserve">Wszelkie zmiany wykraczające poza wyżej opisane, w ust. </w:t>
      </w:r>
      <w:r w:rsidR="00BB1F46" w:rsidRPr="004F4E0A">
        <w:rPr>
          <w:szCs w:val="21"/>
        </w:rPr>
        <w:t>9</w:t>
      </w:r>
      <w:r w:rsidRPr="004F4E0A">
        <w:rPr>
          <w:szCs w:val="21"/>
        </w:rPr>
        <w:t xml:space="preserve"> i </w:t>
      </w:r>
      <w:r w:rsidR="00BB1F46" w:rsidRPr="004F4E0A">
        <w:rPr>
          <w:szCs w:val="21"/>
        </w:rPr>
        <w:t>10</w:t>
      </w:r>
      <w:r w:rsidRPr="004F4E0A">
        <w:rPr>
          <w:szCs w:val="21"/>
        </w:rPr>
        <w:t xml:space="preserve">, </w:t>
      </w:r>
      <w:r w:rsidR="00CA01F3" w:rsidRPr="004F4E0A">
        <w:rPr>
          <w:szCs w:val="21"/>
        </w:rPr>
        <w:t>są indywidu</w:t>
      </w:r>
      <w:r w:rsidR="005E6EB3" w:rsidRPr="004F4E0A">
        <w:rPr>
          <w:szCs w:val="21"/>
        </w:rPr>
        <w:t>al</w:t>
      </w:r>
      <w:r w:rsidR="00CA01F3" w:rsidRPr="004F4E0A">
        <w:rPr>
          <w:szCs w:val="21"/>
        </w:rPr>
        <w:t xml:space="preserve">nie rozpatrywane i </w:t>
      </w:r>
      <w:r w:rsidRPr="004F4E0A">
        <w:rPr>
          <w:szCs w:val="21"/>
        </w:rPr>
        <w:t xml:space="preserve">wymagają </w:t>
      </w:r>
      <w:r w:rsidR="00CA01F3" w:rsidRPr="004F4E0A">
        <w:rPr>
          <w:szCs w:val="21"/>
        </w:rPr>
        <w:t xml:space="preserve">uzyskania akceptacji </w:t>
      </w:r>
      <w:proofErr w:type="spellStart"/>
      <w:r w:rsidR="00CA01F3" w:rsidRPr="004F4E0A">
        <w:rPr>
          <w:szCs w:val="21"/>
        </w:rPr>
        <w:t>Grantodawcy</w:t>
      </w:r>
      <w:proofErr w:type="spellEnd"/>
      <w:r w:rsidR="00CA01F3" w:rsidRPr="004F4E0A">
        <w:rPr>
          <w:szCs w:val="21"/>
        </w:rPr>
        <w:t xml:space="preserve"> oraz wymagają </w:t>
      </w:r>
      <w:r w:rsidRPr="004F4E0A">
        <w:rPr>
          <w:szCs w:val="21"/>
        </w:rPr>
        <w:t xml:space="preserve">zawarcia aneksu do </w:t>
      </w:r>
      <w:r w:rsidR="00F603D9" w:rsidRPr="004F4E0A">
        <w:rPr>
          <w:szCs w:val="21"/>
        </w:rPr>
        <w:t>U</w:t>
      </w:r>
      <w:r w:rsidRPr="004F4E0A">
        <w:rPr>
          <w:szCs w:val="21"/>
        </w:rPr>
        <w:t>mowy.</w:t>
      </w:r>
    </w:p>
    <w:p w14:paraId="22CC639F" w14:textId="2523414E" w:rsidR="009456E7" w:rsidRPr="004F4E0A" w:rsidRDefault="009456E7" w:rsidP="001A76F9">
      <w:pPr>
        <w:rPr>
          <w:szCs w:val="21"/>
        </w:rPr>
      </w:pPr>
    </w:p>
    <w:p w14:paraId="523EC687" w14:textId="025D5887" w:rsidR="00801BD7" w:rsidRPr="004F4E0A" w:rsidRDefault="00F13FE9" w:rsidP="00801BD7">
      <w:pPr>
        <w:pStyle w:val="Nagwek1"/>
        <w:spacing w:line="276" w:lineRule="auto"/>
        <w:ind w:left="10"/>
        <w:rPr>
          <w:szCs w:val="21"/>
        </w:rPr>
      </w:pPr>
      <w:r w:rsidRPr="004F4E0A">
        <w:rPr>
          <w:szCs w:val="21"/>
        </w:rPr>
        <w:t>§</w:t>
      </w:r>
      <w:r w:rsidR="00801BD7" w:rsidRPr="004F4E0A">
        <w:rPr>
          <w:szCs w:val="21"/>
        </w:rPr>
        <w:t xml:space="preserve"> </w:t>
      </w:r>
      <w:r w:rsidR="00481C3E" w:rsidRPr="004F4E0A">
        <w:rPr>
          <w:szCs w:val="21"/>
        </w:rPr>
        <w:t>10</w:t>
      </w:r>
      <w:r w:rsidR="009C182D" w:rsidRPr="004F4E0A">
        <w:rPr>
          <w:rStyle w:val="Odwoanieprzypisudolnego"/>
          <w:szCs w:val="21"/>
        </w:rPr>
        <w:footnoteReference w:id="3"/>
      </w:r>
    </w:p>
    <w:p w14:paraId="173F66CD" w14:textId="6809924F" w:rsidR="008A7E79" w:rsidRPr="004F4E0A" w:rsidRDefault="00801BD7" w:rsidP="00801BD7">
      <w:pPr>
        <w:pStyle w:val="Nagwek1"/>
        <w:spacing w:line="276" w:lineRule="auto"/>
        <w:ind w:left="10"/>
        <w:rPr>
          <w:b w:val="0"/>
          <w:color w:val="auto"/>
          <w:szCs w:val="21"/>
        </w:rPr>
      </w:pPr>
      <w:r w:rsidRPr="004F4E0A">
        <w:rPr>
          <w:szCs w:val="21"/>
        </w:rPr>
        <w:t xml:space="preserve"> </w:t>
      </w:r>
      <w:r w:rsidR="00F13FE9" w:rsidRPr="004F4E0A">
        <w:rPr>
          <w:color w:val="auto"/>
          <w:szCs w:val="21"/>
        </w:rPr>
        <w:t xml:space="preserve">Pomoc de </w:t>
      </w:r>
      <w:proofErr w:type="spellStart"/>
      <w:r w:rsidR="00F13FE9" w:rsidRPr="004F4E0A">
        <w:rPr>
          <w:color w:val="auto"/>
          <w:szCs w:val="21"/>
        </w:rPr>
        <w:t>minimis</w:t>
      </w:r>
      <w:proofErr w:type="spellEnd"/>
    </w:p>
    <w:p w14:paraId="543A0441" w14:textId="77777777" w:rsidR="00287EB9" w:rsidRPr="004F4E0A" w:rsidRDefault="00287EB9" w:rsidP="00F13FE9">
      <w:pPr>
        <w:jc w:val="center"/>
        <w:rPr>
          <w:b/>
          <w:color w:val="auto"/>
          <w:szCs w:val="21"/>
        </w:rPr>
      </w:pPr>
    </w:p>
    <w:p w14:paraId="6F477DCB" w14:textId="54B23009" w:rsidR="00DD5D1D" w:rsidRPr="004F4E0A" w:rsidRDefault="00287EB9" w:rsidP="00D43B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left"/>
        <w:rPr>
          <w:rFonts w:eastAsia="CIDFont+F2"/>
          <w:i/>
          <w:color w:val="auto"/>
          <w:szCs w:val="21"/>
        </w:rPr>
      </w:pPr>
      <w:r w:rsidRPr="004F4E0A">
        <w:rPr>
          <w:rFonts w:eastAsia="CIDFont+F2"/>
          <w:i/>
          <w:color w:val="auto"/>
          <w:szCs w:val="21"/>
        </w:rPr>
        <w:t xml:space="preserve">W przypadku gdy </w:t>
      </w:r>
      <w:proofErr w:type="spellStart"/>
      <w:r w:rsidRPr="004F4E0A">
        <w:rPr>
          <w:rFonts w:eastAsia="CIDFont+F2"/>
          <w:i/>
          <w:color w:val="auto"/>
          <w:szCs w:val="21"/>
        </w:rPr>
        <w:t>Grantobiorca</w:t>
      </w:r>
      <w:proofErr w:type="spellEnd"/>
      <w:r w:rsidRPr="004F4E0A">
        <w:rPr>
          <w:rFonts w:eastAsia="CIDFont+F2"/>
          <w:i/>
          <w:color w:val="auto"/>
          <w:szCs w:val="21"/>
        </w:rPr>
        <w:t xml:space="preserve"> jest przedsiębiorcą w rozumieniu przepisów o pomocy publicznej wartość Grantu stanowi pomoc de </w:t>
      </w:r>
      <w:proofErr w:type="spellStart"/>
      <w:r w:rsidRPr="004F4E0A">
        <w:rPr>
          <w:rFonts w:eastAsia="CIDFont+F2"/>
          <w:i/>
          <w:color w:val="auto"/>
          <w:szCs w:val="21"/>
        </w:rPr>
        <w:t>minimis</w:t>
      </w:r>
      <w:proofErr w:type="spellEnd"/>
      <w:r w:rsidRPr="004F4E0A">
        <w:rPr>
          <w:rFonts w:eastAsia="CIDFont+F2"/>
          <w:i/>
          <w:color w:val="auto"/>
          <w:szCs w:val="21"/>
        </w:rPr>
        <w:t xml:space="preserve"> dla przedsiębiorców, która </w:t>
      </w:r>
      <w:r w:rsidR="003D36CF">
        <w:rPr>
          <w:rFonts w:eastAsia="CIDFont+F2"/>
          <w:i/>
          <w:color w:val="auto"/>
          <w:szCs w:val="21"/>
        </w:rPr>
        <w:br/>
      </w:r>
      <w:r w:rsidRPr="004F4E0A">
        <w:rPr>
          <w:rFonts w:eastAsia="CIDFont+F2"/>
          <w:i/>
          <w:color w:val="auto"/>
          <w:szCs w:val="21"/>
        </w:rPr>
        <w:t xml:space="preserve">jest udzielana zgodnie z Rozporządzeniem Ministra Funduszy i Polityki Regionalnej z dnia </w:t>
      </w:r>
      <w:r w:rsidR="00DB5C74" w:rsidRPr="004F4E0A">
        <w:rPr>
          <w:rFonts w:eastAsia="CIDFont+F2"/>
          <w:i/>
          <w:color w:val="auto"/>
          <w:szCs w:val="21"/>
        </w:rPr>
        <w:br/>
      </w:r>
      <w:r w:rsidRPr="004F4E0A">
        <w:rPr>
          <w:rFonts w:eastAsia="CIDFont+F2"/>
          <w:i/>
          <w:color w:val="auto"/>
          <w:szCs w:val="21"/>
        </w:rPr>
        <w:t xml:space="preserve">20 grudnia 2022 r. w sprawie udzielania pomocy de </w:t>
      </w:r>
      <w:proofErr w:type="spellStart"/>
      <w:r w:rsidRPr="004F4E0A">
        <w:rPr>
          <w:rFonts w:eastAsia="CIDFont+F2"/>
          <w:i/>
          <w:color w:val="auto"/>
          <w:szCs w:val="21"/>
        </w:rPr>
        <w:t>minimis</w:t>
      </w:r>
      <w:proofErr w:type="spellEnd"/>
      <w:r w:rsidRPr="004F4E0A">
        <w:rPr>
          <w:rFonts w:eastAsia="CIDFont+F2"/>
          <w:i/>
          <w:color w:val="auto"/>
          <w:szCs w:val="21"/>
        </w:rPr>
        <w:t xml:space="preserve"> oraz pomocy publicznej </w:t>
      </w:r>
      <w:r w:rsidR="003D36CF">
        <w:rPr>
          <w:rFonts w:eastAsia="CIDFont+F2"/>
          <w:i/>
          <w:color w:val="auto"/>
          <w:szCs w:val="21"/>
        </w:rPr>
        <w:br/>
      </w:r>
      <w:r w:rsidRPr="004F4E0A">
        <w:rPr>
          <w:rFonts w:eastAsia="CIDFont+F2"/>
          <w:i/>
          <w:color w:val="auto"/>
          <w:szCs w:val="21"/>
        </w:rPr>
        <w:t>w ramach programów finansowanych z Europejskiego Funduszu Społecznego Plus (EFS+) na lata 2021-2027 (Dz.U. 2022 poz. 2782).</w:t>
      </w:r>
    </w:p>
    <w:p w14:paraId="536BD53C" w14:textId="068B5A34" w:rsidR="00DD5D1D" w:rsidRPr="004F4E0A" w:rsidRDefault="00DD5D1D" w:rsidP="00D43B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left"/>
        <w:rPr>
          <w:rFonts w:eastAsia="CIDFont+F2"/>
          <w:i/>
          <w:color w:val="auto"/>
          <w:szCs w:val="21"/>
        </w:rPr>
      </w:pPr>
      <w:r w:rsidRPr="004F4E0A">
        <w:rPr>
          <w:rFonts w:eastAsia="CIDFont+F2"/>
          <w:i/>
          <w:color w:val="auto"/>
          <w:szCs w:val="21"/>
        </w:rPr>
        <w:t xml:space="preserve">Wsparcie w formie Grantu stanowi pomoc de </w:t>
      </w:r>
      <w:proofErr w:type="spellStart"/>
      <w:r w:rsidRPr="004F4E0A">
        <w:rPr>
          <w:rFonts w:eastAsia="CIDFont+F2"/>
          <w:i/>
          <w:color w:val="auto"/>
          <w:szCs w:val="21"/>
        </w:rPr>
        <w:t>minimis</w:t>
      </w:r>
      <w:proofErr w:type="spellEnd"/>
      <w:r w:rsidRPr="004F4E0A">
        <w:rPr>
          <w:rFonts w:eastAsia="CIDFont+F2"/>
          <w:i/>
          <w:color w:val="auto"/>
          <w:szCs w:val="21"/>
        </w:rPr>
        <w:t xml:space="preserve"> udzieloną w dniu podpisania</w:t>
      </w:r>
      <w:r w:rsidR="00004FF7" w:rsidRPr="004F4E0A">
        <w:rPr>
          <w:rFonts w:eastAsia="CIDFont+F2"/>
          <w:i/>
          <w:color w:val="auto"/>
          <w:szCs w:val="21"/>
        </w:rPr>
        <w:t xml:space="preserve"> </w:t>
      </w:r>
      <w:r w:rsidRPr="004F4E0A">
        <w:rPr>
          <w:rFonts w:eastAsia="CIDFont+F2"/>
          <w:i/>
          <w:color w:val="auto"/>
          <w:szCs w:val="21"/>
        </w:rPr>
        <w:t>niniejszej Umowy.</w:t>
      </w:r>
    </w:p>
    <w:p w14:paraId="7EEB82E3" w14:textId="0B7A98E2" w:rsidR="00287EB9" w:rsidRPr="007C5CB2" w:rsidRDefault="00287EB9" w:rsidP="003136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left"/>
        <w:rPr>
          <w:szCs w:val="21"/>
        </w:rPr>
      </w:pPr>
      <w:r w:rsidRPr="007C5CB2">
        <w:rPr>
          <w:rFonts w:eastAsia="CIDFont+F2"/>
          <w:i/>
          <w:color w:val="auto"/>
          <w:szCs w:val="21"/>
        </w:rPr>
        <w:t xml:space="preserve">Na potwierdzenie wysokości udzielonej pomocy de </w:t>
      </w:r>
      <w:proofErr w:type="spellStart"/>
      <w:r w:rsidRPr="007C5CB2">
        <w:rPr>
          <w:rFonts w:eastAsia="CIDFont+F2"/>
          <w:i/>
          <w:color w:val="auto"/>
          <w:szCs w:val="21"/>
        </w:rPr>
        <w:t>minimis</w:t>
      </w:r>
      <w:proofErr w:type="spellEnd"/>
      <w:r w:rsidRPr="007C5CB2">
        <w:rPr>
          <w:rFonts w:eastAsia="CIDFont+F2"/>
          <w:i/>
          <w:color w:val="auto"/>
          <w:szCs w:val="21"/>
        </w:rPr>
        <w:t xml:space="preserve"> </w:t>
      </w:r>
      <w:proofErr w:type="spellStart"/>
      <w:r w:rsidRPr="007C5CB2">
        <w:rPr>
          <w:rFonts w:eastAsia="CIDFont+F2"/>
          <w:i/>
          <w:color w:val="auto"/>
          <w:szCs w:val="21"/>
        </w:rPr>
        <w:t>Grantodawca</w:t>
      </w:r>
      <w:proofErr w:type="spellEnd"/>
      <w:r w:rsidRPr="007C5CB2">
        <w:rPr>
          <w:rFonts w:eastAsia="CIDFont+F2"/>
          <w:i/>
          <w:color w:val="auto"/>
          <w:szCs w:val="21"/>
        </w:rPr>
        <w:t xml:space="preserve"> wystawia zaświadczenie o pomocy de </w:t>
      </w:r>
      <w:proofErr w:type="spellStart"/>
      <w:r w:rsidRPr="007C5CB2">
        <w:rPr>
          <w:rFonts w:eastAsia="CIDFont+F2"/>
          <w:i/>
          <w:color w:val="auto"/>
          <w:szCs w:val="21"/>
        </w:rPr>
        <w:t>minimis</w:t>
      </w:r>
      <w:proofErr w:type="spellEnd"/>
      <w:r w:rsidRPr="007C5CB2">
        <w:rPr>
          <w:rFonts w:eastAsia="CIDFont+F2"/>
          <w:i/>
          <w:color w:val="auto"/>
          <w:szCs w:val="21"/>
        </w:rPr>
        <w:t xml:space="preserve"> dla </w:t>
      </w:r>
      <w:proofErr w:type="spellStart"/>
      <w:r w:rsidRPr="007C5CB2">
        <w:rPr>
          <w:rFonts w:eastAsia="CIDFont+F2"/>
          <w:i/>
          <w:color w:val="auto"/>
          <w:szCs w:val="21"/>
        </w:rPr>
        <w:t>Grantobiorcy</w:t>
      </w:r>
      <w:proofErr w:type="spellEnd"/>
      <w:r w:rsidRPr="007C5CB2">
        <w:rPr>
          <w:rFonts w:eastAsia="CIDFont+F2"/>
          <w:color w:val="auto"/>
          <w:szCs w:val="21"/>
        </w:rPr>
        <w:t>.</w:t>
      </w:r>
      <w:r w:rsidR="00B5235A" w:rsidRPr="007C5CB2">
        <w:rPr>
          <w:rFonts w:eastAsia="CIDFont+F2"/>
          <w:color w:val="auto"/>
          <w:szCs w:val="21"/>
        </w:rPr>
        <w:br/>
      </w:r>
    </w:p>
    <w:p w14:paraId="16992D9C" w14:textId="04E5AE0F" w:rsidR="00D90EBA" w:rsidRPr="004F4E0A" w:rsidRDefault="00D90EBA" w:rsidP="00980575">
      <w:pPr>
        <w:pStyle w:val="Nagwek1"/>
        <w:spacing w:line="276" w:lineRule="auto"/>
        <w:ind w:left="10"/>
        <w:rPr>
          <w:szCs w:val="21"/>
        </w:rPr>
      </w:pPr>
      <w:bookmarkStart w:id="12" w:name="_Hlk204694658"/>
      <w:r w:rsidRPr="004F4E0A">
        <w:rPr>
          <w:szCs w:val="21"/>
        </w:rPr>
        <w:t>§</w:t>
      </w:r>
      <w:r w:rsidR="00801BD7" w:rsidRPr="004F4E0A">
        <w:rPr>
          <w:szCs w:val="21"/>
        </w:rPr>
        <w:t xml:space="preserve"> 1</w:t>
      </w:r>
      <w:r w:rsidR="00481C3E" w:rsidRPr="004F4E0A">
        <w:rPr>
          <w:szCs w:val="21"/>
        </w:rPr>
        <w:t>1</w:t>
      </w:r>
    </w:p>
    <w:bookmarkEnd w:id="12"/>
    <w:p w14:paraId="1F0ACA47" w14:textId="2FF3DB2B" w:rsidR="008A7E79" w:rsidRPr="004F4E0A" w:rsidRDefault="00CB55F5" w:rsidP="00D43B22">
      <w:pPr>
        <w:jc w:val="center"/>
        <w:rPr>
          <w:b/>
          <w:szCs w:val="21"/>
        </w:rPr>
      </w:pPr>
      <w:r w:rsidRPr="004F4E0A">
        <w:rPr>
          <w:b/>
          <w:szCs w:val="21"/>
        </w:rPr>
        <w:t>K</w:t>
      </w:r>
      <w:r w:rsidR="008A7E79" w:rsidRPr="004F4E0A">
        <w:rPr>
          <w:b/>
          <w:szCs w:val="21"/>
        </w:rPr>
        <w:t>ontrola</w:t>
      </w:r>
      <w:r w:rsidR="00AF4460" w:rsidRPr="004F4E0A">
        <w:rPr>
          <w:b/>
          <w:szCs w:val="21"/>
        </w:rPr>
        <w:t xml:space="preserve"> </w:t>
      </w:r>
      <w:r w:rsidRPr="004F4E0A">
        <w:rPr>
          <w:b/>
          <w:szCs w:val="21"/>
        </w:rPr>
        <w:t>i monitoring</w:t>
      </w:r>
    </w:p>
    <w:p w14:paraId="344E6247" w14:textId="77777777" w:rsidR="001829CC" w:rsidRPr="004F4E0A" w:rsidRDefault="001829CC" w:rsidP="00D43B22">
      <w:pPr>
        <w:pStyle w:val="Akapitzlist"/>
        <w:autoSpaceDE w:val="0"/>
        <w:autoSpaceDN w:val="0"/>
        <w:adjustRightInd w:val="0"/>
        <w:spacing w:after="0" w:line="240" w:lineRule="auto"/>
        <w:ind w:left="0" w:firstLine="0"/>
        <w:jc w:val="left"/>
        <w:rPr>
          <w:szCs w:val="21"/>
        </w:rPr>
      </w:pPr>
    </w:p>
    <w:p w14:paraId="4A8D5DA4" w14:textId="52E99DCA" w:rsidR="001829CC" w:rsidRPr="002745D8" w:rsidRDefault="00E30488" w:rsidP="00077345">
      <w:pPr>
        <w:pStyle w:val="Akapitzlist"/>
        <w:numPr>
          <w:ilvl w:val="6"/>
          <w:numId w:val="5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proofErr w:type="spellStart"/>
      <w:r w:rsidRPr="002745D8">
        <w:rPr>
          <w:rFonts w:eastAsiaTheme="minorEastAsia"/>
          <w:szCs w:val="21"/>
        </w:rPr>
        <w:t>Grantobiorca</w:t>
      </w:r>
      <w:proofErr w:type="spellEnd"/>
      <w:r w:rsidRPr="002745D8">
        <w:rPr>
          <w:rFonts w:eastAsiaTheme="minorEastAsia"/>
          <w:szCs w:val="21"/>
        </w:rPr>
        <w:t xml:space="preserve"> </w:t>
      </w:r>
      <w:r w:rsidR="002271FB" w:rsidRPr="002745D8">
        <w:rPr>
          <w:rFonts w:eastAsiaTheme="minorEastAsia"/>
          <w:szCs w:val="21"/>
        </w:rPr>
        <w:t xml:space="preserve">zobowiązuje się poddać kontroli w zakresie </w:t>
      </w:r>
      <w:r w:rsidR="00C83BD9" w:rsidRPr="002745D8">
        <w:rPr>
          <w:rFonts w:eastAsiaTheme="minorEastAsia"/>
          <w:szCs w:val="21"/>
        </w:rPr>
        <w:t xml:space="preserve">prawidłowości realizacji całości </w:t>
      </w:r>
      <w:r w:rsidR="003D36CF">
        <w:rPr>
          <w:rFonts w:eastAsiaTheme="minorEastAsia"/>
          <w:szCs w:val="21"/>
        </w:rPr>
        <w:br/>
      </w:r>
      <w:r w:rsidR="00C83BD9" w:rsidRPr="002745D8">
        <w:rPr>
          <w:rFonts w:eastAsiaTheme="minorEastAsia"/>
          <w:szCs w:val="21"/>
        </w:rPr>
        <w:t xml:space="preserve">lub części </w:t>
      </w:r>
      <w:r w:rsidR="004642BF" w:rsidRPr="002745D8">
        <w:rPr>
          <w:rFonts w:eastAsiaTheme="minorEastAsia"/>
          <w:szCs w:val="21"/>
        </w:rPr>
        <w:t>Grantu</w:t>
      </w:r>
      <w:r w:rsidR="00C83BD9" w:rsidRPr="002745D8">
        <w:rPr>
          <w:rFonts w:eastAsiaTheme="minorEastAsia"/>
          <w:szCs w:val="21"/>
        </w:rPr>
        <w:t xml:space="preserve">, w tym wydatkowania środków finansowych Grantu, dokonywanej przez </w:t>
      </w:r>
      <w:proofErr w:type="spellStart"/>
      <w:r w:rsidR="00C83BD9" w:rsidRPr="002745D8">
        <w:rPr>
          <w:rFonts w:eastAsiaTheme="minorEastAsia"/>
          <w:szCs w:val="21"/>
        </w:rPr>
        <w:t>Grantodawcę</w:t>
      </w:r>
      <w:proofErr w:type="spellEnd"/>
      <w:r w:rsidR="00C83BD9" w:rsidRPr="002745D8">
        <w:rPr>
          <w:rFonts w:eastAsiaTheme="minorEastAsia"/>
          <w:szCs w:val="21"/>
        </w:rPr>
        <w:t xml:space="preserve"> oraz inne podmioty uprawnione do jej prowadzenia, zgodnie z przepisami </w:t>
      </w:r>
      <w:r w:rsidR="00DB5C74" w:rsidRPr="002745D8">
        <w:rPr>
          <w:rFonts w:eastAsiaTheme="minorEastAsia"/>
          <w:szCs w:val="21"/>
        </w:rPr>
        <w:br/>
      </w:r>
      <w:r w:rsidR="00C83BD9" w:rsidRPr="002745D8">
        <w:rPr>
          <w:rFonts w:eastAsiaTheme="minorEastAsia"/>
          <w:szCs w:val="21"/>
        </w:rPr>
        <w:t xml:space="preserve">art. 25 ust. 1 i 2 ustawy wdrożeniowej. </w:t>
      </w:r>
    </w:p>
    <w:p w14:paraId="492A0005" w14:textId="67572406" w:rsidR="00E30488" w:rsidRPr="002745D8" w:rsidRDefault="005A0A3B" w:rsidP="00077345">
      <w:pPr>
        <w:pStyle w:val="Akapitzlist"/>
        <w:numPr>
          <w:ilvl w:val="6"/>
          <w:numId w:val="5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r w:rsidRPr="002745D8">
        <w:rPr>
          <w:rFonts w:eastAsiaTheme="minorEastAsia"/>
          <w:szCs w:val="21"/>
        </w:rPr>
        <w:t>K</w:t>
      </w:r>
      <w:r w:rsidR="00A70042" w:rsidRPr="002745D8">
        <w:rPr>
          <w:rFonts w:eastAsiaTheme="minorEastAsia"/>
          <w:szCs w:val="21"/>
        </w:rPr>
        <w:t>ontrola może zostać przeprowadzona w każdym czasie obowiązywania niniejszej</w:t>
      </w:r>
      <w:r w:rsidR="001829CC" w:rsidRPr="002745D8">
        <w:rPr>
          <w:rFonts w:eastAsiaTheme="minorEastAsia"/>
          <w:szCs w:val="21"/>
        </w:rPr>
        <w:t xml:space="preserve"> U</w:t>
      </w:r>
      <w:r w:rsidR="00A70042" w:rsidRPr="002745D8">
        <w:rPr>
          <w:rFonts w:eastAsiaTheme="minorEastAsia"/>
          <w:szCs w:val="21"/>
        </w:rPr>
        <w:t xml:space="preserve">mowy, </w:t>
      </w:r>
      <w:r w:rsidR="00DB5C74" w:rsidRPr="002745D8">
        <w:rPr>
          <w:rFonts w:eastAsiaTheme="minorEastAsia"/>
          <w:szCs w:val="21"/>
        </w:rPr>
        <w:br/>
      </w:r>
      <w:r w:rsidR="00A70042" w:rsidRPr="002745D8">
        <w:rPr>
          <w:rFonts w:eastAsiaTheme="minorEastAsia"/>
          <w:szCs w:val="21"/>
        </w:rPr>
        <w:t>a także przez cały okres wskazany w art. 25 ust. 6 ustawy wdrożeniowej,</w:t>
      </w:r>
      <w:r w:rsidR="001829CC" w:rsidRPr="002745D8">
        <w:rPr>
          <w:rFonts w:eastAsiaTheme="minorEastAsia"/>
          <w:szCs w:val="21"/>
        </w:rPr>
        <w:t xml:space="preserve"> </w:t>
      </w:r>
      <w:r w:rsidR="00A70042" w:rsidRPr="002745D8">
        <w:rPr>
          <w:rFonts w:eastAsiaTheme="minorEastAsia"/>
          <w:szCs w:val="21"/>
        </w:rPr>
        <w:t xml:space="preserve">w którym </w:t>
      </w:r>
      <w:r w:rsidR="003D36CF">
        <w:rPr>
          <w:rFonts w:eastAsiaTheme="minorEastAsia"/>
          <w:szCs w:val="21"/>
        </w:rPr>
        <w:br/>
      </w:r>
      <w:r w:rsidR="00A70042" w:rsidRPr="002745D8">
        <w:rPr>
          <w:rFonts w:eastAsiaTheme="minorEastAsia"/>
          <w:szCs w:val="21"/>
        </w:rPr>
        <w:t>do poddania się kontroli oraz audytowi przeprowadzanych przez uprawnione</w:t>
      </w:r>
      <w:r w:rsidR="001829CC" w:rsidRPr="002745D8">
        <w:rPr>
          <w:rFonts w:eastAsiaTheme="minorEastAsia"/>
          <w:szCs w:val="21"/>
        </w:rPr>
        <w:t xml:space="preserve"> </w:t>
      </w:r>
      <w:r w:rsidR="00A70042" w:rsidRPr="002745D8">
        <w:rPr>
          <w:rFonts w:eastAsiaTheme="minorEastAsia"/>
          <w:szCs w:val="21"/>
        </w:rPr>
        <w:t xml:space="preserve">do tego podmioty obowiązany jest </w:t>
      </w:r>
      <w:proofErr w:type="spellStart"/>
      <w:r w:rsidR="00A70042" w:rsidRPr="002745D8">
        <w:rPr>
          <w:rFonts w:eastAsiaTheme="minorEastAsia"/>
          <w:szCs w:val="21"/>
        </w:rPr>
        <w:t>Grantodawc</w:t>
      </w:r>
      <w:r w:rsidR="00904FCE">
        <w:rPr>
          <w:rFonts w:eastAsiaTheme="minorEastAsia"/>
          <w:szCs w:val="21"/>
        </w:rPr>
        <w:t>a</w:t>
      </w:r>
      <w:proofErr w:type="spellEnd"/>
      <w:r w:rsidR="00904FCE">
        <w:rPr>
          <w:rFonts w:eastAsiaTheme="minorEastAsia"/>
          <w:szCs w:val="21"/>
        </w:rPr>
        <w:t>.</w:t>
      </w:r>
    </w:p>
    <w:p w14:paraId="3A6886B1" w14:textId="52150CC0" w:rsidR="00013933" w:rsidRPr="002745D8" w:rsidRDefault="004F38E6" w:rsidP="002745D8">
      <w:pPr>
        <w:pStyle w:val="Akapitzlist"/>
        <w:numPr>
          <w:ilvl w:val="6"/>
          <w:numId w:val="51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szCs w:val="21"/>
        </w:rPr>
      </w:pPr>
      <w:proofErr w:type="spellStart"/>
      <w:r w:rsidRPr="004F4E0A">
        <w:rPr>
          <w:rFonts w:eastAsiaTheme="minorEastAsia"/>
          <w:szCs w:val="21"/>
        </w:rPr>
        <w:lastRenderedPageBreak/>
        <w:t>Grantobiorca</w:t>
      </w:r>
      <w:proofErr w:type="spellEnd"/>
      <w:r w:rsidRPr="004F4E0A">
        <w:rPr>
          <w:rFonts w:eastAsiaTheme="minorEastAsia"/>
          <w:szCs w:val="21"/>
        </w:rPr>
        <w:t xml:space="preserve"> zapewnia podmiotom, o których mowa w ust. 1, prawo wglądu we wszystkie dokumenty związane, jak i niezwiązane z realizacją </w:t>
      </w:r>
      <w:r w:rsidR="002863DC" w:rsidRPr="004F4E0A">
        <w:rPr>
          <w:rFonts w:eastAsiaTheme="minorEastAsia"/>
          <w:szCs w:val="21"/>
        </w:rPr>
        <w:t>Grantu</w:t>
      </w:r>
      <w:r w:rsidRPr="004F4E0A">
        <w:rPr>
          <w:rFonts w:eastAsiaTheme="minorEastAsia"/>
          <w:szCs w:val="21"/>
        </w:rPr>
        <w:t xml:space="preserve">, o ile jest to konieczne </w:t>
      </w:r>
      <w:r w:rsidR="003D36CF">
        <w:rPr>
          <w:rFonts w:eastAsiaTheme="minorEastAsia"/>
          <w:szCs w:val="21"/>
        </w:rPr>
        <w:br/>
      </w:r>
      <w:r w:rsidRPr="004F4E0A">
        <w:rPr>
          <w:rFonts w:eastAsiaTheme="minorEastAsia"/>
          <w:szCs w:val="21"/>
        </w:rPr>
        <w:t xml:space="preserve">do stwierdzenia kwalifikowalności wydatków oraz zapewnia dostęp do pomieszczeń i terenu realizacji </w:t>
      </w:r>
      <w:r w:rsidR="002863DC" w:rsidRPr="004F4E0A">
        <w:rPr>
          <w:rFonts w:eastAsiaTheme="minorEastAsia"/>
          <w:szCs w:val="21"/>
        </w:rPr>
        <w:t>Grantu</w:t>
      </w:r>
      <w:r w:rsidRPr="004F4E0A">
        <w:rPr>
          <w:rFonts w:eastAsiaTheme="minorEastAsia"/>
          <w:szCs w:val="21"/>
        </w:rPr>
        <w:t xml:space="preserve">, dostęp do związanych z zadaniem systemów teleinformatycznych i udziela wszelkich wyjaśnień dotyczących jego realizacji. </w:t>
      </w:r>
      <w:proofErr w:type="spellStart"/>
      <w:r w:rsidRPr="004F4E0A">
        <w:rPr>
          <w:rFonts w:eastAsiaTheme="minorEastAsia"/>
          <w:szCs w:val="21"/>
        </w:rPr>
        <w:t>Grantobiorca</w:t>
      </w:r>
      <w:proofErr w:type="spellEnd"/>
      <w:r w:rsidRPr="004F4E0A">
        <w:rPr>
          <w:rFonts w:eastAsiaTheme="minorEastAsia"/>
          <w:szCs w:val="21"/>
        </w:rPr>
        <w:t xml:space="preserve"> zobowiązuje się </w:t>
      </w:r>
      <w:r w:rsidR="003D36CF">
        <w:rPr>
          <w:rFonts w:eastAsiaTheme="minorEastAsia"/>
          <w:szCs w:val="21"/>
        </w:rPr>
        <w:br/>
      </w:r>
      <w:r w:rsidRPr="004F4E0A">
        <w:rPr>
          <w:rFonts w:eastAsiaTheme="minorEastAsia"/>
          <w:szCs w:val="21"/>
        </w:rPr>
        <w:t>do przedstawienia kontroli wszelkich dokumentów i udzielenia wyjaśnień we wskazanym terminie pod rygorem uznania, iż odmówił on poddania się kontroli</w:t>
      </w:r>
      <w:r w:rsidR="00013933" w:rsidRPr="004F4E0A">
        <w:rPr>
          <w:rFonts w:eastAsiaTheme="minorEastAsia"/>
          <w:szCs w:val="21"/>
        </w:rPr>
        <w:t>.</w:t>
      </w:r>
    </w:p>
    <w:p w14:paraId="62F7147C" w14:textId="41A52B92" w:rsidR="001829CC" w:rsidRPr="004F4E0A" w:rsidRDefault="004F38E6" w:rsidP="002745D8">
      <w:pPr>
        <w:pStyle w:val="Akapitzlist"/>
        <w:numPr>
          <w:ilvl w:val="6"/>
          <w:numId w:val="51"/>
        </w:numPr>
        <w:autoSpaceDE w:val="0"/>
        <w:autoSpaceDN w:val="0"/>
        <w:adjustRightInd w:val="0"/>
        <w:spacing w:after="0" w:line="240" w:lineRule="auto"/>
        <w:jc w:val="left"/>
        <w:rPr>
          <w:szCs w:val="21"/>
        </w:rPr>
      </w:pPr>
      <w:proofErr w:type="spellStart"/>
      <w:r w:rsidRPr="002745D8">
        <w:rPr>
          <w:rFonts w:eastAsiaTheme="minorEastAsia"/>
          <w:szCs w:val="21"/>
        </w:rPr>
        <w:t>Grantobiorca</w:t>
      </w:r>
      <w:proofErr w:type="spellEnd"/>
      <w:r w:rsidRPr="002745D8">
        <w:rPr>
          <w:rFonts w:eastAsiaTheme="minorEastAsia"/>
          <w:szCs w:val="21"/>
        </w:rPr>
        <w:t xml:space="preserve"> zobowiązuje się poddać kontroli dokonywanej przez </w:t>
      </w:r>
      <w:proofErr w:type="spellStart"/>
      <w:r w:rsidRPr="002745D8">
        <w:rPr>
          <w:rFonts w:eastAsiaTheme="minorEastAsia"/>
          <w:szCs w:val="21"/>
        </w:rPr>
        <w:t>Grantodawcę</w:t>
      </w:r>
      <w:proofErr w:type="spellEnd"/>
      <w:r w:rsidRPr="004F4E0A">
        <w:rPr>
          <w:szCs w:val="21"/>
        </w:rPr>
        <w:t xml:space="preserve"> na etapie weryfikacji każdego złożonego Sprawozdania rzeczowo – finansowego.</w:t>
      </w:r>
      <w:r w:rsidR="001829CC" w:rsidRPr="004F4E0A">
        <w:rPr>
          <w:szCs w:val="21"/>
        </w:rPr>
        <w:t xml:space="preserve"> </w:t>
      </w:r>
      <w:r w:rsidR="001829CC" w:rsidRPr="004F4E0A">
        <w:rPr>
          <w:szCs w:val="21"/>
        </w:rPr>
        <w:tab/>
        <w:t xml:space="preserve">W przypadku stwierdzenia nieprawidłowości w próbie dokumentów, </w:t>
      </w:r>
      <w:proofErr w:type="spellStart"/>
      <w:r w:rsidR="001829CC" w:rsidRPr="004F4E0A">
        <w:rPr>
          <w:szCs w:val="21"/>
        </w:rPr>
        <w:t>Grantodawca</w:t>
      </w:r>
      <w:proofErr w:type="spellEnd"/>
      <w:r w:rsidR="001829CC" w:rsidRPr="004F4E0A">
        <w:rPr>
          <w:szCs w:val="21"/>
        </w:rPr>
        <w:t xml:space="preserve"> zastrzega sobie prawo do rozszerzenia zakresu kontroli za dany okres</w:t>
      </w:r>
      <w:r w:rsidR="00486A90" w:rsidRPr="004F4E0A">
        <w:rPr>
          <w:szCs w:val="21"/>
        </w:rPr>
        <w:t>.</w:t>
      </w:r>
    </w:p>
    <w:p w14:paraId="4B8BE1A6" w14:textId="24512BC4" w:rsidR="004F38E6" w:rsidRPr="004F4E0A" w:rsidRDefault="00486A90" w:rsidP="00077345">
      <w:pPr>
        <w:pStyle w:val="Akapitzlist"/>
        <w:numPr>
          <w:ilvl w:val="3"/>
          <w:numId w:val="52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K</w:t>
      </w:r>
      <w:r w:rsidR="004F38E6" w:rsidRPr="004F4E0A">
        <w:rPr>
          <w:rFonts w:eastAsia="CIDFont+F2"/>
          <w:color w:val="auto"/>
          <w:szCs w:val="21"/>
        </w:rPr>
        <w:t xml:space="preserve">ontrola </w:t>
      </w:r>
      <w:r w:rsidRPr="004F4E0A">
        <w:rPr>
          <w:rFonts w:eastAsia="CIDFont+F2"/>
          <w:color w:val="auto"/>
          <w:szCs w:val="21"/>
        </w:rPr>
        <w:t xml:space="preserve">realizacji Grantu </w:t>
      </w:r>
      <w:r w:rsidR="004F38E6" w:rsidRPr="004F4E0A">
        <w:rPr>
          <w:rFonts w:eastAsia="CIDFont+F2"/>
          <w:color w:val="auto"/>
          <w:szCs w:val="21"/>
        </w:rPr>
        <w:t>może</w:t>
      </w:r>
      <w:r w:rsidRPr="004F4E0A">
        <w:rPr>
          <w:rFonts w:eastAsia="CIDFont+F2"/>
          <w:color w:val="auto"/>
          <w:szCs w:val="21"/>
        </w:rPr>
        <w:t xml:space="preserve"> mieć charakter planowy lub doraźny i</w:t>
      </w:r>
      <w:r w:rsidR="004F38E6" w:rsidRPr="004F4E0A">
        <w:rPr>
          <w:rFonts w:eastAsia="CIDFont+F2"/>
          <w:color w:val="auto"/>
          <w:szCs w:val="21"/>
        </w:rPr>
        <w:t xml:space="preserve"> obejmować: </w:t>
      </w:r>
    </w:p>
    <w:p w14:paraId="1BCF8AF8" w14:textId="6C9118C4" w:rsidR="00A70042" w:rsidRPr="004F4E0A" w:rsidRDefault="00A70042" w:rsidP="00A45C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 xml:space="preserve">kontrolę w siedzibie </w:t>
      </w:r>
      <w:proofErr w:type="spellStart"/>
      <w:r w:rsidRPr="004F4E0A">
        <w:rPr>
          <w:rFonts w:eastAsia="CIDFont+F2"/>
          <w:color w:val="auto"/>
          <w:szCs w:val="21"/>
        </w:rPr>
        <w:t>Grantobiorcy</w:t>
      </w:r>
      <w:proofErr w:type="spellEnd"/>
      <w:r w:rsidRPr="004F4E0A">
        <w:rPr>
          <w:rFonts w:eastAsia="CIDFont+F2"/>
          <w:color w:val="auto"/>
          <w:szCs w:val="21"/>
        </w:rPr>
        <w:t xml:space="preserve"> </w:t>
      </w:r>
      <w:r w:rsidR="00815C9B" w:rsidRPr="004F4E0A">
        <w:rPr>
          <w:rFonts w:eastAsia="CIDFont+F2"/>
          <w:color w:val="auto"/>
          <w:szCs w:val="21"/>
        </w:rPr>
        <w:t>jak i w każdym miejscu związanym z r</w:t>
      </w:r>
      <w:r w:rsidR="00BF07FD" w:rsidRPr="004F4E0A">
        <w:rPr>
          <w:rFonts w:eastAsia="CIDFont+F2"/>
          <w:color w:val="auto"/>
          <w:szCs w:val="21"/>
        </w:rPr>
        <w:t>ealizacją</w:t>
      </w:r>
      <w:r w:rsidR="00C304BF" w:rsidRPr="004F4E0A">
        <w:rPr>
          <w:rFonts w:eastAsia="CIDFont+F2"/>
          <w:color w:val="auto"/>
          <w:szCs w:val="21"/>
        </w:rPr>
        <w:t xml:space="preserve"> Grantu</w:t>
      </w:r>
      <w:r w:rsidR="001829CC" w:rsidRPr="004F4E0A">
        <w:rPr>
          <w:rFonts w:eastAsia="CIDFont+F2"/>
          <w:color w:val="auto"/>
          <w:szCs w:val="21"/>
        </w:rPr>
        <w:t xml:space="preserve">, </w:t>
      </w:r>
    </w:p>
    <w:p w14:paraId="6698C148" w14:textId="6E16DDFE" w:rsidR="00E30488" w:rsidRPr="004F4E0A" w:rsidRDefault="00A70042" w:rsidP="00A45C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szCs w:val="21"/>
        </w:rPr>
      </w:pPr>
      <w:r w:rsidRPr="004F4E0A">
        <w:rPr>
          <w:rFonts w:eastAsia="CIDFont+F2"/>
          <w:color w:val="auto"/>
          <w:szCs w:val="21"/>
        </w:rPr>
        <w:t xml:space="preserve">kontrolę dokumentów dostarczonych na żądanie </w:t>
      </w:r>
      <w:proofErr w:type="spellStart"/>
      <w:r w:rsidRPr="004F4E0A">
        <w:rPr>
          <w:rFonts w:eastAsia="CIDFont+F2"/>
          <w:color w:val="auto"/>
          <w:szCs w:val="21"/>
        </w:rPr>
        <w:t>Grantodawcy</w:t>
      </w:r>
      <w:proofErr w:type="spellEnd"/>
      <w:r w:rsidRPr="004F4E0A">
        <w:rPr>
          <w:rFonts w:eastAsia="CIDFont+F2"/>
          <w:color w:val="auto"/>
          <w:szCs w:val="21"/>
        </w:rPr>
        <w:t xml:space="preserve"> w siedzibie </w:t>
      </w:r>
      <w:proofErr w:type="spellStart"/>
      <w:r w:rsidRPr="004F4E0A">
        <w:rPr>
          <w:rFonts w:eastAsia="CIDFont+F2"/>
          <w:color w:val="auto"/>
          <w:szCs w:val="21"/>
        </w:rPr>
        <w:t>Grantodawcy</w:t>
      </w:r>
      <w:proofErr w:type="spellEnd"/>
      <w:r w:rsidRPr="004F4E0A">
        <w:rPr>
          <w:rFonts w:eastAsia="CIDFont+F2"/>
          <w:color w:val="auto"/>
          <w:szCs w:val="21"/>
        </w:rPr>
        <w:t>.</w:t>
      </w:r>
    </w:p>
    <w:p w14:paraId="2B93A3F1" w14:textId="77777777" w:rsidR="00D90EBA" w:rsidRPr="004F4E0A" w:rsidRDefault="00D90EBA" w:rsidP="00D90EBA">
      <w:pPr>
        <w:rPr>
          <w:szCs w:val="21"/>
        </w:rPr>
      </w:pPr>
    </w:p>
    <w:p w14:paraId="244F2620" w14:textId="60B44D3B" w:rsidR="00801BD7" w:rsidRPr="004F4E0A" w:rsidRDefault="00D90EBA" w:rsidP="00D90EBA">
      <w:pPr>
        <w:jc w:val="center"/>
        <w:rPr>
          <w:b/>
          <w:szCs w:val="21"/>
        </w:rPr>
      </w:pPr>
      <w:r w:rsidRPr="004F4E0A">
        <w:rPr>
          <w:b/>
          <w:szCs w:val="21"/>
        </w:rPr>
        <w:t>§</w:t>
      </w:r>
      <w:r w:rsidR="00481C3E" w:rsidRPr="004F4E0A">
        <w:rPr>
          <w:b/>
          <w:szCs w:val="21"/>
        </w:rPr>
        <w:t xml:space="preserve"> </w:t>
      </w:r>
      <w:r w:rsidR="00801BD7" w:rsidRPr="004F4E0A">
        <w:rPr>
          <w:b/>
          <w:szCs w:val="21"/>
        </w:rPr>
        <w:t>1</w:t>
      </w:r>
      <w:r w:rsidR="00481C3E" w:rsidRPr="004F4E0A">
        <w:rPr>
          <w:b/>
          <w:szCs w:val="21"/>
        </w:rPr>
        <w:t>2</w:t>
      </w:r>
    </w:p>
    <w:p w14:paraId="16928EB9" w14:textId="5EEC24DD" w:rsidR="00D90EBA" w:rsidRPr="004F4E0A" w:rsidRDefault="00D90EBA" w:rsidP="00D90EBA">
      <w:pPr>
        <w:jc w:val="center"/>
        <w:rPr>
          <w:b/>
          <w:szCs w:val="21"/>
        </w:rPr>
      </w:pPr>
      <w:r w:rsidRPr="004F4E0A">
        <w:rPr>
          <w:b/>
          <w:szCs w:val="21"/>
        </w:rPr>
        <w:t xml:space="preserve"> Obowiązki w zakresie informacji i promocji</w:t>
      </w:r>
    </w:p>
    <w:p w14:paraId="2E92D520" w14:textId="54ACDB7F" w:rsidR="00D90EBA" w:rsidRPr="004F4E0A" w:rsidRDefault="00D90EBA" w:rsidP="00D90EBA">
      <w:pPr>
        <w:jc w:val="center"/>
        <w:rPr>
          <w:b/>
          <w:szCs w:val="21"/>
        </w:rPr>
      </w:pPr>
    </w:p>
    <w:p w14:paraId="1898CDA1" w14:textId="0472C01C" w:rsidR="00AF4460" w:rsidRPr="004F4E0A" w:rsidRDefault="002A15E2" w:rsidP="00A45C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bookmarkStart w:id="13" w:name="_Hlk202443565"/>
      <w:r w:rsidRPr="004F4E0A">
        <w:rPr>
          <w:rFonts w:eastAsia="CIDFont+F2"/>
          <w:color w:val="auto"/>
          <w:szCs w:val="21"/>
        </w:rPr>
        <w:t xml:space="preserve">Grantobiorca jest zobowiązany do informowania opinii publicznej o </w:t>
      </w:r>
      <w:r w:rsidR="001135E0" w:rsidRPr="004F4E0A">
        <w:rPr>
          <w:rFonts w:eastAsia="CIDFont+F2"/>
          <w:color w:val="auto"/>
          <w:szCs w:val="21"/>
        </w:rPr>
        <w:t xml:space="preserve">realizacji </w:t>
      </w:r>
      <w:r w:rsidRPr="004F4E0A">
        <w:rPr>
          <w:rFonts w:eastAsia="CIDFont+F2"/>
          <w:color w:val="auto"/>
          <w:szCs w:val="21"/>
        </w:rPr>
        <w:t>Grantu</w:t>
      </w:r>
      <w:r w:rsidR="001135E0" w:rsidRPr="004F4E0A">
        <w:rPr>
          <w:rFonts w:eastAsia="CIDFont+F2"/>
          <w:color w:val="auto"/>
          <w:szCs w:val="21"/>
        </w:rPr>
        <w:t xml:space="preserve">. </w:t>
      </w:r>
    </w:p>
    <w:p w14:paraId="211C486A" w14:textId="62F55660" w:rsidR="002A15E2" w:rsidRPr="004F4E0A" w:rsidRDefault="002A15E2" w:rsidP="00A45C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proofErr w:type="spellStart"/>
      <w:r w:rsidRPr="004F4E0A">
        <w:rPr>
          <w:rFonts w:eastAsia="CIDFont+F2"/>
          <w:color w:val="auto"/>
          <w:szCs w:val="21"/>
        </w:rPr>
        <w:t>Grantobiorca</w:t>
      </w:r>
      <w:proofErr w:type="spellEnd"/>
      <w:r w:rsidRPr="004F4E0A">
        <w:rPr>
          <w:rFonts w:eastAsia="CIDFont+F2"/>
          <w:color w:val="auto"/>
          <w:szCs w:val="21"/>
        </w:rPr>
        <w:t xml:space="preserve"> jest zobowiązany w szczególności do:</w:t>
      </w:r>
    </w:p>
    <w:p w14:paraId="12EFCCDB" w14:textId="318A132F" w:rsidR="00AF4460" w:rsidRPr="004F4E0A" w:rsidRDefault="002A15E2" w:rsidP="00A45C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 xml:space="preserve">oznaczania znakiem Funduszy Europejskich, barw Rzeczypospolitej Polskiej, logotypu województwa śląskiego i znakiem Unii Europejskiej wszystkich prowadzonych działań informacyjnych i promocyjnych dotyczących realizowanego </w:t>
      </w:r>
      <w:r w:rsidR="001135E0" w:rsidRPr="004F4E0A">
        <w:rPr>
          <w:rFonts w:eastAsia="CIDFont+F2"/>
          <w:color w:val="auto"/>
          <w:szCs w:val="21"/>
        </w:rPr>
        <w:t xml:space="preserve">Grantu </w:t>
      </w:r>
      <w:r w:rsidRPr="004F4E0A">
        <w:rPr>
          <w:rFonts w:eastAsia="CIDFont+F2"/>
          <w:color w:val="auto"/>
          <w:szCs w:val="21"/>
        </w:rPr>
        <w:t xml:space="preserve">oraz wszystkich dokumentów związanych z </w:t>
      </w:r>
      <w:r w:rsidR="00E13380" w:rsidRPr="004F4E0A">
        <w:rPr>
          <w:rFonts w:eastAsia="CIDFont+F2"/>
          <w:color w:val="auto"/>
          <w:szCs w:val="21"/>
        </w:rPr>
        <w:t xml:space="preserve">realizacją </w:t>
      </w:r>
      <w:r w:rsidR="001135E0" w:rsidRPr="004F4E0A">
        <w:rPr>
          <w:rFonts w:eastAsia="CIDFont+F2"/>
          <w:color w:val="auto"/>
          <w:szCs w:val="21"/>
        </w:rPr>
        <w:t xml:space="preserve">Grantu </w:t>
      </w:r>
      <w:r w:rsidRPr="004F4E0A">
        <w:rPr>
          <w:rFonts w:eastAsia="CIDFont+F2"/>
          <w:color w:val="auto"/>
          <w:szCs w:val="21"/>
        </w:rPr>
        <w:t>podawanych</w:t>
      </w:r>
      <w:r w:rsidR="00C271D3" w:rsidRPr="004F4E0A">
        <w:rPr>
          <w:rFonts w:eastAsia="CIDFont+F2"/>
          <w:color w:val="auto"/>
          <w:szCs w:val="21"/>
        </w:rPr>
        <w:t xml:space="preserve"> </w:t>
      </w:r>
      <w:r w:rsidRPr="004F4E0A">
        <w:rPr>
          <w:rFonts w:eastAsia="CIDFont+F2"/>
          <w:color w:val="auto"/>
          <w:szCs w:val="21"/>
        </w:rPr>
        <w:t>do wiadomości publicznej</w:t>
      </w:r>
      <w:r w:rsidR="00C271D3" w:rsidRPr="004F4E0A">
        <w:rPr>
          <w:rFonts w:eastAsia="CIDFont+F2"/>
          <w:color w:val="auto"/>
          <w:szCs w:val="21"/>
        </w:rPr>
        <w:t>,</w:t>
      </w:r>
    </w:p>
    <w:p w14:paraId="6F02C056" w14:textId="0C97015D" w:rsidR="00AF4460" w:rsidRPr="004F4E0A" w:rsidRDefault="002A15E2" w:rsidP="00A45C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 xml:space="preserve">umieszczenia przynajmniej jednego plakatu o minimalnym formacie A3 zgodnie </w:t>
      </w:r>
      <w:r w:rsidR="003D36CF">
        <w:rPr>
          <w:rFonts w:eastAsia="CIDFont+F2"/>
          <w:color w:val="auto"/>
          <w:szCs w:val="21"/>
        </w:rPr>
        <w:br/>
      </w:r>
      <w:r w:rsidRPr="004F4E0A">
        <w:rPr>
          <w:rFonts w:eastAsia="CIDFont+F2"/>
          <w:color w:val="auto"/>
          <w:szCs w:val="21"/>
        </w:rPr>
        <w:t>ze</w:t>
      </w:r>
      <w:r w:rsidR="00AF4460" w:rsidRPr="004F4E0A">
        <w:rPr>
          <w:rFonts w:eastAsia="CIDFont+F2"/>
          <w:color w:val="auto"/>
          <w:szCs w:val="21"/>
        </w:rPr>
        <w:t xml:space="preserve"> </w:t>
      </w:r>
      <w:r w:rsidRPr="004F4E0A">
        <w:rPr>
          <w:rFonts w:eastAsia="CIDFont+F2"/>
          <w:color w:val="auto"/>
          <w:szCs w:val="21"/>
        </w:rPr>
        <w:t>wzorem zawartym w „Podręczniku wnioskodawcy i beneficjenta funduszy europejskich na lata 2021-2027 w zakresie informacji i promocji</w:t>
      </w:r>
      <w:r w:rsidR="001135E0" w:rsidRPr="004F4E0A">
        <w:rPr>
          <w:rFonts w:eastAsia="CIDFont+F2"/>
          <w:color w:val="auto"/>
          <w:szCs w:val="21"/>
        </w:rPr>
        <w:t>”</w:t>
      </w:r>
      <w:r w:rsidR="00C271D3" w:rsidRPr="004F4E0A">
        <w:rPr>
          <w:rFonts w:eastAsia="CIDFont+F2"/>
          <w:color w:val="auto"/>
          <w:szCs w:val="21"/>
        </w:rPr>
        <w:t>,</w:t>
      </w:r>
      <w:r w:rsidR="00AF4460" w:rsidRPr="004F4E0A">
        <w:rPr>
          <w:rFonts w:eastAsia="CIDFont+F2"/>
          <w:color w:val="auto"/>
          <w:szCs w:val="21"/>
        </w:rPr>
        <w:t xml:space="preserve"> </w:t>
      </w:r>
    </w:p>
    <w:p w14:paraId="1E357EB3" w14:textId="080C00ED" w:rsidR="00AF4460" w:rsidRPr="004F4E0A" w:rsidRDefault="002A15E2" w:rsidP="00A45C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 xml:space="preserve">umieszczania opisu </w:t>
      </w:r>
      <w:r w:rsidR="00E81EFC" w:rsidRPr="004F4E0A">
        <w:rPr>
          <w:rFonts w:eastAsia="CIDFont+F2"/>
          <w:color w:val="auto"/>
          <w:szCs w:val="21"/>
        </w:rPr>
        <w:t>Grantu</w:t>
      </w:r>
      <w:r w:rsidR="00E63BC3" w:rsidRPr="004F4E0A">
        <w:rPr>
          <w:rFonts w:eastAsia="CIDFont+F2"/>
          <w:color w:val="auto"/>
          <w:szCs w:val="21"/>
        </w:rPr>
        <w:t>, zgodnie z zapisami</w:t>
      </w:r>
      <w:r w:rsidRPr="004F4E0A">
        <w:rPr>
          <w:rFonts w:eastAsia="CIDFont+F2"/>
          <w:color w:val="auto"/>
          <w:szCs w:val="21"/>
        </w:rPr>
        <w:t xml:space="preserve"> Wniosku o powierzenie Grantu</w:t>
      </w:r>
      <w:r w:rsidR="00E63BC3" w:rsidRPr="004F4E0A">
        <w:rPr>
          <w:rFonts w:eastAsia="CIDFont+F2"/>
          <w:color w:val="auto"/>
          <w:szCs w:val="21"/>
        </w:rPr>
        <w:t xml:space="preserve"> n</w:t>
      </w:r>
      <w:r w:rsidRPr="004F4E0A">
        <w:rPr>
          <w:rFonts w:eastAsia="CIDFont+F2"/>
          <w:color w:val="auto"/>
          <w:szCs w:val="21"/>
        </w:rPr>
        <w:t>a swojej stronie internetowej, a także na profilu w mediach</w:t>
      </w:r>
      <w:r w:rsidR="00AF4460" w:rsidRPr="004F4E0A">
        <w:rPr>
          <w:rFonts w:eastAsia="CIDFont+F2"/>
          <w:color w:val="auto"/>
          <w:szCs w:val="21"/>
        </w:rPr>
        <w:t xml:space="preserve"> </w:t>
      </w:r>
      <w:r w:rsidRPr="004F4E0A">
        <w:rPr>
          <w:rFonts w:eastAsia="CIDFont+F2"/>
          <w:color w:val="auto"/>
          <w:szCs w:val="21"/>
        </w:rPr>
        <w:t>społecznościowych,</w:t>
      </w:r>
      <w:r w:rsidR="001135E0" w:rsidRPr="004F4E0A">
        <w:rPr>
          <w:rFonts w:eastAsia="CIDFont+F2"/>
          <w:color w:val="auto"/>
          <w:szCs w:val="21"/>
        </w:rPr>
        <w:t xml:space="preserve"> jeśli takie posiada,</w:t>
      </w:r>
    </w:p>
    <w:p w14:paraId="5C8876F1" w14:textId="21A0D8C6" w:rsidR="00AF4460" w:rsidRPr="004F4E0A" w:rsidRDefault="002A15E2" w:rsidP="00A45C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przekazywania opinii publicznej i podmiotom uczestniczącym w realizacji zadań</w:t>
      </w:r>
      <w:r w:rsidR="00AF4460" w:rsidRPr="004F4E0A">
        <w:rPr>
          <w:rFonts w:eastAsia="CIDFont+F2"/>
          <w:color w:val="auto"/>
          <w:szCs w:val="21"/>
        </w:rPr>
        <w:t xml:space="preserve"> </w:t>
      </w:r>
      <w:r w:rsidRPr="004F4E0A">
        <w:rPr>
          <w:rFonts w:eastAsia="CIDFont+F2"/>
          <w:color w:val="auto"/>
          <w:szCs w:val="21"/>
        </w:rPr>
        <w:t>w ramach</w:t>
      </w:r>
      <w:r w:rsidR="00AF4460" w:rsidRPr="004F4E0A">
        <w:rPr>
          <w:rFonts w:eastAsia="CIDFont+F2"/>
          <w:color w:val="auto"/>
          <w:szCs w:val="21"/>
        </w:rPr>
        <w:t xml:space="preserve"> G</w:t>
      </w:r>
      <w:r w:rsidRPr="004F4E0A">
        <w:rPr>
          <w:rFonts w:eastAsia="CIDFont+F2"/>
          <w:color w:val="auto"/>
          <w:szCs w:val="21"/>
        </w:rPr>
        <w:t xml:space="preserve">rantu informacji, że </w:t>
      </w:r>
      <w:r w:rsidR="001135E0" w:rsidRPr="004F4E0A">
        <w:rPr>
          <w:rFonts w:eastAsia="CIDFont+F2"/>
          <w:color w:val="auto"/>
          <w:szCs w:val="21"/>
        </w:rPr>
        <w:t xml:space="preserve">Grant </w:t>
      </w:r>
      <w:r w:rsidRPr="004F4E0A">
        <w:rPr>
          <w:rFonts w:eastAsia="CIDFont+F2"/>
          <w:color w:val="auto"/>
          <w:szCs w:val="21"/>
        </w:rPr>
        <w:t>został sfinansowan</w:t>
      </w:r>
      <w:r w:rsidR="001135E0" w:rsidRPr="004F4E0A">
        <w:rPr>
          <w:rFonts w:eastAsia="CIDFont+F2"/>
          <w:color w:val="auto"/>
          <w:szCs w:val="21"/>
        </w:rPr>
        <w:t>y</w:t>
      </w:r>
      <w:r w:rsidRPr="004F4E0A">
        <w:rPr>
          <w:rFonts w:eastAsia="CIDFont+F2"/>
          <w:color w:val="auto"/>
          <w:szCs w:val="21"/>
        </w:rPr>
        <w:t xml:space="preserve"> ze środków</w:t>
      </w:r>
      <w:r w:rsidR="00AF4460" w:rsidRPr="004F4E0A">
        <w:rPr>
          <w:rFonts w:eastAsia="CIDFont+F2"/>
          <w:color w:val="auto"/>
          <w:szCs w:val="21"/>
        </w:rPr>
        <w:t xml:space="preserve"> </w:t>
      </w:r>
      <w:r w:rsidRPr="004F4E0A">
        <w:rPr>
          <w:rFonts w:eastAsia="CIDFont+F2"/>
          <w:color w:val="auto"/>
          <w:szCs w:val="21"/>
        </w:rPr>
        <w:t>Unii Europejskie</w:t>
      </w:r>
      <w:r w:rsidR="001135E0" w:rsidRPr="004F4E0A">
        <w:rPr>
          <w:rFonts w:eastAsia="CIDFont+F2"/>
          <w:color w:val="auto"/>
          <w:szCs w:val="21"/>
        </w:rPr>
        <w:t>j</w:t>
      </w:r>
      <w:r w:rsidR="00AF4460" w:rsidRPr="004F4E0A">
        <w:rPr>
          <w:rFonts w:eastAsia="CIDFont+F2"/>
          <w:color w:val="auto"/>
          <w:szCs w:val="21"/>
        </w:rPr>
        <w:t>,</w:t>
      </w:r>
    </w:p>
    <w:p w14:paraId="620774E6" w14:textId="6C443017" w:rsidR="003602CE" w:rsidRPr="004F4E0A" w:rsidRDefault="002A15E2" w:rsidP="00A45C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left"/>
        <w:rPr>
          <w:b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dokumentowania działań informacyjnych i promocyjnych prowadzonych w ramach</w:t>
      </w:r>
      <w:r w:rsidR="004642BF" w:rsidRPr="004F4E0A">
        <w:rPr>
          <w:rFonts w:eastAsia="CIDFont+F2"/>
          <w:color w:val="auto"/>
          <w:szCs w:val="21"/>
        </w:rPr>
        <w:t xml:space="preserve"> </w:t>
      </w:r>
      <w:r w:rsidR="001135E0" w:rsidRPr="004F4E0A">
        <w:rPr>
          <w:rFonts w:eastAsia="CIDFont+F2"/>
          <w:color w:val="auto"/>
          <w:szCs w:val="21"/>
        </w:rPr>
        <w:t>Grantu</w:t>
      </w:r>
      <w:r w:rsidRPr="004F4E0A">
        <w:rPr>
          <w:rFonts w:eastAsia="CIDFont+F2"/>
          <w:color w:val="auto"/>
          <w:szCs w:val="21"/>
        </w:rPr>
        <w:t>.</w:t>
      </w:r>
    </w:p>
    <w:bookmarkEnd w:id="13"/>
    <w:p w14:paraId="290BC858" w14:textId="77777777" w:rsidR="0034210E" w:rsidRPr="004F4E0A" w:rsidRDefault="0034210E" w:rsidP="00D90EBA">
      <w:pPr>
        <w:rPr>
          <w:szCs w:val="21"/>
        </w:rPr>
      </w:pPr>
    </w:p>
    <w:p w14:paraId="07CE5F2B" w14:textId="7D5F9932" w:rsidR="00801BD7" w:rsidRPr="004F4E0A" w:rsidRDefault="00D90EBA" w:rsidP="00D90EBA">
      <w:pPr>
        <w:pStyle w:val="Nagwek1"/>
        <w:spacing w:line="276" w:lineRule="auto"/>
        <w:ind w:left="10"/>
        <w:rPr>
          <w:color w:val="auto"/>
          <w:szCs w:val="21"/>
        </w:rPr>
      </w:pPr>
      <w:r w:rsidRPr="004F4E0A">
        <w:rPr>
          <w:color w:val="auto"/>
          <w:szCs w:val="21"/>
        </w:rPr>
        <w:t>§</w:t>
      </w:r>
      <w:r w:rsidR="00481C3E" w:rsidRPr="004F4E0A">
        <w:rPr>
          <w:color w:val="auto"/>
          <w:szCs w:val="21"/>
        </w:rPr>
        <w:t xml:space="preserve"> </w:t>
      </w:r>
      <w:r w:rsidR="00801BD7" w:rsidRPr="004F4E0A">
        <w:rPr>
          <w:color w:val="auto"/>
          <w:szCs w:val="21"/>
        </w:rPr>
        <w:t>1</w:t>
      </w:r>
      <w:r w:rsidR="00481C3E" w:rsidRPr="004F4E0A">
        <w:rPr>
          <w:color w:val="auto"/>
          <w:szCs w:val="21"/>
        </w:rPr>
        <w:t>3</w:t>
      </w:r>
    </w:p>
    <w:p w14:paraId="233D3656" w14:textId="22C201DE" w:rsidR="00D90EBA" w:rsidRPr="004F4E0A" w:rsidRDefault="00D90EBA" w:rsidP="00D90EBA">
      <w:pPr>
        <w:pStyle w:val="Nagwek1"/>
        <w:spacing w:line="276" w:lineRule="auto"/>
        <w:ind w:left="10"/>
        <w:rPr>
          <w:color w:val="auto"/>
          <w:szCs w:val="21"/>
        </w:rPr>
      </w:pPr>
      <w:r w:rsidRPr="004F4E0A">
        <w:rPr>
          <w:color w:val="auto"/>
          <w:szCs w:val="21"/>
        </w:rPr>
        <w:t xml:space="preserve"> Wypowiedzenie i rozwiązanie Umowy</w:t>
      </w:r>
    </w:p>
    <w:p w14:paraId="7F2C6467" w14:textId="77777777" w:rsidR="00406E7F" w:rsidRPr="004F4E0A" w:rsidRDefault="00406E7F" w:rsidP="00406E7F">
      <w:pPr>
        <w:rPr>
          <w:szCs w:val="21"/>
        </w:rPr>
      </w:pPr>
    </w:p>
    <w:p w14:paraId="35A48BCF" w14:textId="7BF4EEE7" w:rsidR="00EF79A1" w:rsidRPr="004F4E0A" w:rsidRDefault="00B203AC" w:rsidP="00A9594D">
      <w:pPr>
        <w:pStyle w:val="Akapitzlist"/>
        <w:numPr>
          <w:ilvl w:val="6"/>
          <w:numId w:val="52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proofErr w:type="spellStart"/>
      <w:r w:rsidRPr="004F4E0A">
        <w:rPr>
          <w:rFonts w:eastAsia="CIDFont+F2"/>
          <w:color w:val="auto"/>
          <w:szCs w:val="21"/>
        </w:rPr>
        <w:t>Grantodawca</w:t>
      </w:r>
      <w:proofErr w:type="spellEnd"/>
      <w:r w:rsidRPr="004F4E0A">
        <w:rPr>
          <w:rFonts w:eastAsia="CIDFont+F2"/>
          <w:color w:val="auto"/>
          <w:szCs w:val="21"/>
        </w:rPr>
        <w:t xml:space="preserve"> może</w:t>
      </w:r>
      <w:r w:rsidR="00EF79A1" w:rsidRPr="004F4E0A">
        <w:rPr>
          <w:rFonts w:eastAsia="CIDFont+F2"/>
          <w:color w:val="auto"/>
          <w:szCs w:val="21"/>
        </w:rPr>
        <w:t xml:space="preserve"> rozwiązać Umowę poprzez wypowiedzenie ze skutkiem</w:t>
      </w:r>
    </w:p>
    <w:p w14:paraId="69119366" w14:textId="049441A5" w:rsidR="00EF79A1" w:rsidRPr="004F4E0A" w:rsidRDefault="00EF79A1" w:rsidP="003854BA">
      <w:pPr>
        <w:pStyle w:val="Akapitzlist"/>
        <w:autoSpaceDE w:val="0"/>
        <w:autoSpaceDN w:val="0"/>
        <w:adjustRightInd w:val="0"/>
        <w:spacing w:after="0" w:line="240" w:lineRule="auto"/>
        <w:ind w:left="360" w:firstLine="0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 xml:space="preserve">natychmiastowym, w przypadku gdy </w:t>
      </w:r>
      <w:proofErr w:type="spellStart"/>
      <w:r w:rsidRPr="004F4E0A">
        <w:rPr>
          <w:rFonts w:eastAsia="CIDFont+F2"/>
          <w:color w:val="auto"/>
          <w:szCs w:val="21"/>
        </w:rPr>
        <w:t>Grantobiorca</w:t>
      </w:r>
      <w:proofErr w:type="spellEnd"/>
      <w:r w:rsidRPr="004F4E0A">
        <w:rPr>
          <w:rFonts w:eastAsia="CIDFont+F2"/>
          <w:color w:val="auto"/>
          <w:szCs w:val="21"/>
        </w:rPr>
        <w:t>:</w:t>
      </w:r>
    </w:p>
    <w:p w14:paraId="1E1CD8E4" w14:textId="011B3EAB" w:rsidR="00EF79A1" w:rsidRPr="004F4E0A" w:rsidRDefault="00EF79A1" w:rsidP="003854B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wykorzysta w całości bądź w części przekazane środki niezgodnie z Umową,</w:t>
      </w:r>
    </w:p>
    <w:p w14:paraId="6BDAF0C9" w14:textId="49020BCA" w:rsidR="00EF79A1" w:rsidRPr="004F4E0A" w:rsidRDefault="00EF79A1" w:rsidP="00EF79A1">
      <w:pPr>
        <w:pStyle w:val="Akapitzlist"/>
        <w:numPr>
          <w:ilvl w:val="0"/>
          <w:numId w:val="39"/>
        </w:numPr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złoży podrobione, przerobione lub stwierdzające nieprawdę dokumenty w celu uzyskania wsparcia finansowego w ramach niniejszej Umowy,</w:t>
      </w:r>
    </w:p>
    <w:p w14:paraId="6E8B3286" w14:textId="19FB9E0C" w:rsidR="002D7A99" w:rsidRPr="004F4E0A" w:rsidRDefault="002D7A99" w:rsidP="003854BA">
      <w:pPr>
        <w:pStyle w:val="Akapitzlist"/>
        <w:numPr>
          <w:ilvl w:val="0"/>
          <w:numId w:val="39"/>
        </w:numPr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 xml:space="preserve">w przypadku uzyskania informacji o tym, że </w:t>
      </w:r>
      <w:proofErr w:type="spellStart"/>
      <w:r w:rsidR="00160100" w:rsidRPr="004F4E0A">
        <w:rPr>
          <w:rFonts w:eastAsia="CIDFont+F2"/>
          <w:color w:val="auto"/>
          <w:szCs w:val="21"/>
        </w:rPr>
        <w:t>G</w:t>
      </w:r>
      <w:r w:rsidRPr="004F4E0A">
        <w:rPr>
          <w:rFonts w:eastAsia="CIDFont+F2"/>
          <w:color w:val="auto"/>
          <w:szCs w:val="21"/>
        </w:rPr>
        <w:t>rantobiorca</w:t>
      </w:r>
      <w:proofErr w:type="spellEnd"/>
      <w:r w:rsidRPr="004F4E0A">
        <w:rPr>
          <w:rFonts w:eastAsia="CIDFont+F2"/>
          <w:color w:val="auto"/>
          <w:szCs w:val="21"/>
        </w:rPr>
        <w:t xml:space="preserve"> jest podmiotem wykluczonym</w:t>
      </w:r>
      <w:r w:rsidR="00160100" w:rsidRPr="004F4E0A">
        <w:rPr>
          <w:rFonts w:eastAsia="CIDFont+F2"/>
          <w:color w:val="auto"/>
          <w:szCs w:val="21"/>
        </w:rPr>
        <w:br/>
      </w:r>
      <w:r w:rsidRPr="004F4E0A">
        <w:rPr>
          <w:rFonts w:eastAsia="CIDFont+F2"/>
          <w:color w:val="auto"/>
          <w:szCs w:val="21"/>
        </w:rPr>
        <w:t xml:space="preserve"> z możliwości otrzymania dofinansowania</w:t>
      </w:r>
      <w:r w:rsidR="00F02B19" w:rsidRPr="004F4E0A">
        <w:rPr>
          <w:rFonts w:eastAsia="CIDFont+F2"/>
          <w:color w:val="auto"/>
          <w:szCs w:val="21"/>
        </w:rPr>
        <w:t>.</w:t>
      </w:r>
    </w:p>
    <w:p w14:paraId="00926A1A" w14:textId="745E84CE" w:rsidR="00B203AC" w:rsidRPr="004F4E0A" w:rsidRDefault="002D7A99" w:rsidP="003854BA">
      <w:pPr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2.</w:t>
      </w:r>
      <w:bookmarkStart w:id="14" w:name="_Hlk212812081"/>
      <w:r w:rsidRPr="004F4E0A">
        <w:rPr>
          <w:rFonts w:eastAsia="CIDFont+F2"/>
          <w:color w:val="auto"/>
          <w:szCs w:val="21"/>
        </w:rPr>
        <w:t xml:space="preserve">Grantodawca może rozwiązać niniejszą umowę z zachowaniem jednomiesięcznego okresu wypowiedzenia, w przypadku gdy </w:t>
      </w:r>
      <w:proofErr w:type="spellStart"/>
      <w:r w:rsidRPr="004F4E0A">
        <w:rPr>
          <w:rFonts w:eastAsia="CIDFont+F2"/>
          <w:color w:val="auto"/>
          <w:szCs w:val="21"/>
        </w:rPr>
        <w:t>Grantobiorca</w:t>
      </w:r>
      <w:proofErr w:type="spellEnd"/>
      <w:r w:rsidRPr="004F4E0A">
        <w:rPr>
          <w:rFonts w:eastAsia="CIDFont+F2"/>
          <w:color w:val="auto"/>
          <w:szCs w:val="21"/>
        </w:rPr>
        <w:t>:</w:t>
      </w:r>
      <w:r w:rsidR="00B203AC" w:rsidRPr="004F4E0A">
        <w:rPr>
          <w:rFonts w:eastAsia="CIDFont+F2"/>
          <w:color w:val="auto"/>
          <w:szCs w:val="21"/>
        </w:rPr>
        <w:t xml:space="preserve"> </w:t>
      </w:r>
      <w:bookmarkEnd w:id="14"/>
    </w:p>
    <w:p w14:paraId="6B3526C3" w14:textId="2961C8E3" w:rsidR="002B7DE3" w:rsidRPr="004F4E0A" w:rsidRDefault="001157B7" w:rsidP="00D43B2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 xml:space="preserve">nie przedłoży zabezpieczenia prawidłowej realizacji </w:t>
      </w:r>
      <w:r w:rsidR="001135E0" w:rsidRPr="004F4E0A">
        <w:rPr>
          <w:rFonts w:eastAsia="CIDFont+F2"/>
          <w:color w:val="auto"/>
          <w:szCs w:val="21"/>
        </w:rPr>
        <w:t>U</w:t>
      </w:r>
      <w:r w:rsidRPr="004F4E0A">
        <w:rPr>
          <w:rFonts w:eastAsia="CIDFont+F2"/>
          <w:color w:val="auto"/>
          <w:szCs w:val="21"/>
        </w:rPr>
        <w:t>mowy zgodnie z §</w:t>
      </w:r>
      <w:r w:rsidR="00E63BC3" w:rsidRPr="004F4E0A">
        <w:rPr>
          <w:rFonts w:eastAsia="CIDFont+F2"/>
          <w:color w:val="auto"/>
          <w:szCs w:val="21"/>
        </w:rPr>
        <w:t xml:space="preserve"> </w:t>
      </w:r>
      <w:r w:rsidR="00C97EB2" w:rsidRPr="004F4E0A">
        <w:rPr>
          <w:rFonts w:eastAsia="CIDFont+F2"/>
          <w:color w:val="auto"/>
          <w:szCs w:val="21"/>
        </w:rPr>
        <w:t>7</w:t>
      </w:r>
      <w:r w:rsidR="00D30F56" w:rsidRPr="004F4E0A">
        <w:rPr>
          <w:rFonts w:eastAsia="CIDFont+F2"/>
          <w:color w:val="auto"/>
          <w:szCs w:val="21"/>
        </w:rPr>
        <w:t>,</w:t>
      </w:r>
    </w:p>
    <w:p w14:paraId="6CA4746D" w14:textId="77777777" w:rsidR="002B7DE3" w:rsidRPr="004F4E0A" w:rsidRDefault="001157B7" w:rsidP="00D43B2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odmówi poddania się kontroli</w:t>
      </w:r>
      <w:r w:rsidR="009531B8" w:rsidRPr="004F4E0A">
        <w:rPr>
          <w:rFonts w:eastAsia="CIDFont+F2"/>
          <w:color w:val="auto"/>
          <w:szCs w:val="21"/>
        </w:rPr>
        <w:t>,</w:t>
      </w:r>
    </w:p>
    <w:p w14:paraId="52CD4E5A" w14:textId="27647F6A" w:rsidR="00A828E8" w:rsidRPr="004F4E0A" w:rsidRDefault="001157B7" w:rsidP="00D43B2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nie wykona zaleceń pokontrolnych,</w:t>
      </w:r>
    </w:p>
    <w:p w14:paraId="5ED7E1CD" w14:textId="7540D9B6" w:rsidR="002B7DE3" w:rsidRPr="004F4E0A" w:rsidRDefault="00B203AC" w:rsidP="00D43B2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 xml:space="preserve">nie rozliczy </w:t>
      </w:r>
      <w:r w:rsidR="00933010" w:rsidRPr="004F4E0A">
        <w:rPr>
          <w:rFonts w:eastAsia="CIDFont+F2"/>
          <w:color w:val="auto"/>
          <w:szCs w:val="21"/>
        </w:rPr>
        <w:t>G</w:t>
      </w:r>
      <w:r w:rsidRPr="004F4E0A">
        <w:rPr>
          <w:rFonts w:eastAsia="CIDFont+F2"/>
          <w:color w:val="auto"/>
          <w:szCs w:val="21"/>
        </w:rPr>
        <w:t>rantu w terminie i na warunkach określonych w Umowie,</w:t>
      </w:r>
      <w:r w:rsidR="001135E0" w:rsidRPr="004F4E0A">
        <w:rPr>
          <w:rFonts w:eastAsia="CIDFont+F2"/>
          <w:color w:val="auto"/>
          <w:szCs w:val="21"/>
        </w:rPr>
        <w:t xml:space="preserve"> w tym nie przedłoży zgodnie z Umową Sprawozdania rzeczowo-finansowego z realizacji Grantu,</w:t>
      </w:r>
    </w:p>
    <w:p w14:paraId="77EF390D" w14:textId="68C1A775" w:rsidR="00E63BC3" w:rsidRPr="004F4E0A" w:rsidRDefault="00B203AC" w:rsidP="00D43B2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nie przedstawi</w:t>
      </w:r>
      <w:r w:rsidR="001157B7" w:rsidRPr="004F4E0A">
        <w:rPr>
          <w:rFonts w:eastAsia="CIDFont+F2"/>
          <w:color w:val="auto"/>
          <w:szCs w:val="21"/>
        </w:rPr>
        <w:t xml:space="preserve"> </w:t>
      </w:r>
      <w:r w:rsidRPr="004F4E0A">
        <w:rPr>
          <w:rFonts w:eastAsia="CIDFont+F2"/>
          <w:color w:val="auto"/>
          <w:szCs w:val="21"/>
        </w:rPr>
        <w:t xml:space="preserve">na wezwanie </w:t>
      </w:r>
      <w:proofErr w:type="spellStart"/>
      <w:r w:rsidRPr="004F4E0A">
        <w:rPr>
          <w:rFonts w:eastAsia="CIDFont+F2"/>
          <w:color w:val="auto"/>
          <w:szCs w:val="21"/>
        </w:rPr>
        <w:t>Grantodawcy</w:t>
      </w:r>
      <w:proofErr w:type="spellEnd"/>
      <w:r w:rsidRPr="004F4E0A">
        <w:rPr>
          <w:rFonts w:eastAsia="CIDFont+F2"/>
          <w:color w:val="auto"/>
          <w:szCs w:val="21"/>
        </w:rPr>
        <w:t xml:space="preserve"> informacji i wyjaśnień związanych</w:t>
      </w:r>
      <w:r w:rsidR="00C271D3" w:rsidRPr="004F4E0A">
        <w:rPr>
          <w:rFonts w:eastAsia="CIDFont+F2"/>
          <w:color w:val="auto"/>
          <w:szCs w:val="21"/>
        </w:rPr>
        <w:t xml:space="preserve"> </w:t>
      </w:r>
      <w:r w:rsidRPr="004F4E0A">
        <w:rPr>
          <w:rFonts w:eastAsia="CIDFont+F2"/>
          <w:color w:val="auto"/>
          <w:szCs w:val="21"/>
        </w:rPr>
        <w:t xml:space="preserve">z realizacją </w:t>
      </w:r>
      <w:r w:rsidR="00A828E8" w:rsidRPr="004F4E0A">
        <w:rPr>
          <w:rFonts w:eastAsia="CIDFont+F2"/>
          <w:color w:val="auto"/>
          <w:szCs w:val="21"/>
        </w:rPr>
        <w:t xml:space="preserve"> </w:t>
      </w:r>
      <w:r w:rsidR="001135E0" w:rsidRPr="004F4E0A">
        <w:rPr>
          <w:rFonts w:eastAsia="CIDFont+F2"/>
          <w:color w:val="auto"/>
          <w:szCs w:val="21"/>
        </w:rPr>
        <w:t>G</w:t>
      </w:r>
      <w:r w:rsidR="00A828E8" w:rsidRPr="004F4E0A">
        <w:rPr>
          <w:rFonts w:eastAsia="CIDFont+F2"/>
          <w:color w:val="auto"/>
          <w:szCs w:val="21"/>
        </w:rPr>
        <w:t>r</w:t>
      </w:r>
      <w:r w:rsidRPr="004F4E0A">
        <w:rPr>
          <w:rFonts w:eastAsia="CIDFont+F2"/>
          <w:color w:val="auto"/>
          <w:szCs w:val="21"/>
        </w:rPr>
        <w:t>antu w terminie określonym w wezwaniu,</w:t>
      </w:r>
      <w:r w:rsidR="00BB6181" w:rsidRPr="004F4E0A">
        <w:rPr>
          <w:rFonts w:eastAsia="CIDFont+F2"/>
          <w:color w:val="auto"/>
          <w:szCs w:val="21"/>
        </w:rPr>
        <w:t xml:space="preserve"> </w:t>
      </w:r>
    </w:p>
    <w:p w14:paraId="434176B7" w14:textId="019E3C54" w:rsidR="002B7DE3" w:rsidRPr="004F4E0A" w:rsidRDefault="00B203AC" w:rsidP="00D43B2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lastRenderedPageBreak/>
        <w:t xml:space="preserve">nie doprowadzi do usunięcia stwierdzonych </w:t>
      </w:r>
      <w:r w:rsidR="00A828E8" w:rsidRPr="004F4E0A">
        <w:rPr>
          <w:rFonts w:eastAsia="CIDFont+F2"/>
          <w:color w:val="auto"/>
          <w:szCs w:val="21"/>
        </w:rPr>
        <w:t>nieprawidłowości</w:t>
      </w:r>
      <w:r w:rsidRPr="004F4E0A">
        <w:rPr>
          <w:rFonts w:eastAsia="CIDFont+F2"/>
          <w:color w:val="auto"/>
          <w:szCs w:val="21"/>
        </w:rPr>
        <w:t xml:space="preserve"> w ustalonym przez</w:t>
      </w:r>
      <w:r w:rsidR="00BB6181" w:rsidRPr="004F4E0A">
        <w:rPr>
          <w:rFonts w:eastAsia="CIDFont+F2"/>
          <w:color w:val="auto"/>
          <w:szCs w:val="21"/>
        </w:rPr>
        <w:t xml:space="preserve"> </w:t>
      </w:r>
      <w:proofErr w:type="spellStart"/>
      <w:r w:rsidRPr="004F4E0A">
        <w:rPr>
          <w:rFonts w:eastAsia="CIDFont+F2"/>
          <w:color w:val="auto"/>
          <w:szCs w:val="21"/>
        </w:rPr>
        <w:t>Grantodawcę</w:t>
      </w:r>
      <w:proofErr w:type="spellEnd"/>
      <w:r w:rsidRPr="004F4E0A">
        <w:rPr>
          <w:rFonts w:eastAsia="CIDFont+F2"/>
          <w:color w:val="auto"/>
          <w:szCs w:val="21"/>
        </w:rPr>
        <w:t xml:space="preserve"> terminie,</w:t>
      </w:r>
    </w:p>
    <w:p w14:paraId="0589B35F" w14:textId="181BF792" w:rsidR="002B7DE3" w:rsidRPr="004F4E0A" w:rsidRDefault="00B203AC" w:rsidP="00D43B2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bookmarkStart w:id="15" w:name="_Hlk212812054"/>
      <w:r w:rsidRPr="004F4E0A">
        <w:rPr>
          <w:rFonts w:eastAsia="CIDFont+F2"/>
          <w:color w:val="auto"/>
          <w:szCs w:val="21"/>
        </w:rPr>
        <w:t xml:space="preserve">dokona zmian we Wniosku o powierzenie Grantu bez zgody </w:t>
      </w:r>
      <w:proofErr w:type="spellStart"/>
      <w:r w:rsidRPr="004F4E0A">
        <w:rPr>
          <w:rFonts w:eastAsia="CIDFont+F2"/>
          <w:color w:val="auto"/>
          <w:szCs w:val="21"/>
        </w:rPr>
        <w:t>Grantodawcy</w:t>
      </w:r>
      <w:proofErr w:type="spellEnd"/>
      <w:r w:rsidRPr="004F4E0A">
        <w:rPr>
          <w:rFonts w:eastAsia="CIDFont+F2"/>
          <w:color w:val="auto"/>
          <w:szCs w:val="21"/>
        </w:rPr>
        <w:t>,</w:t>
      </w:r>
      <w:r w:rsidR="003B1050" w:rsidRPr="004F4E0A">
        <w:rPr>
          <w:rFonts w:eastAsia="CIDFont+F2"/>
          <w:color w:val="auto"/>
          <w:szCs w:val="21"/>
        </w:rPr>
        <w:t xml:space="preserve"> </w:t>
      </w:r>
      <w:r w:rsidR="003D36CF">
        <w:rPr>
          <w:rFonts w:eastAsia="CIDFont+F2"/>
          <w:color w:val="auto"/>
          <w:szCs w:val="21"/>
        </w:rPr>
        <w:br/>
      </w:r>
      <w:r w:rsidR="00623AA5" w:rsidRPr="004F4E0A">
        <w:rPr>
          <w:rFonts w:eastAsia="CIDFont+F2"/>
          <w:color w:val="auto"/>
          <w:szCs w:val="21"/>
        </w:rPr>
        <w:t xml:space="preserve">z zastrzeżeniem </w:t>
      </w:r>
      <w:r w:rsidR="003B1050" w:rsidRPr="004F4E0A">
        <w:rPr>
          <w:rFonts w:eastAsia="CIDFont+F2"/>
          <w:color w:val="auto"/>
          <w:szCs w:val="21"/>
        </w:rPr>
        <w:t xml:space="preserve">postanowień </w:t>
      </w:r>
      <w:r w:rsidR="00623AA5" w:rsidRPr="004F4E0A">
        <w:rPr>
          <w:rFonts w:eastAsiaTheme="minorEastAsia"/>
          <w:bCs/>
          <w:color w:val="auto"/>
          <w:szCs w:val="21"/>
        </w:rPr>
        <w:t>§ 9 ust. 9,</w:t>
      </w:r>
    </w:p>
    <w:bookmarkEnd w:id="15"/>
    <w:p w14:paraId="037257E4" w14:textId="0C798D64" w:rsidR="00406E7F" w:rsidRPr="004F4E0A" w:rsidRDefault="00B203AC" w:rsidP="00D43B2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w sposób uporczywy i rażący uchyla się od wykonywania</w:t>
      </w:r>
      <w:r w:rsidR="00C271D3" w:rsidRPr="004F4E0A">
        <w:rPr>
          <w:rFonts w:eastAsia="CIDFont+F2"/>
          <w:color w:val="auto"/>
          <w:szCs w:val="21"/>
        </w:rPr>
        <w:t xml:space="preserve"> </w:t>
      </w:r>
      <w:r w:rsidRPr="004F4E0A">
        <w:rPr>
          <w:rFonts w:eastAsia="CIDFont+F2"/>
          <w:color w:val="auto"/>
          <w:szCs w:val="21"/>
        </w:rPr>
        <w:t>obowiązków, o których mowa w</w:t>
      </w:r>
      <w:r w:rsidR="00D43B22" w:rsidRPr="004F4E0A">
        <w:rPr>
          <w:rFonts w:eastAsia="CIDFont+F2"/>
          <w:color w:val="auto"/>
          <w:szCs w:val="21"/>
        </w:rPr>
        <w:t> </w:t>
      </w:r>
      <w:r w:rsidRPr="004F4E0A">
        <w:rPr>
          <w:rFonts w:eastAsia="CIDFont+F2"/>
          <w:color w:val="auto"/>
          <w:szCs w:val="21"/>
        </w:rPr>
        <w:t xml:space="preserve"> </w:t>
      </w:r>
      <w:r w:rsidR="001135E0" w:rsidRPr="004F4E0A">
        <w:rPr>
          <w:rFonts w:eastAsia="CIDFont+F2"/>
          <w:color w:val="auto"/>
          <w:szCs w:val="21"/>
        </w:rPr>
        <w:t xml:space="preserve">niniejszej </w:t>
      </w:r>
      <w:r w:rsidRPr="004F4E0A">
        <w:rPr>
          <w:rFonts w:eastAsia="CIDFont+F2"/>
          <w:color w:val="auto"/>
          <w:szCs w:val="21"/>
        </w:rPr>
        <w:t>Umowie,</w:t>
      </w:r>
    </w:p>
    <w:p w14:paraId="746DA352" w14:textId="47D3E644" w:rsidR="00406E7F" w:rsidRPr="004F4E0A" w:rsidRDefault="00B203AC" w:rsidP="00D43B2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nie rozpoczął realizacji Wniosku o powierzenie Grantu w ciągu 3 miesięcy od</w:t>
      </w:r>
      <w:r w:rsidR="00C615B7" w:rsidRPr="004F4E0A">
        <w:rPr>
          <w:rFonts w:eastAsia="CIDFont+F2"/>
          <w:color w:val="auto"/>
          <w:szCs w:val="21"/>
        </w:rPr>
        <w:t xml:space="preserve"> </w:t>
      </w:r>
      <w:r w:rsidR="001135E0" w:rsidRPr="004F4E0A">
        <w:rPr>
          <w:rFonts w:eastAsia="CIDFont+F2"/>
          <w:color w:val="auto"/>
          <w:szCs w:val="21"/>
        </w:rPr>
        <w:t xml:space="preserve">daty początkowej okresu realizacji Grantu, wskazanej w </w:t>
      </w:r>
      <w:r w:rsidR="001135E0" w:rsidRPr="004F4E0A">
        <w:rPr>
          <w:color w:val="auto"/>
          <w:szCs w:val="21"/>
        </w:rPr>
        <w:t>§ 4 ust. 1</w:t>
      </w:r>
      <w:r w:rsidRPr="004F4E0A">
        <w:rPr>
          <w:rFonts w:eastAsia="CIDFont+F2"/>
          <w:color w:val="auto"/>
          <w:szCs w:val="21"/>
        </w:rPr>
        <w:t>,</w:t>
      </w:r>
    </w:p>
    <w:p w14:paraId="12594693" w14:textId="03D207D1" w:rsidR="00406E7F" w:rsidRPr="004F4E0A" w:rsidRDefault="00B203AC" w:rsidP="00D43B2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zaprzestał realizacji Grantu,</w:t>
      </w:r>
    </w:p>
    <w:p w14:paraId="4449CD58" w14:textId="03F56B04" w:rsidR="002B7DE3" w:rsidRPr="004F4E0A" w:rsidRDefault="00B203AC" w:rsidP="00D43B2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złożono wobec niego wniosek o ogłoszenie upadłości, pozostaje w stanie likwidacji</w:t>
      </w:r>
      <w:r w:rsidR="00A828E8" w:rsidRPr="004F4E0A">
        <w:rPr>
          <w:rFonts w:eastAsia="CIDFont+F2"/>
          <w:color w:val="auto"/>
          <w:szCs w:val="21"/>
        </w:rPr>
        <w:t xml:space="preserve"> </w:t>
      </w:r>
      <w:r w:rsidR="003D36CF">
        <w:rPr>
          <w:rFonts w:eastAsia="CIDFont+F2"/>
          <w:color w:val="auto"/>
          <w:szCs w:val="21"/>
        </w:rPr>
        <w:br/>
      </w:r>
      <w:r w:rsidRPr="004F4E0A">
        <w:rPr>
          <w:rFonts w:eastAsia="CIDFont+F2"/>
          <w:color w:val="auto"/>
          <w:szCs w:val="21"/>
        </w:rPr>
        <w:t>lub podlega zarządowi komisarycznemu, bądź zawiesił swoją działalność lub</w:t>
      </w:r>
      <w:r w:rsidR="00A828E8" w:rsidRPr="004F4E0A">
        <w:rPr>
          <w:rFonts w:eastAsia="CIDFont+F2"/>
          <w:color w:val="auto"/>
          <w:szCs w:val="21"/>
        </w:rPr>
        <w:t xml:space="preserve"> </w:t>
      </w:r>
      <w:r w:rsidRPr="004F4E0A">
        <w:rPr>
          <w:rFonts w:eastAsia="CIDFont+F2"/>
          <w:color w:val="auto"/>
          <w:szCs w:val="21"/>
        </w:rPr>
        <w:t>prowadzone jest wobec niego inne postępowanie prawne o podobnym charakterze.</w:t>
      </w:r>
    </w:p>
    <w:p w14:paraId="409E08F5" w14:textId="79173D29" w:rsidR="00B203AC" w:rsidRPr="004F4E0A" w:rsidRDefault="00B203AC" w:rsidP="003854B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Umowa może zostać rozwiązana na wniosek każdej ze Stron za porozumieniem Stron,</w:t>
      </w:r>
      <w:r w:rsidR="00406E7F" w:rsidRPr="004F4E0A">
        <w:rPr>
          <w:rFonts w:eastAsia="CIDFont+F2"/>
          <w:color w:val="auto"/>
          <w:szCs w:val="21"/>
        </w:rPr>
        <w:t xml:space="preserve"> </w:t>
      </w:r>
      <w:r w:rsidR="003D36CF">
        <w:rPr>
          <w:rFonts w:eastAsia="CIDFont+F2"/>
          <w:color w:val="auto"/>
          <w:szCs w:val="21"/>
        </w:rPr>
        <w:br/>
      </w:r>
      <w:r w:rsidRPr="004F4E0A">
        <w:rPr>
          <w:rFonts w:eastAsia="CIDFont+F2"/>
          <w:color w:val="auto"/>
          <w:szCs w:val="21"/>
        </w:rPr>
        <w:t xml:space="preserve">pod warunkiem zobowiązania się przez </w:t>
      </w:r>
      <w:proofErr w:type="spellStart"/>
      <w:r w:rsidRPr="004F4E0A">
        <w:rPr>
          <w:rFonts w:eastAsia="CIDFont+F2"/>
          <w:color w:val="auto"/>
          <w:szCs w:val="21"/>
        </w:rPr>
        <w:t>Grantobiorcę</w:t>
      </w:r>
      <w:proofErr w:type="spellEnd"/>
      <w:r w:rsidRPr="004F4E0A">
        <w:rPr>
          <w:rFonts w:eastAsia="CIDFont+F2"/>
          <w:color w:val="auto"/>
          <w:szCs w:val="21"/>
        </w:rPr>
        <w:t xml:space="preserve"> do zwrotu </w:t>
      </w:r>
      <w:r w:rsidR="00BC5167" w:rsidRPr="004F4E0A">
        <w:rPr>
          <w:rFonts w:eastAsia="CIDFont+F2"/>
          <w:color w:val="auto"/>
          <w:szCs w:val="21"/>
        </w:rPr>
        <w:t xml:space="preserve">całości </w:t>
      </w:r>
      <w:r w:rsidRPr="004F4E0A">
        <w:rPr>
          <w:rFonts w:eastAsia="CIDFont+F2"/>
          <w:color w:val="auto"/>
          <w:szCs w:val="21"/>
        </w:rPr>
        <w:t>wypłaconego</w:t>
      </w:r>
      <w:r w:rsidR="00406E7F" w:rsidRPr="004F4E0A">
        <w:rPr>
          <w:rFonts w:eastAsia="CIDFont+F2"/>
          <w:color w:val="auto"/>
          <w:szCs w:val="21"/>
        </w:rPr>
        <w:t xml:space="preserve"> </w:t>
      </w:r>
      <w:r w:rsidRPr="004F4E0A">
        <w:rPr>
          <w:rFonts w:eastAsia="CIDFont+F2"/>
          <w:color w:val="auto"/>
          <w:szCs w:val="21"/>
        </w:rPr>
        <w:t>dofinansowania, w terminie 30 dni od zawarcia porozumienia rozwiązującego Umowę.</w:t>
      </w:r>
    </w:p>
    <w:p w14:paraId="344E6AD9" w14:textId="50EAB180" w:rsidR="00050B36" w:rsidRPr="004F4E0A" w:rsidRDefault="00050B36" w:rsidP="007C5CB2">
      <w:pPr>
        <w:jc w:val="left"/>
        <w:rPr>
          <w:rFonts w:eastAsiaTheme="minorEastAsia"/>
          <w:b/>
          <w:bCs/>
          <w:color w:val="auto"/>
          <w:szCs w:val="21"/>
        </w:rPr>
      </w:pPr>
    </w:p>
    <w:p w14:paraId="372B7317" w14:textId="1AA97DCF" w:rsidR="005B3430" w:rsidRPr="004F4E0A" w:rsidRDefault="00BB2B80" w:rsidP="005B3430">
      <w:pPr>
        <w:jc w:val="center"/>
        <w:rPr>
          <w:rFonts w:eastAsiaTheme="minorEastAsia"/>
          <w:b/>
          <w:bCs/>
          <w:color w:val="auto"/>
          <w:szCs w:val="21"/>
        </w:rPr>
      </w:pPr>
      <w:r w:rsidRPr="004F4E0A">
        <w:rPr>
          <w:rFonts w:eastAsiaTheme="minorEastAsia"/>
          <w:b/>
          <w:bCs/>
          <w:color w:val="auto"/>
          <w:szCs w:val="21"/>
        </w:rPr>
        <w:t xml:space="preserve">§ </w:t>
      </w:r>
      <w:r w:rsidR="005B3430" w:rsidRPr="004F4E0A">
        <w:rPr>
          <w:rFonts w:eastAsiaTheme="minorEastAsia"/>
          <w:b/>
          <w:bCs/>
          <w:color w:val="auto"/>
          <w:szCs w:val="21"/>
        </w:rPr>
        <w:t>14</w:t>
      </w:r>
    </w:p>
    <w:p w14:paraId="1958856D" w14:textId="21B0F1E0" w:rsidR="002D1E13" w:rsidRPr="004F4E0A" w:rsidRDefault="005B3430" w:rsidP="005B3430">
      <w:pPr>
        <w:jc w:val="center"/>
        <w:rPr>
          <w:rFonts w:eastAsiaTheme="minorEastAsia"/>
          <w:b/>
          <w:bCs/>
          <w:color w:val="auto"/>
          <w:szCs w:val="21"/>
        </w:rPr>
      </w:pPr>
      <w:r w:rsidRPr="004F4E0A">
        <w:rPr>
          <w:rFonts w:eastAsiaTheme="minorEastAsia"/>
          <w:b/>
          <w:bCs/>
          <w:color w:val="auto"/>
          <w:szCs w:val="21"/>
        </w:rPr>
        <w:t>Zasady dotyczące zwrotu środków Grantu</w:t>
      </w:r>
    </w:p>
    <w:p w14:paraId="14F63B8A" w14:textId="77777777" w:rsidR="00F02B19" w:rsidRPr="004F4E0A" w:rsidRDefault="00F02B19" w:rsidP="00005299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/>
          <w:b/>
          <w:bCs/>
          <w:color w:val="auto"/>
          <w:szCs w:val="21"/>
        </w:rPr>
      </w:pPr>
    </w:p>
    <w:p w14:paraId="3EFCA413" w14:textId="0BC162C1" w:rsidR="002D1E13" w:rsidRPr="004F4E0A" w:rsidRDefault="004008E1" w:rsidP="0000529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IDFont+F2"/>
          <w:color w:val="auto"/>
          <w:szCs w:val="21"/>
        </w:rPr>
      </w:pPr>
      <w:proofErr w:type="spellStart"/>
      <w:r w:rsidRPr="004F4E0A">
        <w:rPr>
          <w:rFonts w:eastAsiaTheme="minorEastAsia"/>
          <w:bCs/>
          <w:color w:val="auto"/>
          <w:szCs w:val="21"/>
        </w:rPr>
        <w:t>Grantobiorca</w:t>
      </w:r>
      <w:proofErr w:type="spellEnd"/>
      <w:r w:rsidRPr="004F4E0A">
        <w:rPr>
          <w:rFonts w:eastAsiaTheme="minorEastAsia"/>
          <w:bCs/>
          <w:color w:val="auto"/>
          <w:szCs w:val="21"/>
        </w:rPr>
        <w:t xml:space="preserve"> zobowiązany jest do zwrotu odpowiednio całości lub części wypłaconych</w:t>
      </w:r>
      <w:r w:rsidR="00F02B19" w:rsidRPr="004F4E0A">
        <w:rPr>
          <w:rFonts w:eastAsiaTheme="minorEastAsia"/>
          <w:bCs/>
          <w:color w:val="auto"/>
          <w:szCs w:val="21"/>
        </w:rPr>
        <w:t xml:space="preserve"> </w:t>
      </w:r>
      <w:r w:rsidRPr="004F4E0A">
        <w:rPr>
          <w:rFonts w:eastAsiaTheme="minorEastAsia"/>
          <w:bCs/>
          <w:color w:val="auto"/>
          <w:szCs w:val="21"/>
        </w:rPr>
        <w:t>środków Grantu wraz z odsetkami naliczonymi jak za zaległości podatkowe, w przypadku</w:t>
      </w:r>
      <w:r w:rsidRPr="004F4E0A">
        <w:rPr>
          <w:rFonts w:eastAsia="CIDFont+F2"/>
          <w:color w:val="auto"/>
          <w:szCs w:val="21"/>
        </w:rPr>
        <w:t>:</w:t>
      </w:r>
    </w:p>
    <w:p w14:paraId="19244858" w14:textId="77777777" w:rsidR="00F02B19" w:rsidRPr="004F4E0A" w:rsidRDefault="000D4363" w:rsidP="0000529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426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rozwiązania Umowy - w wysokości przyznanego Grantu,</w:t>
      </w:r>
    </w:p>
    <w:p w14:paraId="48542D18" w14:textId="0B923D64" w:rsidR="00F02B19" w:rsidRPr="004F4E0A" w:rsidRDefault="000D4363" w:rsidP="0000529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426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 xml:space="preserve">podwójnego finansowania, o którym mowa w § 6 ust.2 pkt </w:t>
      </w:r>
      <w:r w:rsidR="00C615B7" w:rsidRPr="004F4E0A">
        <w:rPr>
          <w:rFonts w:eastAsia="CIDFont+F2"/>
          <w:color w:val="auto"/>
          <w:szCs w:val="21"/>
        </w:rPr>
        <w:t>4</w:t>
      </w:r>
      <w:r w:rsidRPr="004F4E0A">
        <w:rPr>
          <w:rFonts w:eastAsia="CIDFont+F2"/>
          <w:color w:val="auto"/>
          <w:szCs w:val="21"/>
        </w:rPr>
        <w:t xml:space="preserve"> Umowy - </w:t>
      </w:r>
      <w:r w:rsidR="003D36CF">
        <w:rPr>
          <w:rFonts w:eastAsia="CIDFont+F2"/>
          <w:color w:val="auto"/>
          <w:szCs w:val="21"/>
        </w:rPr>
        <w:br/>
      </w:r>
      <w:r w:rsidRPr="004F4E0A">
        <w:rPr>
          <w:rFonts w:eastAsia="CIDFont+F2"/>
          <w:color w:val="auto"/>
          <w:szCs w:val="21"/>
        </w:rPr>
        <w:t>w wysokości, w jakiej nałożyły się środki publiczne;</w:t>
      </w:r>
    </w:p>
    <w:p w14:paraId="32845D1D" w14:textId="55D15E45" w:rsidR="000D4363" w:rsidRPr="004F4E0A" w:rsidRDefault="000D4363" w:rsidP="0000529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426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poniesienia wydatków niekwalifikowanych - w wysokości wydatków</w:t>
      </w:r>
      <w:r w:rsidR="00F02B19" w:rsidRPr="004F4E0A">
        <w:rPr>
          <w:rFonts w:eastAsia="CIDFont+F2"/>
          <w:color w:val="auto"/>
          <w:szCs w:val="21"/>
        </w:rPr>
        <w:t xml:space="preserve"> </w:t>
      </w:r>
      <w:r w:rsidRPr="004F4E0A">
        <w:rPr>
          <w:rFonts w:eastAsia="CIDFont+F2"/>
          <w:color w:val="auto"/>
          <w:szCs w:val="21"/>
        </w:rPr>
        <w:t>niekwalifikowanych;</w:t>
      </w:r>
    </w:p>
    <w:p w14:paraId="5E726C86" w14:textId="0DDCBB49" w:rsidR="00C97EB2" w:rsidRPr="004F4E0A" w:rsidRDefault="003854BA" w:rsidP="00005299">
      <w:pPr>
        <w:pStyle w:val="Akapitzlist"/>
        <w:numPr>
          <w:ilvl w:val="0"/>
          <w:numId w:val="53"/>
        </w:numPr>
        <w:ind w:left="426" w:hanging="426"/>
      </w:pPr>
      <w:r w:rsidRPr="004F4E0A">
        <w:rPr>
          <w:rFonts w:eastAsiaTheme="minorEastAsia"/>
          <w:bCs/>
          <w:color w:val="auto"/>
          <w:szCs w:val="21"/>
        </w:rPr>
        <w:t>Niewykorzystane środki Grantu należy zwrócić, najpóźniej do dnia złożenia końcowego</w:t>
      </w:r>
      <w:r w:rsidR="00C97EB2" w:rsidRPr="004F4E0A">
        <w:t xml:space="preserve"> </w:t>
      </w:r>
      <w:r w:rsidRPr="004F4E0A">
        <w:t>sprawozdania rzeczowo-finansowego z realizacji Grantu.</w:t>
      </w:r>
    </w:p>
    <w:p w14:paraId="73A36B80" w14:textId="21AD15E3" w:rsidR="002D1E13" w:rsidRPr="004F4E0A" w:rsidRDefault="002D1E13" w:rsidP="0000529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426" w:hanging="426"/>
        <w:jc w:val="left"/>
      </w:pPr>
      <w:r w:rsidRPr="004F4E0A">
        <w:t xml:space="preserve">Zwroty dokonywane są na rachunek bankowy, z którego </w:t>
      </w:r>
      <w:proofErr w:type="spellStart"/>
      <w:r w:rsidRPr="004F4E0A">
        <w:t>Grantobiorca</w:t>
      </w:r>
      <w:proofErr w:type="spellEnd"/>
      <w:r w:rsidRPr="004F4E0A">
        <w:t xml:space="preserve"> otrzymał środki Grantu. </w:t>
      </w:r>
      <w:proofErr w:type="spellStart"/>
      <w:r w:rsidRPr="004F4E0A">
        <w:t>Grantobiorca</w:t>
      </w:r>
      <w:proofErr w:type="spellEnd"/>
      <w:r w:rsidRPr="004F4E0A">
        <w:t xml:space="preserve"> jest zobowiązany do przesłania </w:t>
      </w:r>
      <w:proofErr w:type="spellStart"/>
      <w:r w:rsidRPr="004F4E0A">
        <w:t>Grantodawcy</w:t>
      </w:r>
      <w:proofErr w:type="spellEnd"/>
      <w:r w:rsidRPr="004F4E0A">
        <w:t xml:space="preserve"> wyciągów bankowych potwierdzających datę dokonania zwrotów - bezzwłocznie, nie później </w:t>
      </w:r>
      <w:r w:rsidR="003D36CF">
        <w:br/>
      </w:r>
      <w:r w:rsidRPr="004F4E0A">
        <w:t>niż 7 dni licząc od daty przelewu. W przypadku zmiany rachunku bankowego</w:t>
      </w:r>
      <w:r w:rsidR="00B62C20" w:rsidRPr="004F4E0A">
        <w:br/>
      </w:r>
      <w:r w:rsidRPr="004F4E0A">
        <w:t xml:space="preserve">u </w:t>
      </w:r>
      <w:proofErr w:type="spellStart"/>
      <w:r w:rsidRPr="004F4E0A">
        <w:t>Grantodawcy</w:t>
      </w:r>
      <w:proofErr w:type="spellEnd"/>
      <w:r w:rsidRPr="004F4E0A">
        <w:t xml:space="preserve">, </w:t>
      </w:r>
      <w:proofErr w:type="spellStart"/>
      <w:r w:rsidRPr="004F4E0A">
        <w:t>Grantobiorca</w:t>
      </w:r>
      <w:proofErr w:type="spellEnd"/>
      <w:r w:rsidRPr="004F4E0A">
        <w:t xml:space="preserve"> zostanie niezwłocznie o tym pisemnie poinformowany.</w:t>
      </w:r>
    </w:p>
    <w:p w14:paraId="031FE263" w14:textId="2F096D58" w:rsidR="002D1E13" w:rsidRPr="004F4E0A" w:rsidRDefault="002D1E13" w:rsidP="00005299">
      <w:pPr>
        <w:pStyle w:val="Akapitzlist"/>
        <w:numPr>
          <w:ilvl w:val="0"/>
          <w:numId w:val="53"/>
        </w:numPr>
        <w:ind w:left="426" w:hanging="426"/>
        <w:jc w:val="left"/>
        <w:rPr>
          <w:rFonts w:eastAsiaTheme="minorEastAsia"/>
          <w:bCs/>
          <w:color w:val="auto"/>
          <w:szCs w:val="21"/>
        </w:rPr>
      </w:pPr>
      <w:proofErr w:type="spellStart"/>
      <w:r w:rsidRPr="004F4E0A">
        <w:rPr>
          <w:rFonts w:eastAsiaTheme="minorEastAsia"/>
          <w:bCs/>
          <w:color w:val="auto"/>
          <w:szCs w:val="21"/>
        </w:rPr>
        <w:t>Grantobiorca</w:t>
      </w:r>
      <w:proofErr w:type="spellEnd"/>
      <w:r w:rsidRPr="004F4E0A">
        <w:rPr>
          <w:rFonts w:eastAsiaTheme="minorEastAsia"/>
          <w:bCs/>
          <w:color w:val="auto"/>
          <w:szCs w:val="21"/>
        </w:rPr>
        <w:t xml:space="preserve"> każdorazowo przy zwrocie środków na rachunek </w:t>
      </w:r>
      <w:proofErr w:type="spellStart"/>
      <w:r w:rsidRPr="004F4E0A">
        <w:rPr>
          <w:rFonts w:eastAsiaTheme="minorEastAsia"/>
          <w:bCs/>
          <w:color w:val="auto"/>
          <w:szCs w:val="21"/>
        </w:rPr>
        <w:t>Grantodawcy</w:t>
      </w:r>
      <w:proofErr w:type="spellEnd"/>
      <w:r w:rsidRPr="004F4E0A">
        <w:rPr>
          <w:rFonts w:eastAsiaTheme="minorEastAsia"/>
          <w:bCs/>
          <w:color w:val="auto"/>
          <w:szCs w:val="21"/>
        </w:rPr>
        <w:t xml:space="preserve"> wskazuje w</w:t>
      </w:r>
      <w:r w:rsidR="00D43B22" w:rsidRPr="004F4E0A">
        <w:rPr>
          <w:rFonts w:eastAsiaTheme="minorEastAsia"/>
          <w:bCs/>
          <w:color w:val="auto"/>
          <w:szCs w:val="21"/>
        </w:rPr>
        <w:t> </w:t>
      </w:r>
      <w:r w:rsidRPr="004F4E0A">
        <w:rPr>
          <w:rFonts w:eastAsiaTheme="minorEastAsia"/>
          <w:bCs/>
          <w:color w:val="auto"/>
          <w:szCs w:val="21"/>
        </w:rPr>
        <w:t xml:space="preserve"> tytule zwrotu:</w:t>
      </w:r>
    </w:p>
    <w:p w14:paraId="793C93C7" w14:textId="3D10BA4F" w:rsidR="002D1E13" w:rsidRPr="004F4E0A" w:rsidRDefault="002D1E13" w:rsidP="00005299">
      <w:pPr>
        <w:ind w:left="426" w:hanging="426"/>
        <w:jc w:val="left"/>
        <w:rPr>
          <w:rFonts w:eastAsiaTheme="minorEastAsia"/>
          <w:bCs/>
          <w:color w:val="auto"/>
          <w:szCs w:val="21"/>
        </w:rPr>
      </w:pPr>
      <w:r w:rsidRPr="004F4E0A">
        <w:rPr>
          <w:rFonts w:eastAsiaTheme="minorEastAsia"/>
          <w:bCs/>
          <w:color w:val="auto"/>
          <w:szCs w:val="21"/>
        </w:rPr>
        <w:t>1)</w:t>
      </w:r>
      <w:r w:rsidRPr="004F4E0A">
        <w:rPr>
          <w:rFonts w:eastAsiaTheme="minorEastAsia"/>
          <w:bCs/>
          <w:color w:val="auto"/>
          <w:szCs w:val="21"/>
        </w:rPr>
        <w:tab/>
        <w:t xml:space="preserve">numer </w:t>
      </w:r>
      <w:r w:rsidR="00C615B7" w:rsidRPr="004F4E0A">
        <w:rPr>
          <w:rFonts w:eastAsiaTheme="minorEastAsia"/>
          <w:bCs/>
          <w:color w:val="auto"/>
          <w:szCs w:val="21"/>
        </w:rPr>
        <w:t>U</w:t>
      </w:r>
      <w:r w:rsidRPr="004F4E0A">
        <w:rPr>
          <w:rFonts w:eastAsiaTheme="minorEastAsia"/>
          <w:bCs/>
          <w:color w:val="auto"/>
          <w:szCs w:val="21"/>
        </w:rPr>
        <w:t xml:space="preserve">mowy o powierzenie </w:t>
      </w:r>
      <w:r w:rsidR="00C615B7" w:rsidRPr="004F4E0A">
        <w:rPr>
          <w:rFonts w:eastAsiaTheme="minorEastAsia"/>
          <w:bCs/>
          <w:color w:val="auto"/>
          <w:szCs w:val="21"/>
        </w:rPr>
        <w:t>G</w:t>
      </w:r>
      <w:r w:rsidRPr="004F4E0A">
        <w:rPr>
          <w:rFonts w:eastAsiaTheme="minorEastAsia"/>
          <w:bCs/>
          <w:color w:val="auto"/>
          <w:szCs w:val="21"/>
        </w:rPr>
        <w:t>rantu,</w:t>
      </w:r>
    </w:p>
    <w:p w14:paraId="23FE32C2" w14:textId="77777777" w:rsidR="002D1E13" w:rsidRPr="004F4E0A" w:rsidRDefault="002D1E13" w:rsidP="00005299">
      <w:pPr>
        <w:ind w:left="426" w:hanging="426"/>
        <w:jc w:val="left"/>
        <w:rPr>
          <w:rFonts w:eastAsiaTheme="minorEastAsia"/>
          <w:bCs/>
          <w:color w:val="auto"/>
          <w:szCs w:val="21"/>
        </w:rPr>
      </w:pPr>
      <w:r w:rsidRPr="004F4E0A">
        <w:rPr>
          <w:rFonts w:eastAsiaTheme="minorEastAsia"/>
          <w:bCs/>
          <w:color w:val="auto"/>
          <w:szCs w:val="21"/>
        </w:rPr>
        <w:t>2)</w:t>
      </w:r>
      <w:r w:rsidRPr="004F4E0A">
        <w:rPr>
          <w:rFonts w:eastAsiaTheme="minorEastAsia"/>
          <w:bCs/>
          <w:color w:val="auto"/>
          <w:szCs w:val="21"/>
        </w:rPr>
        <w:tab/>
        <w:t>podział na kwotę należności głównej i kwotę odsetek (jeśli dotyczy),</w:t>
      </w:r>
    </w:p>
    <w:p w14:paraId="69EDF173" w14:textId="082D6CE0" w:rsidR="002D1E13" w:rsidRPr="004F4E0A" w:rsidRDefault="002D1E13" w:rsidP="00005299">
      <w:pPr>
        <w:ind w:left="426" w:hanging="426"/>
        <w:jc w:val="left"/>
        <w:rPr>
          <w:rFonts w:eastAsiaTheme="minorEastAsia"/>
          <w:bCs/>
          <w:color w:val="auto"/>
          <w:szCs w:val="21"/>
        </w:rPr>
      </w:pPr>
      <w:r w:rsidRPr="004F4E0A">
        <w:rPr>
          <w:rFonts w:eastAsiaTheme="minorEastAsia"/>
          <w:bCs/>
          <w:color w:val="auto"/>
          <w:szCs w:val="21"/>
        </w:rPr>
        <w:t>3)</w:t>
      </w:r>
      <w:r w:rsidRPr="004F4E0A">
        <w:rPr>
          <w:rFonts w:eastAsiaTheme="minorEastAsia"/>
          <w:bCs/>
          <w:color w:val="auto"/>
          <w:szCs w:val="21"/>
        </w:rPr>
        <w:tab/>
        <w:t>tytuł zwrotu</w:t>
      </w:r>
      <w:r w:rsidR="005F2157" w:rsidRPr="004F4E0A">
        <w:rPr>
          <w:rFonts w:eastAsiaTheme="minorEastAsia"/>
          <w:bCs/>
          <w:color w:val="auto"/>
          <w:szCs w:val="21"/>
        </w:rPr>
        <w:t xml:space="preserve"> </w:t>
      </w:r>
      <w:r w:rsidRPr="004F4E0A">
        <w:rPr>
          <w:rFonts w:eastAsiaTheme="minorEastAsia"/>
          <w:bCs/>
          <w:color w:val="auto"/>
          <w:szCs w:val="21"/>
        </w:rPr>
        <w:t xml:space="preserve">(np.: zwrot odsetek bankowych, zwrot środków niewykorzystanych </w:t>
      </w:r>
      <w:r w:rsidR="003D36CF">
        <w:rPr>
          <w:rFonts w:eastAsiaTheme="minorEastAsia"/>
          <w:bCs/>
          <w:color w:val="auto"/>
          <w:szCs w:val="21"/>
        </w:rPr>
        <w:br/>
      </w:r>
      <w:r w:rsidRPr="004F4E0A">
        <w:rPr>
          <w:rFonts w:eastAsiaTheme="minorEastAsia"/>
          <w:bCs/>
          <w:color w:val="auto"/>
          <w:szCs w:val="21"/>
        </w:rPr>
        <w:t xml:space="preserve">w ramach grantu, zwrot nieprawidłowości/ i lub z odsetkami/zwrot wydatków </w:t>
      </w:r>
      <w:r w:rsidR="00C97EB2" w:rsidRPr="004F4E0A">
        <w:rPr>
          <w:rFonts w:eastAsiaTheme="minorEastAsia"/>
          <w:bCs/>
          <w:color w:val="auto"/>
          <w:szCs w:val="21"/>
        </w:rPr>
        <w:t>n</w:t>
      </w:r>
      <w:r w:rsidRPr="004F4E0A">
        <w:rPr>
          <w:rFonts w:eastAsiaTheme="minorEastAsia"/>
          <w:bCs/>
          <w:color w:val="auto"/>
          <w:szCs w:val="21"/>
        </w:rPr>
        <w:t>iekwalifikowalnych/ decyzja administracyjna, itp.).</w:t>
      </w:r>
    </w:p>
    <w:p w14:paraId="5F60E3C3" w14:textId="524A6804" w:rsidR="002D1E13" w:rsidRDefault="00E55103" w:rsidP="00005299">
      <w:pPr>
        <w:pStyle w:val="Akapitzlist"/>
        <w:numPr>
          <w:ilvl w:val="0"/>
          <w:numId w:val="53"/>
        </w:numPr>
        <w:ind w:left="426" w:hanging="426"/>
        <w:jc w:val="left"/>
        <w:rPr>
          <w:rFonts w:eastAsiaTheme="minorEastAsia"/>
          <w:bCs/>
          <w:color w:val="auto"/>
          <w:szCs w:val="21"/>
        </w:rPr>
      </w:pPr>
      <w:r w:rsidRPr="004F4E0A">
        <w:rPr>
          <w:rFonts w:eastAsiaTheme="minorEastAsia"/>
          <w:bCs/>
          <w:color w:val="auto"/>
          <w:szCs w:val="21"/>
        </w:rPr>
        <w:t xml:space="preserve">W przypadku niedokonania przez </w:t>
      </w:r>
      <w:proofErr w:type="spellStart"/>
      <w:r w:rsidRPr="004F4E0A">
        <w:rPr>
          <w:rFonts w:eastAsiaTheme="minorEastAsia"/>
          <w:bCs/>
          <w:color w:val="auto"/>
          <w:szCs w:val="21"/>
        </w:rPr>
        <w:t>Grantobiorcę</w:t>
      </w:r>
      <w:proofErr w:type="spellEnd"/>
      <w:r w:rsidRPr="004F4E0A">
        <w:rPr>
          <w:rFonts w:eastAsiaTheme="minorEastAsia"/>
          <w:bCs/>
          <w:color w:val="auto"/>
          <w:szCs w:val="21"/>
        </w:rPr>
        <w:t xml:space="preserve"> zwrotu środków zgodnie z ust. 1</w:t>
      </w:r>
      <w:r w:rsidR="00A93CE2" w:rsidRPr="004F4E0A">
        <w:rPr>
          <w:rFonts w:eastAsiaTheme="minorEastAsia"/>
          <w:bCs/>
          <w:color w:val="auto"/>
          <w:szCs w:val="21"/>
        </w:rPr>
        <w:t xml:space="preserve"> - </w:t>
      </w:r>
      <w:r w:rsidRPr="004F4E0A">
        <w:rPr>
          <w:rFonts w:eastAsiaTheme="minorEastAsia"/>
          <w:bCs/>
          <w:color w:val="auto"/>
          <w:szCs w:val="21"/>
        </w:rPr>
        <w:t xml:space="preserve">4 </w:t>
      </w:r>
      <w:proofErr w:type="spellStart"/>
      <w:r w:rsidRPr="004F4E0A">
        <w:rPr>
          <w:rFonts w:eastAsiaTheme="minorEastAsia"/>
          <w:bCs/>
          <w:color w:val="auto"/>
          <w:szCs w:val="21"/>
        </w:rPr>
        <w:t>Grantodawca</w:t>
      </w:r>
      <w:proofErr w:type="spellEnd"/>
      <w:r w:rsidRPr="004F4E0A">
        <w:rPr>
          <w:rFonts w:eastAsiaTheme="minorEastAsia"/>
          <w:bCs/>
          <w:color w:val="auto"/>
          <w:szCs w:val="21"/>
        </w:rPr>
        <w:t xml:space="preserve"> po przeprowadzeniu postępowania określonego przepisami ustawy z dnia 14 czerwca 1960 r. Kodeks postępowania administracyjnego, wydaje decyzję, o której mowa w</w:t>
      </w:r>
      <w:r w:rsidR="00B843AF">
        <w:rPr>
          <w:rFonts w:eastAsiaTheme="minorEastAsia"/>
          <w:bCs/>
          <w:color w:val="auto"/>
          <w:szCs w:val="21"/>
        </w:rPr>
        <w:t> </w:t>
      </w:r>
      <w:r w:rsidRPr="004F4E0A">
        <w:rPr>
          <w:rFonts w:eastAsiaTheme="minorEastAsia"/>
          <w:bCs/>
          <w:color w:val="auto"/>
          <w:szCs w:val="21"/>
        </w:rPr>
        <w:t>art. 207 ust. 9 U</w:t>
      </w:r>
      <w:r w:rsidR="00B843AF">
        <w:rPr>
          <w:rFonts w:eastAsiaTheme="minorEastAsia"/>
          <w:bCs/>
          <w:color w:val="auto"/>
          <w:szCs w:val="21"/>
        </w:rPr>
        <w:t xml:space="preserve">stawy o </w:t>
      </w:r>
      <w:r w:rsidR="00A93CE2" w:rsidRPr="004F4E0A">
        <w:rPr>
          <w:rFonts w:eastAsiaTheme="minorEastAsia"/>
          <w:bCs/>
          <w:color w:val="auto"/>
          <w:szCs w:val="21"/>
        </w:rPr>
        <w:t>finansach publicznych</w:t>
      </w:r>
      <w:r w:rsidRPr="004F4E0A">
        <w:rPr>
          <w:rFonts w:eastAsiaTheme="minorEastAsia"/>
          <w:bCs/>
          <w:color w:val="auto"/>
          <w:szCs w:val="21"/>
        </w:rPr>
        <w:t>.</w:t>
      </w:r>
    </w:p>
    <w:p w14:paraId="11F306E3" w14:textId="77777777" w:rsidR="007C5CB2" w:rsidRPr="004F4E0A" w:rsidRDefault="007C5CB2" w:rsidP="00005299">
      <w:pPr>
        <w:pStyle w:val="Akapitzlist"/>
        <w:ind w:left="426" w:hanging="426"/>
        <w:jc w:val="left"/>
        <w:rPr>
          <w:rFonts w:eastAsiaTheme="minorEastAsia"/>
          <w:bCs/>
          <w:color w:val="auto"/>
          <w:szCs w:val="21"/>
        </w:rPr>
      </w:pPr>
    </w:p>
    <w:p w14:paraId="44F7A868" w14:textId="1928D981" w:rsidR="00F66C83" w:rsidRPr="004F4E0A" w:rsidRDefault="00F66C83" w:rsidP="00D90EBA">
      <w:pPr>
        <w:jc w:val="center"/>
        <w:rPr>
          <w:rFonts w:eastAsiaTheme="minorEastAsia"/>
          <w:b/>
          <w:bCs/>
          <w:color w:val="auto"/>
          <w:szCs w:val="21"/>
        </w:rPr>
      </w:pPr>
      <w:r w:rsidRPr="004F4E0A">
        <w:rPr>
          <w:rFonts w:eastAsiaTheme="minorEastAsia"/>
          <w:b/>
          <w:bCs/>
          <w:color w:val="auto"/>
          <w:szCs w:val="21"/>
        </w:rPr>
        <w:t>§</w:t>
      </w:r>
      <w:r w:rsidR="00481C3E" w:rsidRPr="004F4E0A">
        <w:rPr>
          <w:rFonts w:eastAsiaTheme="minorEastAsia"/>
          <w:b/>
          <w:bCs/>
          <w:color w:val="auto"/>
          <w:szCs w:val="21"/>
        </w:rPr>
        <w:t xml:space="preserve"> </w:t>
      </w:r>
      <w:r w:rsidR="005B3430" w:rsidRPr="004F4E0A">
        <w:rPr>
          <w:rFonts w:eastAsiaTheme="minorEastAsia"/>
          <w:b/>
          <w:bCs/>
          <w:color w:val="auto"/>
          <w:szCs w:val="21"/>
        </w:rPr>
        <w:t>15</w:t>
      </w:r>
    </w:p>
    <w:p w14:paraId="11B73304" w14:textId="46CA0167" w:rsidR="00F66C83" w:rsidRPr="004F4E0A" w:rsidRDefault="00F66C83" w:rsidP="00D90EBA">
      <w:pPr>
        <w:jc w:val="center"/>
        <w:rPr>
          <w:rFonts w:eastAsiaTheme="minorEastAsia"/>
          <w:b/>
          <w:color w:val="auto"/>
          <w:szCs w:val="21"/>
        </w:rPr>
      </w:pPr>
      <w:r w:rsidRPr="004F4E0A">
        <w:rPr>
          <w:rFonts w:eastAsiaTheme="minorEastAsia"/>
          <w:b/>
          <w:color w:val="auto"/>
          <w:szCs w:val="21"/>
        </w:rPr>
        <w:t>Obowiązki w zakresie przechowywania i udostępniania dokumentów</w:t>
      </w:r>
    </w:p>
    <w:p w14:paraId="4EA495B3" w14:textId="77777777" w:rsidR="00A45C41" w:rsidRPr="004F4E0A" w:rsidRDefault="00A45C41" w:rsidP="00005299">
      <w:pPr>
        <w:ind w:left="284" w:hanging="284"/>
        <w:jc w:val="center"/>
        <w:rPr>
          <w:rFonts w:eastAsiaTheme="minorEastAsia"/>
          <w:b/>
          <w:bCs/>
          <w:color w:val="auto"/>
          <w:szCs w:val="21"/>
        </w:rPr>
      </w:pPr>
    </w:p>
    <w:p w14:paraId="19B59CF6" w14:textId="14ECC74D" w:rsidR="00035456" w:rsidRPr="004F4E0A" w:rsidRDefault="00050059" w:rsidP="00005299">
      <w:pPr>
        <w:pStyle w:val="Akapitzlist"/>
        <w:numPr>
          <w:ilvl w:val="0"/>
          <w:numId w:val="55"/>
        </w:numPr>
        <w:ind w:left="284" w:hanging="284"/>
        <w:jc w:val="left"/>
        <w:rPr>
          <w:rFonts w:eastAsiaTheme="minorEastAsia"/>
          <w:bCs/>
          <w:color w:val="auto"/>
          <w:szCs w:val="21"/>
        </w:rPr>
      </w:pPr>
      <w:proofErr w:type="spellStart"/>
      <w:r w:rsidRPr="004F4E0A">
        <w:rPr>
          <w:rFonts w:eastAsiaTheme="minorEastAsia"/>
          <w:bCs/>
          <w:color w:val="auto"/>
          <w:szCs w:val="21"/>
        </w:rPr>
        <w:t>Grantobiorca</w:t>
      </w:r>
      <w:proofErr w:type="spellEnd"/>
      <w:r w:rsidRPr="004F4E0A">
        <w:rPr>
          <w:rFonts w:eastAsiaTheme="minorEastAsia"/>
          <w:bCs/>
          <w:color w:val="auto"/>
          <w:szCs w:val="21"/>
        </w:rPr>
        <w:t xml:space="preserve"> zobowiązuje się do przechowywania i archiwizowania wszelkiej</w:t>
      </w:r>
      <w:r w:rsidR="00A45C41" w:rsidRPr="004F4E0A">
        <w:rPr>
          <w:rFonts w:eastAsiaTheme="minorEastAsia"/>
          <w:bCs/>
          <w:color w:val="auto"/>
          <w:szCs w:val="21"/>
        </w:rPr>
        <w:t xml:space="preserve"> </w:t>
      </w:r>
      <w:r w:rsidRPr="004F4E0A">
        <w:rPr>
          <w:rFonts w:eastAsiaTheme="minorEastAsia"/>
          <w:bCs/>
          <w:color w:val="auto"/>
          <w:szCs w:val="21"/>
        </w:rPr>
        <w:t xml:space="preserve">dokumentacji związanej z realizacją </w:t>
      </w:r>
      <w:r w:rsidR="001135E0" w:rsidRPr="004F4E0A">
        <w:rPr>
          <w:rFonts w:eastAsiaTheme="minorEastAsia"/>
          <w:bCs/>
          <w:color w:val="auto"/>
          <w:szCs w:val="21"/>
        </w:rPr>
        <w:t>G</w:t>
      </w:r>
      <w:r w:rsidRPr="004F4E0A">
        <w:rPr>
          <w:rFonts w:eastAsiaTheme="minorEastAsia"/>
          <w:bCs/>
          <w:color w:val="auto"/>
          <w:szCs w:val="21"/>
        </w:rPr>
        <w:t>rantu.</w:t>
      </w:r>
    </w:p>
    <w:p w14:paraId="263D9C18" w14:textId="5AA6842D" w:rsidR="00050059" w:rsidRPr="004F4E0A" w:rsidRDefault="00050059" w:rsidP="00005299">
      <w:pPr>
        <w:pStyle w:val="Akapitzlist"/>
        <w:numPr>
          <w:ilvl w:val="0"/>
          <w:numId w:val="55"/>
        </w:numPr>
        <w:ind w:left="284" w:hanging="284"/>
        <w:jc w:val="left"/>
        <w:rPr>
          <w:rFonts w:eastAsiaTheme="minorEastAsia"/>
          <w:bCs/>
          <w:color w:val="auto"/>
          <w:szCs w:val="21"/>
        </w:rPr>
      </w:pPr>
      <w:proofErr w:type="spellStart"/>
      <w:r w:rsidRPr="004F4E0A">
        <w:rPr>
          <w:rFonts w:eastAsiaTheme="minorEastAsia"/>
          <w:bCs/>
          <w:color w:val="auto"/>
          <w:szCs w:val="21"/>
        </w:rPr>
        <w:t>Grantobiorca</w:t>
      </w:r>
      <w:proofErr w:type="spellEnd"/>
      <w:r w:rsidRPr="004F4E0A">
        <w:rPr>
          <w:rFonts w:eastAsiaTheme="minorEastAsia"/>
          <w:bCs/>
          <w:color w:val="auto"/>
          <w:szCs w:val="21"/>
        </w:rPr>
        <w:t xml:space="preserve"> zobowiązuje się przechowywać dokumentację dotyczącą </w:t>
      </w:r>
      <w:r w:rsidR="001135E0" w:rsidRPr="004F4E0A">
        <w:rPr>
          <w:rFonts w:eastAsiaTheme="minorEastAsia"/>
          <w:bCs/>
          <w:color w:val="auto"/>
          <w:szCs w:val="21"/>
        </w:rPr>
        <w:t xml:space="preserve">Grantu </w:t>
      </w:r>
      <w:r w:rsidRPr="004F4E0A">
        <w:rPr>
          <w:rFonts w:eastAsiaTheme="minorEastAsia"/>
          <w:bCs/>
          <w:color w:val="auto"/>
          <w:szCs w:val="21"/>
        </w:rPr>
        <w:t>przez okres:</w:t>
      </w:r>
    </w:p>
    <w:p w14:paraId="12FDF69A" w14:textId="77777777" w:rsidR="00A45C41" w:rsidRPr="004F4E0A" w:rsidRDefault="00050059" w:rsidP="00005299">
      <w:pPr>
        <w:pStyle w:val="Akapitzlist"/>
        <w:numPr>
          <w:ilvl w:val="0"/>
          <w:numId w:val="25"/>
        </w:numPr>
        <w:ind w:left="426" w:hanging="284"/>
        <w:jc w:val="left"/>
        <w:rPr>
          <w:rFonts w:eastAsiaTheme="minorEastAsia"/>
          <w:bCs/>
          <w:color w:val="auto"/>
          <w:szCs w:val="21"/>
        </w:rPr>
      </w:pPr>
      <w:r w:rsidRPr="004F4E0A">
        <w:rPr>
          <w:rFonts w:eastAsiaTheme="minorEastAsia"/>
          <w:bCs/>
          <w:color w:val="auto"/>
          <w:szCs w:val="21"/>
        </w:rPr>
        <w:t xml:space="preserve">pięciu lat począwszy od 31 grudnia roku, w którym </w:t>
      </w:r>
      <w:proofErr w:type="spellStart"/>
      <w:r w:rsidR="00F13FE9" w:rsidRPr="004F4E0A">
        <w:rPr>
          <w:rFonts w:eastAsiaTheme="minorEastAsia"/>
          <w:bCs/>
          <w:color w:val="auto"/>
          <w:szCs w:val="21"/>
        </w:rPr>
        <w:t>Grantodawca</w:t>
      </w:r>
      <w:proofErr w:type="spellEnd"/>
      <w:r w:rsidR="00F13FE9" w:rsidRPr="004F4E0A">
        <w:rPr>
          <w:rFonts w:eastAsiaTheme="minorEastAsia"/>
          <w:bCs/>
          <w:color w:val="auto"/>
          <w:szCs w:val="21"/>
        </w:rPr>
        <w:t xml:space="preserve"> </w:t>
      </w:r>
      <w:r w:rsidR="000035FD" w:rsidRPr="004F4E0A">
        <w:rPr>
          <w:rFonts w:eastAsiaTheme="minorEastAsia"/>
          <w:bCs/>
          <w:color w:val="auto"/>
          <w:szCs w:val="21"/>
        </w:rPr>
        <w:t>zatwierdził</w:t>
      </w:r>
      <w:r w:rsidRPr="004F4E0A">
        <w:rPr>
          <w:rFonts w:eastAsiaTheme="minorEastAsia"/>
          <w:bCs/>
          <w:color w:val="auto"/>
          <w:szCs w:val="21"/>
        </w:rPr>
        <w:t xml:space="preserve"> końcowe sprawozdani</w:t>
      </w:r>
      <w:r w:rsidR="000035FD" w:rsidRPr="004F4E0A">
        <w:rPr>
          <w:rFonts w:eastAsiaTheme="minorEastAsia"/>
          <w:bCs/>
          <w:color w:val="auto"/>
          <w:szCs w:val="21"/>
        </w:rPr>
        <w:t xml:space="preserve">e </w:t>
      </w:r>
      <w:r w:rsidRPr="004F4E0A">
        <w:rPr>
          <w:rFonts w:eastAsiaTheme="minorEastAsia"/>
          <w:bCs/>
          <w:color w:val="auto"/>
          <w:szCs w:val="21"/>
        </w:rPr>
        <w:t xml:space="preserve">rzeczowo-finansowego z realizacji Grantu, </w:t>
      </w:r>
    </w:p>
    <w:p w14:paraId="43ADB27F" w14:textId="6B90AB6B" w:rsidR="00050059" w:rsidRPr="004F4E0A" w:rsidRDefault="00050059" w:rsidP="00005299">
      <w:pPr>
        <w:pStyle w:val="Akapitzlist"/>
        <w:numPr>
          <w:ilvl w:val="0"/>
          <w:numId w:val="25"/>
        </w:numPr>
        <w:ind w:left="426" w:hanging="284"/>
        <w:jc w:val="left"/>
        <w:rPr>
          <w:rFonts w:eastAsiaTheme="minorEastAsia"/>
          <w:bCs/>
          <w:color w:val="auto"/>
          <w:szCs w:val="21"/>
        </w:rPr>
      </w:pPr>
      <w:r w:rsidRPr="004F4E0A">
        <w:rPr>
          <w:rFonts w:eastAsiaTheme="minorEastAsia"/>
          <w:bCs/>
          <w:color w:val="auto"/>
          <w:szCs w:val="21"/>
        </w:rPr>
        <w:lastRenderedPageBreak/>
        <w:t xml:space="preserve">dziesięciu lat począwszy od dnia, w którym przyznano pomoc – w przypadku projektów objętych </w:t>
      </w:r>
      <w:r w:rsidR="00F13FE9" w:rsidRPr="004F4E0A">
        <w:rPr>
          <w:rFonts w:eastAsiaTheme="minorEastAsia"/>
          <w:bCs/>
          <w:color w:val="auto"/>
          <w:szCs w:val="21"/>
        </w:rPr>
        <w:t>p</w:t>
      </w:r>
      <w:r w:rsidRPr="004F4E0A">
        <w:rPr>
          <w:rFonts w:eastAsiaTheme="minorEastAsia"/>
          <w:bCs/>
          <w:color w:val="auto"/>
          <w:szCs w:val="21"/>
        </w:rPr>
        <w:t xml:space="preserve">omocą de </w:t>
      </w:r>
      <w:proofErr w:type="spellStart"/>
      <w:r w:rsidRPr="004F4E0A">
        <w:rPr>
          <w:rFonts w:eastAsiaTheme="minorEastAsia"/>
          <w:bCs/>
          <w:color w:val="auto"/>
          <w:szCs w:val="21"/>
        </w:rPr>
        <w:t>minimis</w:t>
      </w:r>
      <w:proofErr w:type="spellEnd"/>
      <w:r w:rsidRPr="004F4E0A">
        <w:rPr>
          <w:rFonts w:eastAsiaTheme="minorEastAsia"/>
          <w:bCs/>
          <w:color w:val="auto"/>
          <w:szCs w:val="21"/>
        </w:rPr>
        <w:t xml:space="preserve">. </w:t>
      </w:r>
    </w:p>
    <w:p w14:paraId="22693EF5" w14:textId="113315C0" w:rsidR="00A45C41" w:rsidRPr="004F4E0A" w:rsidRDefault="00050059" w:rsidP="00005299">
      <w:pPr>
        <w:pStyle w:val="Akapitzlist"/>
        <w:numPr>
          <w:ilvl w:val="0"/>
          <w:numId w:val="55"/>
        </w:numPr>
        <w:ind w:left="284" w:hanging="284"/>
        <w:jc w:val="left"/>
        <w:rPr>
          <w:rFonts w:eastAsiaTheme="minorEastAsia"/>
          <w:bCs/>
          <w:color w:val="auto"/>
          <w:szCs w:val="21"/>
        </w:rPr>
      </w:pPr>
      <w:r w:rsidRPr="004F4E0A">
        <w:rPr>
          <w:rFonts w:eastAsiaTheme="minorEastAsia"/>
          <w:bCs/>
          <w:color w:val="auto"/>
          <w:szCs w:val="21"/>
        </w:rPr>
        <w:t xml:space="preserve">Bieg okresów, o których mowa w ust. 2, jest wstrzymywany w przypadku wszczęcia postępowania </w:t>
      </w:r>
      <w:r w:rsidR="00A45C41" w:rsidRPr="004F4E0A">
        <w:rPr>
          <w:rFonts w:eastAsiaTheme="minorEastAsia"/>
          <w:bCs/>
          <w:color w:val="auto"/>
          <w:szCs w:val="21"/>
        </w:rPr>
        <w:t>p</w:t>
      </w:r>
      <w:r w:rsidRPr="004F4E0A">
        <w:rPr>
          <w:rFonts w:eastAsiaTheme="minorEastAsia"/>
          <w:bCs/>
          <w:color w:val="auto"/>
          <w:szCs w:val="21"/>
        </w:rPr>
        <w:t>rawnego albo na wniosek Komisji Europejskiej.</w:t>
      </w:r>
    </w:p>
    <w:p w14:paraId="4503DA96" w14:textId="77777777" w:rsidR="00A45C41" w:rsidRPr="004F4E0A" w:rsidRDefault="00050059" w:rsidP="00005299">
      <w:pPr>
        <w:pStyle w:val="Akapitzlist"/>
        <w:numPr>
          <w:ilvl w:val="0"/>
          <w:numId w:val="55"/>
        </w:numPr>
        <w:ind w:left="284" w:hanging="284"/>
        <w:jc w:val="left"/>
        <w:rPr>
          <w:rFonts w:eastAsiaTheme="minorEastAsia"/>
          <w:bCs/>
          <w:color w:val="auto"/>
          <w:szCs w:val="21"/>
        </w:rPr>
      </w:pPr>
      <w:r w:rsidRPr="004F4E0A">
        <w:rPr>
          <w:rFonts w:eastAsiaTheme="minorEastAsia"/>
          <w:bCs/>
          <w:color w:val="auto"/>
          <w:szCs w:val="21"/>
        </w:rPr>
        <w:t xml:space="preserve">Przyjmuje się, że miejscem przechowywania dokumentów związanych z realizowanym projektem jest siedziba </w:t>
      </w:r>
      <w:proofErr w:type="spellStart"/>
      <w:r w:rsidR="00A45C41" w:rsidRPr="004F4E0A">
        <w:rPr>
          <w:rFonts w:eastAsiaTheme="minorEastAsia"/>
          <w:bCs/>
          <w:color w:val="auto"/>
          <w:szCs w:val="21"/>
        </w:rPr>
        <w:t>G</w:t>
      </w:r>
      <w:r w:rsidR="000035FD" w:rsidRPr="004F4E0A">
        <w:rPr>
          <w:rFonts w:eastAsiaTheme="minorEastAsia"/>
          <w:bCs/>
          <w:color w:val="auto"/>
          <w:szCs w:val="21"/>
        </w:rPr>
        <w:t>rantobiorcy</w:t>
      </w:r>
      <w:proofErr w:type="spellEnd"/>
      <w:r w:rsidR="000035FD" w:rsidRPr="004F4E0A">
        <w:rPr>
          <w:rFonts w:eastAsiaTheme="minorEastAsia"/>
          <w:bCs/>
          <w:color w:val="auto"/>
          <w:szCs w:val="21"/>
        </w:rPr>
        <w:t xml:space="preserve">. </w:t>
      </w:r>
    </w:p>
    <w:p w14:paraId="7F998105" w14:textId="246C2DAE" w:rsidR="00F66C83" w:rsidRPr="004F4E0A" w:rsidRDefault="00050059" w:rsidP="00005299">
      <w:pPr>
        <w:pStyle w:val="Akapitzlist"/>
        <w:numPr>
          <w:ilvl w:val="0"/>
          <w:numId w:val="55"/>
        </w:numPr>
        <w:ind w:left="284" w:hanging="284"/>
        <w:jc w:val="left"/>
        <w:rPr>
          <w:rFonts w:eastAsiaTheme="minorEastAsia"/>
          <w:bCs/>
          <w:color w:val="auto"/>
          <w:szCs w:val="21"/>
        </w:rPr>
      </w:pPr>
      <w:r w:rsidRPr="004F4E0A">
        <w:rPr>
          <w:rFonts w:eastAsiaTheme="minorEastAsia"/>
          <w:bCs/>
          <w:color w:val="auto"/>
          <w:szCs w:val="21"/>
        </w:rPr>
        <w:t xml:space="preserve"> W przypadku zmiany miejsca przechowywania dokumentów</w:t>
      </w:r>
      <w:r w:rsidR="002213F8" w:rsidRPr="004F4E0A">
        <w:rPr>
          <w:rFonts w:eastAsiaTheme="minorEastAsia"/>
          <w:bCs/>
          <w:color w:val="auto"/>
          <w:szCs w:val="21"/>
        </w:rPr>
        <w:t xml:space="preserve"> </w:t>
      </w:r>
      <w:r w:rsidRPr="004F4E0A">
        <w:rPr>
          <w:rFonts w:eastAsiaTheme="minorEastAsia"/>
          <w:bCs/>
          <w:color w:val="auto"/>
          <w:szCs w:val="21"/>
        </w:rPr>
        <w:t xml:space="preserve">oraz w przypadku zawieszenia lub zaprzestania przez </w:t>
      </w:r>
      <w:proofErr w:type="spellStart"/>
      <w:r w:rsidR="00BB2601" w:rsidRPr="004F4E0A">
        <w:rPr>
          <w:rFonts w:eastAsiaTheme="minorEastAsia"/>
          <w:bCs/>
          <w:color w:val="auto"/>
          <w:szCs w:val="21"/>
        </w:rPr>
        <w:t>G</w:t>
      </w:r>
      <w:r w:rsidR="00536F03" w:rsidRPr="004F4E0A">
        <w:rPr>
          <w:rFonts w:eastAsiaTheme="minorEastAsia"/>
          <w:bCs/>
          <w:color w:val="auto"/>
          <w:szCs w:val="21"/>
        </w:rPr>
        <w:t>rantobiorcę</w:t>
      </w:r>
      <w:proofErr w:type="spellEnd"/>
      <w:r w:rsidRPr="004F4E0A">
        <w:rPr>
          <w:rFonts w:eastAsiaTheme="minorEastAsia"/>
          <w:bCs/>
          <w:color w:val="auto"/>
          <w:szCs w:val="21"/>
        </w:rPr>
        <w:t xml:space="preserve"> działalności przed </w:t>
      </w:r>
      <w:r w:rsidR="002213F8" w:rsidRPr="004F4E0A">
        <w:rPr>
          <w:rFonts w:eastAsiaTheme="minorEastAsia"/>
          <w:bCs/>
          <w:color w:val="auto"/>
          <w:szCs w:val="21"/>
        </w:rPr>
        <w:t xml:space="preserve">upływem </w:t>
      </w:r>
      <w:r w:rsidRPr="004F4E0A">
        <w:rPr>
          <w:rFonts w:eastAsiaTheme="minorEastAsia"/>
          <w:bCs/>
          <w:color w:val="auto"/>
          <w:szCs w:val="21"/>
        </w:rPr>
        <w:t>termin</w:t>
      </w:r>
      <w:r w:rsidR="002213F8" w:rsidRPr="004F4E0A">
        <w:rPr>
          <w:rFonts w:eastAsiaTheme="minorEastAsia"/>
          <w:bCs/>
          <w:color w:val="auto"/>
          <w:szCs w:val="21"/>
        </w:rPr>
        <w:t>u</w:t>
      </w:r>
      <w:r w:rsidRPr="004F4E0A">
        <w:rPr>
          <w:rFonts w:eastAsiaTheme="minorEastAsia"/>
          <w:bCs/>
          <w:color w:val="auto"/>
          <w:szCs w:val="21"/>
        </w:rPr>
        <w:t>, o którym mowa w</w:t>
      </w:r>
      <w:r w:rsidR="00B843AF">
        <w:rPr>
          <w:rFonts w:eastAsiaTheme="minorEastAsia"/>
          <w:bCs/>
          <w:color w:val="auto"/>
          <w:szCs w:val="21"/>
        </w:rPr>
        <w:t> </w:t>
      </w:r>
      <w:r w:rsidRPr="004F4E0A">
        <w:rPr>
          <w:rFonts w:eastAsiaTheme="minorEastAsia"/>
          <w:bCs/>
          <w:color w:val="auto"/>
          <w:szCs w:val="21"/>
        </w:rPr>
        <w:t xml:space="preserve">ust. </w:t>
      </w:r>
      <w:r w:rsidR="00BB2601" w:rsidRPr="004F4E0A">
        <w:rPr>
          <w:rFonts w:eastAsiaTheme="minorEastAsia"/>
          <w:bCs/>
          <w:color w:val="auto"/>
          <w:szCs w:val="21"/>
        </w:rPr>
        <w:t>2</w:t>
      </w:r>
      <w:r w:rsidRPr="004F4E0A">
        <w:rPr>
          <w:rFonts w:eastAsiaTheme="minorEastAsia"/>
          <w:bCs/>
          <w:color w:val="auto"/>
          <w:szCs w:val="21"/>
        </w:rPr>
        <w:t xml:space="preserve"> niniejszego paragrafu, </w:t>
      </w:r>
      <w:proofErr w:type="spellStart"/>
      <w:r w:rsidR="00BB2601" w:rsidRPr="004F4E0A">
        <w:rPr>
          <w:rFonts w:eastAsiaTheme="minorEastAsia"/>
          <w:bCs/>
          <w:color w:val="auto"/>
          <w:szCs w:val="21"/>
        </w:rPr>
        <w:t>Grantobiorca</w:t>
      </w:r>
      <w:proofErr w:type="spellEnd"/>
      <w:r w:rsidR="00BB2601" w:rsidRPr="004F4E0A">
        <w:rPr>
          <w:rFonts w:eastAsiaTheme="minorEastAsia"/>
          <w:bCs/>
          <w:color w:val="auto"/>
          <w:szCs w:val="21"/>
        </w:rPr>
        <w:t xml:space="preserve"> </w:t>
      </w:r>
      <w:r w:rsidRPr="004F4E0A">
        <w:rPr>
          <w:rFonts w:eastAsiaTheme="minorEastAsia"/>
          <w:bCs/>
          <w:color w:val="auto"/>
          <w:szCs w:val="21"/>
        </w:rPr>
        <w:t xml:space="preserve">zobowiązuje się niezwłocznie poinformować </w:t>
      </w:r>
      <w:proofErr w:type="spellStart"/>
      <w:r w:rsidR="00A45C41" w:rsidRPr="004F4E0A">
        <w:rPr>
          <w:rFonts w:eastAsiaTheme="minorEastAsia"/>
          <w:bCs/>
          <w:color w:val="auto"/>
          <w:szCs w:val="21"/>
        </w:rPr>
        <w:t>Grantodawcę</w:t>
      </w:r>
      <w:proofErr w:type="spellEnd"/>
      <w:r w:rsidR="00A45C41" w:rsidRPr="004F4E0A">
        <w:rPr>
          <w:rFonts w:eastAsiaTheme="minorEastAsia"/>
          <w:bCs/>
          <w:color w:val="auto"/>
          <w:szCs w:val="21"/>
        </w:rPr>
        <w:t xml:space="preserve"> </w:t>
      </w:r>
      <w:r w:rsidRPr="004F4E0A">
        <w:rPr>
          <w:rFonts w:eastAsiaTheme="minorEastAsia"/>
          <w:bCs/>
          <w:color w:val="auto"/>
          <w:szCs w:val="21"/>
        </w:rPr>
        <w:t>o miejscu przechowywania dokumentów związanych z realizowanym</w:t>
      </w:r>
      <w:r w:rsidR="00CE5120" w:rsidRPr="004F4E0A">
        <w:rPr>
          <w:rFonts w:eastAsiaTheme="minorEastAsia"/>
          <w:bCs/>
          <w:color w:val="auto"/>
          <w:szCs w:val="21"/>
        </w:rPr>
        <w:t xml:space="preserve"> </w:t>
      </w:r>
      <w:r w:rsidR="002213F8" w:rsidRPr="004F4E0A">
        <w:rPr>
          <w:rFonts w:eastAsiaTheme="minorEastAsia"/>
          <w:bCs/>
          <w:color w:val="auto"/>
          <w:szCs w:val="21"/>
        </w:rPr>
        <w:t>Grantem</w:t>
      </w:r>
      <w:r w:rsidR="00A45C41" w:rsidRPr="004F4E0A">
        <w:rPr>
          <w:rFonts w:eastAsiaTheme="minorEastAsia"/>
          <w:bCs/>
          <w:color w:val="auto"/>
          <w:szCs w:val="21"/>
        </w:rPr>
        <w:t>.</w:t>
      </w:r>
    </w:p>
    <w:p w14:paraId="75D21AE8" w14:textId="2D8F1EE3" w:rsidR="00163935" w:rsidRPr="004F4E0A" w:rsidRDefault="00163935" w:rsidP="00F66C8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IDFont+F2"/>
          <w:color w:val="FF0000"/>
          <w:szCs w:val="21"/>
        </w:rPr>
      </w:pPr>
    </w:p>
    <w:p w14:paraId="064AABBA" w14:textId="4F2CE56E" w:rsidR="00EC5561" w:rsidRPr="004F4E0A" w:rsidRDefault="00671615" w:rsidP="00671615">
      <w:pPr>
        <w:pStyle w:val="Nagwek1"/>
        <w:spacing w:line="276" w:lineRule="auto"/>
        <w:ind w:left="10"/>
        <w:rPr>
          <w:szCs w:val="21"/>
        </w:rPr>
      </w:pPr>
      <w:bookmarkStart w:id="16" w:name="_Hlk200457644"/>
      <w:r w:rsidRPr="004F4E0A">
        <w:rPr>
          <w:szCs w:val="21"/>
        </w:rPr>
        <w:t>§</w:t>
      </w:r>
      <w:bookmarkEnd w:id="16"/>
      <w:r w:rsidR="005B3430" w:rsidRPr="004F4E0A">
        <w:rPr>
          <w:szCs w:val="21"/>
        </w:rPr>
        <w:t>16</w:t>
      </w:r>
    </w:p>
    <w:p w14:paraId="4159B2B8" w14:textId="610E8D2C" w:rsidR="00671615" w:rsidRPr="004F4E0A" w:rsidRDefault="00671615" w:rsidP="00671615">
      <w:pPr>
        <w:pStyle w:val="Nagwek1"/>
        <w:spacing w:line="276" w:lineRule="auto"/>
        <w:ind w:left="10"/>
        <w:rPr>
          <w:szCs w:val="21"/>
        </w:rPr>
      </w:pPr>
      <w:r w:rsidRPr="004F4E0A">
        <w:rPr>
          <w:szCs w:val="21"/>
        </w:rPr>
        <w:t xml:space="preserve"> Zasady ochrony i udostępniania danych osobowych</w:t>
      </w:r>
    </w:p>
    <w:p w14:paraId="296CFDBD" w14:textId="026A5935" w:rsidR="00A71D4E" w:rsidRDefault="00A71D4E" w:rsidP="00D90EBA">
      <w:pPr>
        <w:jc w:val="center"/>
        <w:rPr>
          <w:rFonts w:eastAsiaTheme="minorEastAsia"/>
          <w:b/>
          <w:bCs/>
          <w:color w:val="auto"/>
          <w:szCs w:val="21"/>
        </w:rPr>
      </w:pPr>
    </w:p>
    <w:p w14:paraId="75052CD0" w14:textId="629510D6" w:rsidR="00F81FF6" w:rsidRPr="004F4E0A" w:rsidRDefault="00F81FF6" w:rsidP="00F81FF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color w:val="auto"/>
          <w:szCs w:val="21"/>
        </w:rPr>
      </w:pPr>
      <w:r w:rsidRPr="004F4E0A">
        <w:rPr>
          <w:rFonts w:eastAsiaTheme="minorEastAsia"/>
          <w:color w:val="auto"/>
          <w:szCs w:val="21"/>
        </w:rPr>
        <w:t xml:space="preserve">Przy przetwarzaniu danych osobowych strony przestrzegają zasad wskazanych w RODO, ustawie o ochronie danych osobowych oraz ustawie wdrożeniowej. </w:t>
      </w:r>
    </w:p>
    <w:p w14:paraId="5055B9D1" w14:textId="66BCD35B" w:rsidR="00F81FF6" w:rsidRPr="004F4E0A" w:rsidRDefault="00F81FF6" w:rsidP="00F81FF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color w:val="auto"/>
          <w:szCs w:val="21"/>
        </w:rPr>
      </w:pPr>
      <w:proofErr w:type="spellStart"/>
      <w:r w:rsidRPr="004F4E0A">
        <w:rPr>
          <w:rFonts w:eastAsiaTheme="minorEastAsia"/>
          <w:color w:val="auto"/>
          <w:szCs w:val="21"/>
        </w:rPr>
        <w:t>Grantobiorca</w:t>
      </w:r>
      <w:proofErr w:type="spellEnd"/>
      <w:r w:rsidRPr="004F4E0A">
        <w:rPr>
          <w:rFonts w:eastAsiaTheme="minorEastAsia"/>
          <w:color w:val="auto"/>
          <w:szCs w:val="21"/>
        </w:rPr>
        <w:t xml:space="preserve"> jest samodzielnym administratorem, który udostępnia dane osobowe innym administratorom według właściwości. </w:t>
      </w:r>
    </w:p>
    <w:p w14:paraId="71507D09" w14:textId="483C0A21" w:rsidR="00D83A80" w:rsidRPr="004F4E0A" w:rsidRDefault="00D83A80" w:rsidP="00B5287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56" w:line="240" w:lineRule="auto"/>
        <w:jc w:val="left"/>
        <w:rPr>
          <w:rFonts w:eastAsiaTheme="minorEastAsia"/>
          <w:color w:val="auto"/>
          <w:szCs w:val="21"/>
        </w:rPr>
      </w:pPr>
      <w:r w:rsidRPr="004F4E0A">
        <w:rPr>
          <w:rFonts w:eastAsiaTheme="minorEastAsia"/>
          <w:color w:val="auto"/>
          <w:szCs w:val="21"/>
        </w:rPr>
        <w:t xml:space="preserve">W niezbędnym zakresie dane osobowe, o których mowa w ust. 1 będą przekazywane </w:t>
      </w:r>
      <w:proofErr w:type="spellStart"/>
      <w:r w:rsidR="00B52876" w:rsidRPr="004F4E0A">
        <w:rPr>
          <w:rFonts w:eastAsiaTheme="minorEastAsia"/>
          <w:color w:val="auto"/>
          <w:szCs w:val="21"/>
        </w:rPr>
        <w:t>Grantodawcy</w:t>
      </w:r>
      <w:proofErr w:type="spellEnd"/>
      <w:r w:rsidRPr="004F4E0A">
        <w:rPr>
          <w:rFonts w:eastAsiaTheme="minorEastAsia"/>
          <w:color w:val="auto"/>
          <w:szCs w:val="21"/>
        </w:rPr>
        <w:t xml:space="preserve">, w szczególności na podstawie art. 6 ust. 1 lit. c RODO, do celów dotyczących realizacji zadań </w:t>
      </w:r>
      <w:proofErr w:type="spellStart"/>
      <w:r w:rsidR="00B52876" w:rsidRPr="004F4E0A">
        <w:rPr>
          <w:rFonts w:eastAsiaTheme="minorEastAsia"/>
          <w:color w:val="auto"/>
          <w:szCs w:val="21"/>
        </w:rPr>
        <w:t>Grantodawcy</w:t>
      </w:r>
      <w:proofErr w:type="spellEnd"/>
      <w:r w:rsidR="00B52876" w:rsidRPr="004F4E0A">
        <w:rPr>
          <w:rFonts w:eastAsiaTheme="minorEastAsia"/>
          <w:color w:val="auto"/>
          <w:szCs w:val="21"/>
        </w:rPr>
        <w:t xml:space="preserve"> </w:t>
      </w:r>
      <w:r w:rsidRPr="004F4E0A">
        <w:rPr>
          <w:rFonts w:eastAsiaTheme="minorEastAsia"/>
          <w:color w:val="auto"/>
          <w:szCs w:val="21"/>
        </w:rPr>
        <w:t xml:space="preserve">związanych z </w:t>
      </w:r>
      <w:r w:rsidR="00B52876" w:rsidRPr="004F4E0A">
        <w:rPr>
          <w:rFonts w:eastAsiaTheme="minorEastAsia"/>
          <w:color w:val="auto"/>
          <w:szCs w:val="21"/>
        </w:rPr>
        <w:t xml:space="preserve">realizacją projektu grantowego z przepisami prawa. </w:t>
      </w:r>
    </w:p>
    <w:p w14:paraId="1F5C887C" w14:textId="7108870D" w:rsidR="00D83A80" w:rsidRPr="004F4E0A" w:rsidRDefault="00D83A80" w:rsidP="00B5287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56" w:line="240" w:lineRule="auto"/>
        <w:jc w:val="left"/>
        <w:rPr>
          <w:rFonts w:eastAsiaTheme="minorEastAsia"/>
          <w:color w:val="auto"/>
          <w:szCs w:val="21"/>
        </w:rPr>
      </w:pPr>
      <w:r w:rsidRPr="004F4E0A">
        <w:rPr>
          <w:rFonts w:eastAsiaTheme="minorEastAsia"/>
          <w:color w:val="auto"/>
          <w:szCs w:val="21"/>
        </w:rPr>
        <w:t xml:space="preserve">Szczegółowy zakres przekazywanych danych osobowych, o których mowa w ust. 3 określony jest w art. 87 ust. 2 ustawy wdrożeniowej oraz dokumentach programowych, stanowiących procedury dokonywania wydatków związanych z realizacją programów i projektów finansowanych ze środków europejskich, o których mowa w art. 184 ustawy o finansach publicznych. </w:t>
      </w:r>
    </w:p>
    <w:p w14:paraId="7EB0E9D1" w14:textId="586720D9" w:rsidR="00B52876" w:rsidRPr="004F4E0A" w:rsidRDefault="00D83A80" w:rsidP="00B5287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56" w:line="240" w:lineRule="auto"/>
        <w:jc w:val="left"/>
        <w:rPr>
          <w:rFonts w:eastAsiaTheme="minorEastAsia"/>
          <w:color w:val="auto"/>
          <w:szCs w:val="21"/>
        </w:rPr>
      </w:pPr>
      <w:proofErr w:type="spellStart"/>
      <w:r w:rsidRPr="004F4E0A">
        <w:rPr>
          <w:rFonts w:eastAsiaTheme="minorEastAsia"/>
          <w:color w:val="auto"/>
          <w:szCs w:val="21"/>
        </w:rPr>
        <w:t>Grantobiorca</w:t>
      </w:r>
      <w:proofErr w:type="spellEnd"/>
      <w:r w:rsidRPr="004F4E0A">
        <w:rPr>
          <w:rFonts w:eastAsiaTheme="minorEastAsia"/>
          <w:color w:val="auto"/>
          <w:szCs w:val="21"/>
        </w:rPr>
        <w:t xml:space="preserve"> jako odrębny administrator danych osobowych w rozumieniu RODO, zobowiązany jest do wypełnienia obowiązku informacyjnego wobec przedstawicieli podmiotów oraz innych osób biorących udział w realizacji </w:t>
      </w:r>
      <w:r w:rsidR="00B52876" w:rsidRPr="004F4E0A">
        <w:rPr>
          <w:rFonts w:eastAsiaTheme="minorEastAsia"/>
          <w:color w:val="auto"/>
          <w:szCs w:val="21"/>
        </w:rPr>
        <w:t>przedsięwzięcia.</w:t>
      </w:r>
    </w:p>
    <w:p w14:paraId="514CAED3" w14:textId="755C54A6" w:rsidR="00D83A80" w:rsidRPr="004F4E0A" w:rsidRDefault="00D83A80" w:rsidP="009D108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56" w:line="240" w:lineRule="auto"/>
        <w:jc w:val="left"/>
        <w:rPr>
          <w:rFonts w:eastAsiaTheme="minorEastAsia"/>
          <w:strike/>
          <w:color w:val="FF0000"/>
          <w:szCs w:val="21"/>
        </w:rPr>
      </w:pPr>
      <w:proofErr w:type="spellStart"/>
      <w:r w:rsidRPr="004F4E0A">
        <w:rPr>
          <w:rFonts w:eastAsiaTheme="minorEastAsia"/>
          <w:color w:val="auto"/>
          <w:szCs w:val="21"/>
        </w:rPr>
        <w:t>Grantobiorca</w:t>
      </w:r>
      <w:proofErr w:type="spellEnd"/>
      <w:r w:rsidRPr="004F4E0A">
        <w:rPr>
          <w:rFonts w:eastAsiaTheme="minorEastAsia"/>
          <w:color w:val="auto"/>
          <w:szCs w:val="21"/>
        </w:rPr>
        <w:t xml:space="preserve"> jest zobowiązany do wykonywania i udokumentowania, również w imieniu </w:t>
      </w:r>
      <w:proofErr w:type="spellStart"/>
      <w:r w:rsidR="00E91842" w:rsidRPr="004F4E0A">
        <w:rPr>
          <w:rFonts w:eastAsiaTheme="minorEastAsia"/>
          <w:color w:val="auto"/>
          <w:szCs w:val="21"/>
        </w:rPr>
        <w:t>Grantodawcy</w:t>
      </w:r>
      <w:proofErr w:type="spellEnd"/>
      <w:r w:rsidR="00E91842" w:rsidRPr="004F4E0A">
        <w:rPr>
          <w:rFonts w:eastAsiaTheme="minorEastAsia"/>
          <w:color w:val="auto"/>
          <w:szCs w:val="21"/>
        </w:rPr>
        <w:t xml:space="preserve">, </w:t>
      </w:r>
      <w:r w:rsidRPr="004F4E0A">
        <w:rPr>
          <w:rFonts w:eastAsiaTheme="minorEastAsia"/>
          <w:color w:val="auto"/>
          <w:szCs w:val="21"/>
        </w:rPr>
        <w:t>obowiązku informacyjnego wobec osób, których dane zostaną udostępnione, mając na uwadze zasadę rozliczalności, o której mowa w art. 5 ust. 2 RODO</w:t>
      </w:r>
      <w:r w:rsidRPr="004F4E0A">
        <w:rPr>
          <w:rFonts w:eastAsiaTheme="minorEastAsia"/>
          <w:strike/>
          <w:color w:val="auto"/>
          <w:szCs w:val="21"/>
        </w:rPr>
        <w:t>.</w:t>
      </w:r>
    </w:p>
    <w:p w14:paraId="6EAE49D8" w14:textId="77777777" w:rsidR="00B920D0" w:rsidRPr="004F4E0A" w:rsidRDefault="00B920D0" w:rsidP="00B920D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56" w:line="240" w:lineRule="auto"/>
        <w:jc w:val="left"/>
        <w:rPr>
          <w:rFonts w:eastAsiaTheme="minorEastAsia"/>
          <w:color w:val="auto"/>
          <w:szCs w:val="21"/>
        </w:rPr>
      </w:pPr>
      <w:r w:rsidRPr="004F4E0A">
        <w:rPr>
          <w:rFonts w:eastAsiaTheme="minorEastAsia"/>
          <w:color w:val="auto"/>
          <w:szCs w:val="21"/>
        </w:rPr>
        <w:t>Obowiązek, o którym mowa w ust. 6 jest wykonywany w oparciu o formularz klauzuli informacyjnej stanowiącej załącznik nr 4 do Procedury.</w:t>
      </w:r>
    </w:p>
    <w:p w14:paraId="2F53D510" w14:textId="3DE7DB58" w:rsidR="00B920D0" w:rsidRPr="004F4E0A" w:rsidRDefault="00B920D0" w:rsidP="00B920D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56" w:line="240" w:lineRule="auto"/>
        <w:jc w:val="left"/>
        <w:rPr>
          <w:rFonts w:eastAsiaTheme="minorEastAsia"/>
          <w:color w:val="auto"/>
          <w:szCs w:val="21"/>
        </w:rPr>
      </w:pPr>
      <w:proofErr w:type="spellStart"/>
      <w:r w:rsidRPr="004F4E0A">
        <w:rPr>
          <w:rFonts w:eastAsiaTheme="minorEastAsia"/>
          <w:color w:val="auto"/>
          <w:szCs w:val="21"/>
        </w:rPr>
        <w:t>Grantobiorca</w:t>
      </w:r>
      <w:proofErr w:type="spellEnd"/>
      <w:r w:rsidRPr="004F4E0A">
        <w:rPr>
          <w:rFonts w:eastAsiaTheme="minorEastAsia"/>
          <w:color w:val="auto"/>
          <w:szCs w:val="21"/>
        </w:rPr>
        <w:t xml:space="preserve"> umożliwia zapoznanie się i dostęp do informacji dotyczących przetwarzania przez ZW/IZ FE SL danych osobowych, które są dostępne na stronie internetowej: https://funduszeue.slaskie.pl/web/guest/strony/dane-osobowe. </w:t>
      </w:r>
    </w:p>
    <w:p w14:paraId="3E218860" w14:textId="1B88E6CB" w:rsidR="00B920D0" w:rsidRPr="004F4E0A" w:rsidRDefault="00B920D0" w:rsidP="00B920D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56" w:line="240" w:lineRule="auto"/>
        <w:jc w:val="left"/>
        <w:rPr>
          <w:rFonts w:eastAsiaTheme="minorEastAsia"/>
          <w:color w:val="auto"/>
          <w:szCs w:val="21"/>
        </w:rPr>
      </w:pPr>
      <w:r w:rsidRPr="004F4E0A">
        <w:rPr>
          <w:rFonts w:eastAsiaTheme="minorEastAsia"/>
          <w:color w:val="auto"/>
          <w:szCs w:val="21"/>
        </w:rPr>
        <w:t>Strony oświadczają, że wdrożyły odpowiednie środki techniczne i organizacyjne, zapewniające adekwatny stopień bezpieczeństwa, odpowiadający ryzyku związanemu</w:t>
      </w:r>
    </w:p>
    <w:p w14:paraId="6822BCE5" w14:textId="23CC985F" w:rsidR="009B5C5D" w:rsidRPr="004F4E0A" w:rsidRDefault="00B920D0" w:rsidP="00980575">
      <w:r w:rsidRPr="004F4E0A">
        <w:rPr>
          <w:rFonts w:eastAsiaTheme="minorEastAsia"/>
          <w:color w:val="auto"/>
          <w:szCs w:val="21"/>
        </w:rPr>
        <w:t xml:space="preserve">    z przetwarzaniem danych osobowych, o których mowa w art. 32 RODO</w:t>
      </w:r>
    </w:p>
    <w:p w14:paraId="4E905EAC" w14:textId="77777777" w:rsidR="00163935" w:rsidRPr="004F4E0A" w:rsidRDefault="00163935" w:rsidP="00D90EBA">
      <w:pPr>
        <w:jc w:val="center"/>
        <w:rPr>
          <w:rFonts w:eastAsiaTheme="minorEastAsia"/>
          <w:b/>
          <w:bCs/>
          <w:color w:val="auto"/>
          <w:szCs w:val="21"/>
        </w:rPr>
      </w:pPr>
    </w:p>
    <w:p w14:paraId="24AC8AA6" w14:textId="0841F1E9" w:rsidR="005A11CE" w:rsidRPr="004F4E0A" w:rsidRDefault="00BA2EBC" w:rsidP="00BA2EBC">
      <w:pPr>
        <w:jc w:val="center"/>
        <w:rPr>
          <w:rFonts w:eastAsiaTheme="minorEastAsia"/>
          <w:b/>
          <w:bCs/>
          <w:color w:val="auto"/>
          <w:szCs w:val="21"/>
        </w:rPr>
      </w:pPr>
      <w:r w:rsidRPr="004F4E0A">
        <w:rPr>
          <w:rFonts w:eastAsiaTheme="minorEastAsia"/>
          <w:b/>
          <w:bCs/>
          <w:color w:val="auto"/>
          <w:szCs w:val="21"/>
        </w:rPr>
        <w:t>§</w:t>
      </w:r>
      <w:r w:rsidR="005A11CE" w:rsidRPr="004F4E0A">
        <w:rPr>
          <w:rFonts w:eastAsiaTheme="minorEastAsia"/>
          <w:b/>
          <w:bCs/>
          <w:color w:val="auto"/>
          <w:szCs w:val="21"/>
        </w:rPr>
        <w:t xml:space="preserve"> </w:t>
      </w:r>
      <w:r w:rsidR="005B3430" w:rsidRPr="004F4E0A">
        <w:rPr>
          <w:rFonts w:eastAsiaTheme="minorEastAsia"/>
          <w:b/>
          <w:bCs/>
          <w:color w:val="auto"/>
          <w:szCs w:val="21"/>
        </w:rPr>
        <w:t xml:space="preserve">17 </w:t>
      </w:r>
    </w:p>
    <w:p w14:paraId="3E3F8D18" w14:textId="50F6BC8F" w:rsidR="00BA2EBC" w:rsidRPr="004F4E0A" w:rsidRDefault="00BA2EBC" w:rsidP="00BA2EBC">
      <w:pPr>
        <w:jc w:val="center"/>
        <w:rPr>
          <w:rFonts w:eastAsiaTheme="minorEastAsia"/>
          <w:b/>
          <w:bCs/>
          <w:color w:val="auto"/>
          <w:szCs w:val="21"/>
        </w:rPr>
      </w:pPr>
      <w:r w:rsidRPr="004F4E0A">
        <w:rPr>
          <w:rFonts w:eastAsiaTheme="minorEastAsia"/>
          <w:b/>
          <w:bCs/>
          <w:color w:val="auto"/>
          <w:szCs w:val="21"/>
        </w:rPr>
        <w:t xml:space="preserve">Oświadczenia </w:t>
      </w:r>
      <w:proofErr w:type="spellStart"/>
      <w:r w:rsidRPr="004F4E0A">
        <w:rPr>
          <w:rFonts w:eastAsiaTheme="minorEastAsia"/>
          <w:b/>
          <w:bCs/>
          <w:color w:val="auto"/>
          <w:szCs w:val="21"/>
        </w:rPr>
        <w:t>Grantobiorcy</w:t>
      </w:r>
      <w:proofErr w:type="spellEnd"/>
    </w:p>
    <w:p w14:paraId="2714B287" w14:textId="0F7935F5" w:rsidR="00BA2EBC" w:rsidRDefault="00BA2EBC" w:rsidP="00BA2EBC">
      <w:pPr>
        <w:jc w:val="center"/>
        <w:rPr>
          <w:rFonts w:eastAsiaTheme="minorEastAsia"/>
          <w:b/>
          <w:bCs/>
          <w:color w:val="auto"/>
          <w:szCs w:val="21"/>
        </w:rPr>
      </w:pPr>
    </w:p>
    <w:p w14:paraId="277505A5" w14:textId="3F8AA181" w:rsidR="00B10913" w:rsidRPr="004F4E0A" w:rsidRDefault="00BA2EBC" w:rsidP="00B10913">
      <w:pPr>
        <w:pStyle w:val="Akapitzlist"/>
        <w:numPr>
          <w:ilvl w:val="0"/>
          <w:numId w:val="38"/>
        </w:numPr>
        <w:jc w:val="left"/>
        <w:rPr>
          <w:rFonts w:eastAsiaTheme="minorEastAsia"/>
          <w:bCs/>
          <w:color w:val="auto"/>
          <w:szCs w:val="21"/>
        </w:rPr>
      </w:pPr>
      <w:proofErr w:type="spellStart"/>
      <w:r w:rsidRPr="004F4E0A">
        <w:rPr>
          <w:rFonts w:eastAsiaTheme="minorEastAsia"/>
          <w:bCs/>
          <w:color w:val="auto"/>
          <w:szCs w:val="21"/>
        </w:rPr>
        <w:t>Grantobiorca</w:t>
      </w:r>
      <w:proofErr w:type="spellEnd"/>
      <w:r w:rsidRPr="004F4E0A">
        <w:rPr>
          <w:rFonts w:eastAsiaTheme="minorEastAsia"/>
          <w:bCs/>
          <w:color w:val="auto"/>
          <w:szCs w:val="21"/>
        </w:rPr>
        <w:t xml:space="preserve"> oświadcza, że nie podlega wykluczeniu z możliwości otrzymania dofinansowania zgodnie z art. </w:t>
      </w:r>
      <w:r w:rsidR="00E00764" w:rsidRPr="004F4E0A">
        <w:rPr>
          <w:rFonts w:eastAsiaTheme="minorEastAsia"/>
          <w:bCs/>
          <w:color w:val="auto"/>
          <w:szCs w:val="21"/>
        </w:rPr>
        <w:t>41</w:t>
      </w:r>
      <w:r w:rsidRPr="004F4E0A">
        <w:rPr>
          <w:rFonts w:eastAsiaTheme="minorEastAsia"/>
          <w:bCs/>
          <w:color w:val="auto"/>
          <w:szCs w:val="21"/>
        </w:rPr>
        <w:t xml:space="preserve"> ust.</w:t>
      </w:r>
      <w:r w:rsidR="00F45FE1" w:rsidRPr="004F4E0A">
        <w:rPr>
          <w:rFonts w:eastAsiaTheme="minorEastAsia"/>
          <w:bCs/>
          <w:color w:val="auto"/>
          <w:szCs w:val="21"/>
        </w:rPr>
        <w:t xml:space="preserve"> </w:t>
      </w:r>
      <w:r w:rsidRPr="004F4E0A">
        <w:rPr>
          <w:rFonts w:eastAsiaTheme="minorEastAsia"/>
          <w:bCs/>
          <w:color w:val="auto"/>
          <w:szCs w:val="21"/>
        </w:rPr>
        <w:t>4 ustawy wdrożeniowej.</w:t>
      </w:r>
    </w:p>
    <w:p w14:paraId="0A0E8512" w14:textId="77777777" w:rsidR="00C20830" w:rsidRPr="004F4E0A" w:rsidRDefault="00BA2EBC" w:rsidP="001D6CB5">
      <w:pPr>
        <w:pStyle w:val="Akapitzlist"/>
        <w:numPr>
          <w:ilvl w:val="0"/>
          <w:numId w:val="38"/>
        </w:numPr>
        <w:jc w:val="left"/>
        <w:rPr>
          <w:rFonts w:eastAsiaTheme="minorEastAsia"/>
          <w:bCs/>
          <w:color w:val="auto"/>
          <w:szCs w:val="21"/>
        </w:rPr>
      </w:pPr>
      <w:proofErr w:type="spellStart"/>
      <w:r w:rsidRPr="004F4E0A">
        <w:rPr>
          <w:rFonts w:eastAsiaTheme="minorEastAsia"/>
          <w:bCs/>
          <w:color w:val="auto"/>
          <w:szCs w:val="21"/>
        </w:rPr>
        <w:t>Grantobiorca</w:t>
      </w:r>
      <w:proofErr w:type="spellEnd"/>
      <w:r w:rsidRPr="004F4E0A">
        <w:rPr>
          <w:rFonts w:eastAsiaTheme="minorEastAsia"/>
          <w:bCs/>
          <w:color w:val="auto"/>
          <w:szCs w:val="21"/>
        </w:rPr>
        <w:t xml:space="preserve"> oświadcza, że nie podlega wykluczeniu z możliwości otrzymania dofinansowania zgodnie z art. 207 ustawy o finansach publicznych.</w:t>
      </w:r>
    </w:p>
    <w:p w14:paraId="68A4BD93" w14:textId="44629526" w:rsidR="00C20830" w:rsidRPr="004F4E0A" w:rsidRDefault="00C20830" w:rsidP="001D6CB5">
      <w:pPr>
        <w:pStyle w:val="Akapitzlist"/>
        <w:numPr>
          <w:ilvl w:val="0"/>
          <w:numId w:val="38"/>
        </w:numPr>
        <w:jc w:val="left"/>
        <w:rPr>
          <w:rFonts w:eastAsiaTheme="minorEastAsia"/>
          <w:bCs/>
          <w:color w:val="auto"/>
          <w:szCs w:val="21"/>
        </w:rPr>
      </w:pPr>
      <w:proofErr w:type="spellStart"/>
      <w:r w:rsidRPr="004F4E0A">
        <w:rPr>
          <w:rFonts w:eastAsiaTheme="minorEastAsia"/>
          <w:bCs/>
          <w:color w:val="auto"/>
          <w:szCs w:val="21"/>
        </w:rPr>
        <w:t>Grantobiorca</w:t>
      </w:r>
      <w:proofErr w:type="spellEnd"/>
      <w:r w:rsidRPr="004F4E0A">
        <w:rPr>
          <w:rFonts w:eastAsiaTheme="minorEastAsia"/>
          <w:bCs/>
          <w:color w:val="auto"/>
          <w:szCs w:val="21"/>
        </w:rPr>
        <w:t xml:space="preserve"> oświadcza, że zapisy zawarte we Wniosku o powierzenie </w:t>
      </w:r>
      <w:r w:rsidR="00C615B7" w:rsidRPr="004F4E0A">
        <w:rPr>
          <w:rFonts w:eastAsiaTheme="minorEastAsia"/>
          <w:bCs/>
          <w:color w:val="auto"/>
          <w:szCs w:val="21"/>
        </w:rPr>
        <w:t>G</w:t>
      </w:r>
      <w:r w:rsidRPr="004F4E0A">
        <w:rPr>
          <w:rFonts w:eastAsiaTheme="minorEastAsia"/>
          <w:bCs/>
          <w:color w:val="auto"/>
          <w:szCs w:val="21"/>
        </w:rPr>
        <w:t xml:space="preserve">rantu nie uległy zmianie od momentu jego złożenia, a w przypadku wystąpienia jakichkolwiek zmian zobowiązuje się niezwłocznie poinformować o nich </w:t>
      </w:r>
      <w:proofErr w:type="spellStart"/>
      <w:r w:rsidRPr="004F4E0A">
        <w:rPr>
          <w:rFonts w:eastAsiaTheme="minorEastAsia"/>
          <w:bCs/>
          <w:color w:val="auto"/>
          <w:szCs w:val="21"/>
        </w:rPr>
        <w:t>Grantodawcę</w:t>
      </w:r>
      <w:proofErr w:type="spellEnd"/>
      <w:r w:rsidRPr="004F4E0A">
        <w:rPr>
          <w:rFonts w:eastAsiaTheme="minorEastAsia"/>
          <w:bCs/>
          <w:color w:val="auto"/>
          <w:szCs w:val="21"/>
        </w:rPr>
        <w:t>.</w:t>
      </w:r>
    </w:p>
    <w:p w14:paraId="785EE1DE" w14:textId="23FAC210" w:rsidR="00C20830" w:rsidRPr="004F4E0A" w:rsidRDefault="00C20830" w:rsidP="001D6CB5">
      <w:pPr>
        <w:pStyle w:val="Akapitzlist"/>
        <w:numPr>
          <w:ilvl w:val="0"/>
          <w:numId w:val="38"/>
        </w:numPr>
        <w:jc w:val="left"/>
        <w:rPr>
          <w:rFonts w:eastAsiaTheme="minorEastAsia"/>
          <w:bCs/>
          <w:color w:val="auto"/>
          <w:szCs w:val="21"/>
        </w:rPr>
      </w:pPr>
      <w:proofErr w:type="spellStart"/>
      <w:r w:rsidRPr="004F4E0A">
        <w:rPr>
          <w:rFonts w:eastAsiaTheme="minorEastAsia"/>
          <w:bCs/>
          <w:color w:val="auto"/>
          <w:szCs w:val="21"/>
        </w:rPr>
        <w:lastRenderedPageBreak/>
        <w:t>Grantobiorca</w:t>
      </w:r>
      <w:proofErr w:type="spellEnd"/>
      <w:r w:rsidRPr="004F4E0A">
        <w:rPr>
          <w:rFonts w:eastAsiaTheme="minorEastAsia"/>
          <w:bCs/>
          <w:color w:val="auto"/>
          <w:szCs w:val="21"/>
        </w:rPr>
        <w:t xml:space="preserve"> oświadcza, że dołoży wszelkiej staranności przy realizacji</w:t>
      </w:r>
      <w:r w:rsidR="00861FA6" w:rsidRPr="004F4E0A">
        <w:rPr>
          <w:rFonts w:eastAsiaTheme="minorEastAsia"/>
          <w:bCs/>
          <w:color w:val="auto"/>
          <w:szCs w:val="21"/>
        </w:rPr>
        <w:t xml:space="preserve"> Grantu</w:t>
      </w:r>
      <w:r w:rsidRPr="004F4E0A">
        <w:rPr>
          <w:rFonts w:eastAsiaTheme="minorEastAsia"/>
          <w:bCs/>
          <w:color w:val="auto"/>
          <w:szCs w:val="21"/>
        </w:rPr>
        <w:t>, w</w:t>
      </w:r>
      <w:r w:rsidR="00D43B22" w:rsidRPr="004F4E0A">
        <w:rPr>
          <w:rFonts w:eastAsiaTheme="minorEastAsia"/>
          <w:bCs/>
          <w:color w:val="auto"/>
          <w:szCs w:val="21"/>
        </w:rPr>
        <w:t> </w:t>
      </w:r>
      <w:r w:rsidRPr="004F4E0A">
        <w:rPr>
          <w:rFonts w:eastAsiaTheme="minorEastAsia"/>
          <w:bCs/>
          <w:color w:val="auto"/>
          <w:szCs w:val="21"/>
        </w:rPr>
        <w:t xml:space="preserve"> szczególności w zakresie zgodności z przepisami prawa, zasadami kwalifikowalności wydatków oraz celami i rezultatami określonymi we Wniosku o powierzenie </w:t>
      </w:r>
      <w:r w:rsidR="00C615B7" w:rsidRPr="004F4E0A">
        <w:rPr>
          <w:rFonts w:eastAsiaTheme="minorEastAsia"/>
          <w:bCs/>
          <w:color w:val="auto"/>
          <w:szCs w:val="21"/>
        </w:rPr>
        <w:t>G</w:t>
      </w:r>
      <w:r w:rsidRPr="004F4E0A">
        <w:rPr>
          <w:rFonts w:eastAsiaTheme="minorEastAsia"/>
          <w:bCs/>
          <w:color w:val="auto"/>
          <w:szCs w:val="21"/>
        </w:rPr>
        <w:t>rantu.</w:t>
      </w:r>
    </w:p>
    <w:p w14:paraId="30BE7635" w14:textId="77777777" w:rsidR="002B4F03" w:rsidRPr="004F4E0A" w:rsidRDefault="002B4F03" w:rsidP="00427857">
      <w:pPr>
        <w:rPr>
          <w:szCs w:val="21"/>
        </w:rPr>
      </w:pPr>
    </w:p>
    <w:p w14:paraId="173B3A5C" w14:textId="086A9650" w:rsidR="005A11CE" w:rsidRPr="004F4E0A" w:rsidRDefault="00427857" w:rsidP="00586600">
      <w:pPr>
        <w:pStyle w:val="Nagwek1"/>
        <w:spacing w:line="276" w:lineRule="auto"/>
        <w:ind w:left="10"/>
        <w:rPr>
          <w:szCs w:val="21"/>
        </w:rPr>
      </w:pPr>
      <w:r w:rsidRPr="004F4E0A">
        <w:rPr>
          <w:szCs w:val="21"/>
        </w:rPr>
        <w:t>§</w:t>
      </w:r>
      <w:r w:rsidR="005A11CE" w:rsidRPr="004F4E0A">
        <w:rPr>
          <w:szCs w:val="21"/>
        </w:rPr>
        <w:t xml:space="preserve"> </w:t>
      </w:r>
      <w:r w:rsidR="005B3430" w:rsidRPr="004F4E0A">
        <w:rPr>
          <w:szCs w:val="21"/>
        </w:rPr>
        <w:t>18</w:t>
      </w:r>
    </w:p>
    <w:p w14:paraId="3801CBFE" w14:textId="335BDE26" w:rsidR="00461DFE" w:rsidRDefault="005A11CE" w:rsidP="00586600">
      <w:pPr>
        <w:pStyle w:val="Nagwek1"/>
        <w:spacing w:line="276" w:lineRule="auto"/>
        <w:ind w:left="10"/>
        <w:rPr>
          <w:szCs w:val="21"/>
        </w:rPr>
      </w:pPr>
      <w:r w:rsidRPr="004F4E0A">
        <w:rPr>
          <w:szCs w:val="21"/>
        </w:rPr>
        <w:t xml:space="preserve"> </w:t>
      </w:r>
      <w:r w:rsidR="009941FC" w:rsidRPr="004F4E0A">
        <w:rPr>
          <w:szCs w:val="21"/>
        </w:rPr>
        <w:t xml:space="preserve">Postanowienia końcowe </w:t>
      </w:r>
    </w:p>
    <w:p w14:paraId="66662DAC" w14:textId="77777777" w:rsidR="007C5CB2" w:rsidRPr="007C5CB2" w:rsidRDefault="007C5CB2" w:rsidP="007C5CB2">
      <w:pPr>
        <w:ind w:left="0" w:firstLine="0"/>
      </w:pPr>
    </w:p>
    <w:p w14:paraId="35D80989" w14:textId="33AC6ACA" w:rsidR="00CA5A90" w:rsidRPr="004F4E0A" w:rsidRDefault="00CA5A90" w:rsidP="00A21E1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120" w:line="276" w:lineRule="auto"/>
        <w:jc w:val="left"/>
        <w:rPr>
          <w:szCs w:val="21"/>
        </w:rPr>
      </w:pPr>
      <w:r w:rsidRPr="004F4E0A">
        <w:rPr>
          <w:szCs w:val="21"/>
        </w:rPr>
        <w:t xml:space="preserve">W sprawach nieuregulowanych niniejszą </w:t>
      </w:r>
      <w:r w:rsidR="00861FA6" w:rsidRPr="004F4E0A">
        <w:rPr>
          <w:szCs w:val="21"/>
        </w:rPr>
        <w:t>U</w:t>
      </w:r>
      <w:r w:rsidRPr="004F4E0A">
        <w:rPr>
          <w:szCs w:val="21"/>
        </w:rPr>
        <w:t xml:space="preserve">mową mają zastosowanie postanowienia Procedury oraz </w:t>
      </w:r>
      <w:r w:rsidR="007A52B9" w:rsidRPr="004F4E0A">
        <w:rPr>
          <w:szCs w:val="21"/>
        </w:rPr>
        <w:t>odpowiednie reguły i zasady wynikające z Programu Fundusze Europejskie dla Śląskiego 2021-2027, a także odpowiednie przepisy prawa Unii Europejskiej oraz właściwe akty prawa krajowego.</w:t>
      </w:r>
    </w:p>
    <w:p w14:paraId="2F50E1A1" w14:textId="28D322A5" w:rsidR="007A52B9" w:rsidRPr="004F4E0A" w:rsidRDefault="00CA5A90" w:rsidP="00A21E1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120" w:line="276" w:lineRule="auto"/>
        <w:jc w:val="left"/>
        <w:rPr>
          <w:szCs w:val="21"/>
        </w:rPr>
      </w:pPr>
      <w:r w:rsidRPr="004F4E0A">
        <w:rPr>
          <w:szCs w:val="21"/>
        </w:rPr>
        <w:t xml:space="preserve">Ewentualne spory związane z realizacją niniejszej </w:t>
      </w:r>
      <w:r w:rsidR="00861FA6" w:rsidRPr="004F4E0A">
        <w:rPr>
          <w:szCs w:val="21"/>
        </w:rPr>
        <w:t>U</w:t>
      </w:r>
      <w:r w:rsidRPr="004F4E0A">
        <w:rPr>
          <w:szCs w:val="21"/>
        </w:rPr>
        <w:t xml:space="preserve">mowy strony będą starały się rozwiązać polubownie. </w:t>
      </w:r>
    </w:p>
    <w:p w14:paraId="2C12F82E" w14:textId="77777777" w:rsidR="007A52B9" w:rsidRPr="004F4E0A" w:rsidRDefault="007A52B9" w:rsidP="00A21E1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120" w:line="276" w:lineRule="auto"/>
        <w:jc w:val="left"/>
        <w:rPr>
          <w:szCs w:val="21"/>
        </w:rPr>
      </w:pPr>
      <w:r w:rsidRPr="004F4E0A">
        <w:rPr>
          <w:szCs w:val="21"/>
        </w:rPr>
        <w:t>W przypadku braku porozumienia spór rozpozna sąd powszechny właściwy dla siedziby Grantodawcy.</w:t>
      </w:r>
    </w:p>
    <w:p w14:paraId="2B9EB89A" w14:textId="6503ECDD" w:rsidR="007A52B9" w:rsidRPr="004F4E0A" w:rsidRDefault="007A52B9" w:rsidP="00A21E1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120" w:line="276" w:lineRule="auto"/>
        <w:jc w:val="left"/>
        <w:rPr>
          <w:szCs w:val="21"/>
        </w:rPr>
      </w:pPr>
      <w:r w:rsidRPr="004F4E0A">
        <w:rPr>
          <w:szCs w:val="21"/>
        </w:rPr>
        <w:t xml:space="preserve">Wszelkie wątpliwości związane z realizacją niniejszej </w:t>
      </w:r>
      <w:r w:rsidR="00861FA6" w:rsidRPr="004F4E0A">
        <w:rPr>
          <w:szCs w:val="21"/>
        </w:rPr>
        <w:t>U</w:t>
      </w:r>
      <w:r w:rsidRPr="004F4E0A">
        <w:rPr>
          <w:szCs w:val="21"/>
        </w:rPr>
        <w:t>mowy wyjaśniane będą w formie pisemnej.</w:t>
      </w:r>
    </w:p>
    <w:p w14:paraId="2D07FB59" w14:textId="0D199D1B" w:rsidR="004231A8" w:rsidRPr="004F4E0A" w:rsidRDefault="00A71D4E" w:rsidP="00A21E1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120" w:line="276" w:lineRule="auto"/>
        <w:jc w:val="left"/>
        <w:rPr>
          <w:szCs w:val="21"/>
        </w:rPr>
      </w:pPr>
      <w:r w:rsidRPr="004F4E0A">
        <w:rPr>
          <w:szCs w:val="21"/>
        </w:rPr>
        <w:t>Zmiana Umowy wymaga zawarcia aneksu w formie pisemnej pod rygorem nieważności,</w:t>
      </w:r>
      <w:r w:rsidR="00A45C41" w:rsidRPr="004F4E0A">
        <w:rPr>
          <w:szCs w:val="21"/>
        </w:rPr>
        <w:t xml:space="preserve"> </w:t>
      </w:r>
      <w:r w:rsidRPr="004F4E0A">
        <w:rPr>
          <w:szCs w:val="21"/>
        </w:rPr>
        <w:t>z</w:t>
      </w:r>
      <w:r w:rsidR="00D43B22" w:rsidRPr="004F4E0A">
        <w:rPr>
          <w:szCs w:val="21"/>
        </w:rPr>
        <w:t> </w:t>
      </w:r>
      <w:r w:rsidRPr="004F4E0A">
        <w:rPr>
          <w:szCs w:val="21"/>
        </w:rPr>
        <w:t xml:space="preserve"> wyjątkiem przypadków wyraźnie wskazanych w Umowie.</w:t>
      </w:r>
    </w:p>
    <w:p w14:paraId="5863BF38" w14:textId="4B1ABA26" w:rsidR="00B9659A" w:rsidRPr="004F4E0A" w:rsidRDefault="00CA5A90" w:rsidP="00B9659A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120" w:line="276" w:lineRule="auto"/>
        <w:jc w:val="left"/>
        <w:rPr>
          <w:color w:val="auto"/>
          <w:szCs w:val="21"/>
        </w:rPr>
      </w:pPr>
      <w:r w:rsidRPr="004F4E0A">
        <w:rPr>
          <w:color w:val="auto"/>
          <w:szCs w:val="21"/>
        </w:rPr>
        <w:t xml:space="preserve">Umowa została sporządzona w dwóch jednobrzmiących egzemplarzach, po jednym </w:t>
      </w:r>
      <w:r w:rsidR="00E61719">
        <w:rPr>
          <w:color w:val="auto"/>
          <w:szCs w:val="21"/>
        </w:rPr>
        <w:br/>
      </w:r>
      <w:r w:rsidRPr="004F4E0A">
        <w:rPr>
          <w:color w:val="auto"/>
          <w:szCs w:val="21"/>
        </w:rPr>
        <w:t>dla każdej ze Stron</w:t>
      </w:r>
      <w:r w:rsidR="00A45C41" w:rsidRPr="004F4E0A">
        <w:rPr>
          <w:rStyle w:val="Odwoanieprzypisudolnego"/>
          <w:color w:val="auto"/>
          <w:szCs w:val="21"/>
        </w:rPr>
        <w:footnoteReference w:id="4"/>
      </w:r>
      <w:r w:rsidRPr="004F4E0A">
        <w:rPr>
          <w:color w:val="auto"/>
          <w:szCs w:val="21"/>
        </w:rPr>
        <w:t>.</w:t>
      </w:r>
      <w:r w:rsidR="007A52B9" w:rsidRPr="004F4E0A">
        <w:rPr>
          <w:color w:val="auto"/>
          <w:szCs w:val="21"/>
        </w:rPr>
        <w:t xml:space="preserve"> </w:t>
      </w:r>
    </w:p>
    <w:p w14:paraId="2B41C909" w14:textId="4D9AACC5" w:rsidR="008A7E79" w:rsidRPr="004F4E0A" w:rsidRDefault="008A7E79" w:rsidP="00C635C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0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>Integralną cześć Umowy stanowią załączniki:</w:t>
      </w:r>
    </w:p>
    <w:p w14:paraId="66F5E962" w14:textId="56E0E915" w:rsidR="00A124B0" w:rsidRPr="004F4E0A" w:rsidRDefault="00A124B0" w:rsidP="00A124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 xml:space="preserve">Załącznik nr 1 Wniosek o powierzenie </w:t>
      </w:r>
      <w:r w:rsidR="0031588D" w:rsidRPr="004F4E0A">
        <w:rPr>
          <w:rFonts w:eastAsia="CIDFont+F2"/>
          <w:color w:val="auto"/>
          <w:szCs w:val="21"/>
        </w:rPr>
        <w:t>G</w:t>
      </w:r>
      <w:r w:rsidRPr="004F4E0A">
        <w:rPr>
          <w:rFonts w:eastAsia="CIDFont+F2"/>
          <w:color w:val="auto"/>
          <w:szCs w:val="21"/>
        </w:rPr>
        <w:t>rantu</w:t>
      </w:r>
      <w:r w:rsidR="00A75AEA" w:rsidRPr="004F4E0A">
        <w:rPr>
          <w:rFonts w:eastAsia="CIDFont+F2"/>
          <w:color w:val="auto"/>
          <w:szCs w:val="21"/>
        </w:rPr>
        <w:t>,</w:t>
      </w:r>
    </w:p>
    <w:p w14:paraId="2A0508E7" w14:textId="5E06FA33" w:rsidR="00B034E5" w:rsidRDefault="00A124B0" w:rsidP="00A124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IDFont+F2"/>
          <w:color w:val="auto"/>
          <w:szCs w:val="21"/>
        </w:rPr>
      </w:pPr>
      <w:r w:rsidRPr="004F4E0A">
        <w:rPr>
          <w:rFonts w:eastAsia="CIDFont+F2"/>
          <w:color w:val="auto"/>
          <w:szCs w:val="21"/>
        </w:rPr>
        <w:t xml:space="preserve">Załącznik nr 2 </w:t>
      </w:r>
      <w:r w:rsidR="00B034E5">
        <w:rPr>
          <w:rFonts w:eastAsia="CIDFont+F2"/>
          <w:color w:val="auto"/>
          <w:szCs w:val="21"/>
        </w:rPr>
        <w:t>a</w:t>
      </w:r>
      <w:r w:rsidR="00B034E5" w:rsidRPr="00B034E5">
        <w:rPr>
          <w:rFonts w:eastAsia="CIDFont+F2"/>
          <w:color w:val="auto"/>
          <w:szCs w:val="21"/>
        </w:rPr>
        <w:t xml:space="preserve"> </w:t>
      </w:r>
      <w:r w:rsidR="00B034E5" w:rsidRPr="004F4E0A">
        <w:rPr>
          <w:rFonts w:eastAsia="CIDFont+F2"/>
          <w:color w:val="auto"/>
          <w:szCs w:val="21"/>
        </w:rPr>
        <w:t>Sprawozdanie rzeczowo-finansowe z realizacji Grantu okresowe</w:t>
      </w:r>
      <w:r w:rsidR="00B034E5">
        <w:rPr>
          <w:rFonts w:eastAsia="CIDFont+F2"/>
          <w:color w:val="auto"/>
          <w:szCs w:val="21"/>
        </w:rPr>
        <w:t xml:space="preserve"> </w:t>
      </w:r>
      <w:r w:rsidR="00B034E5" w:rsidRPr="00B034E5">
        <w:rPr>
          <w:rFonts w:eastAsia="CIDFont+F2"/>
          <w:color w:val="auto"/>
          <w:szCs w:val="21"/>
        </w:rPr>
        <w:t>(wzór),</w:t>
      </w:r>
    </w:p>
    <w:p w14:paraId="0D15036E" w14:textId="64341281" w:rsidR="00B034E5" w:rsidRPr="00E82D89" w:rsidRDefault="00B034E5" w:rsidP="00A124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IDFont+F2"/>
          <w:color w:val="auto"/>
          <w:szCs w:val="21"/>
        </w:rPr>
      </w:pPr>
      <w:r w:rsidRPr="00E82D89">
        <w:rPr>
          <w:rFonts w:eastAsia="CIDFont+F2"/>
          <w:color w:val="auto"/>
          <w:szCs w:val="21"/>
        </w:rPr>
        <w:t>Załącznik nr 2 b Sprawozdanie rzeczowo-finansowe z realizacji Grantu końcowe (wzór),</w:t>
      </w:r>
    </w:p>
    <w:p w14:paraId="0D817F44" w14:textId="5C771B55" w:rsidR="00A124B0" w:rsidRPr="00E82D89" w:rsidRDefault="00A124B0" w:rsidP="00A124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Cs w:val="21"/>
        </w:rPr>
      </w:pPr>
      <w:r w:rsidRPr="00E82D89">
        <w:rPr>
          <w:rFonts w:eastAsia="CIDFont+F2"/>
          <w:color w:val="auto"/>
          <w:szCs w:val="21"/>
        </w:rPr>
        <w:t xml:space="preserve">Załącznik nr </w:t>
      </w:r>
      <w:r w:rsidR="0081612D" w:rsidRPr="00E82D89">
        <w:rPr>
          <w:rFonts w:eastAsia="CIDFont+F2"/>
          <w:color w:val="auto"/>
          <w:szCs w:val="21"/>
        </w:rPr>
        <w:t>3</w:t>
      </w:r>
      <w:r w:rsidR="009742C2" w:rsidRPr="00E82D89">
        <w:rPr>
          <w:rFonts w:eastAsia="CIDFont+F2"/>
          <w:color w:val="auto"/>
          <w:szCs w:val="21"/>
        </w:rPr>
        <w:t xml:space="preserve"> </w:t>
      </w:r>
      <w:r w:rsidRPr="00E82D89">
        <w:rPr>
          <w:rFonts w:eastAsia="CIDFont+F2"/>
          <w:color w:val="auto"/>
          <w:szCs w:val="21"/>
        </w:rPr>
        <w:t>Wzór weksla in blanco wraz z deklaracją wekslową</w:t>
      </w:r>
      <w:r w:rsidR="00A75AEA" w:rsidRPr="00E82D89">
        <w:rPr>
          <w:rFonts w:eastAsia="CIDFont+F2"/>
          <w:color w:val="auto"/>
          <w:szCs w:val="21"/>
        </w:rPr>
        <w:t>,</w:t>
      </w:r>
    </w:p>
    <w:p w14:paraId="6D4D8E51" w14:textId="77777777" w:rsidR="00063577" w:rsidRPr="004F4E0A" w:rsidRDefault="00063577" w:rsidP="00064D14">
      <w:pPr>
        <w:pStyle w:val="Akapitzlist"/>
        <w:spacing w:before="120" w:after="32" w:line="276" w:lineRule="auto"/>
        <w:ind w:left="426" w:firstLine="0"/>
        <w:rPr>
          <w:szCs w:val="21"/>
        </w:rPr>
      </w:pPr>
    </w:p>
    <w:p w14:paraId="6E4923EA" w14:textId="77777777" w:rsidR="00B66830" w:rsidRPr="004F4E0A" w:rsidRDefault="00B66830" w:rsidP="00B66830">
      <w:pPr>
        <w:spacing w:after="101" w:line="276" w:lineRule="auto"/>
        <w:ind w:left="2" w:firstLine="0"/>
        <w:jc w:val="left"/>
        <w:rPr>
          <w:szCs w:val="21"/>
        </w:rPr>
      </w:pPr>
    </w:p>
    <w:p w14:paraId="16B033C5" w14:textId="1386F994" w:rsidR="00E56197" w:rsidRPr="004F4E0A" w:rsidRDefault="00E56197" w:rsidP="00586600">
      <w:pPr>
        <w:spacing w:after="101" w:line="276" w:lineRule="auto"/>
        <w:ind w:left="2" w:firstLine="0"/>
        <w:jc w:val="left"/>
        <w:rPr>
          <w:szCs w:val="21"/>
        </w:rPr>
      </w:pPr>
    </w:p>
    <w:tbl>
      <w:tblPr>
        <w:tblStyle w:val="Tabela-Siatka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52"/>
      </w:tblGrid>
      <w:tr w:rsidR="00242FC2" w:rsidRPr="00BF598F" w14:paraId="2D310ADE" w14:textId="77777777" w:rsidTr="00FB4A16">
        <w:tc>
          <w:tcPr>
            <w:tcW w:w="2408" w:type="dxa"/>
          </w:tcPr>
          <w:p w14:paraId="5F7ED5EC" w14:textId="58054EF5" w:rsidR="00242FC2" w:rsidRPr="004F4E0A" w:rsidRDefault="00E90C26" w:rsidP="00242FC2">
            <w:pPr>
              <w:spacing w:after="101" w:line="276" w:lineRule="auto"/>
              <w:ind w:left="0" w:firstLine="0"/>
              <w:jc w:val="center"/>
              <w:rPr>
                <w:b/>
                <w:szCs w:val="21"/>
              </w:rPr>
            </w:pPr>
            <w:proofErr w:type="spellStart"/>
            <w:r>
              <w:rPr>
                <w:b/>
                <w:szCs w:val="21"/>
              </w:rPr>
              <w:t>Gran</w:t>
            </w:r>
            <w:bookmarkStart w:id="17" w:name="_GoBack"/>
            <w:bookmarkEnd w:id="17"/>
            <w:r w:rsidR="007A52B9" w:rsidRPr="004F4E0A">
              <w:rPr>
                <w:b/>
                <w:szCs w:val="21"/>
              </w:rPr>
              <w:t>todawca</w:t>
            </w:r>
            <w:proofErr w:type="spellEnd"/>
            <w:r w:rsidR="0035508F" w:rsidRPr="004F4E0A">
              <w:rPr>
                <w:rStyle w:val="Odwoanieprzypisudolnego"/>
                <w:b/>
                <w:szCs w:val="21"/>
              </w:rPr>
              <w:footnoteReference w:id="5"/>
            </w:r>
            <w:r w:rsidR="00242FC2" w:rsidRPr="004F4E0A">
              <w:rPr>
                <w:b/>
                <w:szCs w:val="21"/>
              </w:rPr>
              <w:t xml:space="preserve"> </w:t>
            </w:r>
          </w:p>
        </w:tc>
        <w:tc>
          <w:tcPr>
            <w:tcW w:w="6652" w:type="dxa"/>
          </w:tcPr>
          <w:p w14:paraId="1FE19C2C" w14:textId="5E37EE4E" w:rsidR="00242FC2" w:rsidRPr="00BF598F" w:rsidRDefault="00BB1184" w:rsidP="00242FC2">
            <w:pPr>
              <w:spacing w:after="101" w:line="276" w:lineRule="auto"/>
              <w:ind w:left="0" w:firstLine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</w:t>
            </w:r>
            <w:proofErr w:type="spellStart"/>
            <w:r w:rsidR="007A52B9" w:rsidRPr="004F4E0A">
              <w:rPr>
                <w:b/>
                <w:szCs w:val="21"/>
              </w:rPr>
              <w:t>Grantobiorca</w:t>
            </w:r>
            <w:proofErr w:type="spellEnd"/>
          </w:p>
        </w:tc>
      </w:tr>
      <w:tr w:rsidR="00A53393" w:rsidRPr="00BF598F" w14:paraId="76AE3BA5" w14:textId="77777777" w:rsidTr="00FB4A16">
        <w:tc>
          <w:tcPr>
            <w:tcW w:w="2408" w:type="dxa"/>
          </w:tcPr>
          <w:p w14:paraId="062D4BC7" w14:textId="12C0B483" w:rsidR="00E46D0E" w:rsidRPr="00BF598F" w:rsidRDefault="00E46D0E" w:rsidP="00E46D0E">
            <w:pPr>
              <w:spacing w:after="101" w:line="276" w:lineRule="auto"/>
              <w:ind w:left="0" w:firstLine="0"/>
              <w:rPr>
                <w:i/>
                <w:szCs w:val="21"/>
              </w:rPr>
            </w:pPr>
          </w:p>
          <w:p w14:paraId="05D9C74E" w14:textId="48863623" w:rsidR="00E46D0E" w:rsidRPr="00BF598F" w:rsidRDefault="00E46D0E" w:rsidP="00E46D0E">
            <w:pPr>
              <w:spacing w:after="101" w:line="276" w:lineRule="auto"/>
              <w:ind w:left="0" w:firstLine="0"/>
              <w:rPr>
                <w:i/>
                <w:szCs w:val="21"/>
              </w:rPr>
            </w:pPr>
          </w:p>
          <w:p w14:paraId="5FD7C0D1" w14:textId="2496BE77" w:rsidR="00BA6929" w:rsidRPr="00BF598F" w:rsidRDefault="00BA6929" w:rsidP="00E46D0E">
            <w:pPr>
              <w:spacing w:after="101" w:line="276" w:lineRule="auto"/>
              <w:ind w:left="0" w:firstLine="0"/>
              <w:rPr>
                <w:i/>
                <w:szCs w:val="21"/>
              </w:rPr>
            </w:pPr>
          </w:p>
          <w:p w14:paraId="4615A9FB" w14:textId="4CC9F331" w:rsidR="00064D14" w:rsidRPr="00BF598F" w:rsidRDefault="00064D14" w:rsidP="00E46D0E">
            <w:pPr>
              <w:spacing w:after="101" w:line="276" w:lineRule="auto"/>
              <w:ind w:left="0" w:firstLine="0"/>
              <w:rPr>
                <w:i/>
                <w:szCs w:val="21"/>
              </w:rPr>
            </w:pPr>
          </w:p>
          <w:p w14:paraId="7A837C75" w14:textId="77777777" w:rsidR="00A4492B" w:rsidRPr="00BF598F" w:rsidRDefault="00A4492B" w:rsidP="00E46D0E">
            <w:pPr>
              <w:spacing w:after="101" w:line="276" w:lineRule="auto"/>
              <w:ind w:left="0" w:firstLine="0"/>
              <w:rPr>
                <w:i/>
                <w:szCs w:val="21"/>
              </w:rPr>
            </w:pPr>
          </w:p>
          <w:p w14:paraId="4CC87302" w14:textId="19B86077" w:rsidR="00A53393" w:rsidRPr="00BF598F" w:rsidRDefault="00A53393" w:rsidP="000A0FCB">
            <w:pPr>
              <w:spacing w:after="0" w:line="240" w:lineRule="auto"/>
              <w:ind w:left="0" w:firstLine="0"/>
              <w:jc w:val="center"/>
              <w:rPr>
                <w:i/>
                <w:szCs w:val="21"/>
              </w:rPr>
            </w:pPr>
          </w:p>
        </w:tc>
        <w:tc>
          <w:tcPr>
            <w:tcW w:w="6652" w:type="dxa"/>
          </w:tcPr>
          <w:p w14:paraId="40F0F32F" w14:textId="77777777" w:rsidR="00A53393" w:rsidRPr="00BF598F" w:rsidRDefault="00A53393" w:rsidP="00586600">
            <w:pPr>
              <w:spacing w:after="101" w:line="276" w:lineRule="auto"/>
              <w:ind w:left="0" w:firstLine="0"/>
              <w:jc w:val="left"/>
              <w:rPr>
                <w:i/>
                <w:szCs w:val="21"/>
              </w:rPr>
            </w:pPr>
          </w:p>
        </w:tc>
      </w:tr>
      <w:tr w:rsidR="00541D7B" w:rsidRPr="00BF598F" w14:paraId="631FF300" w14:textId="77777777" w:rsidTr="00FB4A16">
        <w:tc>
          <w:tcPr>
            <w:tcW w:w="2408" w:type="dxa"/>
          </w:tcPr>
          <w:p w14:paraId="5CC05AE1" w14:textId="648E7708" w:rsidR="006F3FCC" w:rsidRPr="00BF598F" w:rsidRDefault="006F3FCC" w:rsidP="00064D14">
            <w:pPr>
              <w:spacing w:after="101" w:line="276" w:lineRule="auto"/>
              <w:ind w:left="0" w:firstLine="0"/>
              <w:jc w:val="center"/>
              <w:rPr>
                <w:i/>
                <w:szCs w:val="21"/>
              </w:rPr>
            </w:pPr>
          </w:p>
        </w:tc>
        <w:tc>
          <w:tcPr>
            <w:tcW w:w="6652" w:type="dxa"/>
          </w:tcPr>
          <w:p w14:paraId="5A6B581B" w14:textId="77777777" w:rsidR="00541D7B" w:rsidRPr="00BF598F" w:rsidRDefault="00541D7B" w:rsidP="00586600">
            <w:pPr>
              <w:spacing w:after="101" w:line="276" w:lineRule="auto"/>
              <w:ind w:left="0" w:firstLine="0"/>
              <w:jc w:val="left"/>
              <w:rPr>
                <w:i/>
                <w:szCs w:val="21"/>
              </w:rPr>
            </w:pPr>
          </w:p>
        </w:tc>
      </w:tr>
      <w:tr w:rsidR="008A726D" w:rsidRPr="00BF598F" w14:paraId="2D32D950" w14:textId="77777777" w:rsidTr="00FB4A16">
        <w:tc>
          <w:tcPr>
            <w:tcW w:w="2408" w:type="dxa"/>
          </w:tcPr>
          <w:p w14:paraId="3368D813" w14:textId="0C72C628" w:rsidR="007E0A65" w:rsidRPr="00BF598F" w:rsidRDefault="007E0A65" w:rsidP="00064D14">
            <w:pPr>
              <w:spacing w:after="101" w:line="276" w:lineRule="auto"/>
              <w:ind w:left="0" w:firstLine="0"/>
              <w:jc w:val="center"/>
              <w:rPr>
                <w:i/>
                <w:szCs w:val="21"/>
              </w:rPr>
            </w:pPr>
          </w:p>
        </w:tc>
        <w:tc>
          <w:tcPr>
            <w:tcW w:w="6652" w:type="dxa"/>
          </w:tcPr>
          <w:p w14:paraId="583610E4" w14:textId="77777777" w:rsidR="008A726D" w:rsidRPr="00BF598F" w:rsidRDefault="008A726D" w:rsidP="008A726D">
            <w:pPr>
              <w:spacing w:after="101" w:line="276" w:lineRule="auto"/>
              <w:ind w:left="0" w:firstLine="0"/>
              <w:jc w:val="left"/>
              <w:rPr>
                <w:i/>
                <w:szCs w:val="21"/>
              </w:rPr>
            </w:pPr>
          </w:p>
        </w:tc>
      </w:tr>
      <w:tr w:rsidR="004022C9" w:rsidRPr="00BF598F" w14:paraId="662C4475" w14:textId="77777777" w:rsidTr="00FB4A16">
        <w:tc>
          <w:tcPr>
            <w:tcW w:w="2408" w:type="dxa"/>
          </w:tcPr>
          <w:p w14:paraId="2B372FAB" w14:textId="6C92E837" w:rsidR="004022C9" w:rsidRPr="00BF598F" w:rsidRDefault="004022C9" w:rsidP="00064D14">
            <w:pPr>
              <w:spacing w:after="101" w:line="276" w:lineRule="auto"/>
              <w:ind w:left="0" w:firstLine="0"/>
              <w:jc w:val="center"/>
              <w:rPr>
                <w:i/>
                <w:szCs w:val="21"/>
              </w:rPr>
            </w:pPr>
          </w:p>
        </w:tc>
        <w:tc>
          <w:tcPr>
            <w:tcW w:w="6652" w:type="dxa"/>
          </w:tcPr>
          <w:p w14:paraId="7F2C6BB0" w14:textId="77777777" w:rsidR="004022C9" w:rsidRPr="00BF598F" w:rsidRDefault="004022C9" w:rsidP="00004FF7">
            <w:pPr>
              <w:spacing w:after="101" w:line="276" w:lineRule="auto"/>
              <w:ind w:left="0" w:firstLine="0"/>
              <w:jc w:val="left"/>
              <w:rPr>
                <w:i/>
                <w:szCs w:val="21"/>
              </w:rPr>
            </w:pPr>
          </w:p>
        </w:tc>
      </w:tr>
      <w:tr w:rsidR="008A726D" w:rsidRPr="00BF598F" w14:paraId="18AC320D" w14:textId="77777777" w:rsidTr="00FB4A16">
        <w:tc>
          <w:tcPr>
            <w:tcW w:w="2408" w:type="dxa"/>
          </w:tcPr>
          <w:p w14:paraId="03D41371" w14:textId="7404A92F" w:rsidR="002305EF" w:rsidRPr="00BF598F" w:rsidRDefault="002305EF" w:rsidP="00D429AD">
            <w:pPr>
              <w:spacing w:after="101" w:line="276" w:lineRule="auto"/>
              <w:ind w:left="0" w:firstLine="0"/>
              <w:jc w:val="center"/>
              <w:rPr>
                <w:i/>
                <w:szCs w:val="21"/>
              </w:rPr>
            </w:pPr>
          </w:p>
        </w:tc>
        <w:tc>
          <w:tcPr>
            <w:tcW w:w="6652" w:type="dxa"/>
          </w:tcPr>
          <w:p w14:paraId="79FA76CB" w14:textId="5DF6B00D" w:rsidR="008A726D" w:rsidRPr="00BF598F" w:rsidRDefault="008A726D" w:rsidP="000D3C39">
            <w:pPr>
              <w:spacing w:after="101" w:line="276" w:lineRule="auto"/>
              <w:ind w:left="0" w:firstLine="0"/>
              <w:jc w:val="center"/>
              <w:rPr>
                <w:i/>
                <w:szCs w:val="21"/>
              </w:rPr>
            </w:pPr>
          </w:p>
        </w:tc>
      </w:tr>
      <w:tr w:rsidR="008A726D" w:rsidRPr="00BF598F" w14:paraId="2D5230EE" w14:textId="77777777" w:rsidTr="00FB4A16">
        <w:tc>
          <w:tcPr>
            <w:tcW w:w="2408" w:type="dxa"/>
          </w:tcPr>
          <w:p w14:paraId="4CB598FB" w14:textId="5AE37F10" w:rsidR="008A726D" w:rsidRPr="00BF598F" w:rsidRDefault="008A726D" w:rsidP="000D3C39">
            <w:pPr>
              <w:spacing w:after="101" w:line="276" w:lineRule="auto"/>
              <w:ind w:left="0" w:firstLine="0"/>
              <w:jc w:val="center"/>
              <w:rPr>
                <w:i/>
                <w:szCs w:val="21"/>
              </w:rPr>
            </w:pPr>
          </w:p>
        </w:tc>
        <w:tc>
          <w:tcPr>
            <w:tcW w:w="6652" w:type="dxa"/>
          </w:tcPr>
          <w:p w14:paraId="6DBAAB80" w14:textId="77777777" w:rsidR="008A726D" w:rsidRPr="00BF598F" w:rsidRDefault="008A726D" w:rsidP="008A726D">
            <w:pPr>
              <w:spacing w:after="101" w:line="276" w:lineRule="auto"/>
              <w:ind w:left="0" w:firstLine="0"/>
              <w:jc w:val="left"/>
              <w:rPr>
                <w:i/>
                <w:szCs w:val="21"/>
              </w:rPr>
            </w:pPr>
          </w:p>
        </w:tc>
      </w:tr>
    </w:tbl>
    <w:p w14:paraId="5E724F9C" w14:textId="77777777" w:rsidR="00242FC2" w:rsidRPr="00BF598F" w:rsidRDefault="00242FC2" w:rsidP="00042FCE">
      <w:pPr>
        <w:spacing w:after="101" w:line="276" w:lineRule="auto"/>
        <w:ind w:left="2" w:firstLine="0"/>
        <w:jc w:val="left"/>
        <w:rPr>
          <w:szCs w:val="21"/>
        </w:rPr>
      </w:pPr>
    </w:p>
    <w:sectPr w:rsidR="00242FC2" w:rsidRPr="00BF598F" w:rsidSect="00554DFC">
      <w:footerReference w:type="even" r:id="rId12"/>
      <w:footerReference w:type="default" r:id="rId13"/>
      <w:footerReference w:type="first" r:id="rId14"/>
      <w:pgSz w:w="11906" w:h="16838"/>
      <w:pgMar w:top="993" w:right="1417" w:bottom="1417" w:left="1417" w:header="708" w:footer="838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20513" w14:textId="77777777" w:rsidR="008821EE" w:rsidRDefault="008821EE">
      <w:pPr>
        <w:spacing w:after="0" w:line="240" w:lineRule="auto"/>
      </w:pPr>
      <w:r>
        <w:separator/>
      </w:r>
    </w:p>
  </w:endnote>
  <w:endnote w:type="continuationSeparator" w:id="0">
    <w:p w14:paraId="0F798479" w14:textId="77777777" w:rsidR="008821EE" w:rsidRDefault="0088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548C4" w14:textId="77777777" w:rsidR="00BB1F46" w:rsidRDefault="00BB1F46">
    <w:pPr>
      <w:spacing w:after="0" w:line="259" w:lineRule="auto"/>
      <w:ind w:left="0" w:right="71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7158084" w14:textId="77777777" w:rsidR="00BB1F46" w:rsidRDefault="00BB1F46">
    <w:pPr>
      <w:spacing w:after="0" w:line="259" w:lineRule="auto"/>
      <w:ind w:left="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07776" w14:textId="2CC1511C" w:rsidR="00BB1F46" w:rsidRDefault="00BB1F46">
    <w:pPr>
      <w:spacing w:after="0" w:line="259" w:lineRule="auto"/>
      <w:ind w:left="0" w:right="71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E90C26">
      <w:rPr>
        <w:rFonts w:ascii="Calibri" w:eastAsia="Calibri" w:hAnsi="Calibri" w:cs="Calibri"/>
        <w:noProof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4F3B7DF" w14:textId="7FBF1969" w:rsidR="00BB1F46" w:rsidRDefault="00BB1F46">
    <w:pPr>
      <w:spacing w:after="0" w:line="259" w:lineRule="auto"/>
      <w:ind w:left="7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5C487F31" wp14:editId="391F45A2">
          <wp:extent cx="5755005" cy="49974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B7C44" w14:textId="77777777" w:rsidR="00BB1F46" w:rsidRDefault="00BB1F46">
    <w:pPr>
      <w:spacing w:after="0" w:line="259" w:lineRule="auto"/>
      <w:ind w:left="0" w:right="71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0EAF61A" w14:textId="77777777" w:rsidR="00BB1F46" w:rsidRDefault="00BB1F46">
    <w:pPr>
      <w:spacing w:after="0" w:line="259" w:lineRule="auto"/>
      <w:ind w:left="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D02B8" w14:textId="77777777" w:rsidR="008821EE" w:rsidRDefault="008821EE">
      <w:pPr>
        <w:spacing w:after="0" w:line="240" w:lineRule="auto"/>
      </w:pPr>
      <w:r>
        <w:separator/>
      </w:r>
    </w:p>
  </w:footnote>
  <w:footnote w:type="continuationSeparator" w:id="0">
    <w:p w14:paraId="21045D13" w14:textId="77777777" w:rsidR="008821EE" w:rsidRDefault="008821EE">
      <w:pPr>
        <w:spacing w:after="0" w:line="240" w:lineRule="auto"/>
      </w:pPr>
      <w:r>
        <w:continuationSeparator/>
      </w:r>
    </w:p>
  </w:footnote>
  <w:footnote w:id="1">
    <w:p w14:paraId="6F2735FC" w14:textId="4153F587" w:rsidR="00BB1F46" w:rsidRPr="00005299" w:rsidRDefault="00BB1F46">
      <w:pPr>
        <w:pStyle w:val="Tekstprzypisudolnego"/>
        <w:rPr>
          <w:sz w:val="18"/>
          <w:szCs w:val="18"/>
        </w:rPr>
      </w:pPr>
      <w:r w:rsidRPr="00005299">
        <w:rPr>
          <w:rStyle w:val="Odwoanieprzypisudolnego"/>
          <w:sz w:val="18"/>
          <w:szCs w:val="18"/>
        </w:rPr>
        <w:footnoteRef/>
      </w:r>
      <w:r w:rsidRPr="00005299">
        <w:rPr>
          <w:sz w:val="18"/>
          <w:szCs w:val="18"/>
        </w:rPr>
        <w:t xml:space="preserve"> </w:t>
      </w:r>
      <w:bookmarkStart w:id="5" w:name="_Hlk208492900"/>
      <w:r w:rsidRPr="00005299">
        <w:rPr>
          <w:sz w:val="18"/>
          <w:szCs w:val="18"/>
        </w:rPr>
        <w:t>Do wy</w:t>
      </w:r>
      <w:r w:rsidR="00BD640D" w:rsidRPr="00005299">
        <w:rPr>
          <w:sz w:val="18"/>
          <w:szCs w:val="18"/>
        </w:rPr>
        <w:t>boru w zależności od wartości Gr</w:t>
      </w:r>
      <w:r w:rsidRPr="00005299">
        <w:rPr>
          <w:sz w:val="18"/>
          <w:szCs w:val="18"/>
        </w:rPr>
        <w:t>antu</w:t>
      </w:r>
      <w:bookmarkEnd w:id="5"/>
      <w:r w:rsidR="00005299" w:rsidRPr="00005299">
        <w:rPr>
          <w:sz w:val="18"/>
          <w:szCs w:val="18"/>
        </w:rPr>
        <w:t>.</w:t>
      </w:r>
    </w:p>
  </w:footnote>
  <w:footnote w:id="2">
    <w:p w14:paraId="1426CD62" w14:textId="77777777" w:rsidR="00BB1F46" w:rsidRDefault="00BB1F46" w:rsidP="00234B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05299">
        <w:rPr>
          <w:sz w:val="18"/>
          <w:szCs w:val="18"/>
        </w:rPr>
        <w:t>Grantobiorcę</w:t>
      </w:r>
      <w:proofErr w:type="spellEnd"/>
      <w:r w:rsidRPr="00005299">
        <w:rPr>
          <w:sz w:val="18"/>
          <w:szCs w:val="18"/>
        </w:rPr>
        <w:t>, w zależności od  wartości Grantu oraz okresu jego realizacji obowiązuje jeden z wariantów sprawozdawczości, należy wybrać odpowiednią opcję.</w:t>
      </w:r>
      <w:r>
        <w:t xml:space="preserve"> </w:t>
      </w:r>
    </w:p>
  </w:footnote>
  <w:footnote w:id="3">
    <w:p w14:paraId="5219F714" w14:textId="37E6B542" w:rsidR="00BB1F46" w:rsidRDefault="00BB1F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5299">
        <w:rPr>
          <w:sz w:val="18"/>
          <w:szCs w:val="18"/>
        </w:rPr>
        <w:t>Wykreślić jeżeli nie dotyczy.</w:t>
      </w:r>
    </w:p>
  </w:footnote>
  <w:footnote w:id="4">
    <w:p w14:paraId="6DC70511" w14:textId="34766A3F" w:rsidR="00BB1F46" w:rsidRDefault="00BB1F46">
      <w:pPr>
        <w:pStyle w:val="Tekstprzypisudolnego"/>
      </w:pPr>
    </w:p>
  </w:footnote>
  <w:footnote w:id="5">
    <w:p w14:paraId="6A7B41FD" w14:textId="03161736" w:rsidR="00BB1F46" w:rsidRPr="0035508F" w:rsidRDefault="00BB1F46">
      <w:pPr>
        <w:pStyle w:val="Tekstprzypisudolnego"/>
        <w:rPr>
          <w:sz w:val="18"/>
          <w:szCs w:val="18"/>
        </w:rPr>
      </w:pPr>
      <w:r w:rsidRPr="0035508F">
        <w:rPr>
          <w:rStyle w:val="Odwoanieprzypisudolnego"/>
          <w:sz w:val="18"/>
          <w:szCs w:val="18"/>
        </w:rPr>
        <w:footnoteRef/>
      </w:r>
      <w:r w:rsidRPr="0035508F">
        <w:rPr>
          <w:sz w:val="18"/>
          <w:szCs w:val="18"/>
        </w:rPr>
        <w:t xml:space="preserve"> Liczba podpisów zostanie dostosowana w zależności od potrzeb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B05624"/>
    <w:multiLevelType w:val="hybridMultilevel"/>
    <w:tmpl w:val="02FFA7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0031E"/>
    <w:multiLevelType w:val="hybridMultilevel"/>
    <w:tmpl w:val="7528DDCC"/>
    <w:lvl w:ilvl="0" w:tplc="04150011">
      <w:start w:val="1"/>
      <w:numFmt w:val="decimal"/>
      <w:lvlText w:val="%1)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05AA9D90"/>
    <w:multiLevelType w:val="hybridMultilevel"/>
    <w:tmpl w:val="61BE141C"/>
    <w:lvl w:ilvl="0" w:tplc="EE388BFA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5C663296">
      <w:start w:val="1"/>
      <w:numFmt w:val="lowerLetter"/>
      <w:lvlText w:val="%2."/>
      <w:lvlJc w:val="left"/>
      <w:pPr>
        <w:ind w:left="1440" w:hanging="360"/>
      </w:pPr>
    </w:lvl>
    <w:lvl w:ilvl="2" w:tplc="15A4B81C">
      <w:start w:val="1"/>
      <w:numFmt w:val="lowerRoman"/>
      <w:lvlText w:val="%3."/>
      <w:lvlJc w:val="right"/>
      <w:pPr>
        <w:ind w:left="2160" w:hanging="180"/>
      </w:pPr>
    </w:lvl>
    <w:lvl w:ilvl="3" w:tplc="871CBA98">
      <w:start w:val="1"/>
      <w:numFmt w:val="decimal"/>
      <w:lvlText w:val="%4."/>
      <w:lvlJc w:val="left"/>
      <w:pPr>
        <w:ind w:left="2880" w:hanging="360"/>
      </w:pPr>
    </w:lvl>
    <w:lvl w:ilvl="4" w:tplc="F1CE2AF6">
      <w:start w:val="1"/>
      <w:numFmt w:val="lowerLetter"/>
      <w:lvlText w:val="%5."/>
      <w:lvlJc w:val="left"/>
      <w:pPr>
        <w:ind w:left="3600" w:hanging="360"/>
      </w:pPr>
    </w:lvl>
    <w:lvl w:ilvl="5" w:tplc="694CF346">
      <w:start w:val="1"/>
      <w:numFmt w:val="lowerRoman"/>
      <w:lvlText w:val="%6."/>
      <w:lvlJc w:val="right"/>
      <w:pPr>
        <w:ind w:left="4320" w:hanging="180"/>
      </w:pPr>
    </w:lvl>
    <w:lvl w:ilvl="6" w:tplc="4F3E86EA">
      <w:start w:val="1"/>
      <w:numFmt w:val="decimal"/>
      <w:lvlText w:val="%7."/>
      <w:lvlJc w:val="left"/>
      <w:pPr>
        <w:ind w:left="5040" w:hanging="360"/>
      </w:pPr>
    </w:lvl>
    <w:lvl w:ilvl="7" w:tplc="305A6B38">
      <w:start w:val="1"/>
      <w:numFmt w:val="lowerLetter"/>
      <w:lvlText w:val="%8."/>
      <w:lvlJc w:val="left"/>
      <w:pPr>
        <w:ind w:left="5760" w:hanging="360"/>
      </w:pPr>
    </w:lvl>
    <w:lvl w:ilvl="8" w:tplc="BD6C76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715D6"/>
    <w:multiLevelType w:val="hybridMultilevel"/>
    <w:tmpl w:val="37FE877E"/>
    <w:lvl w:ilvl="0" w:tplc="FFFFFFFF">
      <w:start w:val="1"/>
      <w:numFmt w:val="decimal"/>
      <w:lvlText w:val="%1)"/>
      <w:lvlJc w:val="left"/>
      <w:pPr>
        <w:ind w:left="1069" w:hanging="360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08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" w15:restartNumberingAfterBreak="0">
    <w:nsid w:val="0B877E75"/>
    <w:multiLevelType w:val="hybridMultilevel"/>
    <w:tmpl w:val="128624B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D3568A"/>
    <w:multiLevelType w:val="multilevel"/>
    <w:tmpl w:val="D86A07E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290"/>
        </w:tabs>
        <w:ind w:left="129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17" w:hanging="357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6" w15:restartNumberingAfterBreak="0">
    <w:nsid w:val="0DE369F8"/>
    <w:multiLevelType w:val="hybridMultilevel"/>
    <w:tmpl w:val="63E85532"/>
    <w:lvl w:ilvl="0" w:tplc="D2FA7BD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118D7229"/>
    <w:multiLevelType w:val="multilevel"/>
    <w:tmpl w:val="3378F1E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120460A7"/>
    <w:multiLevelType w:val="hybridMultilevel"/>
    <w:tmpl w:val="6948757A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12824233"/>
    <w:multiLevelType w:val="hybridMultilevel"/>
    <w:tmpl w:val="AD065688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0" w15:restartNumberingAfterBreak="0">
    <w:nsid w:val="143A2AD7"/>
    <w:multiLevelType w:val="hybridMultilevel"/>
    <w:tmpl w:val="4CCA4E0E"/>
    <w:lvl w:ilvl="0" w:tplc="EC08A6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628B6"/>
    <w:multiLevelType w:val="hybridMultilevel"/>
    <w:tmpl w:val="3028C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12CA4"/>
    <w:multiLevelType w:val="hybridMultilevel"/>
    <w:tmpl w:val="8540DD9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C040C53"/>
    <w:multiLevelType w:val="hybridMultilevel"/>
    <w:tmpl w:val="E3AA76F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1E530A35"/>
    <w:multiLevelType w:val="hybridMultilevel"/>
    <w:tmpl w:val="78C237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E781922"/>
    <w:multiLevelType w:val="hybridMultilevel"/>
    <w:tmpl w:val="9F5C17E8"/>
    <w:lvl w:ilvl="0" w:tplc="8A125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ED575E3"/>
    <w:multiLevelType w:val="multilevel"/>
    <w:tmpl w:val="15CE064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363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1FC92CD5"/>
    <w:multiLevelType w:val="hybridMultilevel"/>
    <w:tmpl w:val="E0B05D2C"/>
    <w:lvl w:ilvl="0" w:tplc="E0B8B64A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2B7720"/>
    <w:multiLevelType w:val="hybridMultilevel"/>
    <w:tmpl w:val="D6809862"/>
    <w:lvl w:ilvl="0" w:tplc="8684DC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AE28ED"/>
    <w:multiLevelType w:val="hybridMultilevel"/>
    <w:tmpl w:val="8912D8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0" w15:restartNumberingAfterBreak="0">
    <w:nsid w:val="236B045B"/>
    <w:multiLevelType w:val="multilevel"/>
    <w:tmpl w:val="6A909FC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23912435"/>
    <w:multiLevelType w:val="hybridMultilevel"/>
    <w:tmpl w:val="F6164D72"/>
    <w:lvl w:ilvl="0" w:tplc="C672BD2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2" w15:restartNumberingAfterBreak="0">
    <w:nsid w:val="24F1737C"/>
    <w:multiLevelType w:val="hybridMultilevel"/>
    <w:tmpl w:val="DE6C557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F3ECA"/>
    <w:multiLevelType w:val="hybridMultilevel"/>
    <w:tmpl w:val="291EA7D4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4" w15:restartNumberingAfterBreak="0">
    <w:nsid w:val="27A406EF"/>
    <w:multiLevelType w:val="hybridMultilevel"/>
    <w:tmpl w:val="425C3816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5" w15:restartNumberingAfterBreak="0">
    <w:nsid w:val="2A8A192C"/>
    <w:multiLevelType w:val="hybridMultilevel"/>
    <w:tmpl w:val="BDF4D946"/>
    <w:lvl w:ilvl="0" w:tplc="FFFFFFFF">
      <w:start w:val="1"/>
      <w:numFmt w:val="decimal"/>
      <w:lvlText w:val="%1)"/>
      <w:lvlJc w:val="left"/>
      <w:pPr>
        <w:ind w:left="1069" w:hanging="360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08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6" w15:restartNumberingAfterBreak="0">
    <w:nsid w:val="2B9532EB"/>
    <w:multiLevelType w:val="hybridMultilevel"/>
    <w:tmpl w:val="18CCAE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834D63"/>
    <w:multiLevelType w:val="hybridMultilevel"/>
    <w:tmpl w:val="16145D56"/>
    <w:lvl w:ilvl="0" w:tplc="04150011">
      <w:start w:val="1"/>
      <w:numFmt w:val="decimal"/>
      <w:lvlText w:val="%1)"/>
      <w:lvlJc w:val="left"/>
      <w:pPr>
        <w:ind w:left="4014" w:hanging="360"/>
      </w:pPr>
    </w:lvl>
    <w:lvl w:ilvl="1" w:tplc="04150019" w:tentative="1">
      <w:start w:val="1"/>
      <w:numFmt w:val="lowerLetter"/>
      <w:lvlText w:val="%2."/>
      <w:lvlJc w:val="left"/>
      <w:pPr>
        <w:ind w:left="4734" w:hanging="360"/>
      </w:pPr>
    </w:lvl>
    <w:lvl w:ilvl="2" w:tplc="0415001B" w:tentative="1">
      <w:start w:val="1"/>
      <w:numFmt w:val="lowerRoman"/>
      <w:lvlText w:val="%3."/>
      <w:lvlJc w:val="right"/>
      <w:pPr>
        <w:ind w:left="5454" w:hanging="180"/>
      </w:pPr>
    </w:lvl>
    <w:lvl w:ilvl="3" w:tplc="0415000F" w:tentative="1">
      <w:start w:val="1"/>
      <w:numFmt w:val="decimal"/>
      <w:lvlText w:val="%4."/>
      <w:lvlJc w:val="left"/>
      <w:pPr>
        <w:ind w:left="6174" w:hanging="360"/>
      </w:pPr>
    </w:lvl>
    <w:lvl w:ilvl="4" w:tplc="04150019" w:tentative="1">
      <w:start w:val="1"/>
      <w:numFmt w:val="lowerLetter"/>
      <w:lvlText w:val="%5."/>
      <w:lvlJc w:val="left"/>
      <w:pPr>
        <w:ind w:left="6894" w:hanging="360"/>
      </w:pPr>
    </w:lvl>
    <w:lvl w:ilvl="5" w:tplc="0415001B" w:tentative="1">
      <w:start w:val="1"/>
      <w:numFmt w:val="lowerRoman"/>
      <w:lvlText w:val="%6."/>
      <w:lvlJc w:val="right"/>
      <w:pPr>
        <w:ind w:left="7614" w:hanging="180"/>
      </w:pPr>
    </w:lvl>
    <w:lvl w:ilvl="6" w:tplc="0415000F" w:tentative="1">
      <w:start w:val="1"/>
      <w:numFmt w:val="decimal"/>
      <w:lvlText w:val="%7."/>
      <w:lvlJc w:val="left"/>
      <w:pPr>
        <w:ind w:left="8334" w:hanging="360"/>
      </w:pPr>
    </w:lvl>
    <w:lvl w:ilvl="7" w:tplc="04150019" w:tentative="1">
      <w:start w:val="1"/>
      <w:numFmt w:val="lowerLetter"/>
      <w:lvlText w:val="%8."/>
      <w:lvlJc w:val="left"/>
      <w:pPr>
        <w:ind w:left="9054" w:hanging="360"/>
      </w:pPr>
    </w:lvl>
    <w:lvl w:ilvl="8" w:tplc="0415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28" w15:restartNumberingAfterBreak="0">
    <w:nsid w:val="38501289"/>
    <w:multiLevelType w:val="hybridMultilevel"/>
    <w:tmpl w:val="6A7C9A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C95570"/>
    <w:multiLevelType w:val="hybridMultilevel"/>
    <w:tmpl w:val="4AA88F9A"/>
    <w:lvl w:ilvl="0" w:tplc="5A246A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A1CC6"/>
    <w:multiLevelType w:val="multilevel"/>
    <w:tmpl w:val="6A909FC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4A270A74"/>
    <w:multiLevelType w:val="hybridMultilevel"/>
    <w:tmpl w:val="6AF6EAA6"/>
    <w:lvl w:ilvl="0" w:tplc="8E3CFE76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7D6A73"/>
    <w:multiLevelType w:val="hybridMultilevel"/>
    <w:tmpl w:val="229071F6"/>
    <w:lvl w:ilvl="0" w:tplc="5A246AD0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3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85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A2F5E">
      <w:start w:val="1"/>
      <w:numFmt w:val="lowerLetter"/>
      <w:lvlText w:val="%2)"/>
      <w:lvlJc w:val="left"/>
      <w:pPr>
        <w:ind w:left="1134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BA36307"/>
    <w:multiLevelType w:val="hybridMultilevel"/>
    <w:tmpl w:val="3C8E5D32"/>
    <w:lvl w:ilvl="0" w:tplc="8B78F492">
      <w:start w:val="1"/>
      <w:numFmt w:val="decimal"/>
      <w:lvlText w:val="%1."/>
      <w:lvlJc w:val="left"/>
      <w:pPr>
        <w:ind w:left="712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5" w15:restartNumberingAfterBreak="0">
    <w:nsid w:val="4C301C8C"/>
    <w:multiLevelType w:val="multilevel"/>
    <w:tmpl w:val="AF3297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4C646E1E"/>
    <w:multiLevelType w:val="hybridMultilevel"/>
    <w:tmpl w:val="11265FE6"/>
    <w:lvl w:ilvl="0" w:tplc="92D2E954">
      <w:start w:val="1"/>
      <w:numFmt w:val="decimal"/>
      <w:lvlText w:val="%1."/>
      <w:lvlJc w:val="left"/>
      <w:pPr>
        <w:ind w:left="712" w:hanging="705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4F57124A"/>
    <w:multiLevelType w:val="hybridMultilevel"/>
    <w:tmpl w:val="94CCBD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0C14223"/>
    <w:multiLevelType w:val="hybridMultilevel"/>
    <w:tmpl w:val="A2762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3C458A6"/>
    <w:multiLevelType w:val="hybridMultilevel"/>
    <w:tmpl w:val="FE500BDC"/>
    <w:lvl w:ilvl="0" w:tplc="2C46EE7E">
      <w:start w:val="22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431271F"/>
    <w:multiLevelType w:val="hybridMultilevel"/>
    <w:tmpl w:val="1E2A8786"/>
    <w:lvl w:ilvl="0" w:tplc="B896C938">
      <w:start w:val="1"/>
      <w:numFmt w:val="decimal"/>
      <w:lvlText w:val="%1."/>
      <w:lvlJc w:val="left"/>
      <w:pPr>
        <w:ind w:left="7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1" w15:restartNumberingAfterBreak="0">
    <w:nsid w:val="5481253C"/>
    <w:multiLevelType w:val="hybridMultilevel"/>
    <w:tmpl w:val="667039A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D237D0"/>
    <w:multiLevelType w:val="hybridMultilevel"/>
    <w:tmpl w:val="FFD64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70344E"/>
    <w:multiLevelType w:val="hybridMultilevel"/>
    <w:tmpl w:val="91CCA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CE23D9"/>
    <w:multiLevelType w:val="hybridMultilevel"/>
    <w:tmpl w:val="00F890FC"/>
    <w:lvl w:ilvl="0" w:tplc="04150011">
      <w:start w:val="1"/>
      <w:numFmt w:val="decimal"/>
      <w:lvlText w:val="%1)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5" w15:restartNumberingAfterBreak="0">
    <w:nsid w:val="58DF2D88"/>
    <w:multiLevelType w:val="hybridMultilevel"/>
    <w:tmpl w:val="48A071FA"/>
    <w:lvl w:ilvl="0" w:tplc="7CEC0ECE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E26A4C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010449EE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D1375A9"/>
    <w:multiLevelType w:val="hybridMultilevel"/>
    <w:tmpl w:val="FA2E8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85546C"/>
    <w:multiLevelType w:val="hybridMultilevel"/>
    <w:tmpl w:val="B6DE1346"/>
    <w:lvl w:ilvl="0" w:tplc="04150011">
      <w:start w:val="1"/>
      <w:numFmt w:val="decimal"/>
      <w:lvlText w:val="%1)"/>
      <w:lvlJc w:val="left"/>
      <w:pPr>
        <w:ind w:left="12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76" w:hanging="360"/>
      </w:pPr>
    </w:lvl>
    <w:lvl w:ilvl="2" w:tplc="0415001B" w:tentative="1">
      <w:start w:val="1"/>
      <w:numFmt w:val="lowerRoman"/>
      <w:lvlText w:val="%3."/>
      <w:lvlJc w:val="right"/>
      <w:pPr>
        <w:ind w:left="14196" w:hanging="180"/>
      </w:pPr>
    </w:lvl>
    <w:lvl w:ilvl="3" w:tplc="0415000F" w:tentative="1">
      <w:start w:val="1"/>
      <w:numFmt w:val="decimal"/>
      <w:lvlText w:val="%4."/>
      <w:lvlJc w:val="left"/>
      <w:pPr>
        <w:ind w:left="14916" w:hanging="360"/>
      </w:pPr>
    </w:lvl>
    <w:lvl w:ilvl="4" w:tplc="04150019" w:tentative="1">
      <w:start w:val="1"/>
      <w:numFmt w:val="lowerLetter"/>
      <w:lvlText w:val="%5."/>
      <w:lvlJc w:val="left"/>
      <w:pPr>
        <w:ind w:left="15636" w:hanging="360"/>
      </w:pPr>
    </w:lvl>
    <w:lvl w:ilvl="5" w:tplc="0415001B" w:tentative="1">
      <w:start w:val="1"/>
      <w:numFmt w:val="lowerRoman"/>
      <w:lvlText w:val="%6."/>
      <w:lvlJc w:val="right"/>
      <w:pPr>
        <w:ind w:left="16356" w:hanging="180"/>
      </w:pPr>
    </w:lvl>
    <w:lvl w:ilvl="6" w:tplc="0415000F" w:tentative="1">
      <w:start w:val="1"/>
      <w:numFmt w:val="decimal"/>
      <w:lvlText w:val="%7."/>
      <w:lvlJc w:val="left"/>
      <w:pPr>
        <w:ind w:left="17076" w:hanging="360"/>
      </w:pPr>
    </w:lvl>
    <w:lvl w:ilvl="7" w:tplc="04150019" w:tentative="1">
      <w:start w:val="1"/>
      <w:numFmt w:val="lowerLetter"/>
      <w:lvlText w:val="%8."/>
      <w:lvlJc w:val="left"/>
      <w:pPr>
        <w:ind w:left="17796" w:hanging="360"/>
      </w:pPr>
    </w:lvl>
    <w:lvl w:ilvl="8" w:tplc="0415001B" w:tentative="1">
      <w:start w:val="1"/>
      <w:numFmt w:val="lowerRoman"/>
      <w:lvlText w:val="%9."/>
      <w:lvlJc w:val="right"/>
      <w:pPr>
        <w:ind w:left="18516" w:hanging="180"/>
      </w:pPr>
    </w:lvl>
  </w:abstractNum>
  <w:abstractNum w:abstractNumId="48" w15:restartNumberingAfterBreak="0">
    <w:nsid w:val="63685CB4"/>
    <w:multiLevelType w:val="hybridMultilevel"/>
    <w:tmpl w:val="48F689B2"/>
    <w:lvl w:ilvl="0" w:tplc="04150011">
      <w:start w:val="1"/>
      <w:numFmt w:val="decimal"/>
      <w:lvlText w:val="%1)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9" w15:restartNumberingAfterBreak="0">
    <w:nsid w:val="64295321"/>
    <w:multiLevelType w:val="hybridMultilevel"/>
    <w:tmpl w:val="1696C3EC"/>
    <w:lvl w:ilvl="0" w:tplc="73C264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4C7620F"/>
    <w:multiLevelType w:val="hybridMultilevel"/>
    <w:tmpl w:val="7BC6D52A"/>
    <w:lvl w:ilvl="0" w:tplc="2EEEEBBA">
      <w:start w:val="1"/>
      <w:numFmt w:val="decimal"/>
      <w:lvlText w:val="%1)"/>
      <w:lvlJc w:val="left"/>
      <w:pPr>
        <w:ind w:left="360" w:hanging="360"/>
      </w:pPr>
      <w:rPr>
        <w:rFonts w:ascii="CIDFont+F2" w:eastAsia="CIDFont+F2" w:hAnsiTheme="minorHAnsi" w:cs="CIDFont+F2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1" w15:restartNumberingAfterBreak="0">
    <w:nsid w:val="69C02E4C"/>
    <w:multiLevelType w:val="hybridMultilevel"/>
    <w:tmpl w:val="A134F91E"/>
    <w:lvl w:ilvl="0" w:tplc="7EFAA404">
      <w:start w:val="2"/>
      <w:numFmt w:val="decimal"/>
      <w:lvlText w:val="%1."/>
      <w:lvlJc w:val="left"/>
      <w:pPr>
        <w:ind w:left="4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2" w15:restartNumberingAfterBreak="0">
    <w:nsid w:val="6A6A273C"/>
    <w:multiLevelType w:val="hybridMultilevel"/>
    <w:tmpl w:val="AB9E4EDA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3" w15:restartNumberingAfterBreak="0">
    <w:nsid w:val="6D2A3214"/>
    <w:multiLevelType w:val="hybridMultilevel"/>
    <w:tmpl w:val="C6F09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912B9B"/>
    <w:multiLevelType w:val="hybridMultilevel"/>
    <w:tmpl w:val="92D4629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410D41"/>
    <w:multiLevelType w:val="hybridMultilevel"/>
    <w:tmpl w:val="5204E1A8"/>
    <w:lvl w:ilvl="0" w:tplc="FFFFFFFF">
      <w:start w:val="1"/>
      <w:numFmt w:val="decimal"/>
      <w:lvlText w:val="%1)"/>
      <w:lvlJc w:val="left"/>
      <w:pPr>
        <w:ind w:left="97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6" w15:restartNumberingAfterBreak="0">
    <w:nsid w:val="6F2B1BFD"/>
    <w:multiLevelType w:val="hybridMultilevel"/>
    <w:tmpl w:val="21841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F86248A"/>
    <w:multiLevelType w:val="hybridMultilevel"/>
    <w:tmpl w:val="AF2821C2"/>
    <w:lvl w:ilvl="0" w:tplc="6656776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A1295F"/>
    <w:multiLevelType w:val="hybridMultilevel"/>
    <w:tmpl w:val="CA7EED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DE16F2B"/>
    <w:multiLevelType w:val="hybridMultilevel"/>
    <w:tmpl w:val="14E8568C"/>
    <w:lvl w:ilvl="0" w:tplc="8684DC60">
      <w:start w:val="1"/>
      <w:numFmt w:val="decimal"/>
      <w:lvlText w:val="%1."/>
      <w:lvlJc w:val="left"/>
      <w:pPr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0" w15:restartNumberingAfterBreak="0">
    <w:nsid w:val="7FAC3E89"/>
    <w:multiLevelType w:val="hybridMultilevel"/>
    <w:tmpl w:val="3D6E222C"/>
    <w:lvl w:ilvl="0" w:tplc="3A7C2CF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6"/>
  </w:num>
  <w:num w:numId="2">
    <w:abstractNumId w:val="40"/>
  </w:num>
  <w:num w:numId="3">
    <w:abstractNumId w:val="20"/>
  </w:num>
  <w:num w:numId="4">
    <w:abstractNumId w:val="15"/>
  </w:num>
  <w:num w:numId="5">
    <w:abstractNumId w:val="26"/>
  </w:num>
  <w:num w:numId="6">
    <w:abstractNumId w:val="54"/>
  </w:num>
  <w:num w:numId="7">
    <w:abstractNumId w:val="33"/>
  </w:num>
  <w:num w:numId="8">
    <w:abstractNumId w:val="19"/>
  </w:num>
  <w:num w:numId="9">
    <w:abstractNumId w:val="47"/>
  </w:num>
  <w:num w:numId="10">
    <w:abstractNumId w:val="50"/>
  </w:num>
  <w:num w:numId="11">
    <w:abstractNumId w:val="43"/>
  </w:num>
  <w:num w:numId="12">
    <w:abstractNumId w:val="31"/>
  </w:num>
  <w:num w:numId="13">
    <w:abstractNumId w:val="10"/>
  </w:num>
  <w:num w:numId="14">
    <w:abstractNumId w:val="38"/>
  </w:num>
  <w:num w:numId="15">
    <w:abstractNumId w:val="60"/>
  </w:num>
  <w:num w:numId="16">
    <w:abstractNumId w:val="4"/>
  </w:num>
  <w:num w:numId="17">
    <w:abstractNumId w:val="37"/>
  </w:num>
  <w:num w:numId="18">
    <w:abstractNumId w:val="36"/>
  </w:num>
  <w:num w:numId="19">
    <w:abstractNumId w:val="34"/>
  </w:num>
  <w:num w:numId="20">
    <w:abstractNumId w:val="51"/>
  </w:num>
  <w:num w:numId="21">
    <w:abstractNumId w:val="7"/>
  </w:num>
  <w:num w:numId="22">
    <w:abstractNumId w:val="1"/>
  </w:num>
  <w:num w:numId="23">
    <w:abstractNumId w:val="42"/>
  </w:num>
  <w:num w:numId="24">
    <w:abstractNumId w:val="44"/>
  </w:num>
  <w:num w:numId="25">
    <w:abstractNumId w:val="48"/>
  </w:num>
  <w:num w:numId="26">
    <w:abstractNumId w:val="0"/>
  </w:num>
  <w:num w:numId="27">
    <w:abstractNumId w:val="55"/>
  </w:num>
  <w:num w:numId="28">
    <w:abstractNumId w:val="9"/>
  </w:num>
  <w:num w:numId="29">
    <w:abstractNumId w:val="24"/>
  </w:num>
  <w:num w:numId="30">
    <w:abstractNumId w:val="3"/>
  </w:num>
  <w:num w:numId="31">
    <w:abstractNumId w:val="27"/>
  </w:num>
  <w:num w:numId="32">
    <w:abstractNumId w:val="25"/>
  </w:num>
  <w:num w:numId="33">
    <w:abstractNumId w:val="39"/>
  </w:num>
  <w:num w:numId="34">
    <w:abstractNumId w:val="14"/>
  </w:num>
  <w:num w:numId="35">
    <w:abstractNumId w:val="12"/>
  </w:num>
  <w:num w:numId="36">
    <w:abstractNumId w:val="52"/>
  </w:num>
  <w:num w:numId="37">
    <w:abstractNumId w:val="17"/>
  </w:num>
  <w:num w:numId="38">
    <w:abstractNumId w:val="21"/>
  </w:num>
  <w:num w:numId="39">
    <w:abstractNumId w:val="5"/>
  </w:num>
  <w:num w:numId="40">
    <w:abstractNumId w:val="22"/>
  </w:num>
  <w:num w:numId="41">
    <w:abstractNumId w:val="45"/>
  </w:num>
  <w:num w:numId="42">
    <w:abstractNumId w:val="18"/>
  </w:num>
  <w:num w:numId="43">
    <w:abstractNumId w:val="11"/>
  </w:num>
  <w:num w:numId="44">
    <w:abstractNumId w:val="41"/>
  </w:num>
  <w:num w:numId="45">
    <w:abstractNumId w:val="59"/>
  </w:num>
  <w:num w:numId="46">
    <w:abstractNumId w:val="6"/>
  </w:num>
  <w:num w:numId="47">
    <w:abstractNumId w:val="53"/>
  </w:num>
  <w:num w:numId="48">
    <w:abstractNumId w:val="28"/>
  </w:num>
  <w:num w:numId="49">
    <w:abstractNumId w:val="58"/>
  </w:num>
  <w:num w:numId="50">
    <w:abstractNumId w:val="13"/>
  </w:num>
  <w:num w:numId="51">
    <w:abstractNumId w:val="30"/>
  </w:num>
  <w:num w:numId="52">
    <w:abstractNumId w:val="16"/>
  </w:num>
  <w:num w:numId="53">
    <w:abstractNumId w:val="23"/>
  </w:num>
  <w:num w:numId="54">
    <w:abstractNumId w:val="8"/>
  </w:num>
  <w:num w:numId="55">
    <w:abstractNumId w:val="29"/>
  </w:num>
  <w:num w:numId="56">
    <w:abstractNumId w:val="32"/>
  </w:num>
  <w:num w:numId="57">
    <w:abstractNumId w:val="49"/>
  </w:num>
  <w:num w:numId="58">
    <w:abstractNumId w:val="57"/>
  </w:num>
  <w:num w:numId="59">
    <w:abstractNumId w:val="2"/>
  </w:num>
  <w:num w:numId="60">
    <w:abstractNumId w:val="35"/>
  </w:num>
  <w:num w:numId="61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97"/>
    <w:rsid w:val="00002458"/>
    <w:rsid w:val="00003589"/>
    <w:rsid w:val="000035FD"/>
    <w:rsid w:val="000037F8"/>
    <w:rsid w:val="000044E7"/>
    <w:rsid w:val="00004FF7"/>
    <w:rsid w:val="00005299"/>
    <w:rsid w:val="0001094B"/>
    <w:rsid w:val="000110AC"/>
    <w:rsid w:val="00013933"/>
    <w:rsid w:val="00016423"/>
    <w:rsid w:val="0002770C"/>
    <w:rsid w:val="000315D8"/>
    <w:rsid w:val="00032048"/>
    <w:rsid w:val="00035456"/>
    <w:rsid w:val="00040015"/>
    <w:rsid w:val="00042FCE"/>
    <w:rsid w:val="00046A6F"/>
    <w:rsid w:val="00050059"/>
    <w:rsid w:val="00050B36"/>
    <w:rsid w:val="00061216"/>
    <w:rsid w:val="00062630"/>
    <w:rsid w:val="00063577"/>
    <w:rsid w:val="00064D14"/>
    <w:rsid w:val="0006558F"/>
    <w:rsid w:val="000657CE"/>
    <w:rsid w:val="00071717"/>
    <w:rsid w:val="00073343"/>
    <w:rsid w:val="000736A4"/>
    <w:rsid w:val="0007684F"/>
    <w:rsid w:val="00076C3E"/>
    <w:rsid w:val="000772FD"/>
    <w:rsid w:val="00077345"/>
    <w:rsid w:val="0009283D"/>
    <w:rsid w:val="000974A7"/>
    <w:rsid w:val="000A0F4A"/>
    <w:rsid w:val="000A0FCB"/>
    <w:rsid w:val="000A1F2E"/>
    <w:rsid w:val="000A220D"/>
    <w:rsid w:val="000C1E37"/>
    <w:rsid w:val="000C42B2"/>
    <w:rsid w:val="000C577D"/>
    <w:rsid w:val="000C68DC"/>
    <w:rsid w:val="000D0C5F"/>
    <w:rsid w:val="000D1F45"/>
    <w:rsid w:val="000D353B"/>
    <w:rsid w:val="000D3C39"/>
    <w:rsid w:val="000D4363"/>
    <w:rsid w:val="000D4861"/>
    <w:rsid w:val="000D4CF7"/>
    <w:rsid w:val="000D5254"/>
    <w:rsid w:val="000D6BBA"/>
    <w:rsid w:val="000E1340"/>
    <w:rsid w:val="000E30C9"/>
    <w:rsid w:val="000E535A"/>
    <w:rsid w:val="000E6378"/>
    <w:rsid w:val="000E68D4"/>
    <w:rsid w:val="000E732F"/>
    <w:rsid w:val="000F275B"/>
    <w:rsid w:val="000F36A6"/>
    <w:rsid w:val="000F3CDB"/>
    <w:rsid w:val="000F3F3B"/>
    <w:rsid w:val="001000A0"/>
    <w:rsid w:val="001035E3"/>
    <w:rsid w:val="001070FD"/>
    <w:rsid w:val="001135E0"/>
    <w:rsid w:val="001157B7"/>
    <w:rsid w:val="00115D71"/>
    <w:rsid w:val="00120307"/>
    <w:rsid w:val="0012232A"/>
    <w:rsid w:val="00122DAE"/>
    <w:rsid w:val="0013066D"/>
    <w:rsid w:val="001317B0"/>
    <w:rsid w:val="00134DD3"/>
    <w:rsid w:val="00144A99"/>
    <w:rsid w:val="00146D87"/>
    <w:rsid w:val="00152225"/>
    <w:rsid w:val="001559A8"/>
    <w:rsid w:val="0015770D"/>
    <w:rsid w:val="00160100"/>
    <w:rsid w:val="00160A2F"/>
    <w:rsid w:val="00160FB8"/>
    <w:rsid w:val="00163935"/>
    <w:rsid w:val="00167050"/>
    <w:rsid w:val="00167A9D"/>
    <w:rsid w:val="00170619"/>
    <w:rsid w:val="00170688"/>
    <w:rsid w:val="001763A6"/>
    <w:rsid w:val="001806B7"/>
    <w:rsid w:val="001829CC"/>
    <w:rsid w:val="00182EF6"/>
    <w:rsid w:val="001840F4"/>
    <w:rsid w:val="001842A3"/>
    <w:rsid w:val="00186E1E"/>
    <w:rsid w:val="00191365"/>
    <w:rsid w:val="0019378E"/>
    <w:rsid w:val="00194D71"/>
    <w:rsid w:val="001A0581"/>
    <w:rsid w:val="001A062A"/>
    <w:rsid w:val="001A17B9"/>
    <w:rsid w:val="001A3A19"/>
    <w:rsid w:val="001A3A5D"/>
    <w:rsid w:val="001A3B69"/>
    <w:rsid w:val="001A76F9"/>
    <w:rsid w:val="001C1BBD"/>
    <w:rsid w:val="001C6F80"/>
    <w:rsid w:val="001C7871"/>
    <w:rsid w:val="001D26CE"/>
    <w:rsid w:val="001D6CB5"/>
    <w:rsid w:val="001D7724"/>
    <w:rsid w:val="001E2A8C"/>
    <w:rsid w:val="001F007C"/>
    <w:rsid w:val="001F31B4"/>
    <w:rsid w:val="001F4539"/>
    <w:rsid w:val="00205D50"/>
    <w:rsid w:val="00214EE6"/>
    <w:rsid w:val="002213F8"/>
    <w:rsid w:val="00222186"/>
    <w:rsid w:val="0022292E"/>
    <w:rsid w:val="00223351"/>
    <w:rsid w:val="00224DA4"/>
    <w:rsid w:val="002271FB"/>
    <w:rsid w:val="002305EF"/>
    <w:rsid w:val="00234BDD"/>
    <w:rsid w:val="002409F8"/>
    <w:rsid w:val="002421BA"/>
    <w:rsid w:val="00242FC2"/>
    <w:rsid w:val="002440EF"/>
    <w:rsid w:val="0024506A"/>
    <w:rsid w:val="0024562D"/>
    <w:rsid w:val="00251E3C"/>
    <w:rsid w:val="0025200C"/>
    <w:rsid w:val="00253492"/>
    <w:rsid w:val="00261A74"/>
    <w:rsid w:val="00263812"/>
    <w:rsid w:val="00265210"/>
    <w:rsid w:val="00267575"/>
    <w:rsid w:val="002719A1"/>
    <w:rsid w:val="002745D8"/>
    <w:rsid w:val="0027778E"/>
    <w:rsid w:val="00280283"/>
    <w:rsid w:val="00282EF7"/>
    <w:rsid w:val="002837F5"/>
    <w:rsid w:val="00284201"/>
    <w:rsid w:val="002863DC"/>
    <w:rsid w:val="00287B34"/>
    <w:rsid w:val="00287EB9"/>
    <w:rsid w:val="002A15E2"/>
    <w:rsid w:val="002A3892"/>
    <w:rsid w:val="002B222D"/>
    <w:rsid w:val="002B40CF"/>
    <w:rsid w:val="002B4F03"/>
    <w:rsid w:val="002B5051"/>
    <w:rsid w:val="002B62F5"/>
    <w:rsid w:val="002B6C8C"/>
    <w:rsid w:val="002B7DE3"/>
    <w:rsid w:val="002C05E3"/>
    <w:rsid w:val="002C2131"/>
    <w:rsid w:val="002C236C"/>
    <w:rsid w:val="002C285A"/>
    <w:rsid w:val="002C76B8"/>
    <w:rsid w:val="002D19FA"/>
    <w:rsid w:val="002D1E13"/>
    <w:rsid w:val="002D1EFB"/>
    <w:rsid w:val="002D362C"/>
    <w:rsid w:val="002D400F"/>
    <w:rsid w:val="002D46B6"/>
    <w:rsid w:val="002D6152"/>
    <w:rsid w:val="002D7A99"/>
    <w:rsid w:val="002E51F1"/>
    <w:rsid w:val="002E53B7"/>
    <w:rsid w:val="002F1F10"/>
    <w:rsid w:val="002F3703"/>
    <w:rsid w:val="002F5491"/>
    <w:rsid w:val="00300A78"/>
    <w:rsid w:val="00311EC2"/>
    <w:rsid w:val="00312C56"/>
    <w:rsid w:val="0031428D"/>
    <w:rsid w:val="00315401"/>
    <w:rsid w:val="0031588D"/>
    <w:rsid w:val="0031606E"/>
    <w:rsid w:val="00321437"/>
    <w:rsid w:val="00322216"/>
    <w:rsid w:val="00323700"/>
    <w:rsid w:val="00324D35"/>
    <w:rsid w:val="00330C19"/>
    <w:rsid w:val="00330D90"/>
    <w:rsid w:val="00340C0A"/>
    <w:rsid w:val="0034210E"/>
    <w:rsid w:val="00347A5B"/>
    <w:rsid w:val="00353B9F"/>
    <w:rsid w:val="00354173"/>
    <w:rsid w:val="0035508F"/>
    <w:rsid w:val="0035790E"/>
    <w:rsid w:val="003602CE"/>
    <w:rsid w:val="00361F66"/>
    <w:rsid w:val="00362D43"/>
    <w:rsid w:val="003658C9"/>
    <w:rsid w:val="00365DA8"/>
    <w:rsid w:val="003670D6"/>
    <w:rsid w:val="00371C98"/>
    <w:rsid w:val="00374456"/>
    <w:rsid w:val="0037646C"/>
    <w:rsid w:val="00377B46"/>
    <w:rsid w:val="003830AA"/>
    <w:rsid w:val="003854BA"/>
    <w:rsid w:val="00385A5B"/>
    <w:rsid w:val="00395C9D"/>
    <w:rsid w:val="003A1FB6"/>
    <w:rsid w:val="003A2B55"/>
    <w:rsid w:val="003A39F9"/>
    <w:rsid w:val="003A7F6B"/>
    <w:rsid w:val="003B1050"/>
    <w:rsid w:val="003B648F"/>
    <w:rsid w:val="003B7ED3"/>
    <w:rsid w:val="003C3BA6"/>
    <w:rsid w:val="003D2A21"/>
    <w:rsid w:val="003D2FB6"/>
    <w:rsid w:val="003D36CF"/>
    <w:rsid w:val="003D49B3"/>
    <w:rsid w:val="003E0267"/>
    <w:rsid w:val="003E0BAC"/>
    <w:rsid w:val="003E1970"/>
    <w:rsid w:val="003E50C2"/>
    <w:rsid w:val="003F160A"/>
    <w:rsid w:val="003F578E"/>
    <w:rsid w:val="003F6AA0"/>
    <w:rsid w:val="004008E1"/>
    <w:rsid w:val="00401BB6"/>
    <w:rsid w:val="004022C9"/>
    <w:rsid w:val="00406E7F"/>
    <w:rsid w:val="00415C83"/>
    <w:rsid w:val="004209EC"/>
    <w:rsid w:val="004231A8"/>
    <w:rsid w:val="00427857"/>
    <w:rsid w:val="004301BE"/>
    <w:rsid w:val="00432E99"/>
    <w:rsid w:val="00437C3E"/>
    <w:rsid w:val="00440193"/>
    <w:rsid w:val="00442458"/>
    <w:rsid w:val="00453D28"/>
    <w:rsid w:val="004567B8"/>
    <w:rsid w:val="00457BB4"/>
    <w:rsid w:val="00461DFE"/>
    <w:rsid w:val="00463D5B"/>
    <w:rsid w:val="004642BF"/>
    <w:rsid w:val="004669C5"/>
    <w:rsid w:val="00467B94"/>
    <w:rsid w:val="00477484"/>
    <w:rsid w:val="00477967"/>
    <w:rsid w:val="00480058"/>
    <w:rsid w:val="00481C3E"/>
    <w:rsid w:val="00486A90"/>
    <w:rsid w:val="00487284"/>
    <w:rsid w:val="004873BF"/>
    <w:rsid w:val="00492C14"/>
    <w:rsid w:val="00492D26"/>
    <w:rsid w:val="00493B7A"/>
    <w:rsid w:val="0049544F"/>
    <w:rsid w:val="004A1CF5"/>
    <w:rsid w:val="004A4543"/>
    <w:rsid w:val="004A616B"/>
    <w:rsid w:val="004B385A"/>
    <w:rsid w:val="004B5BB5"/>
    <w:rsid w:val="004B604C"/>
    <w:rsid w:val="004B65BE"/>
    <w:rsid w:val="004B7628"/>
    <w:rsid w:val="004B7BB0"/>
    <w:rsid w:val="004D04F7"/>
    <w:rsid w:val="004D352C"/>
    <w:rsid w:val="004D5F07"/>
    <w:rsid w:val="004E0E90"/>
    <w:rsid w:val="004F38E6"/>
    <w:rsid w:val="004F4910"/>
    <w:rsid w:val="004F4E0A"/>
    <w:rsid w:val="004F5A3C"/>
    <w:rsid w:val="004F6A34"/>
    <w:rsid w:val="004F6D0A"/>
    <w:rsid w:val="00505D1C"/>
    <w:rsid w:val="00514943"/>
    <w:rsid w:val="00517566"/>
    <w:rsid w:val="0052120E"/>
    <w:rsid w:val="0052396D"/>
    <w:rsid w:val="00524674"/>
    <w:rsid w:val="00526981"/>
    <w:rsid w:val="00530C5B"/>
    <w:rsid w:val="00532027"/>
    <w:rsid w:val="00533BF6"/>
    <w:rsid w:val="005349A9"/>
    <w:rsid w:val="00536F03"/>
    <w:rsid w:val="00540C59"/>
    <w:rsid w:val="00541D7B"/>
    <w:rsid w:val="005432F6"/>
    <w:rsid w:val="0054795C"/>
    <w:rsid w:val="00552DD2"/>
    <w:rsid w:val="0055397A"/>
    <w:rsid w:val="005544EC"/>
    <w:rsid w:val="00554DFC"/>
    <w:rsid w:val="00556B9B"/>
    <w:rsid w:val="0056270C"/>
    <w:rsid w:val="005735A2"/>
    <w:rsid w:val="00586600"/>
    <w:rsid w:val="005A0A3B"/>
    <w:rsid w:val="005A11CE"/>
    <w:rsid w:val="005A2DB8"/>
    <w:rsid w:val="005A718B"/>
    <w:rsid w:val="005B322B"/>
    <w:rsid w:val="005B3430"/>
    <w:rsid w:val="005B7A0A"/>
    <w:rsid w:val="005C4013"/>
    <w:rsid w:val="005C4FE0"/>
    <w:rsid w:val="005C5156"/>
    <w:rsid w:val="005C5170"/>
    <w:rsid w:val="005C6291"/>
    <w:rsid w:val="005C7335"/>
    <w:rsid w:val="005C73F6"/>
    <w:rsid w:val="005D3AB9"/>
    <w:rsid w:val="005D58DB"/>
    <w:rsid w:val="005D5D38"/>
    <w:rsid w:val="005D6C3A"/>
    <w:rsid w:val="005E4447"/>
    <w:rsid w:val="005E4604"/>
    <w:rsid w:val="005E6EB3"/>
    <w:rsid w:val="005E75E2"/>
    <w:rsid w:val="005F2157"/>
    <w:rsid w:val="0060045D"/>
    <w:rsid w:val="00600523"/>
    <w:rsid w:val="00605513"/>
    <w:rsid w:val="0061283D"/>
    <w:rsid w:val="00620832"/>
    <w:rsid w:val="00622C8F"/>
    <w:rsid w:val="00623AA5"/>
    <w:rsid w:val="00627B0D"/>
    <w:rsid w:val="00635807"/>
    <w:rsid w:val="00640885"/>
    <w:rsid w:val="0065057A"/>
    <w:rsid w:val="00655185"/>
    <w:rsid w:val="0066734E"/>
    <w:rsid w:val="00667639"/>
    <w:rsid w:val="00671615"/>
    <w:rsid w:val="00671914"/>
    <w:rsid w:val="006754EB"/>
    <w:rsid w:val="006776B4"/>
    <w:rsid w:val="00677FBD"/>
    <w:rsid w:val="006848F0"/>
    <w:rsid w:val="006967BF"/>
    <w:rsid w:val="006A1154"/>
    <w:rsid w:val="006A502C"/>
    <w:rsid w:val="006A793B"/>
    <w:rsid w:val="006B3C66"/>
    <w:rsid w:val="006B42F0"/>
    <w:rsid w:val="006B4D9F"/>
    <w:rsid w:val="006B55A6"/>
    <w:rsid w:val="006C02F1"/>
    <w:rsid w:val="006C1D61"/>
    <w:rsid w:val="006C28AF"/>
    <w:rsid w:val="006C315E"/>
    <w:rsid w:val="006D06B0"/>
    <w:rsid w:val="006D1B05"/>
    <w:rsid w:val="006E150F"/>
    <w:rsid w:val="006F3FCC"/>
    <w:rsid w:val="006F409C"/>
    <w:rsid w:val="007023A9"/>
    <w:rsid w:val="00706210"/>
    <w:rsid w:val="00715889"/>
    <w:rsid w:val="00716099"/>
    <w:rsid w:val="00720A3E"/>
    <w:rsid w:val="00723D5B"/>
    <w:rsid w:val="0072756A"/>
    <w:rsid w:val="00727AB2"/>
    <w:rsid w:val="00737E30"/>
    <w:rsid w:val="00741CA4"/>
    <w:rsid w:val="007526C8"/>
    <w:rsid w:val="0075450C"/>
    <w:rsid w:val="00755BC7"/>
    <w:rsid w:val="00755D3A"/>
    <w:rsid w:val="0076034B"/>
    <w:rsid w:val="0076273A"/>
    <w:rsid w:val="00763123"/>
    <w:rsid w:val="0076315E"/>
    <w:rsid w:val="00764C82"/>
    <w:rsid w:val="007658A8"/>
    <w:rsid w:val="007819E0"/>
    <w:rsid w:val="00781E27"/>
    <w:rsid w:val="00792D1B"/>
    <w:rsid w:val="00794C57"/>
    <w:rsid w:val="007963D0"/>
    <w:rsid w:val="007A52B9"/>
    <w:rsid w:val="007B0513"/>
    <w:rsid w:val="007C3862"/>
    <w:rsid w:val="007C3ADE"/>
    <w:rsid w:val="007C5CB2"/>
    <w:rsid w:val="007D1795"/>
    <w:rsid w:val="007E0A65"/>
    <w:rsid w:val="007E2A44"/>
    <w:rsid w:val="007E6126"/>
    <w:rsid w:val="007F0B78"/>
    <w:rsid w:val="007F0D37"/>
    <w:rsid w:val="007F4294"/>
    <w:rsid w:val="007F720F"/>
    <w:rsid w:val="00801BD7"/>
    <w:rsid w:val="00803850"/>
    <w:rsid w:val="00804167"/>
    <w:rsid w:val="00806312"/>
    <w:rsid w:val="00811210"/>
    <w:rsid w:val="00815C9B"/>
    <w:rsid w:val="0081612D"/>
    <w:rsid w:val="00821899"/>
    <w:rsid w:val="008245C1"/>
    <w:rsid w:val="00825AE1"/>
    <w:rsid w:val="008307A2"/>
    <w:rsid w:val="00830981"/>
    <w:rsid w:val="00833D9B"/>
    <w:rsid w:val="008345C3"/>
    <w:rsid w:val="00835F38"/>
    <w:rsid w:val="00843A86"/>
    <w:rsid w:val="0084499F"/>
    <w:rsid w:val="00844CF0"/>
    <w:rsid w:val="00846C94"/>
    <w:rsid w:val="008475A5"/>
    <w:rsid w:val="00852C57"/>
    <w:rsid w:val="00857443"/>
    <w:rsid w:val="00861147"/>
    <w:rsid w:val="00861FA6"/>
    <w:rsid w:val="00862E86"/>
    <w:rsid w:val="00863DF2"/>
    <w:rsid w:val="00866DC7"/>
    <w:rsid w:val="00871F13"/>
    <w:rsid w:val="00873976"/>
    <w:rsid w:val="008758D1"/>
    <w:rsid w:val="00875E49"/>
    <w:rsid w:val="008765DE"/>
    <w:rsid w:val="00876B14"/>
    <w:rsid w:val="008821EE"/>
    <w:rsid w:val="00882A08"/>
    <w:rsid w:val="008925DF"/>
    <w:rsid w:val="0089263C"/>
    <w:rsid w:val="008942C9"/>
    <w:rsid w:val="00897CE2"/>
    <w:rsid w:val="008A069D"/>
    <w:rsid w:val="008A1B7A"/>
    <w:rsid w:val="008A5C75"/>
    <w:rsid w:val="008A726D"/>
    <w:rsid w:val="008A7E79"/>
    <w:rsid w:val="008B09DA"/>
    <w:rsid w:val="008E4695"/>
    <w:rsid w:val="008E57CD"/>
    <w:rsid w:val="008F3A8B"/>
    <w:rsid w:val="008F67CA"/>
    <w:rsid w:val="008F7628"/>
    <w:rsid w:val="00904FCE"/>
    <w:rsid w:val="00905FC8"/>
    <w:rsid w:val="00910D9E"/>
    <w:rsid w:val="00912B1C"/>
    <w:rsid w:val="00913C5D"/>
    <w:rsid w:val="00915306"/>
    <w:rsid w:val="0092029E"/>
    <w:rsid w:val="00920C9B"/>
    <w:rsid w:val="009227B9"/>
    <w:rsid w:val="00932971"/>
    <w:rsid w:val="00932EB6"/>
    <w:rsid w:val="00933010"/>
    <w:rsid w:val="00934644"/>
    <w:rsid w:val="00941C7F"/>
    <w:rsid w:val="0094375A"/>
    <w:rsid w:val="00944745"/>
    <w:rsid w:val="0094521A"/>
    <w:rsid w:val="009456E7"/>
    <w:rsid w:val="009470CF"/>
    <w:rsid w:val="009531B8"/>
    <w:rsid w:val="00956A6B"/>
    <w:rsid w:val="00956BD8"/>
    <w:rsid w:val="00964001"/>
    <w:rsid w:val="009641D5"/>
    <w:rsid w:val="00964C3B"/>
    <w:rsid w:val="0096743C"/>
    <w:rsid w:val="0097112E"/>
    <w:rsid w:val="00973CD8"/>
    <w:rsid w:val="009742C2"/>
    <w:rsid w:val="00980575"/>
    <w:rsid w:val="00983B5D"/>
    <w:rsid w:val="00990123"/>
    <w:rsid w:val="00990BB5"/>
    <w:rsid w:val="00991EE0"/>
    <w:rsid w:val="00992A2A"/>
    <w:rsid w:val="009941FC"/>
    <w:rsid w:val="00994D85"/>
    <w:rsid w:val="009A5B2A"/>
    <w:rsid w:val="009B47CE"/>
    <w:rsid w:val="009B5C5D"/>
    <w:rsid w:val="009C182D"/>
    <w:rsid w:val="009C63D6"/>
    <w:rsid w:val="009C71AA"/>
    <w:rsid w:val="009D092A"/>
    <w:rsid w:val="009D1082"/>
    <w:rsid w:val="009D2951"/>
    <w:rsid w:val="009D7B1C"/>
    <w:rsid w:val="009E0F4E"/>
    <w:rsid w:val="009F4A70"/>
    <w:rsid w:val="009F4D74"/>
    <w:rsid w:val="009F6A9A"/>
    <w:rsid w:val="00A07960"/>
    <w:rsid w:val="00A124B0"/>
    <w:rsid w:val="00A17E0F"/>
    <w:rsid w:val="00A21E15"/>
    <w:rsid w:val="00A30449"/>
    <w:rsid w:val="00A33CE6"/>
    <w:rsid w:val="00A36956"/>
    <w:rsid w:val="00A40E25"/>
    <w:rsid w:val="00A43AFF"/>
    <w:rsid w:val="00A4492B"/>
    <w:rsid w:val="00A458A8"/>
    <w:rsid w:val="00A45C41"/>
    <w:rsid w:val="00A50B7B"/>
    <w:rsid w:val="00A53393"/>
    <w:rsid w:val="00A56360"/>
    <w:rsid w:val="00A60207"/>
    <w:rsid w:val="00A609E3"/>
    <w:rsid w:val="00A6357A"/>
    <w:rsid w:val="00A655F5"/>
    <w:rsid w:val="00A66A09"/>
    <w:rsid w:val="00A67BF4"/>
    <w:rsid w:val="00A70042"/>
    <w:rsid w:val="00A71D4E"/>
    <w:rsid w:val="00A740D8"/>
    <w:rsid w:val="00A74B18"/>
    <w:rsid w:val="00A7553F"/>
    <w:rsid w:val="00A75AEA"/>
    <w:rsid w:val="00A8198A"/>
    <w:rsid w:val="00A8224C"/>
    <w:rsid w:val="00A828E8"/>
    <w:rsid w:val="00A8352E"/>
    <w:rsid w:val="00A91927"/>
    <w:rsid w:val="00A926C2"/>
    <w:rsid w:val="00A92BBF"/>
    <w:rsid w:val="00A93CE2"/>
    <w:rsid w:val="00A9594D"/>
    <w:rsid w:val="00A97AC0"/>
    <w:rsid w:val="00AA19D4"/>
    <w:rsid w:val="00AA1B58"/>
    <w:rsid w:val="00AB777B"/>
    <w:rsid w:val="00AC6527"/>
    <w:rsid w:val="00AD4696"/>
    <w:rsid w:val="00AE32D0"/>
    <w:rsid w:val="00AE5A9C"/>
    <w:rsid w:val="00AF0F5C"/>
    <w:rsid w:val="00AF4460"/>
    <w:rsid w:val="00AF452B"/>
    <w:rsid w:val="00AF6419"/>
    <w:rsid w:val="00AF7AF5"/>
    <w:rsid w:val="00B034E5"/>
    <w:rsid w:val="00B105BB"/>
    <w:rsid w:val="00B10913"/>
    <w:rsid w:val="00B15F78"/>
    <w:rsid w:val="00B16D32"/>
    <w:rsid w:val="00B173D1"/>
    <w:rsid w:val="00B203AC"/>
    <w:rsid w:val="00B20E2C"/>
    <w:rsid w:val="00B2187C"/>
    <w:rsid w:val="00B22C91"/>
    <w:rsid w:val="00B30972"/>
    <w:rsid w:val="00B31D10"/>
    <w:rsid w:val="00B32F7B"/>
    <w:rsid w:val="00B37D9E"/>
    <w:rsid w:val="00B42C22"/>
    <w:rsid w:val="00B5235A"/>
    <w:rsid w:val="00B52778"/>
    <w:rsid w:val="00B52876"/>
    <w:rsid w:val="00B624D6"/>
    <w:rsid w:val="00B62C20"/>
    <w:rsid w:val="00B646F5"/>
    <w:rsid w:val="00B66830"/>
    <w:rsid w:val="00B767BD"/>
    <w:rsid w:val="00B843AF"/>
    <w:rsid w:val="00B907C3"/>
    <w:rsid w:val="00B91FA7"/>
    <w:rsid w:val="00B920D0"/>
    <w:rsid w:val="00B9659A"/>
    <w:rsid w:val="00BA089A"/>
    <w:rsid w:val="00BA25FC"/>
    <w:rsid w:val="00BA2EBC"/>
    <w:rsid w:val="00BA4968"/>
    <w:rsid w:val="00BA65FC"/>
    <w:rsid w:val="00BA6929"/>
    <w:rsid w:val="00BA6D28"/>
    <w:rsid w:val="00BB01F7"/>
    <w:rsid w:val="00BB05B7"/>
    <w:rsid w:val="00BB1184"/>
    <w:rsid w:val="00BB1F46"/>
    <w:rsid w:val="00BB2601"/>
    <w:rsid w:val="00BB2B80"/>
    <w:rsid w:val="00BB2BD0"/>
    <w:rsid w:val="00BB3FF7"/>
    <w:rsid w:val="00BB4C8A"/>
    <w:rsid w:val="00BB6181"/>
    <w:rsid w:val="00BC068B"/>
    <w:rsid w:val="00BC47E6"/>
    <w:rsid w:val="00BC5167"/>
    <w:rsid w:val="00BC5C9F"/>
    <w:rsid w:val="00BC7A37"/>
    <w:rsid w:val="00BD4BEC"/>
    <w:rsid w:val="00BD640D"/>
    <w:rsid w:val="00BD73C3"/>
    <w:rsid w:val="00BE3DD3"/>
    <w:rsid w:val="00BF07FD"/>
    <w:rsid w:val="00BF1268"/>
    <w:rsid w:val="00BF598F"/>
    <w:rsid w:val="00BF7176"/>
    <w:rsid w:val="00BF72E0"/>
    <w:rsid w:val="00BF79A5"/>
    <w:rsid w:val="00BF7A29"/>
    <w:rsid w:val="00C01C51"/>
    <w:rsid w:val="00C13B0F"/>
    <w:rsid w:val="00C20830"/>
    <w:rsid w:val="00C239A6"/>
    <w:rsid w:val="00C25ED5"/>
    <w:rsid w:val="00C26FED"/>
    <w:rsid w:val="00C271D3"/>
    <w:rsid w:val="00C300A7"/>
    <w:rsid w:val="00C304BF"/>
    <w:rsid w:val="00C31EE5"/>
    <w:rsid w:val="00C4237F"/>
    <w:rsid w:val="00C4468E"/>
    <w:rsid w:val="00C4571A"/>
    <w:rsid w:val="00C476D0"/>
    <w:rsid w:val="00C52394"/>
    <w:rsid w:val="00C540C0"/>
    <w:rsid w:val="00C615B7"/>
    <w:rsid w:val="00C635C0"/>
    <w:rsid w:val="00C668BF"/>
    <w:rsid w:val="00C73D38"/>
    <w:rsid w:val="00C7400B"/>
    <w:rsid w:val="00C771DC"/>
    <w:rsid w:val="00C77BEB"/>
    <w:rsid w:val="00C80D1F"/>
    <w:rsid w:val="00C83BD9"/>
    <w:rsid w:val="00C8519C"/>
    <w:rsid w:val="00C86D76"/>
    <w:rsid w:val="00C901D1"/>
    <w:rsid w:val="00C9194B"/>
    <w:rsid w:val="00C94E06"/>
    <w:rsid w:val="00C96059"/>
    <w:rsid w:val="00C97A3B"/>
    <w:rsid w:val="00C97EB2"/>
    <w:rsid w:val="00CA01F3"/>
    <w:rsid w:val="00CA1E06"/>
    <w:rsid w:val="00CA3563"/>
    <w:rsid w:val="00CA5A90"/>
    <w:rsid w:val="00CA66F0"/>
    <w:rsid w:val="00CB00B5"/>
    <w:rsid w:val="00CB0B55"/>
    <w:rsid w:val="00CB19D6"/>
    <w:rsid w:val="00CB2AA0"/>
    <w:rsid w:val="00CB55F5"/>
    <w:rsid w:val="00CB6D97"/>
    <w:rsid w:val="00CD4561"/>
    <w:rsid w:val="00CE3FE1"/>
    <w:rsid w:val="00CE5120"/>
    <w:rsid w:val="00CE60C4"/>
    <w:rsid w:val="00CF0A96"/>
    <w:rsid w:val="00CF2D66"/>
    <w:rsid w:val="00D04D0E"/>
    <w:rsid w:val="00D05CA5"/>
    <w:rsid w:val="00D116F7"/>
    <w:rsid w:val="00D11E35"/>
    <w:rsid w:val="00D14FD8"/>
    <w:rsid w:val="00D2491F"/>
    <w:rsid w:val="00D2547F"/>
    <w:rsid w:val="00D30F56"/>
    <w:rsid w:val="00D318CA"/>
    <w:rsid w:val="00D36905"/>
    <w:rsid w:val="00D41858"/>
    <w:rsid w:val="00D429AD"/>
    <w:rsid w:val="00D43B22"/>
    <w:rsid w:val="00D44D03"/>
    <w:rsid w:val="00D4626D"/>
    <w:rsid w:val="00D47408"/>
    <w:rsid w:val="00D51FDE"/>
    <w:rsid w:val="00D52DA2"/>
    <w:rsid w:val="00D60874"/>
    <w:rsid w:val="00D617A9"/>
    <w:rsid w:val="00D61956"/>
    <w:rsid w:val="00D7013D"/>
    <w:rsid w:val="00D7273B"/>
    <w:rsid w:val="00D74F40"/>
    <w:rsid w:val="00D759FA"/>
    <w:rsid w:val="00D80706"/>
    <w:rsid w:val="00D83348"/>
    <w:rsid w:val="00D83A80"/>
    <w:rsid w:val="00D8479B"/>
    <w:rsid w:val="00D90B2D"/>
    <w:rsid w:val="00D90EBA"/>
    <w:rsid w:val="00DA0AA9"/>
    <w:rsid w:val="00DA0E85"/>
    <w:rsid w:val="00DB0A5F"/>
    <w:rsid w:val="00DB50D3"/>
    <w:rsid w:val="00DB5973"/>
    <w:rsid w:val="00DB5C74"/>
    <w:rsid w:val="00DC123A"/>
    <w:rsid w:val="00DC1F0D"/>
    <w:rsid w:val="00DC53E3"/>
    <w:rsid w:val="00DD3AF6"/>
    <w:rsid w:val="00DD5D1D"/>
    <w:rsid w:val="00DE1A6B"/>
    <w:rsid w:val="00DE2B83"/>
    <w:rsid w:val="00DE3E86"/>
    <w:rsid w:val="00DE683A"/>
    <w:rsid w:val="00DF1CA1"/>
    <w:rsid w:val="00DF6904"/>
    <w:rsid w:val="00DF6EC8"/>
    <w:rsid w:val="00E00764"/>
    <w:rsid w:val="00E01A9A"/>
    <w:rsid w:val="00E02F5E"/>
    <w:rsid w:val="00E036B1"/>
    <w:rsid w:val="00E06CBC"/>
    <w:rsid w:val="00E12E0F"/>
    <w:rsid w:val="00E13380"/>
    <w:rsid w:val="00E169E1"/>
    <w:rsid w:val="00E2243A"/>
    <w:rsid w:val="00E23384"/>
    <w:rsid w:val="00E30488"/>
    <w:rsid w:val="00E32CF8"/>
    <w:rsid w:val="00E46975"/>
    <w:rsid w:val="00E46D0E"/>
    <w:rsid w:val="00E526BC"/>
    <w:rsid w:val="00E55103"/>
    <w:rsid w:val="00E56197"/>
    <w:rsid w:val="00E57840"/>
    <w:rsid w:val="00E60445"/>
    <w:rsid w:val="00E61719"/>
    <w:rsid w:val="00E63BC3"/>
    <w:rsid w:val="00E74180"/>
    <w:rsid w:val="00E77C4D"/>
    <w:rsid w:val="00E81EFC"/>
    <w:rsid w:val="00E82C24"/>
    <w:rsid w:val="00E82D89"/>
    <w:rsid w:val="00E90B6F"/>
    <w:rsid w:val="00E90C26"/>
    <w:rsid w:val="00E9107A"/>
    <w:rsid w:val="00E91842"/>
    <w:rsid w:val="00EA12CE"/>
    <w:rsid w:val="00EA30B0"/>
    <w:rsid w:val="00EA4F48"/>
    <w:rsid w:val="00EA5793"/>
    <w:rsid w:val="00EB0D2A"/>
    <w:rsid w:val="00EB2502"/>
    <w:rsid w:val="00EB2BC1"/>
    <w:rsid w:val="00EC0497"/>
    <w:rsid w:val="00EC5561"/>
    <w:rsid w:val="00ED00AA"/>
    <w:rsid w:val="00ED022C"/>
    <w:rsid w:val="00ED1C51"/>
    <w:rsid w:val="00ED3779"/>
    <w:rsid w:val="00ED5654"/>
    <w:rsid w:val="00ED6AAF"/>
    <w:rsid w:val="00ED7420"/>
    <w:rsid w:val="00EE4383"/>
    <w:rsid w:val="00EF1D35"/>
    <w:rsid w:val="00EF2069"/>
    <w:rsid w:val="00EF61CD"/>
    <w:rsid w:val="00EF79A1"/>
    <w:rsid w:val="00F003DD"/>
    <w:rsid w:val="00F02B19"/>
    <w:rsid w:val="00F03F80"/>
    <w:rsid w:val="00F04E6F"/>
    <w:rsid w:val="00F0635A"/>
    <w:rsid w:val="00F12B8A"/>
    <w:rsid w:val="00F13547"/>
    <w:rsid w:val="00F13FE9"/>
    <w:rsid w:val="00F142AA"/>
    <w:rsid w:val="00F20546"/>
    <w:rsid w:val="00F20E4D"/>
    <w:rsid w:val="00F212B8"/>
    <w:rsid w:val="00F24001"/>
    <w:rsid w:val="00F30A11"/>
    <w:rsid w:val="00F31ECD"/>
    <w:rsid w:val="00F34D3D"/>
    <w:rsid w:val="00F36380"/>
    <w:rsid w:val="00F40296"/>
    <w:rsid w:val="00F45D4E"/>
    <w:rsid w:val="00F45FE1"/>
    <w:rsid w:val="00F51208"/>
    <w:rsid w:val="00F5517E"/>
    <w:rsid w:val="00F551EA"/>
    <w:rsid w:val="00F56CB4"/>
    <w:rsid w:val="00F603D9"/>
    <w:rsid w:val="00F638BB"/>
    <w:rsid w:val="00F65B7D"/>
    <w:rsid w:val="00F66C83"/>
    <w:rsid w:val="00F716D4"/>
    <w:rsid w:val="00F72A23"/>
    <w:rsid w:val="00F757C4"/>
    <w:rsid w:val="00F81FF6"/>
    <w:rsid w:val="00F84475"/>
    <w:rsid w:val="00F90103"/>
    <w:rsid w:val="00F95035"/>
    <w:rsid w:val="00F96F4C"/>
    <w:rsid w:val="00F97815"/>
    <w:rsid w:val="00FA0FA8"/>
    <w:rsid w:val="00FA1664"/>
    <w:rsid w:val="00FA7772"/>
    <w:rsid w:val="00FB0D38"/>
    <w:rsid w:val="00FB4A16"/>
    <w:rsid w:val="00FB53A8"/>
    <w:rsid w:val="00FB5ADF"/>
    <w:rsid w:val="00FB6DDB"/>
    <w:rsid w:val="00FC3004"/>
    <w:rsid w:val="00FD23B4"/>
    <w:rsid w:val="00FD3322"/>
    <w:rsid w:val="00FE25C6"/>
    <w:rsid w:val="00FF2013"/>
    <w:rsid w:val="00FF2871"/>
    <w:rsid w:val="00FF532E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275C66"/>
  <w15:docId w15:val="{82589627-7A39-498F-BBF5-DBB78356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5" w:lineRule="auto"/>
      <w:ind w:left="120" w:hanging="10"/>
      <w:jc w:val="both"/>
    </w:pPr>
    <w:rPr>
      <w:rFonts w:ascii="Arial" w:eastAsia="Arial" w:hAnsi="Arial" w:cs="Arial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/>
      <w:ind w:left="120" w:hanging="10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F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992A2A"/>
    <w:pPr>
      <w:ind w:left="720"/>
      <w:contextualSpacing/>
    </w:pPr>
  </w:style>
  <w:style w:type="paragraph" w:styleId="Bezodstpw">
    <w:name w:val="No Spacing"/>
    <w:aliases w:val="paragrafy"/>
    <w:uiPriority w:val="1"/>
    <w:qFormat/>
    <w:rsid w:val="00973CD8"/>
    <w:pPr>
      <w:spacing w:after="0" w:line="240" w:lineRule="auto"/>
      <w:jc w:val="center"/>
    </w:pPr>
    <w:rPr>
      <w:rFonts w:ascii="Arial" w:eastAsia="Calibri" w:hAnsi="Arial" w:cs="Arial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0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0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0C0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C0A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C0A"/>
    <w:rPr>
      <w:rFonts w:ascii="Segoe UI" w:eastAsia="Arial" w:hAnsi="Segoe UI" w:cs="Segoe UI"/>
      <w:color w:val="000000"/>
      <w:sz w:val="18"/>
      <w:szCs w:val="18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32CF8"/>
    <w:rPr>
      <w:rFonts w:ascii="Arial" w:eastAsia="Arial" w:hAnsi="Arial" w:cs="Arial"/>
      <w:color w:val="000000"/>
      <w:sz w:val="2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53E3"/>
    <w:pPr>
      <w:spacing w:after="0" w:line="240" w:lineRule="auto"/>
      <w:ind w:left="0" w:firstLine="0"/>
      <w:jc w:val="left"/>
    </w:pPr>
    <w:rPr>
      <w:color w:val="auto"/>
      <w:sz w:val="20"/>
      <w:szCs w:val="20"/>
      <w:lang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53E3"/>
    <w:rPr>
      <w:rFonts w:ascii="Arial" w:eastAsia="Arial" w:hAnsi="Arial" w:cs="Arial"/>
      <w:sz w:val="20"/>
      <w:szCs w:val="20"/>
      <w:lang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3E3"/>
    <w:rPr>
      <w:vertAlign w:val="superscript"/>
    </w:rPr>
  </w:style>
  <w:style w:type="character" w:customStyle="1" w:styleId="ui-provider">
    <w:name w:val="ui-provider"/>
    <w:basedOn w:val="Domylnaczcionkaakapitu"/>
    <w:rsid w:val="008F3A8B"/>
  </w:style>
  <w:style w:type="character" w:customStyle="1" w:styleId="ListLabel24">
    <w:name w:val="ListLabel 24"/>
    <w:qFormat/>
    <w:rsid w:val="00BB3FF7"/>
    <w:rPr>
      <w:lang w:val="pl-PL" w:eastAsia="pl-PL" w:bidi="pl-PL"/>
    </w:rPr>
  </w:style>
  <w:style w:type="paragraph" w:customStyle="1" w:styleId="Default">
    <w:name w:val="Default"/>
    <w:rsid w:val="00CA6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B0D2A"/>
    <w:rPr>
      <w:color w:val="0563C1"/>
      <w:u w:val="single"/>
    </w:rPr>
  </w:style>
  <w:style w:type="table" w:styleId="Tabela-Siatka">
    <w:name w:val="Table Grid"/>
    <w:basedOn w:val="Standardowy"/>
    <w:uiPriority w:val="39"/>
    <w:rsid w:val="00242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105">
    <w:name w:val="Arial_105"/>
    <w:link w:val="Arial105Znak"/>
    <w:qFormat/>
    <w:rsid w:val="002D6152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  <w:lang w:eastAsia="en-US"/>
    </w:rPr>
  </w:style>
  <w:style w:type="character" w:customStyle="1" w:styleId="Arial105Znak">
    <w:name w:val="Arial_105 Znak"/>
    <w:link w:val="Arial105"/>
    <w:rsid w:val="002D6152"/>
    <w:rPr>
      <w:rFonts w:ascii="Arial" w:eastAsia="Calibri" w:hAnsi="Arial" w:cs="Times New Roman"/>
      <w:color w:val="000000"/>
      <w:sz w:val="21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03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850"/>
    <w:rPr>
      <w:rFonts w:ascii="Arial" w:eastAsia="Arial" w:hAnsi="Arial" w:cs="Arial"/>
      <w:color w:val="000000"/>
      <w:sz w:val="21"/>
    </w:rPr>
  </w:style>
  <w:style w:type="paragraph" w:customStyle="1" w:styleId="ArialBold10i5">
    <w:name w:val="ArialBold_10i5"/>
    <w:link w:val="ArialBold10i5Znak"/>
    <w:qFormat/>
    <w:rsid w:val="00063577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  <w:lang w:eastAsia="en-US"/>
    </w:rPr>
  </w:style>
  <w:style w:type="character" w:customStyle="1" w:styleId="ArialBold10i5Znak">
    <w:name w:val="ArialBold_10i5 Znak"/>
    <w:link w:val="ArialBold10i5"/>
    <w:rsid w:val="00063577"/>
    <w:rPr>
      <w:rFonts w:ascii="Arial" w:eastAsia="Calibri" w:hAnsi="Arial" w:cs="Times New Roman"/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"/>
    <w:link w:val="TimesRegular11Znak"/>
    <w:qFormat/>
    <w:locked/>
    <w:rsid w:val="00063577"/>
    <w:pPr>
      <w:autoSpaceDE w:val="0"/>
      <w:autoSpaceDN w:val="0"/>
      <w:adjustRightInd w:val="0"/>
      <w:spacing w:after="0" w:line="268" w:lineRule="exact"/>
      <w:ind w:left="0" w:firstLine="0"/>
      <w:jc w:val="left"/>
    </w:pPr>
    <w:rPr>
      <w:rFonts w:ascii="Times" w:eastAsia="Calibri" w:hAnsi="Times" w:cs="Times New Roman"/>
      <w:sz w:val="22"/>
      <w:lang w:eastAsia="en-US"/>
    </w:rPr>
  </w:style>
  <w:style w:type="character" w:customStyle="1" w:styleId="TimesRegular11Znak">
    <w:name w:val=".TimesRegular11 Znak"/>
    <w:link w:val="TimesRegular11"/>
    <w:rsid w:val="00063577"/>
    <w:rPr>
      <w:rFonts w:ascii="Times" w:eastAsia="Calibri" w:hAnsi="Times" w:cs="Times New Roman"/>
      <w:color w:val="000000"/>
      <w:lang w:eastAsia="en-US"/>
    </w:rPr>
  </w:style>
  <w:style w:type="paragraph" w:styleId="NormalnyWeb">
    <w:name w:val="Normal (Web)"/>
    <w:basedOn w:val="Normalny"/>
    <w:uiPriority w:val="99"/>
    <w:unhideWhenUsed/>
    <w:rsid w:val="0006357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13F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B1C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2B1C"/>
    <w:rPr>
      <w:rFonts w:eastAsiaTheme="minorHAnsi"/>
      <w:lang w:eastAsia="en-US"/>
    </w:rPr>
  </w:style>
  <w:style w:type="paragraph" w:styleId="Poprawka">
    <w:name w:val="Revision"/>
    <w:hidden/>
    <w:uiPriority w:val="99"/>
    <w:semiHidden/>
    <w:rsid w:val="00AB777B"/>
    <w:pPr>
      <w:spacing w:after="0" w:line="240" w:lineRule="auto"/>
    </w:pPr>
    <w:rPr>
      <w:rFonts w:ascii="Arial" w:eastAsia="Arial" w:hAnsi="Arial" w:cs="Arial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dokumenty/wytyczne-dotyczace-informacji-i-promocji-funduszy-europejskich-na-lata-2021-2027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8" ma:contentTypeDescription="Utwórz nowy dokument." ma:contentTypeScope="" ma:versionID="a4235e16fcc945d0a2052e7f56b028c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fee92a51daba3a504a59a45df228b296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E8C00-3707-4D1C-9096-1B53A278E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867AA-89AB-40BA-AE50-6CD9EB32B036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C882B54B-27EB-4F09-A69F-66899FCAC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8C74EA-2AD7-424F-84D0-3F6D740F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4724</Words>
  <Characters>28345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Czucz Aleksandra</dc:creator>
  <cp:keywords/>
  <cp:lastModifiedBy>Natonik Justyna</cp:lastModifiedBy>
  <cp:revision>37</cp:revision>
  <cp:lastPrinted>2025-05-30T10:08:00Z</cp:lastPrinted>
  <dcterms:created xsi:type="dcterms:W3CDTF">2025-11-13T10:31:00Z</dcterms:created>
  <dcterms:modified xsi:type="dcterms:W3CDTF">2025-12-02T09:17:00Z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