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0FB4" w14:textId="4CC853AB" w:rsidR="0082517C" w:rsidRPr="00F92762" w:rsidRDefault="0082517C" w:rsidP="00964316">
      <w:pPr>
        <w:pStyle w:val="Default"/>
        <w:spacing w:line="320" w:lineRule="exac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 xml:space="preserve">Załącznik do uchwały nr </w:t>
      </w:r>
      <w:r w:rsidR="00662588">
        <w:rPr>
          <w:color w:val="auto"/>
          <w:sz w:val="21"/>
          <w:szCs w:val="21"/>
        </w:rPr>
        <w:t>53/135/VII/2026</w:t>
      </w:r>
    </w:p>
    <w:p w14:paraId="35B03F0A" w14:textId="697398D1" w:rsidR="0082517C" w:rsidRPr="00F92762" w:rsidRDefault="0082517C" w:rsidP="00964316">
      <w:pPr>
        <w:pStyle w:val="Default"/>
        <w:spacing w:line="320" w:lineRule="exac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 xml:space="preserve">Zarządu Województwa Śląskiego z dnia </w:t>
      </w:r>
      <w:r w:rsidR="00662588">
        <w:rPr>
          <w:color w:val="auto"/>
          <w:sz w:val="21"/>
          <w:szCs w:val="21"/>
        </w:rPr>
        <w:t>14.01.2026 r.</w:t>
      </w:r>
    </w:p>
    <w:p w14:paraId="14F90D2B" w14:textId="77777777" w:rsidR="0082517C" w:rsidRPr="00F92762" w:rsidRDefault="0082517C" w:rsidP="0082517C">
      <w:pPr>
        <w:pStyle w:val="Default"/>
        <w:rPr>
          <w:b/>
          <w:bCs/>
          <w:color w:val="auto"/>
          <w:sz w:val="21"/>
          <w:szCs w:val="21"/>
        </w:rPr>
      </w:pPr>
    </w:p>
    <w:p w14:paraId="21E9D6D3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006F3FCE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6AF2F58E" w14:textId="77777777" w:rsidR="0082517C" w:rsidRPr="006F3876" w:rsidRDefault="0082517C" w:rsidP="006F3876">
      <w:pPr>
        <w:pStyle w:val="Default"/>
        <w:spacing w:line="320" w:lineRule="exact"/>
        <w:jc w:val="center"/>
        <w:rPr>
          <w:b/>
          <w:bCs/>
          <w:color w:val="auto"/>
          <w:sz w:val="21"/>
          <w:szCs w:val="21"/>
        </w:rPr>
      </w:pPr>
    </w:p>
    <w:p w14:paraId="7C159F5B" w14:textId="77777777" w:rsidR="007C3E67" w:rsidRPr="006F3876" w:rsidRDefault="007C3E67" w:rsidP="006F3876">
      <w:pPr>
        <w:pStyle w:val="Default"/>
        <w:spacing w:line="320" w:lineRule="exact"/>
        <w:jc w:val="center"/>
        <w:rPr>
          <w:b/>
          <w:bCs/>
          <w:color w:val="auto"/>
          <w:sz w:val="21"/>
          <w:szCs w:val="21"/>
        </w:rPr>
      </w:pPr>
      <w:r w:rsidRPr="006F3876">
        <w:rPr>
          <w:b/>
          <w:bCs/>
          <w:color w:val="auto"/>
          <w:sz w:val="21"/>
          <w:szCs w:val="21"/>
        </w:rPr>
        <w:t xml:space="preserve">Zawiadomienie Zarządu Województwa Śląskiego </w:t>
      </w:r>
    </w:p>
    <w:p w14:paraId="648F557A" w14:textId="55FB128C" w:rsidR="007C3E67" w:rsidRPr="006F3876" w:rsidRDefault="007C3E67" w:rsidP="006F3876">
      <w:pPr>
        <w:pStyle w:val="Default"/>
        <w:spacing w:line="320" w:lineRule="exact"/>
        <w:jc w:val="center"/>
        <w:rPr>
          <w:b/>
          <w:sz w:val="21"/>
          <w:szCs w:val="21"/>
        </w:rPr>
      </w:pPr>
      <w:r w:rsidRPr="006F3876">
        <w:rPr>
          <w:b/>
          <w:sz w:val="21"/>
          <w:szCs w:val="21"/>
        </w:rPr>
        <w:t xml:space="preserve">o sposobie załatwienia petycji </w:t>
      </w:r>
      <w:r w:rsidR="002C2A9F">
        <w:rPr>
          <w:b/>
          <w:sz w:val="21"/>
          <w:szCs w:val="21"/>
        </w:rPr>
        <w:t xml:space="preserve">XXXXXXXXXXX XXXXXXXX </w:t>
      </w:r>
      <w:r w:rsidRPr="006F3876">
        <w:rPr>
          <w:rStyle w:val="markedcontent"/>
          <w:b/>
          <w:sz w:val="21"/>
          <w:szCs w:val="21"/>
        </w:rPr>
        <w:t>w sprawie pilnej prze</w:t>
      </w:r>
      <w:r w:rsidRPr="006F3876">
        <w:rPr>
          <w:b/>
          <w:sz w:val="21"/>
          <w:szCs w:val="21"/>
        </w:rPr>
        <w:t xml:space="preserve">budowy skrzyżowania </w:t>
      </w:r>
      <w:r w:rsidRPr="006F3876">
        <w:rPr>
          <w:b/>
          <w:sz w:val="21"/>
          <w:szCs w:val="21"/>
        </w:rPr>
        <w:br/>
        <w:t>DW 907 z DW 901 i ul. Główną w Wielowsi</w:t>
      </w:r>
    </w:p>
    <w:p w14:paraId="69CF070E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</w:p>
    <w:p w14:paraId="464E86D7" w14:textId="48B438A9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 xml:space="preserve">Zarząd Województwa Śląskiego, jako podmiot właściwy w sprawie zarządzania drogami wojewódzkimi nr 907 </w:t>
      </w:r>
      <w:r w:rsidRPr="006F3876">
        <w:rPr>
          <w:rFonts w:ascii="Arial" w:hAnsi="Arial" w:cs="Arial"/>
          <w:sz w:val="21"/>
          <w:szCs w:val="21"/>
        </w:rPr>
        <w:br/>
        <w:t xml:space="preserve">i 901, rozpatrzył petycję z dnia 23 października 2025 r. złożoną przez </w:t>
      </w:r>
      <w:r w:rsidR="002C2A9F">
        <w:rPr>
          <w:rFonts w:ascii="Arial" w:hAnsi="Arial" w:cs="Arial"/>
          <w:sz w:val="21"/>
          <w:szCs w:val="21"/>
        </w:rPr>
        <w:t>XXXXXXXXXXX XXXXXXXX</w:t>
      </w:r>
      <w:r w:rsidRPr="006F3876">
        <w:rPr>
          <w:rFonts w:ascii="Arial" w:hAnsi="Arial" w:cs="Arial"/>
          <w:sz w:val="21"/>
          <w:szCs w:val="21"/>
        </w:rPr>
        <w:t>. Przedmiotem petycji jest:</w:t>
      </w:r>
    </w:p>
    <w:p w14:paraId="4D97CF61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>- przebudowa skrzyżowania drogi wojewódzkiej nr 907 i 901 oraz ul. Głównej w gminie Wielowieś na rondo,</w:t>
      </w:r>
    </w:p>
    <w:p w14:paraId="53FB9DF2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>- ujęcie zadania w 2026 roku w planie rzeczowo-finansowym,</w:t>
      </w:r>
    </w:p>
    <w:p w14:paraId="76E7215B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>- uwzględnienie bezpiecznej infrastruktury dla pieszych i rowerzystów,</w:t>
      </w:r>
    </w:p>
    <w:p w14:paraId="1BF79519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>- wprowadzenie tymczasowych rozwiązań poprawiających bezpieczeństwo do czasu realizacji inwestycji polegającej na przebudowie ww. skrzyżowania.</w:t>
      </w:r>
    </w:p>
    <w:p w14:paraId="041FAF6F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</w:p>
    <w:p w14:paraId="4E99F683" w14:textId="0687B455" w:rsidR="007C3E67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 xml:space="preserve">Zarząd Województwa Śląskiego informuje, że na zlecenie Zarządu Dróg Wojewódzkich w Katowicach została opracowana zgodnie z obowiązującymi przepisami techniczno-budowlanymi i wytycznymi WR-D-13 rekomendowanymi przez właściwego ministra ds. transportu, koncepcja przebudowy skrzyżowania skanalizowanego DW 907, DW 901 i ul. Główną na skrzyżowanie typu rondo. </w:t>
      </w:r>
    </w:p>
    <w:p w14:paraId="1F1DC752" w14:textId="77777777" w:rsidR="00200B70" w:rsidRPr="006F3876" w:rsidRDefault="00200B70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</w:p>
    <w:p w14:paraId="0392DA7B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 xml:space="preserve">Na podstawie przeprowadzonych dwudniowych 12 godzinnych pomiarów, obejmujących wszystkie wloty skrzyżowania wraz ze strukturą kierunkową i rodzajową ruchu, określono natężenia ruchu na każdym z wlotów wraz z procentowym udziałem poszczególnych pojazdów tj.: samochodów osobowych, samochodów dostawczych, samochodów ciężarowych, samochodów ciężarowych z przyczepą i autobusów. Na podstawie przeprowadzonych obserwacji wyznaczono godziny szczytu porannego i popołudniowego. Dla przyjętych założeń oraz wykonanych dla każdego wlotu obliczeń, uwzględniających zarówno geometrię ronda jak </w:t>
      </w:r>
      <w:r w:rsidRPr="006F3876">
        <w:rPr>
          <w:rFonts w:ascii="Arial" w:hAnsi="Arial" w:cs="Arial"/>
          <w:sz w:val="21"/>
          <w:szCs w:val="21"/>
        </w:rPr>
        <w:br/>
        <w:t xml:space="preserve">i prognozowane natężenie ruch, określono stopień wykorzystania przepustowości dla przedstawionej koncepcji geometrii ronda w horyzoncie czasowym. Zebrane dane posłużyły do zaproponowania budowy ronda typu „stadion” tj. z wyspą centralną w kształcie owalu, gdzie dłuższa oś przebiega wzdłuż drogi wojewódzkiej nr 901, </w:t>
      </w:r>
      <w:r w:rsidRPr="006F3876">
        <w:rPr>
          <w:rFonts w:ascii="Arial" w:hAnsi="Arial" w:cs="Arial"/>
          <w:sz w:val="21"/>
          <w:szCs w:val="21"/>
        </w:rPr>
        <w:br/>
        <w:t xml:space="preserve">a pozostałe wloty (DW 907 i  droga gminna - ul. Główna) będą odgięte, by włączenie było zbliżone do kąta prostego. Do rozważenia pozostaje włączenie innych dróg gminnych (ulice Parkowa i Wolna) znajdujących się </w:t>
      </w:r>
      <w:r w:rsidRPr="006F3876">
        <w:rPr>
          <w:rFonts w:ascii="Arial" w:hAnsi="Arial" w:cs="Arial"/>
          <w:sz w:val="21"/>
          <w:szCs w:val="21"/>
        </w:rPr>
        <w:br/>
        <w:t xml:space="preserve">w bezpośrednim sąsiedztwie skrzyżowania. </w:t>
      </w:r>
    </w:p>
    <w:p w14:paraId="33D460D3" w14:textId="77777777" w:rsidR="007C3E67" w:rsidRPr="006F3876" w:rsidRDefault="007C3E67" w:rsidP="006F3876">
      <w:pPr>
        <w:pStyle w:val="Bezodstpw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>Rozwiązanie to pociąga za sobą konieczność pozyskania terenów przyległych stanowiących własność zarówno prywatną jak i gminną. Wstępny szacunkowy koszt budowy ronda kształtuje się na poziomie 18 mln zł w tym koszty odszkodowań za nieruchomości znajdujące się poza istniejącym pasem drogowym dróg wojewódzkich.</w:t>
      </w:r>
    </w:p>
    <w:p w14:paraId="759344B5" w14:textId="2C7D1DB5" w:rsidR="007C3E67" w:rsidRPr="006F3876" w:rsidRDefault="007C3E67" w:rsidP="006F3876">
      <w:pPr>
        <w:pStyle w:val="Nagwek1"/>
        <w:spacing w:before="0" w:beforeAutospacing="0" w:after="0" w:afterAutospacing="0" w:line="320" w:lineRule="exact"/>
        <w:jc w:val="both"/>
        <w:rPr>
          <w:rFonts w:ascii="Arial" w:hAnsi="Arial" w:cs="Arial"/>
          <w:b w:val="0"/>
          <w:sz w:val="21"/>
          <w:szCs w:val="21"/>
        </w:rPr>
      </w:pPr>
      <w:r w:rsidRPr="006F3876">
        <w:rPr>
          <w:rFonts w:ascii="Arial" w:hAnsi="Arial" w:cs="Arial"/>
          <w:b w:val="0"/>
          <w:sz w:val="21"/>
          <w:szCs w:val="21"/>
        </w:rPr>
        <w:t>Potrzeby inwestycyjne, które generuje sieć ponad 1270 km dróg wojewódzkich będących w zarządzie Zarządu Województwa Śląskiego są niewspółmierne do posiadanych środków finansowych. Ograniczone środki finansowe w budżecie województwa obecnie nie pozwalają na rozpoczęcie wnioskowanej inwestycji jeszcze w 2026 roku. Zostaną jednak poczynione starania, aby zadanie zostało ujęte w Wieloletniej Prognozie Finansowej Województwa Śląskiego na lata 2026-203</w:t>
      </w:r>
      <w:r w:rsidR="00D951CB">
        <w:rPr>
          <w:rFonts w:ascii="Arial" w:hAnsi="Arial" w:cs="Arial"/>
          <w:b w:val="0"/>
          <w:sz w:val="21"/>
          <w:szCs w:val="21"/>
        </w:rPr>
        <w:t>7</w:t>
      </w:r>
      <w:r w:rsidRPr="006F3876">
        <w:rPr>
          <w:rFonts w:ascii="Arial" w:hAnsi="Arial" w:cs="Arial"/>
          <w:b w:val="0"/>
          <w:sz w:val="21"/>
          <w:szCs w:val="21"/>
        </w:rPr>
        <w:t>, z terminem realizacji w latach 2027 lub 2028 - 2030.</w:t>
      </w:r>
    </w:p>
    <w:p w14:paraId="2DBFCD97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23EDAD2" w14:textId="77777777" w:rsidR="007C3E67" w:rsidRPr="006F3876" w:rsidRDefault="007C3E67" w:rsidP="006F3876">
      <w:pPr>
        <w:pStyle w:val="Tre0"/>
        <w:jc w:val="both"/>
        <w:rPr>
          <w:rFonts w:ascii="Arial" w:eastAsia="Calibri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lastRenderedPageBreak/>
        <w:t xml:space="preserve">Odnosząc się do wniosku o wprowadzenie tymczasowych rozwiązań poprawiających bezpieczeństwo do czasu realizacji inwestycji polegającej na przebudowie ww. skrzyżowania należy wyjaśnić, iż jeszcze w październiku 2025 roku na wlotach podporządkowanych (dla relacji – na wprost) zostało wykonane dodatkowe oznakowanie </w:t>
      </w:r>
      <w:r w:rsidRPr="006F3876">
        <w:rPr>
          <w:rFonts w:ascii="Arial" w:hAnsi="Arial" w:cs="Arial"/>
          <w:sz w:val="21"/>
          <w:szCs w:val="21"/>
        </w:rPr>
        <w:br/>
        <w:t xml:space="preserve">w postaci znaków B-20 (STOP) po lewej stronie oraz zostały namalowane na jezdni na tych samych wlotach podporządkowanych piktogramy znaku B-20. </w:t>
      </w:r>
    </w:p>
    <w:p w14:paraId="305D7046" w14:textId="77777777" w:rsidR="007C3E67" w:rsidRPr="006F3876" w:rsidRDefault="007C3E67" w:rsidP="006F3876">
      <w:pPr>
        <w:pStyle w:val="Default"/>
        <w:spacing w:line="320" w:lineRule="exact"/>
        <w:jc w:val="both"/>
        <w:rPr>
          <w:sz w:val="21"/>
          <w:szCs w:val="21"/>
        </w:rPr>
      </w:pPr>
    </w:p>
    <w:p w14:paraId="0BA8F9EF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F3876">
        <w:rPr>
          <w:rFonts w:ascii="Arial" w:hAnsi="Arial" w:cs="Arial"/>
          <w:color w:val="000000" w:themeColor="text1"/>
          <w:sz w:val="21"/>
          <w:szCs w:val="21"/>
        </w:rPr>
        <w:t xml:space="preserve">Mając na uwadze powyższe petycja mieszkańców została uwzględniona. </w:t>
      </w:r>
    </w:p>
    <w:p w14:paraId="6C890AC1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06E9283" w14:textId="77777777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 xml:space="preserve">Zgodnie z art. 13 ust. 1-2 ustawy z dnia 11 lipca 2014 r. o petycjach: </w:t>
      </w:r>
    </w:p>
    <w:p w14:paraId="0CF783EF" w14:textId="4DBDA4A5" w:rsidR="007C3E67" w:rsidRPr="006F3876" w:rsidRDefault="007C3E67" w:rsidP="006F3876">
      <w:pPr>
        <w:spacing w:after="0" w:line="320" w:lineRule="exact"/>
        <w:jc w:val="both"/>
        <w:rPr>
          <w:rFonts w:ascii="Arial" w:hAnsi="Arial" w:cs="Arial"/>
          <w:i/>
          <w:sz w:val="21"/>
          <w:szCs w:val="21"/>
        </w:rPr>
      </w:pPr>
      <w:r w:rsidRPr="006F3876">
        <w:rPr>
          <w:rFonts w:ascii="Arial" w:hAnsi="Arial" w:cs="Arial"/>
          <w:i/>
          <w:sz w:val="21"/>
          <w:szCs w:val="21"/>
        </w:rPr>
        <w:t xml:space="preserve">„1. Podmiot rozpatrujący petycję zawiadamia podmiot wnoszący petycję o sposobie jej załatwienia wraz </w:t>
      </w:r>
      <w:r w:rsidRPr="006F3876">
        <w:rPr>
          <w:rFonts w:ascii="Arial" w:hAnsi="Arial" w:cs="Arial"/>
          <w:i/>
          <w:sz w:val="21"/>
          <w:szCs w:val="21"/>
        </w:rPr>
        <w:br/>
        <w:t>z uzasadnieniem w formie pisemnej albo za pomocą środków komunikacji elektronicznej.</w:t>
      </w:r>
    </w:p>
    <w:p w14:paraId="41298F49" w14:textId="0C67D5F4" w:rsidR="00CA18B3" w:rsidRPr="00200B70" w:rsidRDefault="007C3E67" w:rsidP="00200B70">
      <w:pPr>
        <w:spacing w:after="0" w:line="320" w:lineRule="exact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  <w:r w:rsidRPr="006F3876">
        <w:rPr>
          <w:rFonts w:ascii="Arial" w:hAnsi="Arial" w:cs="Arial"/>
          <w:i/>
          <w:sz w:val="21"/>
          <w:szCs w:val="21"/>
        </w:rPr>
        <w:t>2. Sposób załatwienia petycji nie może być przedmiotem skargi.”</w:t>
      </w:r>
    </w:p>
    <w:sectPr w:rsidR="00CA18B3" w:rsidRPr="00200B70" w:rsidSect="0082517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E1C3" w14:textId="77777777" w:rsidR="00404856" w:rsidRDefault="00404856" w:rsidP="00977A9B">
      <w:pPr>
        <w:spacing w:after="0" w:line="240" w:lineRule="auto"/>
      </w:pPr>
      <w:r>
        <w:separator/>
      </w:r>
    </w:p>
  </w:endnote>
  <w:endnote w:type="continuationSeparator" w:id="0">
    <w:p w14:paraId="465AD282" w14:textId="77777777" w:rsidR="00404856" w:rsidRDefault="00404856" w:rsidP="0097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1730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A1270" w14:textId="7A5CD926" w:rsidR="004B3F5D" w:rsidRPr="004B3F5D" w:rsidRDefault="004B3F5D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F5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B3F5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B3F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F5D">
              <w:rPr>
                <w:rFonts w:ascii="Arial" w:hAnsi="Arial" w:cs="Arial"/>
                <w:sz w:val="20"/>
                <w:szCs w:val="20"/>
              </w:rPr>
              <w:t>2</w:t>
            </w:r>
            <w:r w:rsidRPr="004B3F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3F5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B3F5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B3F5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B3F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F5D">
              <w:rPr>
                <w:rFonts w:ascii="Arial" w:hAnsi="Arial" w:cs="Arial"/>
                <w:sz w:val="20"/>
                <w:szCs w:val="20"/>
              </w:rPr>
              <w:t>2</w:t>
            </w:r>
            <w:r w:rsidRPr="004B3F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C99BA6F" w14:textId="77777777" w:rsidR="004B3F5D" w:rsidRDefault="004B3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483A" w14:textId="77777777" w:rsidR="00404856" w:rsidRDefault="00404856" w:rsidP="00977A9B">
      <w:pPr>
        <w:spacing w:after="0" w:line="240" w:lineRule="auto"/>
      </w:pPr>
      <w:r>
        <w:separator/>
      </w:r>
    </w:p>
  </w:footnote>
  <w:footnote w:type="continuationSeparator" w:id="0">
    <w:p w14:paraId="4FAFBC5C" w14:textId="77777777" w:rsidR="00404856" w:rsidRDefault="00404856" w:rsidP="00977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7C"/>
    <w:rsid w:val="00027229"/>
    <w:rsid w:val="000569E5"/>
    <w:rsid w:val="00130B56"/>
    <w:rsid w:val="00153024"/>
    <w:rsid w:val="00177E85"/>
    <w:rsid w:val="001E4520"/>
    <w:rsid w:val="001F3B53"/>
    <w:rsid w:val="00200B70"/>
    <w:rsid w:val="002A47D7"/>
    <w:rsid w:val="002B504B"/>
    <w:rsid w:val="002C2A9F"/>
    <w:rsid w:val="00330513"/>
    <w:rsid w:val="00380AE1"/>
    <w:rsid w:val="00396DEE"/>
    <w:rsid w:val="003B2990"/>
    <w:rsid w:val="003F6E90"/>
    <w:rsid w:val="00404856"/>
    <w:rsid w:val="00424230"/>
    <w:rsid w:val="00474E94"/>
    <w:rsid w:val="00481FD7"/>
    <w:rsid w:val="004B3F5D"/>
    <w:rsid w:val="004B6DF3"/>
    <w:rsid w:val="004E3858"/>
    <w:rsid w:val="00580E9B"/>
    <w:rsid w:val="0058773C"/>
    <w:rsid w:val="005A746F"/>
    <w:rsid w:val="005B3F5B"/>
    <w:rsid w:val="00662150"/>
    <w:rsid w:val="00662588"/>
    <w:rsid w:val="0068648C"/>
    <w:rsid w:val="006B288E"/>
    <w:rsid w:val="006F3876"/>
    <w:rsid w:val="007049EA"/>
    <w:rsid w:val="00717438"/>
    <w:rsid w:val="007805EF"/>
    <w:rsid w:val="007C3E67"/>
    <w:rsid w:val="007D25C1"/>
    <w:rsid w:val="0082517C"/>
    <w:rsid w:val="00833DE7"/>
    <w:rsid w:val="00885E8E"/>
    <w:rsid w:val="008A04EE"/>
    <w:rsid w:val="008E3AFD"/>
    <w:rsid w:val="00931715"/>
    <w:rsid w:val="0095111A"/>
    <w:rsid w:val="00957BD8"/>
    <w:rsid w:val="00964316"/>
    <w:rsid w:val="00970BF6"/>
    <w:rsid w:val="0097160A"/>
    <w:rsid w:val="00977A9B"/>
    <w:rsid w:val="009A0413"/>
    <w:rsid w:val="00A03119"/>
    <w:rsid w:val="00A218B1"/>
    <w:rsid w:val="00A36B22"/>
    <w:rsid w:val="00AD7590"/>
    <w:rsid w:val="00AF035B"/>
    <w:rsid w:val="00B35EDC"/>
    <w:rsid w:val="00B51485"/>
    <w:rsid w:val="00B73C67"/>
    <w:rsid w:val="00BB2BB3"/>
    <w:rsid w:val="00BC24EC"/>
    <w:rsid w:val="00BC5F4A"/>
    <w:rsid w:val="00C14AA1"/>
    <w:rsid w:val="00C3565F"/>
    <w:rsid w:val="00C666C3"/>
    <w:rsid w:val="00CA18B3"/>
    <w:rsid w:val="00D054F3"/>
    <w:rsid w:val="00D4050C"/>
    <w:rsid w:val="00D55C9D"/>
    <w:rsid w:val="00D63B27"/>
    <w:rsid w:val="00D951CB"/>
    <w:rsid w:val="00DC4B13"/>
    <w:rsid w:val="00E055BB"/>
    <w:rsid w:val="00E36D8F"/>
    <w:rsid w:val="00E42015"/>
    <w:rsid w:val="00E478AF"/>
    <w:rsid w:val="00EA2C93"/>
    <w:rsid w:val="00EB7A0F"/>
    <w:rsid w:val="00EE70FA"/>
    <w:rsid w:val="00EF7103"/>
    <w:rsid w:val="00F00E50"/>
    <w:rsid w:val="00F4344A"/>
    <w:rsid w:val="00F51254"/>
    <w:rsid w:val="00F55511"/>
    <w:rsid w:val="00F92762"/>
    <w:rsid w:val="00FD3FE6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A45BF3"/>
  <w15:chartTrackingRefBased/>
  <w15:docId w15:val="{D2C9C4AE-3035-46D4-9BAE-5B88ADBA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86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BB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A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A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A9B"/>
    <w:rPr>
      <w:vertAlign w:val="superscript"/>
    </w:rPr>
  </w:style>
  <w:style w:type="character" w:customStyle="1" w:styleId="markedcontent">
    <w:name w:val="markedcontent"/>
    <w:basedOn w:val="Domylnaczcionkaakapitu"/>
    <w:rsid w:val="00E42015"/>
  </w:style>
  <w:style w:type="paragraph" w:styleId="Akapitzlist">
    <w:name w:val="List Paragraph"/>
    <w:basedOn w:val="Normalny"/>
    <w:uiPriority w:val="34"/>
    <w:qFormat/>
    <w:rsid w:val="00BC5F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F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F5D"/>
    <w:rPr>
      <w:rFonts w:ascii="Calibri" w:eastAsia="Calibri" w:hAnsi="Calibri" w:cs="Times New Roman"/>
    </w:rPr>
  </w:style>
  <w:style w:type="character" w:customStyle="1" w:styleId="Tre0Znak">
    <w:name w:val="Treść_0 Znak"/>
    <w:link w:val="Tre0"/>
    <w:locked/>
    <w:rsid w:val="007805EF"/>
    <w:rPr>
      <w:color w:val="000000"/>
      <w:sz w:val="24"/>
    </w:rPr>
  </w:style>
  <w:style w:type="paragraph" w:customStyle="1" w:styleId="Tre0">
    <w:name w:val="Treść_0"/>
    <w:link w:val="Tre0Znak"/>
    <w:qFormat/>
    <w:rsid w:val="007805EF"/>
    <w:pPr>
      <w:spacing w:after="0" w:line="320" w:lineRule="exact"/>
    </w:pPr>
    <w:rPr>
      <w:color w:val="000000"/>
      <w:sz w:val="24"/>
    </w:rPr>
  </w:style>
  <w:style w:type="paragraph" w:styleId="Bezodstpw">
    <w:name w:val="No Spacing"/>
    <w:uiPriority w:val="1"/>
    <w:qFormat/>
    <w:rsid w:val="008E3AF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864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48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Natalia</dc:creator>
  <cp:keywords/>
  <dc:description/>
  <cp:lastModifiedBy>Kozielska Sylwia</cp:lastModifiedBy>
  <cp:revision>2</cp:revision>
  <cp:lastPrinted>2026-01-08T10:44:00Z</cp:lastPrinted>
  <dcterms:created xsi:type="dcterms:W3CDTF">2026-01-19T11:31:00Z</dcterms:created>
  <dcterms:modified xsi:type="dcterms:W3CDTF">2026-01-19T11:31:00Z</dcterms:modified>
</cp:coreProperties>
</file>