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X="108" w:tblpY="-3002"/>
        <w:tblOverlap w:val="never"/>
        <w:tblW w:w="9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319"/>
        <w:gridCol w:w="4616"/>
      </w:tblGrid>
      <w:tr w:rsidR="00E52373" w:rsidRPr="00EB6410" w14:paraId="4B960117" w14:textId="77777777" w:rsidTr="00056129">
        <w:trPr>
          <w:trHeight w:val="709"/>
        </w:trPr>
        <w:tc>
          <w:tcPr>
            <w:tcW w:w="4536" w:type="dxa"/>
            <w:gridSpan w:val="2"/>
          </w:tcPr>
          <w:p w14:paraId="41C402CE" w14:textId="77777777" w:rsidR="00E52373" w:rsidRPr="00EB6410" w:rsidRDefault="00E52373" w:rsidP="00EB6410">
            <w:pPr>
              <w:spacing w:line="320" w:lineRule="exact"/>
              <w:jc w:val="both"/>
              <w:rPr>
                <w:rFonts w:ascii="Arial" w:hAnsi="Arial" w:cs="Arial"/>
                <w:sz w:val="24"/>
                <w:szCs w:val="24"/>
              </w:rPr>
            </w:pPr>
          </w:p>
        </w:tc>
        <w:tc>
          <w:tcPr>
            <w:tcW w:w="4616" w:type="dxa"/>
          </w:tcPr>
          <w:p w14:paraId="17AC6471" w14:textId="77777777" w:rsidR="00E52373" w:rsidRPr="00EB6410" w:rsidRDefault="00E52373" w:rsidP="00EB6410">
            <w:pPr>
              <w:spacing w:line="320" w:lineRule="exact"/>
              <w:rPr>
                <w:rFonts w:ascii="Arial" w:hAnsi="Arial" w:cs="Arial"/>
                <w:sz w:val="24"/>
                <w:szCs w:val="24"/>
              </w:rPr>
            </w:pPr>
          </w:p>
        </w:tc>
      </w:tr>
      <w:tr w:rsidR="00E52373" w:rsidRPr="00EB6410" w14:paraId="5856A135" w14:textId="77777777" w:rsidTr="00056129">
        <w:trPr>
          <w:trHeight w:val="839"/>
        </w:trPr>
        <w:tc>
          <w:tcPr>
            <w:tcW w:w="4536" w:type="dxa"/>
            <w:gridSpan w:val="2"/>
          </w:tcPr>
          <w:p w14:paraId="54B4B87B" w14:textId="77777777" w:rsidR="00A74817" w:rsidRPr="00EB6410" w:rsidRDefault="00A74817" w:rsidP="00227782">
            <w:pPr>
              <w:spacing w:line="320" w:lineRule="exact"/>
              <w:rPr>
                <w:rFonts w:ascii="Arial" w:hAnsi="Arial" w:cs="Arial"/>
                <w:sz w:val="24"/>
                <w:szCs w:val="24"/>
              </w:rPr>
            </w:pPr>
          </w:p>
        </w:tc>
        <w:tc>
          <w:tcPr>
            <w:tcW w:w="4616" w:type="dxa"/>
          </w:tcPr>
          <w:p w14:paraId="34161A74" w14:textId="2A3FA390" w:rsidR="006264A2" w:rsidRPr="00EB6410" w:rsidRDefault="007B17FD" w:rsidP="00227782">
            <w:pPr>
              <w:pStyle w:val="Arial10i50"/>
              <w:spacing w:line="320" w:lineRule="exact"/>
              <w:rPr>
                <w:rFonts w:cs="Arial"/>
                <w:color w:val="auto"/>
                <w:sz w:val="24"/>
                <w:szCs w:val="24"/>
              </w:rPr>
            </w:pPr>
            <w:r w:rsidRPr="00EB6410">
              <w:rPr>
                <w:rFonts w:cs="Arial"/>
                <w:color w:val="auto"/>
                <w:sz w:val="24"/>
                <w:szCs w:val="24"/>
              </w:rPr>
              <w:t>Ka</w:t>
            </w:r>
            <w:r w:rsidR="001157D1" w:rsidRPr="00EB6410">
              <w:rPr>
                <w:rFonts w:cs="Arial"/>
                <w:color w:val="auto"/>
                <w:sz w:val="24"/>
                <w:szCs w:val="24"/>
              </w:rPr>
              <w:t xml:space="preserve">towice, </w:t>
            </w:r>
            <w:r w:rsidR="001157D1" w:rsidRPr="004B2756">
              <w:rPr>
                <w:rFonts w:cs="Arial"/>
                <w:color w:val="auto"/>
                <w:sz w:val="24"/>
                <w:szCs w:val="24"/>
              </w:rPr>
              <w:t>dnia</w:t>
            </w:r>
            <w:r w:rsidR="009A293E" w:rsidRPr="004B2756">
              <w:rPr>
                <w:rFonts w:cs="Arial"/>
                <w:color w:val="auto"/>
                <w:sz w:val="24"/>
                <w:szCs w:val="24"/>
              </w:rPr>
              <w:t xml:space="preserve"> </w:t>
            </w:r>
            <w:r w:rsidR="00977ED9">
              <w:rPr>
                <w:rFonts w:cs="Arial"/>
                <w:color w:val="auto"/>
                <w:sz w:val="24"/>
                <w:szCs w:val="24"/>
              </w:rPr>
              <w:t>22</w:t>
            </w:r>
            <w:r w:rsidR="00F9586A" w:rsidRPr="004B2756">
              <w:rPr>
                <w:rFonts w:cs="Arial"/>
                <w:color w:val="auto"/>
                <w:sz w:val="24"/>
                <w:szCs w:val="24"/>
              </w:rPr>
              <w:t xml:space="preserve"> </w:t>
            </w:r>
            <w:r w:rsidR="008B2E32">
              <w:rPr>
                <w:rFonts w:cs="Arial"/>
                <w:color w:val="auto"/>
                <w:sz w:val="24"/>
                <w:szCs w:val="24"/>
              </w:rPr>
              <w:t>grudnia</w:t>
            </w:r>
            <w:r w:rsidR="00970F45" w:rsidRPr="00533ED9">
              <w:rPr>
                <w:rFonts w:cs="Arial"/>
                <w:color w:val="auto"/>
                <w:sz w:val="24"/>
                <w:szCs w:val="24"/>
              </w:rPr>
              <w:t xml:space="preserve"> 202</w:t>
            </w:r>
            <w:r w:rsidR="00F9586A" w:rsidRPr="00533ED9">
              <w:rPr>
                <w:rFonts w:cs="Arial"/>
                <w:color w:val="auto"/>
                <w:sz w:val="24"/>
                <w:szCs w:val="24"/>
              </w:rPr>
              <w:t>5</w:t>
            </w:r>
            <w:r w:rsidR="00970F45" w:rsidRPr="00EB6410">
              <w:rPr>
                <w:rFonts w:cs="Arial"/>
                <w:color w:val="auto"/>
                <w:sz w:val="24"/>
                <w:szCs w:val="24"/>
              </w:rPr>
              <w:t xml:space="preserve"> r.</w:t>
            </w:r>
          </w:p>
          <w:p w14:paraId="4F01B0D4" w14:textId="453289FF" w:rsidR="006264A2" w:rsidRPr="00EB6410" w:rsidRDefault="007367F6" w:rsidP="00227782">
            <w:pPr>
              <w:pStyle w:val="Arial10i50"/>
              <w:spacing w:line="320" w:lineRule="exact"/>
              <w:rPr>
                <w:rFonts w:cs="Arial"/>
                <w:color w:val="auto"/>
                <w:sz w:val="24"/>
                <w:szCs w:val="24"/>
              </w:rPr>
            </w:pPr>
            <w:r w:rsidRPr="00EB6410">
              <w:rPr>
                <w:rFonts w:cs="Arial"/>
                <w:color w:val="auto"/>
                <w:sz w:val="24"/>
                <w:szCs w:val="24"/>
              </w:rPr>
              <w:t xml:space="preserve">znak </w:t>
            </w:r>
            <w:r w:rsidR="00970F45" w:rsidRPr="00EB6410">
              <w:rPr>
                <w:rFonts w:cs="Arial"/>
                <w:color w:val="auto"/>
                <w:sz w:val="24"/>
                <w:szCs w:val="24"/>
              </w:rPr>
              <w:t xml:space="preserve">sprawy: </w:t>
            </w:r>
            <w:r w:rsidR="00DB58B1" w:rsidRPr="00EB6410">
              <w:rPr>
                <w:rFonts w:cs="Arial"/>
                <w:sz w:val="24"/>
                <w:szCs w:val="24"/>
              </w:rPr>
              <w:t>OE-</w:t>
            </w:r>
            <w:r w:rsidR="00F9586A" w:rsidRPr="00EB6410">
              <w:rPr>
                <w:rFonts w:cs="Arial"/>
                <w:sz w:val="24"/>
                <w:szCs w:val="24"/>
              </w:rPr>
              <w:t>WS-</w:t>
            </w:r>
            <w:r w:rsidR="00DB58B1" w:rsidRPr="00EB6410">
              <w:rPr>
                <w:rFonts w:cs="Arial"/>
                <w:sz w:val="24"/>
                <w:szCs w:val="24"/>
              </w:rPr>
              <w:t>PZ.7222.</w:t>
            </w:r>
            <w:r w:rsidR="008B2E32">
              <w:rPr>
                <w:rFonts w:cs="Arial"/>
                <w:sz w:val="24"/>
                <w:szCs w:val="24"/>
              </w:rPr>
              <w:t>13</w:t>
            </w:r>
            <w:r w:rsidR="00DB58B1" w:rsidRPr="00EB6410">
              <w:rPr>
                <w:rFonts w:cs="Arial"/>
                <w:sz w:val="24"/>
                <w:szCs w:val="24"/>
              </w:rPr>
              <w:t>.202</w:t>
            </w:r>
            <w:r w:rsidR="008B2E32">
              <w:rPr>
                <w:rFonts w:cs="Arial"/>
                <w:sz w:val="24"/>
                <w:szCs w:val="24"/>
              </w:rPr>
              <w:t>5</w:t>
            </w:r>
          </w:p>
          <w:p w14:paraId="0EE982F2" w14:textId="308341B2" w:rsidR="006264A2" w:rsidRPr="00EB6410" w:rsidRDefault="00970F45" w:rsidP="00227782">
            <w:pPr>
              <w:pStyle w:val="Arial10i50"/>
              <w:spacing w:line="320" w:lineRule="exact"/>
              <w:rPr>
                <w:rFonts w:cs="Arial"/>
                <w:color w:val="auto"/>
                <w:sz w:val="24"/>
                <w:szCs w:val="24"/>
              </w:rPr>
            </w:pPr>
            <w:r w:rsidRPr="00EB6410">
              <w:rPr>
                <w:rFonts w:cs="Arial"/>
                <w:color w:val="auto"/>
                <w:sz w:val="24"/>
                <w:szCs w:val="24"/>
              </w:rPr>
              <w:t>znak pisma</w:t>
            </w:r>
            <w:r w:rsidR="007367F6" w:rsidRPr="00EB6410">
              <w:rPr>
                <w:rFonts w:cs="Arial"/>
                <w:color w:val="auto"/>
                <w:sz w:val="24"/>
                <w:szCs w:val="24"/>
              </w:rPr>
              <w:t>: OE</w:t>
            </w:r>
            <w:r w:rsidR="00EE5B10" w:rsidRPr="00EB6410">
              <w:rPr>
                <w:rFonts w:cs="Arial"/>
                <w:color w:val="auto"/>
                <w:sz w:val="24"/>
                <w:szCs w:val="24"/>
              </w:rPr>
              <w:t>-</w:t>
            </w:r>
            <w:r w:rsidR="00E812F7">
              <w:rPr>
                <w:rFonts w:cs="Arial"/>
                <w:color w:val="auto"/>
                <w:sz w:val="24"/>
                <w:szCs w:val="24"/>
              </w:rPr>
              <w:t>WS-</w:t>
            </w:r>
            <w:r w:rsidR="00EE5B10" w:rsidRPr="00EB6410">
              <w:rPr>
                <w:rFonts w:cs="Arial"/>
                <w:color w:val="auto"/>
                <w:sz w:val="24"/>
                <w:szCs w:val="24"/>
              </w:rPr>
              <w:t>PZ.KW</w:t>
            </w:r>
            <w:r w:rsidR="00EE5B10" w:rsidRPr="00533ED9">
              <w:rPr>
                <w:rFonts w:cs="Arial"/>
                <w:color w:val="auto"/>
                <w:sz w:val="24"/>
                <w:szCs w:val="24"/>
              </w:rPr>
              <w:t>-</w:t>
            </w:r>
            <w:r w:rsidR="007737C2" w:rsidRPr="004B2756">
              <w:rPr>
                <w:rFonts w:cs="Arial"/>
                <w:color w:val="auto"/>
                <w:sz w:val="24"/>
                <w:szCs w:val="24"/>
              </w:rPr>
              <w:t>0</w:t>
            </w:r>
            <w:r w:rsidR="007167B5">
              <w:rPr>
                <w:rFonts w:cs="Arial"/>
                <w:color w:val="auto"/>
                <w:sz w:val="24"/>
                <w:szCs w:val="24"/>
              </w:rPr>
              <w:t>1702</w:t>
            </w:r>
            <w:r w:rsidR="00986DCB" w:rsidRPr="004B2756">
              <w:rPr>
                <w:rFonts w:cs="Arial"/>
                <w:color w:val="auto"/>
                <w:sz w:val="24"/>
                <w:szCs w:val="24"/>
              </w:rPr>
              <w:t>/2</w:t>
            </w:r>
            <w:r w:rsidR="00F9586A" w:rsidRPr="004B2756">
              <w:rPr>
                <w:rFonts w:cs="Arial"/>
                <w:color w:val="auto"/>
                <w:sz w:val="24"/>
                <w:szCs w:val="24"/>
              </w:rPr>
              <w:t>5</w:t>
            </w:r>
          </w:p>
          <w:p w14:paraId="2F512DCB" w14:textId="3A1C3DFA" w:rsidR="007048AF" w:rsidRPr="00EB6410" w:rsidRDefault="00B46D69" w:rsidP="00227782">
            <w:pPr>
              <w:pStyle w:val="Tre0"/>
              <w:spacing w:line="320" w:lineRule="exact"/>
              <w:rPr>
                <w:rFonts w:cs="Arial"/>
                <w:i/>
                <w:noProof/>
                <w:color w:val="auto"/>
                <w:sz w:val="24"/>
                <w:szCs w:val="24"/>
                <w:u w:val="single"/>
              </w:rPr>
            </w:pPr>
            <w:r w:rsidRPr="00EB6410">
              <w:rPr>
                <w:rFonts w:cs="Arial"/>
                <w:i/>
                <w:noProof/>
                <w:color w:val="auto"/>
                <w:sz w:val="24"/>
                <w:szCs w:val="24"/>
                <w:u w:val="single"/>
              </w:rPr>
              <w:t>za dowodem doręczenia</w:t>
            </w:r>
          </w:p>
        </w:tc>
      </w:tr>
      <w:tr w:rsidR="00E52373" w:rsidRPr="00EB6410" w14:paraId="05D544A2" w14:textId="77777777" w:rsidTr="00056129">
        <w:trPr>
          <w:trHeight w:val="1202"/>
        </w:trPr>
        <w:tc>
          <w:tcPr>
            <w:tcW w:w="4536" w:type="dxa"/>
            <w:gridSpan w:val="2"/>
          </w:tcPr>
          <w:p w14:paraId="53D6A401" w14:textId="719CB87E" w:rsidR="0053785D" w:rsidRPr="00EB6410" w:rsidRDefault="0053785D" w:rsidP="00EB6410">
            <w:pPr>
              <w:spacing w:line="320" w:lineRule="exact"/>
              <w:rPr>
                <w:rFonts w:ascii="Arial" w:hAnsi="Arial" w:cs="Arial"/>
                <w:sz w:val="24"/>
                <w:szCs w:val="24"/>
              </w:rPr>
            </w:pPr>
          </w:p>
        </w:tc>
        <w:tc>
          <w:tcPr>
            <w:tcW w:w="4616" w:type="dxa"/>
          </w:tcPr>
          <w:p w14:paraId="6C5EA462" w14:textId="77777777" w:rsidR="00E52373" w:rsidRPr="00EB6410" w:rsidRDefault="00E52373" w:rsidP="00EB6410">
            <w:pPr>
              <w:spacing w:line="320" w:lineRule="exact"/>
              <w:rPr>
                <w:rFonts w:ascii="Arial" w:hAnsi="Arial" w:cs="Arial"/>
                <w:sz w:val="24"/>
                <w:szCs w:val="24"/>
              </w:rPr>
            </w:pPr>
          </w:p>
        </w:tc>
      </w:tr>
      <w:tr w:rsidR="00852ADC" w:rsidRPr="00EB6410" w14:paraId="1BEEC4A3" w14:textId="77777777" w:rsidTr="008B2E32">
        <w:trPr>
          <w:trHeight w:val="385"/>
        </w:trPr>
        <w:tc>
          <w:tcPr>
            <w:tcW w:w="3217" w:type="dxa"/>
            <w:tcBorders>
              <w:bottom w:val="single" w:sz="4" w:space="0" w:color="auto"/>
            </w:tcBorders>
          </w:tcPr>
          <w:p w14:paraId="61B6A63C" w14:textId="42698FEF" w:rsidR="00E52373" w:rsidRPr="00EB6410" w:rsidRDefault="001143CC" w:rsidP="00EB6410">
            <w:pPr>
              <w:pStyle w:val="Arial10i50"/>
              <w:spacing w:line="320" w:lineRule="exact"/>
              <w:rPr>
                <w:rFonts w:cs="Arial"/>
                <w:b/>
                <w:color w:val="auto"/>
                <w:sz w:val="24"/>
                <w:szCs w:val="24"/>
              </w:rPr>
            </w:pPr>
            <w:r w:rsidRPr="00EB6410">
              <w:rPr>
                <w:rFonts w:cs="Arial"/>
                <w:b/>
                <w:color w:val="auto"/>
                <w:sz w:val="24"/>
                <w:szCs w:val="24"/>
              </w:rPr>
              <w:t>Decyzja nr</w:t>
            </w:r>
          </w:p>
        </w:tc>
        <w:tc>
          <w:tcPr>
            <w:tcW w:w="5935" w:type="dxa"/>
            <w:gridSpan w:val="2"/>
            <w:tcBorders>
              <w:bottom w:val="single" w:sz="4" w:space="0" w:color="auto"/>
            </w:tcBorders>
          </w:tcPr>
          <w:p w14:paraId="37142C28" w14:textId="2149B6B6" w:rsidR="00E52373" w:rsidRPr="00EB6410" w:rsidRDefault="00F90599" w:rsidP="00EB6410">
            <w:pPr>
              <w:pStyle w:val="Arial10i50"/>
              <w:spacing w:line="320" w:lineRule="exact"/>
              <w:rPr>
                <w:rFonts w:cs="Arial"/>
                <w:color w:val="auto"/>
                <w:sz w:val="24"/>
                <w:szCs w:val="24"/>
              </w:rPr>
            </w:pPr>
            <w:r>
              <w:rPr>
                <w:rFonts w:cs="Arial"/>
                <w:b/>
                <w:color w:val="auto"/>
                <w:sz w:val="24"/>
                <w:szCs w:val="24"/>
              </w:rPr>
              <w:t>5171</w:t>
            </w:r>
            <w:r w:rsidR="00EA7BDD" w:rsidRPr="00EB6410">
              <w:rPr>
                <w:rFonts w:cs="Arial"/>
                <w:b/>
                <w:color w:val="auto"/>
                <w:sz w:val="24"/>
                <w:szCs w:val="24"/>
              </w:rPr>
              <w:t>/</w:t>
            </w:r>
            <w:r w:rsidR="007367F6" w:rsidRPr="00EB6410">
              <w:rPr>
                <w:rFonts w:cs="Arial"/>
                <w:b/>
                <w:color w:val="auto"/>
                <w:sz w:val="24"/>
                <w:szCs w:val="24"/>
              </w:rPr>
              <w:t>OE</w:t>
            </w:r>
            <w:r w:rsidR="00FD4FA1" w:rsidRPr="00EB6410">
              <w:rPr>
                <w:rFonts w:cs="Arial"/>
                <w:b/>
                <w:color w:val="auto"/>
                <w:sz w:val="24"/>
                <w:szCs w:val="24"/>
              </w:rPr>
              <w:t>/20</w:t>
            </w:r>
            <w:r w:rsidR="00BC00DA" w:rsidRPr="00EB6410">
              <w:rPr>
                <w:rFonts w:cs="Arial"/>
                <w:b/>
                <w:color w:val="auto"/>
                <w:sz w:val="24"/>
                <w:szCs w:val="24"/>
              </w:rPr>
              <w:t>2</w:t>
            </w:r>
            <w:r w:rsidR="00E935B0">
              <w:rPr>
                <w:rFonts w:cs="Arial"/>
                <w:b/>
                <w:color w:val="auto"/>
                <w:sz w:val="24"/>
                <w:szCs w:val="24"/>
              </w:rPr>
              <w:t>5</w:t>
            </w:r>
          </w:p>
        </w:tc>
      </w:tr>
      <w:tr w:rsidR="00852ADC" w:rsidRPr="00EB6410" w14:paraId="54A8390A" w14:textId="77777777" w:rsidTr="008B2E32">
        <w:trPr>
          <w:trHeight w:val="429"/>
        </w:trPr>
        <w:tc>
          <w:tcPr>
            <w:tcW w:w="3217" w:type="dxa"/>
            <w:tcBorders>
              <w:top w:val="single" w:sz="4" w:space="0" w:color="auto"/>
              <w:bottom w:val="single" w:sz="4" w:space="0" w:color="auto"/>
            </w:tcBorders>
          </w:tcPr>
          <w:p w14:paraId="324DB0C1" w14:textId="77777777" w:rsidR="00E52373" w:rsidRPr="00EB6410" w:rsidRDefault="00055D8B" w:rsidP="008B2E32">
            <w:pPr>
              <w:pStyle w:val="Arial10i50"/>
              <w:spacing w:before="240" w:after="240" w:line="320" w:lineRule="exact"/>
              <w:rPr>
                <w:rFonts w:cs="Arial"/>
                <w:b/>
                <w:color w:val="auto"/>
                <w:sz w:val="24"/>
                <w:szCs w:val="24"/>
              </w:rPr>
            </w:pPr>
            <w:r w:rsidRPr="00EB6410">
              <w:rPr>
                <w:rFonts w:cs="Arial"/>
                <w:b/>
                <w:color w:val="auto"/>
                <w:sz w:val="24"/>
                <w:szCs w:val="24"/>
              </w:rPr>
              <w:t>Organ wydający:</w:t>
            </w:r>
          </w:p>
        </w:tc>
        <w:tc>
          <w:tcPr>
            <w:tcW w:w="5935" w:type="dxa"/>
            <w:gridSpan w:val="2"/>
            <w:tcBorders>
              <w:top w:val="single" w:sz="4" w:space="0" w:color="auto"/>
              <w:bottom w:val="single" w:sz="4" w:space="0" w:color="auto"/>
            </w:tcBorders>
          </w:tcPr>
          <w:p w14:paraId="6982A95D" w14:textId="77777777" w:rsidR="00E52373" w:rsidRPr="00EB6410" w:rsidRDefault="00985405" w:rsidP="008B2E32">
            <w:pPr>
              <w:pStyle w:val="Arial10i50"/>
              <w:spacing w:before="240" w:after="240" w:line="320" w:lineRule="exact"/>
              <w:rPr>
                <w:rFonts w:cs="Arial"/>
                <w:b/>
                <w:color w:val="auto"/>
                <w:sz w:val="24"/>
                <w:szCs w:val="24"/>
              </w:rPr>
            </w:pPr>
            <w:r w:rsidRPr="00EB6410">
              <w:rPr>
                <w:rFonts w:cs="Arial"/>
                <w:b/>
                <w:color w:val="auto"/>
                <w:sz w:val="24"/>
                <w:szCs w:val="24"/>
              </w:rPr>
              <w:t>Marszałek Województwa Śląskiego</w:t>
            </w:r>
          </w:p>
        </w:tc>
      </w:tr>
      <w:tr w:rsidR="00852ADC" w:rsidRPr="00EB6410" w14:paraId="6BA38D8C" w14:textId="77777777" w:rsidTr="008B2E32">
        <w:trPr>
          <w:trHeight w:val="425"/>
        </w:trPr>
        <w:tc>
          <w:tcPr>
            <w:tcW w:w="3217" w:type="dxa"/>
            <w:tcBorders>
              <w:top w:val="single" w:sz="4" w:space="0" w:color="auto"/>
              <w:bottom w:val="single" w:sz="4" w:space="0" w:color="auto"/>
            </w:tcBorders>
            <w:vAlign w:val="center"/>
          </w:tcPr>
          <w:p w14:paraId="63A244D7" w14:textId="77777777" w:rsidR="00055D8B" w:rsidRPr="00EB6410" w:rsidRDefault="009B0DB8" w:rsidP="008B2E32">
            <w:pPr>
              <w:pStyle w:val="1Rozwjregionalny"/>
              <w:spacing w:after="240" w:line="320" w:lineRule="exact"/>
              <w:jc w:val="left"/>
              <w:rPr>
                <w:b w:val="0"/>
                <w:sz w:val="24"/>
                <w:szCs w:val="24"/>
              </w:rPr>
            </w:pPr>
            <w:r w:rsidRPr="00EB6410">
              <w:rPr>
                <w:b w:val="0"/>
                <w:sz w:val="24"/>
                <w:szCs w:val="24"/>
              </w:rPr>
              <w:t>w</w:t>
            </w:r>
            <w:r w:rsidR="00842AB9" w:rsidRPr="00EB6410">
              <w:rPr>
                <w:b w:val="0"/>
                <w:sz w:val="24"/>
                <w:szCs w:val="24"/>
              </w:rPr>
              <w:t xml:space="preserve"> sprawie</w:t>
            </w:r>
          </w:p>
        </w:tc>
        <w:tc>
          <w:tcPr>
            <w:tcW w:w="5935" w:type="dxa"/>
            <w:gridSpan w:val="2"/>
            <w:tcBorders>
              <w:top w:val="single" w:sz="4" w:space="0" w:color="auto"/>
              <w:bottom w:val="single" w:sz="4" w:space="0" w:color="auto"/>
            </w:tcBorders>
            <w:shd w:val="clear" w:color="auto" w:fill="auto"/>
            <w:vAlign w:val="center"/>
          </w:tcPr>
          <w:p w14:paraId="4BE35793" w14:textId="43D3E73C" w:rsidR="00F14C7A" w:rsidRPr="00EB6410" w:rsidRDefault="001B54D1" w:rsidP="008B2E32">
            <w:pPr>
              <w:pStyle w:val="Arial10i50"/>
              <w:spacing w:before="240" w:after="240" w:line="320" w:lineRule="exact"/>
              <w:rPr>
                <w:rFonts w:cs="Arial"/>
                <w:color w:val="auto"/>
                <w:sz w:val="24"/>
                <w:szCs w:val="24"/>
              </w:rPr>
            </w:pPr>
            <w:r w:rsidRPr="00EB6410">
              <w:rPr>
                <w:rFonts w:cs="Arial"/>
                <w:color w:val="auto"/>
                <w:sz w:val="24"/>
                <w:szCs w:val="24"/>
              </w:rPr>
              <w:t>wniosku o zmianę</w:t>
            </w:r>
            <w:r w:rsidR="00155524" w:rsidRPr="00EB6410">
              <w:rPr>
                <w:rFonts w:cs="Arial"/>
                <w:color w:val="auto"/>
                <w:sz w:val="24"/>
                <w:szCs w:val="24"/>
              </w:rPr>
              <w:t xml:space="preserve"> </w:t>
            </w:r>
            <w:r w:rsidR="00261489" w:rsidRPr="00EB6410">
              <w:rPr>
                <w:rFonts w:cs="Arial"/>
                <w:color w:val="auto"/>
                <w:sz w:val="24"/>
                <w:szCs w:val="24"/>
              </w:rPr>
              <w:t>pozwolenia</w:t>
            </w:r>
            <w:r w:rsidR="0066072B" w:rsidRPr="00EB6410">
              <w:rPr>
                <w:rFonts w:cs="Arial"/>
                <w:color w:val="auto"/>
                <w:sz w:val="24"/>
                <w:szCs w:val="24"/>
              </w:rPr>
              <w:t xml:space="preserve"> zi</w:t>
            </w:r>
            <w:r w:rsidR="00261489" w:rsidRPr="00EB6410">
              <w:rPr>
                <w:rFonts w:cs="Arial"/>
                <w:color w:val="auto"/>
                <w:sz w:val="24"/>
                <w:szCs w:val="24"/>
              </w:rPr>
              <w:t>ntegrowanego</w:t>
            </w:r>
            <w:r w:rsidR="00D12F06" w:rsidRPr="00EB6410">
              <w:rPr>
                <w:rFonts w:cs="Arial"/>
                <w:color w:val="auto"/>
                <w:sz w:val="24"/>
                <w:szCs w:val="24"/>
              </w:rPr>
              <w:t xml:space="preserve"> </w:t>
            </w:r>
          </w:p>
        </w:tc>
      </w:tr>
      <w:tr w:rsidR="00F14C7A" w:rsidRPr="00EB6410" w14:paraId="1264B7FF" w14:textId="77777777" w:rsidTr="008B2E32">
        <w:trPr>
          <w:trHeight w:val="1876"/>
        </w:trPr>
        <w:tc>
          <w:tcPr>
            <w:tcW w:w="3217" w:type="dxa"/>
            <w:tcBorders>
              <w:top w:val="single" w:sz="4" w:space="0" w:color="auto"/>
            </w:tcBorders>
          </w:tcPr>
          <w:p w14:paraId="5BB6A811" w14:textId="2DAAB03E" w:rsidR="00F14C7A" w:rsidRPr="00EB6410" w:rsidRDefault="00F14C7A" w:rsidP="00EB6410">
            <w:pPr>
              <w:pStyle w:val="Arial10i50"/>
              <w:spacing w:line="320" w:lineRule="exact"/>
              <w:rPr>
                <w:rFonts w:cs="Arial"/>
                <w:color w:val="auto"/>
                <w:sz w:val="24"/>
                <w:szCs w:val="24"/>
              </w:rPr>
            </w:pPr>
          </w:p>
          <w:p w14:paraId="2A6F5E19" w14:textId="3C2111DA" w:rsidR="00F14C7A" w:rsidRPr="00EB6410" w:rsidRDefault="00F14C7A" w:rsidP="00EB6410">
            <w:pPr>
              <w:pStyle w:val="Arial10i50"/>
              <w:spacing w:line="320" w:lineRule="exact"/>
              <w:rPr>
                <w:rFonts w:cs="Arial"/>
                <w:color w:val="auto"/>
                <w:sz w:val="24"/>
                <w:szCs w:val="24"/>
              </w:rPr>
            </w:pPr>
            <w:r w:rsidRPr="00EB6410">
              <w:rPr>
                <w:rFonts w:cs="Arial"/>
                <w:color w:val="auto"/>
                <w:sz w:val="24"/>
                <w:szCs w:val="24"/>
              </w:rPr>
              <w:t>na podstawie</w:t>
            </w:r>
          </w:p>
          <w:p w14:paraId="0CE9B6CE" w14:textId="77777777" w:rsidR="00F14C7A" w:rsidRPr="00EB6410" w:rsidRDefault="00F14C7A" w:rsidP="00EB6410">
            <w:pPr>
              <w:spacing w:line="320" w:lineRule="exact"/>
              <w:rPr>
                <w:rFonts w:ascii="Arial" w:hAnsi="Arial" w:cs="Arial"/>
                <w:sz w:val="24"/>
                <w:szCs w:val="24"/>
              </w:rPr>
            </w:pPr>
          </w:p>
          <w:p w14:paraId="14DD7F16" w14:textId="082BCCAE" w:rsidR="00F14C7A" w:rsidRPr="00EB6410" w:rsidRDefault="00F14C7A" w:rsidP="00EB6410">
            <w:pPr>
              <w:spacing w:line="320" w:lineRule="exact"/>
              <w:rPr>
                <w:rFonts w:ascii="Arial" w:hAnsi="Arial" w:cs="Arial"/>
                <w:sz w:val="24"/>
                <w:szCs w:val="24"/>
              </w:rPr>
            </w:pPr>
          </w:p>
          <w:p w14:paraId="3B2A72EF" w14:textId="036DFDB5" w:rsidR="00F14C7A" w:rsidRPr="00EB6410" w:rsidRDefault="00F14C7A" w:rsidP="00EB6410">
            <w:pPr>
              <w:spacing w:line="320" w:lineRule="exact"/>
              <w:rPr>
                <w:rFonts w:ascii="Arial" w:hAnsi="Arial" w:cs="Arial"/>
                <w:sz w:val="24"/>
                <w:szCs w:val="24"/>
              </w:rPr>
            </w:pPr>
          </w:p>
        </w:tc>
        <w:tc>
          <w:tcPr>
            <w:tcW w:w="5935" w:type="dxa"/>
            <w:gridSpan w:val="2"/>
            <w:tcBorders>
              <w:top w:val="single" w:sz="4" w:space="0" w:color="auto"/>
            </w:tcBorders>
          </w:tcPr>
          <w:p w14:paraId="6F562820" w14:textId="77777777" w:rsidR="00F14C7A" w:rsidRPr="00EB6410" w:rsidRDefault="00F14C7A" w:rsidP="00EB6410">
            <w:pPr>
              <w:pStyle w:val="Arial10i50"/>
              <w:spacing w:line="320" w:lineRule="exact"/>
              <w:jc w:val="both"/>
              <w:rPr>
                <w:rFonts w:cs="Arial"/>
                <w:color w:val="auto"/>
                <w:sz w:val="24"/>
                <w:szCs w:val="24"/>
              </w:rPr>
            </w:pPr>
            <w:bookmarkStart w:id="0" w:name="_Hlk66969819"/>
          </w:p>
          <w:p w14:paraId="781A6913" w14:textId="68774C72" w:rsidR="00490E1E" w:rsidRDefault="001A450D" w:rsidP="00227782">
            <w:pPr>
              <w:pStyle w:val="Arial10i50"/>
              <w:spacing w:line="320" w:lineRule="exact"/>
              <w:rPr>
                <w:rFonts w:cs="Arial"/>
                <w:color w:val="auto"/>
                <w:sz w:val="24"/>
                <w:szCs w:val="24"/>
              </w:rPr>
            </w:pPr>
            <w:r w:rsidRPr="00EB6410">
              <w:rPr>
                <w:rFonts w:cs="Arial"/>
                <w:color w:val="auto"/>
                <w:sz w:val="24"/>
                <w:szCs w:val="24"/>
              </w:rPr>
              <w:t>art. 163</w:t>
            </w:r>
            <w:r w:rsidR="00F14C7A" w:rsidRPr="00EB6410">
              <w:rPr>
                <w:rFonts w:cs="Arial"/>
                <w:color w:val="auto"/>
                <w:sz w:val="24"/>
                <w:szCs w:val="24"/>
              </w:rPr>
              <w:t xml:space="preserve"> ustawy z</w:t>
            </w:r>
            <w:r w:rsidR="00575947" w:rsidRPr="00EB6410">
              <w:rPr>
                <w:rFonts w:cs="Arial"/>
                <w:color w:val="auto"/>
                <w:sz w:val="24"/>
                <w:szCs w:val="24"/>
              </w:rPr>
              <w:t xml:space="preserve"> dnia 14 czerwca 1960 </w:t>
            </w:r>
            <w:r w:rsidR="0066072B" w:rsidRPr="00EB6410">
              <w:rPr>
                <w:rFonts w:cs="Arial"/>
                <w:color w:val="auto"/>
                <w:sz w:val="24"/>
                <w:szCs w:val="24"/>
              </w:rPr>
              <w:t xml:space="preserve">r. </w:t>
            </w:r>
            <w:r w:rsidR="00575947" w:rsidRPr="00EB6410">
              <w:rPr>
                <w:rFonts w:cs="Arial"/>
                <w:i/>
                <w:color w:val="auto"/>
                <w:sz w:val="24"/>
                <w:szCs w:val="24"/>
              </w:rPr>
              <w:t xml:space="preserve">Kodeks </w:t>
            </w:r>
            <w:r w:rsidR="0066072B" w:rsidRPr="00EB6410">
              <w:rPr>
                <w:rFonts w:cs="Arial"/>
                <w:i/>
                <w:color w:val="auto"/>
                <w:sz w:val="24"/>
                <w:szCs w:val="24"/>
              </w:rPr>
              <w:t>Postępowania A</w:t>
            </w:r>
            <w:r w:rsidR="00F14C7A" w:rsidRPr="00EB6410">
              <w:rPr>
                <w:rFonts w:cs="Arial"/>
                <w:i/>
                <w:color w:val="auto"/>
                <w:sz w:val="24"/>
                <w:szCs w:val="24"/>
              </w:rPr>
              <w:t>dministracyjnego</w:t>
            </w:r>
            <w:r w:rsidR="00F14C7A" w:rsidRPr="00EB6410">
              <w:rPr>
                <w:rFonts w:cs="Arial"/>
                <w:color w:val="auto"/>
                <w:sz w:val="24"/>
                <w:szCs w:val="24"/>
              </w:rPr>
              <w:t xml:space="preserve"> (</w:t>
            </w:r>
            <w:proofErr w:type="spellStart"/>
            <w:r w:rsidR="007737C2" w:rsidRPr="00EB6410">
              <w:rPr>
                <w:rFonts w:cs="Arial"/>
                <w:color w:val="auto"/>
                <w:sz w:val="24"/>
                <w:szCs w:val="24"/>
              </w:rPr>
              <w:t>t.j</w:t>
            </w:r>
            <w:proofErr w:type="spellEnd"/>
            <w:r w:rsidR="007737C2" w:rsidRPr="00EB6410">
              <w:rPr>
                <w:rFonts w:cs="Arial"/>
                <w:color w:val="auto"/>
                <w:sz w:val="24"/>
                <w:szCs w:val="24"/>
              </w:rPr>
              <w:t>. Dz. U. z 202</w:t>
            </w:r>
            <w:r w:rsidR="00E36B60">
              <w:rPr>
                <w:rFonts w:cs="Arial"/>
                <w:color w:val="auto"/>
                <w:sz w:val="24"/>
                <w:szCs w:val="24"/>
              </w:rPr>
              <w:t>5</w:t>
            </w:r>
            <w:r w:rsidR="00B60A45" w:rsidRPr="00EB6410">
              <w:rPr>
                <w:rFonts w:cs="Arial"/>
                <w:color w:val="auto"/>
                <w:sz w:val="24"/>
                <w:szCs w:val="24"/>
              </w:rPr>
              <w:t xml:space="preserve"> r. poz. </w:t>
            </w:r>
            <w:r w:rsidR="00E36B60">
              <w:rPr>
                <w:rFonts w:cs="Arial"/>
                <w:color w:val="auto"/>
                <w:sz w:val="24"/>
                <w:szCs w:val="24"/>
              </w:rPr>
              <w:t>1691</w:t>
            </w:r>
            <w:r w:rsidR="00CB20FB">
              <w:rPr>
                <w:rFonts w:cs="Arial"/>
                <w:color w:val="auto"/>
                <w:sz w:val="24"/>
                <w:szCs w:val="24"/>
              </w:rPr>
              <w:t>,</w:t>
            </w:r>
            <w:r w:rsidR="009E7E85">
              <w:rPr>
                <w:rFonts w:cs="Arial"/>
                <w:color w:val="auto"/>
                <w:sz w:val="24"/>
                <w:szCs w:val="24"/>
              </w:rPr>
              <w:t xml:space="preserve"> dalej</w:t>
            </w:r>
            <w:r w:rsidR="00914355">
              <w:rPr>
                <w:rFonts w:cs="Arial"/>
                <w:color w:val="auto"/>
                <w:sz w:val="24"/>
                <w:szCs w:val="24"/>
              </w:rPr>
              <w:t>: Kpa</w:t>
            </w:r>
            <w:r w:rsidR="002C257E" w:rsidRPr="00EB6410">
              <w:rPr>
                <w:rFonts w:cs="Arial"/>
                <w:color w:val="auto"/>
                <w:sz w:val="24"/>
                <w:szCs w:val="24"/>
              </w:rPr>
              <w:t>)</w:t>
            </w:r>
            <w:r w:rsidR="00DB58B1" w:rsidRPr="00EB6410">
              <w:rPr>
                <w:rStyle w:val="plainlinks"/>
                <w:rFonts w:cs="Arial"/>
                <w:sz w:val="24"/>
                <w:szCs w:val="24"/>
              </w:rPr>
              <w:t>,</w:t>
            </w:r>
            <w:r w:rsidR="00F14C7A" w:rsidRPr="00EB6410">
              <w:rPr>
                <w:rFonts w:cs="Arial"/>
                <w:color w:val="auto"/>
                <w:sz w:val="24"/>
                <w:szCs w:val="24"/>
              </w:rPr>
              <w:t xml:space="preserve"> na podstawie </w:t>
            </w:r>
            <w:r w:rsidR="00575947" w:rsidRPr="00EB6410">
              <w:rPr>
                <w:rFonts w:cs="Arial"/>
                <w:color w:val="auto"/>
                <w:sz w:val="24"/>
                <w:szCs w:val="24"/>
              </w:rPr>
              <w:t>art.</w:t>
            </w:r>
            <w:r w:rsidR="00202407" w:rsidRPr="00EB6410">
              <w:rPr>
                <w:rFonts w:cs="Arial"/>
                <w:color w:val="auto"/>
                <w:sz w:val="24"/>
                <w:szCs w:val="24"/>
              </w:rPr>
              <w:t xml:space="preserve"> 181 ust. 1 pkt. 1, 183 ust. 1</w:t>
            </w:r>
            <w:r w:rsidR="00F14C7A" w:rsidRPr="00EB6410">
              <w:rPr>
                <w:rFonts w:cs="Arial"/>
                <w:color w:val="auto"/>
                <w:sz w:val="24"/>
                <w:szCs w:val="24"/>
              </w:rPr>
              <w:t>,</w:t>
            </w:r>
            <w:r w:rsidR="00AD6AEA" w:rsidRPr="00EB6410">
              <w:rPr>
                <w:rFonts w:cs="Arial"/>
                <w:color w:val="auto"/>
                <w:sz w:val="24"/>
                <w:szCs w:val="24"/>
              </w:rPr>
              <w:t xml:space="preserve"> 184 ust. 1</w:t>
            </w:r>
            <w:r w:rsidR="00436F8D" w:rsidRPr="00EB6410">
              <w:rPr>
                <w:rFonts w:cs="Arial"/>
                <w:color w:val="auto"/>
                <w:sz w:val="24"/>
                <w:szCs w:val="24"/>
              </w:rPr>
              <w:t>,</w:t>
            </w:r>
            <w:r w:rsidR="00575947" w:rsidRPr="00EB6410">
              <w:rPr>
                <w:rFonts w:cs="Arial"/>
                <w:color w:val="auto"/>
                <w:sz w:val="24"/>
                <w:szCs w:val="24"/>
              </w:rPr>
              <w:t xml:space="preserve"> </w:t>
            </w:r>
            <w:r w:rsidR="0066072B" w:rsidRPr="00EB6410">
              <w:rPr>
                <w:rFonts w:cs="Arial"/>
                <w:color w:val="auto"/>
                <w:sz w:val="24"/>
                <w:szCs w:val="24"/>
              </w:rPr>
              <w:t xml:space="preserve">art. 192, </w:t>
            </w:r>
            <w:r w:rsidRPr="00EB6410">
              <w:rPr>
                <w:rFonts w:cs="Arial"/>
                <w:color w:val="auto"/>
                <w:sz w:val="24"/>
                <w:szCs w:val="24"/>
              </w:rPr>
              <w:t xml:space="preserve">art. 211 </w:t>
            </w:r>
            <w:r w:rsidR="00F14C7A" w:rsidRPr="00EB6410">
              <w:rPr>
                <w:rFonts w:cs="Arial"/>
                <w:color w:val="auto"/>
                <w:sz w:val="24"/>
                <w:szCs w:val="24"/>
              </w:rPr>
              <w:t xml:space="preserve">i 378 ust. 2a ustawy z dnia 27 kwietnia 2001 r. </w:t>
            </w:r>
            <w:r w:rsidR="00F14C7A" w:rsidRPr="00EB6410">
              <w:rPr>
                <w:rFonts w:cs="Arial"/>
                <w:i/>
                <w:iCs/>
                <w:color w:val="auto"/>
                <w:sz w:val="24"/>
                <w:szCs w:val="24"/>
              </w:rPr>
              <w:t>Prawo ochrony środowiska</w:t>
            </w:r>
            <w:r w:rsidR="00F14C7A" w:rsidRPr="00EB6410">
              <w:rPr>
                <w:rFonts w:cs="Arial"/>
                <w:iCs/>
                <w:color w:val="auto"/>
                <w:sz w:val="24"/>
                <w:szCs w:val="24"/>
              </w:rPr>
              <w:t xml:space="preserve"> </w:t>
            </w:r>
            <w:r w:rsidR="00BD60FA" w:rsidRPr="00EB6410">
              <w:rPr>
                <w:rFonts w:cs="Arial"/>
                <w:color w:val="auto"/>
                <w:sz w:val="24"/>
                <w:szCs w:val="24"/>
              </w:rPr>
              <w:t>(tj. Dz.U. z 202</w:t>
            </w:r>
            <w:r w:rsidR="00E812F7">
              <w:rPr>
                <w:rFonts w:cs="Arial"/>
                <w:color w:val="auto"/>
                <w:sz w:val="24"/>
                <w:szCs w:val="24"/>
              </w:rPr>
              <w:t>5</w:t>
            </w:r>
            <w:r w:rsidR="00F14C7A" w:rsidRPr="00EB6410">
              <w:rPr>
                <w:rFonts w:cs="Arial"/>
                <w:color w:val="auto"/>
                <w:sz w:val="24"/>
                <w:szCs w:val="24"/>
              </w:rPr>
              <w:t xml:space="preserve"> r. poz. </w:t>
            </w:r>
            <w:r w:rsidR="00E812F7">
              <w:rPr>
                <w:rFonts w:cs="Arial"/>
                <w:color w:val="auto"/>
                <w:sz w:val="24"/>
                <w:szCs w:val="24"/>
              </w:rPr>
              <w:t>647</w:t>
            </w:r>
            <w:r w:rsidR="00F14C7A" w:rsidRPr="00EB6410">
              <w:rPr>
                <w:rFonts w:cs="Arial"/>
                <w:color w:val="auto"/>
                <w:sz w:val="24"/>
                <w:szCs w:val="24"/>
              </w:rPr>
              <w:t xml:space="preserve"> </w:t>
            </w:r>
            <w:r w:rsidR="00227782">
              <w:rPr>
                <w:rFonts w:cs="Arial"/>
                <w:color w:val="auto"/>
                <w:sz w:val="24"/>
                <w:szCs w:val="24"/>
              </w:rPr>
              <w:br/>
            </w:r>
            <w:r w:rsidR="00F14C7A" w:rsidRPr="00EB6410">
              <w:rPr>
                <w:rFonts w:cs="Arial"/>
                <w:color w:val="auto"/>
                <w:sz w:val="24"/>
                <w:szCs w:val="24"/>
              </w:rPr>
              <w:t>ze zm.</w:t>
            </w:r>
            <w:r w:rsidR="00914355">
              <w:rPr>
                <w:rFonts w:cs="Arial"/>
                <w:color w:val="auto"/>
                <w:sz w:val="24"/>
                <w:szCs w:val="24"/>
              </w:rPr>
              <w:t>, dalej: POŚ</w:t>
            </w:r>
            <w:r w:rsidR="00F14C7A" w:rsidRPr="00EB6410">
              <w:rPr>
                <w:rFonts w:cs="Arial"/>
                <w:color w:val="auto"/>
                <w:sz w:val="24"/>
                <w:szCs w:val="24"/>
              </w:rPr>
              <w:t>)</w:t>
            </w:r>
            <w:bookmarkEnd w:id="0"/>
            <w:r w:rsidR="00DB58B1" w:rsidRPr="00EB6410">
              <w:rPr>
                <w:rFonts w:cs="Arial"/>
                <w:color w:val="auto"/>
                <w:sz w:val="24"/>
                <w:szCs w:val="24"/>
              </w:rPr>
              <w:t xml:space="preserve"> </w:t>
            </w:r>
          </w:p>
          <w:p w14:paraId="0D79BD6D" w14:textId="76D58348" w:rsidR="00A352C2" w:rsidRPr="00EB6410" w:rsidRDefault="00A352C2" w:rsidP="009E7E85">
            <w:pPr>
              <w:pStyle w:val="Arial10i50"/>
              <w:spacing w:line="320" w:lineRule="exact"/>
              <w:rPr>
                <w:rFonts w:cs="Arial"/>
                <w:color w:val="auto"/>
                <w:sz w:val="24"/>
                <w:szCs w:val="24"/>
              </w:rPr>
            </w:pPr>
          </w:p>
        </w:tc>
      </w:tr>
      <w:tr w:rsidR="00F14C7A" w:rsidRPr="00EB6410" w14:paraId="6B9E284D" w14:textId="77777777" w:rsidTr="002719AA">
        <w:trPr>
          <w:cantSplit/>
          <w:trHeight w:val="2625"/>
        </w:trPr>
        <w:tc>
          <w:tcPr>
            <w:tcW w:w="9152" w:type="dxa"/>
            <w:gridSpan w:val="3"/>
            <w:tcBorders>
              <w:top w:val="single" w:sz="4" w:space="0" w:color="auto"/>
            </w:tcBorders>
          </w:tcPr>
          <w:p w14:paraId="2595542F" w14:textId="2EAE2A6A" w:rsidR="00976B36" w:rsidRPr="00EB6410" w:rsidRDefault="00976B36" w:rsidP="00227782">
            <w:pPr>
              <w:pStyle w:val="Arial10i50"/>
              <w:spacing w:before="120" w:after="120" w:line="320" w:lineRule="exact"/>
              <w:rPr>
                <w:rFonts w:cs="Arial"/>
                <w:color w:val="auto"/>
                <w:sz w:val="24"/>
                <w:szCs w:val="24"/>
              </w:rPr>
            </w:pPr>
            <w:r w:rsidRPr="00EB6410">
              <w:rPr>
                <w:rFonts w:cs="Arial"/>
                <w:color w:val="auto"/>
                <w:sz w:val="24"/>
                <w:szCs w:val="24"/>
              </w:rPr>
              <w:t>po rozpoznaniu wniosku Strony</w:t>
            </w:r>
            <w:r w:rsidR="004B2756">
              <w:rPr>
                <w:rFonts w:cs="Arial"/>
                <w:color w:val="auto"/>
                <w:sz w:val="24"/>
                <w:szCs w:val="24"/>
              </w:rPr>
              <w:t>,</w:t>
            </w:r>
            <w:r w:rsidRPr="00EB6410">
              <w:rPr>
                <w:rFonts w:cs="Arial"/>
                <w:color w:val="auto"/>
                <w:sz w:val="24"/>
                <w:szCs w:val="24"/>
              </w:rPr>
              <w:t xml:space="preserve"> z dnia </w:t>
            </w:r>
            <w:r w:rsidR="00FB60F3">
              <w:rPr>
                <w:rFonts w:cs="Arial"/>
                <w:color w:val="auto"/>
                <w:sz w:val="24"/>
                <w:szCs w:val="24"/>
              </w:rPr>
              <w:t>14 lutego</w:t>
            </w:r>
            <w:r w:rsidR="00EB7B29" w:rsidRPr="00EB6410">
              <w:rPr>
                <w:rFonts w:cs="Arial"/>
                <w:color w:val="auto"/>
                <w:sz w:val="24"/>
                <w:szCs w:val="24"/>
              </w:rPr>
              <w:t xml:space="preserve"> </w:t>
            </w:r>
            <w:r w:rsidR="00DB58B1" w:rsidRPr="00EB6410">
              <w:rPr>
                <w:rFonts w:cs="Arial"/>
                <w:color w:val="auto"/>
                <w:sz w:val="24"/>
                <w:szCs w:val="24"/>
              </w:rPr>
              <w:t>202</w:t>
            </w:r>
            <w:r w:rsidR="00FB60F3">
              <w:rPr>
                <w:rFonts w:cs="Arial"/>
                <w:color w:val="auto"/>
                <w:sz w:val="24"/>
                <w:szCs w:val="24"/>
              </w:rPr>
              <w:t>5</w:t>
            </w:r>
            <w:r w:rsidR="006C1D2C" w:rsidRPr="00EB6410">
              <w:rPr>
                <w:rFonts w:cs="Arial"/>
                <w:color w:val="auto"/>
                <w:sz w:val="24"/>
                <w:szCs w:val="24"/>
              </w:rPr>
              <w:t xml:space="preserve"> </w:t>
            </w:r>
            <w:r w:rsidR="00F27816" w:rsidRPr="00EB6410">
              <w:rPr>
                <w:rFonts w:cs="Arial"/>
                <w:color w:val="auto"/>
                <w:sz w:val="24"/>
                <w:szCs w:val="24"/>
              </w:rPr>
              <w:t>r.</w:t>
            </w:r>
            <w:r w:rsidR="00533ED9">
              <w:rPr>
                <w:rFonts w:cs="Arial"/>
                <w:color w:val="auto"/>
                <w:sz w:val="24"/>
                <w:szCs w:val="24"/>
              </w:rPr>
              <w:t>,</w:t>
            </w:r>
          </w:p>
          <w:p w14:paraId="47B1CB5C" w14:textId="3AD47AF7" w:rsidR="00F14C7A" w:rsidRPr="00EB6410" w:rsidRDefault="00976B36" w:rsidP="00227782">
            <w:pPr>
              <w:pStyle w:val="Arial10i50"/>
              <w:spacing w:after="200" w:line="320" w:lineRule="exact"/>
              <w:rPr>
                <w:rFonts w:cs="Arial"/>
                <w:b/>
                <w:color w:val="auto"/>
                <w:sz w:val="24"/>
                <w:szCs w:val="24"/>
              </w:rPr>
            </w:pPr>
            <w:r w:rsidRPr="00EB6410">
              <w:rPr>
                <w:rFonts w:cs="Arial"/>
                <w:b/>
                <w:color w:val="auto"/>
                <w:sz w:val="24"/>
                <w:szCs w:val="24"/>
              </w:rPr>
              <w:t>o</w:t>
            </w:r>
            <w:r w:rsidR="00F14C7A" w:rsidRPr="00EB6410">
              <w:rPr>
                <w:rFonts w:cs="Arial"/>
                <w:b/>
                <w:color w:val="auto"/>
                <w:sz w:val="24"/>
                <w:szCs w:val="24"/>
              </w:rPr>
              <w:t>rzekam</w:t>
            </w:r>
          </w:p>
          <w:p w14:paraId="0AD36A35" w14:textId="1AF2FC14" w:rsidR="00FA2677" w:rsidRPr="00EB6410" w:rsidRDefault="0066072B" w:rsidP="00227782">
            <w:pPr>
              <w:pStyle w:val="Arial10i5"/>
              <w:spacing w:after="200" w:line="320" w:lineRule="exact"/>
              <w:rPr>
                <w:rFonts w:cs="Arial"/>
                <w:color w:val="auto"/>
                <w:sz w:val="24"/>
                <w:szCs w:val="24"/>
              </w:rPr>
            </w:pPr>
            <w:r w:rsidRPr="00EB6410">
              <w:rPr>
                <w:rFonts w:cs="Arial"/>
                <w:color w:val="auto"/>
                <w:sz w:val="24"/>
                <w:szCs w:val="24"/>
              </w:rPr>
              <w:t>zmienić</w:t>
            </w:r>
            <w:r w:rsidR="00A46C08" w:rsidRPr="00EB6410">
              <w:rPr>
                <w:rFonts w:cs="Arial"/>
                <w:color w:val="auto"/>
                <w:sz w:val="24"/>
                <w:szCs w:val="24"/>
              </w:rPr>
              <w:t xml:space="preserve"> </w:t>
            </w:r>
            <w:r w:rsidR="00F14C7A" w:rsidRPr="00EB6410">
              <w:rPr>
                <w:rFonts w:cs="Arial"/>
                <w:color w:val="auto"/>
                <w:sz w:val="24"/>
                <w:szCs w:val="24"/>
              </w:rPr>
              <w:t>warunki pozwolenia zintegrowanego</w:t>
            </w:r>
            <w:r w:rsidR="00F26267" w:rsidRPr="00EB6410">
              <w:rPr>
                <w:rFonts w:cs="Arial"/>
                <w:color w:val="auto"/>
                <w:sz w:val="24"/>
                <w:szCs w:val="24"/>
              </w:rPr>
              <w:t>,</w:t>
            </w:r>
            <w:r w:rsidR="002719AA" w:rsidRPr="00EB6410">
              <w:rPr>
                <w:rFonts w:cs="Arial"/>
                <w:color w:val="auto"/>
                <w:sz w:val="24"/>
                <w:szCs w:val="24"/>
              </w:rPr>
              <w:t xml:space="preserve"> udzielonego decyzją Marszałka Województwa Śląskiego nr </w:t>
            </w:r>
            <w:r w:rsidR="003A465C" w:rsidRPr="00EB6410">
              <w:rPr>
                <w:rFonts w:cs="Arial"/>
                <w:color w:val="auto"/>
                <w:sz w:val="24"/>
                <w:szCs w:val="24"/>
              </w:rPr>
              <w:t>2125</w:t>
            </w:r>
            <w:r w:rsidR="002719AA" w:rsidRPr="00EB6410">
              <w:rPr>
                <w:rFonts w:cs="Arial"/>
                <w:color w:val="auto"/>
                <w:sz w:val="24"/>
                <w:szCs w:val="24"/>
              </w:rPr>
              <w:t>/O</w:t>
            </w:r>
            <w:r w:rsidR="003A465C" w:rsidRPr="00EB6410">
              <w:rPr>
                <w:rFonts w:cs="Arial"/>
                <w:color w:val="auto"/>
                <w:sz w:val="24"/>
                <w:szCs w:val="24"/>
              </w:rPr>
              <w:t>E</w:t>
            </w:r>
            <w:r w:rsidR="002719AA" w:rsidRPr="00EB6410">
              <w:rPr>
                <w:rFonts w:cs="Arial"/>
                <w:color w:val="auto"/>
                <w:sz w:val="24"/>
                <w:szCs w:val="24"/>
              </w:rPr>
              <w:t>/20</w:t>
            </w:r>
            <w:r w:rsidR="003A465C" w:rsidRPr="00EB6410">
              <w:rPr>
                <w:rFonts w:cs="Arial"/>
                <w:color w:val="auto"/>
                <w:sz w:val="24"/>
                <w:szCs w:val="24"/>
              </w:rPr>
              <w:t>2</w:t>
            </w:r>
            <w:r w:rsidR="002719AA" w:rsidRPr="00EB6410">
              <w:rPr>
                <w:rFonts w:cs="Arial"/>
                <w:color w:val="auto"/>
                <w:sz w:val="24"/>
                <w:szCs w:val="24"/>
              </w:rPr>
              <w:t xml:space="preserve">4 z dnia </w:t>
            </w:r>
            <w:r w:rsidR="003A465C" w:rsidRPr="00EB6410">
              <w:rPr>
                <w:rFonts w:cs="Arial"/>
                <w:color w:val="auto"/>
                <w:sz w:val="24"/>
                <w:szCs w:val="24"/>
              </w:rPr>
              <w:t>14</w:t>
            </w:r>
            <w:r w:rsidR="002719AA" w:rsidRPr="00EB6410">
              <w:rPr>
                <w:rFonts w:cs="Arial"/>
                <w:color w:val="auto"/>
                <w:sz w:val="24"/>
                <w:szCs w:val="24"/>
              </w:rPr>
              <w:t> </w:t>
            </w:r>
            <w:r w:rsidR="003A465C" w:rsidRPr="00EB6410">
              <w:rPr>
                <w:rFonts w:cs="Arial"/>
                <w:color w:val="auto"/>
                <w:sz w:val="24"/>
                <w:szCs w:val="24"/>
              </w:rPr>
              <w:t>czerwca</w:t>
            </w:r>
            <w:r w:rsidR="002719AA" w:rsidRPr="00EB6410">
              <w:rPr>
                <w:rFonts w:cs="Arial"/>
                <w:color w:val="auto"/>
                <w:sz w:val="24"/>
                <w:szCs w:val="24"/>
              </w:rPr>
              <w:t xml:space="preserve"> 20</w:t>
            </w:r>
            <w:r w:rsidR="003A465C" w:rsidRPr="00EB6410">
              <w:rPr>
                <w:rFonts w:cs="Arial"/>
                <w:color w:val="auto"/>
                <w:sz w:val="24"/>
                <w:szCs w:val="24"/>
              </w:rPr>
              <w:t>24</w:t>
            </w:r>
            <w:r w:rsidR="002719AA" w:rsidRPr="00EB6410">
              <w:rPr>
                <w:rFonts w:cs="Arial"/>
                <w:color w:val="auto"/>
                <w:sz w:val="24"/>
                <w:szCs w:val="24"/>
              </w:rPr>
              <w:t xml:space="preserve"> r.</w:t>
            </w:r>
            <w:r w:rsidR="00A1622C">
              <w:rPr>
                <w:rFonts w:cs="Arial"/>
                <w:color w:val="auto"/>
                <w:sz w:val="24"/>
                <w:szCs w:val="24"/>
              </w:rPr>
              <w:t xml:space="preserve"> </w:t>
            </w:r>
            <w:r w:rsidR="00A352C2">
              <w:rPr>
                <w:rFonts w:cs="Arial"/>
                <w:color w:val="auto"/>
                <w:sz w:val="24"/>
                <w:szCs w:val="24"/>
              </w:rPr>
              <w:t xml:space="preserve">(z </w:t>
            </w:r>
            <w:proofErr w:type="spellStart"/>
            <w:r w:rsidR="00A352C2">
              <w:rPr>
                <w:rFonts w:cs="Arial"/>
                <w:color w:val="auto"/>
                <w:sz w:val="24"/>
                <w:szCs w:val="24"/>
              </w:rPr>
              <w:t>późn</w:t>
            </w:r>
            <w:proofErr w:type="spellEnd"/>
            <w:r w:rsidR="00A352C2">
              <w:rPr>
                <w:rFonts w:cs="Arial"/>
                <w:color w:val="auto"/>
                <w:sz w:val="24"/>
                <w:szCs w:val="24"/>
              </w:rPr>
              <w:t>. zm.)</w:t>
            </w:r>
            <w:r w:rsidR="003A465C" w:rsidRPr="00EB6410">
              <w:rPr>
                <w:rFonts w:cs="Arial"/>
                <w:color w:val="auto"/>
                <w:sz w:val="24"/>
                <w:szCs w:val="24"/>
              </w:rPr>
              <w:t xml:space="preserve">, </w:t>
            </w:r>
            <w:r w:rsidR="002719AA" w:rsidRPr="00EB6410">
              <w:rPr>
                <w:rFonts w:cs="Arial"/>
                <w:color w:val="auto"/>
                <w:sz w:val="24"/>
                <w:szCs w:val="24"/>
              </w:rPr>
              <w:t>dla</w:t>
            </w:r>
            <w:r w:rsidR="003A465C" w:rsidRPr="00EB6410">
              <w:rPr>
                <w:rFonts w:eastAsia="Times New Roman" w:cs="Arial"/>
                <w:color w:val="auto"/>
                <w:sz w:val="24"/>
                <w:szCs w:val="24"/>
              </w:rPr>
              <w:t xml:space="preserve"> </w:t>
            </w:r>
            <w:bookmarkStart w:id="1" w:name="_Hlk188429272"/>
            <w:r w:rsidR="003A465C" w:rsidRPr="00EB6410">
              <w:rPr>
                <w:rFonts w:cs="Arial"/>
                <w:color w:val="auto"/>
                <w:sz w:val="24"/>
                <w:szCs w:val="24"/>
              </w:rPr>
              <w:t>instalacji do biologicznego przetwarzania odpadów – kompostowni</w:t>
            </w:r>
            <w:bookmarkEnd w:id="1"/>
            <w:r w:rsidR="003A465C" w:rsidRPr="00EB6410">
              <w:rPr>
                <w:rFonts w:cs="Arial"/>
                <w:color w:val="auto"/>
                <w:sz w:val="24"/>
                <w:szCs w:val="24"/>
              </w:rPr>
              <w:t>,  zlokalizowanej w Rybniku</w:t>
            </w:r>
            <w:r w:rsidR="001F48A5">
              <w:rPr>
                <w:rFonts w:cs="Arial"/>
                <w:color w:val="auto"/>
                <w:sz w:val="24"/>
                <w:szCs w:val="24"/>
              </w:rPr>
              <w:t>,</w:t>
            </w:r>
            <w:r w:rsidR="003A465C" w:rsidRPr="00EB6410">
              <w:rPr>
                <w:rFonts w:cs="Arial"/>
                <w:color w:val="auto"/>
                <w:sz w:val="24"/>
                <w:szCs w:val="24"/>
              </w:rPr>
              <w:t xml:space="preserve"> przy ul. Rycerskiej 101, na terenie BEST- EKO</w:t>
            </w:r>
            <w:r w:rsidR="004B2756">
              <w:rPr>
                <w:rFonts w:cs="Arial"/>
                <w:color w:val="auto"/>
                <w:sz w:val="24"/>
                <w:szCs w:val="24"/>
              </w:rPr>
              <w:t xml:space="preserve"> Sp. z o.o.</w:t>
            </w:r>
            <w:r w:rsidR="003A465C" w:rsidRPr="00EB6410">
              <w:rPr>
                <w:rFonts w:cs="Arial"/>
                <w:color w:val="auto"/>
                <w:sz w:val="24"/>
                <w:szCs w:val="24"/>
              </w:rPr>
              <w:t xml:space="preserve"> (NIP: 6511402033, REGON: 273171164)</w:t>
            </w:r>
            <w:r w:rsidR="002719AA" w:rsidRPr="00EB6410">
              <w:rPr>
                <w:rFonts w:cs="Arial"/>
                <w:color w:val="auto"/>
                <w:sz w:val="24"/>
                <w:szCs w:val="24"/>
              </w:rPr>
              <w:t>, w następujący sposób:</w:t>
            </w:r>
          </w:p>
        </w:tc>
      </w:tr>
    </w:tbl>
    <w:p w14:paraId="4C2D4752" w14:textId="37FC50D4" w:rsidR="009515C0" w:rsidRPr="00227782" w:rsidRDefault="00F72A47" w:rsidP="003F744E">
      <w:pPr>
        <w:pStyle w:val="Tekstpodstawowywcity"/>
        <w:numPr>
          <w:ilvl w:val="0"/>
          <w:numId w:val="64"/>
        </w:numPr>
        <w:suppressAutoHyphens w:val="0"/>
        <w:spacing w:before="120" w:line="320" w:lineRule="exact"/>
        <w:ind w:left="284" w:right="-567" w:hanging="284"/>
        <w:jc w:val="left"/>
        <w:rPr>
          <w:rFonts w:ascii="Arial" w:hAnsi="Arial" w:cs="Arial"/>
          <w:b/>
          <w:bCs/>
          <w:i w:val="0"/>
          <w:iCs w:val="0"/>
          <w:color w:val="auto"/>
        </w:rPr>
      </w:pPr>
      <w:r>
        <w:rPr>
          <w:rFonts w:ascii="Arial" w:hAnsi="Arial" w:cs="Arial"/>
          <w:b/>
          <w:bCs/>
          <w:i w:val="0"/>
          <w:iCs w:val="0"/>
        </w:rPr>
        <w:t>W c</w:t>
      </w:r>
      <w:r w:rsidR="009515C0" w:rsidRPr="00227782">
        <w:rPr>
          <w:rFonts w:ascii="Arial" w:hAnsi="Arial" w:cs="Arial"/>
          <w:b/>
          <w:bCs/>
          <w:i w:val="0"/>
          <w:iCs w:val="0"/>
        </w:rPr>
        <w:t>zęś</w:t>
      </w:r>
      <w:r>
        <w:rPr>
          <w:rFonts w:ascii="Arial" w:hAnsi="Arial" w:cs="Arial"/>
          <w:b/>
          <w:bCs/>
          <w:i w:val="0"/>
          <w:iCs w:val="0"/>
        </w:rPr>
        <w:t>ci</w:t>
      </w:r>
      <w:r w:rsidR="009515C0" w:rsidRPr="00227782">
        <w:rPr>
          <w:rFonts w:ascii="Arial" w:hAnsi="Arial" w:cs="Arial"/>
          <w:b/>
          <w:bCs/>
          <w:i w:val="0"/>
          <w:iCs w:val="0"/>
        </w:rPr>
        <w:t xml:space="preserve"> I </w:t>
      </w:r>
      <w:r w:rsidR="00EB0F97" w:rsidRPr="00227782">
        <w:rPr>
          <w:rFonts w:ascii="Arial" w:hAnsi="Arial" w:cs="Arial"/>
          <w:b/>
          <w:bCs/>
          <w:i w:val="0"/>
          <w:iCs w:val="0"/>
        </w:rPr>
        <w:t>decyzji</w:t>
      </w:r>
      <w:r w:rsidR="009515C0" w:rsidRPr="00227782">
        <w:rPr>
          <w:rFonts w:ascii="Arial" w:hAnsi="Arial" w:cs="Arial"/>
          <w:b/>
          <w:bCs/>
          <w:i w:val="0"/>
          <w:iCs w:val="0"/>
        </w:rPr>
        <w:t xml:space="preserve"> „Rodzaj i parametry instalacji.”</w:t>
      </w:r>
      <w:r w:rsidR="00EB0F97" w:rsidRPr="00227782">
        <w:rPr>
          <w:rFonts w:ascii="Arial" w:hAnsi="Arial" w:cs="Arial"/>
          <w:b/>
          <w:bCs/>
          <w:i w:val="0"/>
          <w:iCs w:val="0"/>
        </w:rPr>
        <w:t>,</w:t>
      </w:r>
      <w:r>
        <w:rPr>
          <w:rFonts w:ascii="Arial" w:hAnsi="Arial" w:cs="Arial"/>
          <w:b/>
          <w:bCs/>
          <w:i w:val="0"/>
          <w:iCs w:val="0"/>
        </w:rPr>
        <w:t xml:space="preserve"> w</w:t>
      </w:r>
      <w:r w:rsidR="009515C0" w:rsidRPr="00227782">
        <w:rPr>
          <w:rFonts w:ascii="Arial" w:hAnsi="Arial" w:cs="Arial"/>
          <w:b/>
          <w:bCs/>
          <w:i w:val="0"/>
          <w:iCs w:val="0"/>
        </w:rPr>
        <w:t xml:space="preserve"> punk</w:t>
      </w:r>
      <w:r>
        <w:rPr>
          <w:rFonts w:ascii="Arial" w:hAnsi="Arial" w:cs="Arial"/>
          <w:b/>
          <w:bCs/>
          <w:i w:val="0"/>
          <w:iCs w:val="0"/>
        </w:rPr>
        <w:t>cie</w:t>
      </w:r>
      <w:r w:rsidR="009515C0" w:rsidRPr="00227782">
        <w:rPr>
          <w:rFonts w:ascii="Arial" w:hAnsi="Arial" w:cs="Arial"/>
          <w:b/>
          <w:bCs/>
          <w:i w:val="0"/>
          <w:iCs w:val="0"/>
        </w:rPr>
        <w:t xml:space="preserve"> 4 „Źródła emisji, zużycie energii, materiałów, surowców i paliw.”, podpunk</w:t>
      </w:r>
      <w:r w:rsidR="00227782" w:rsidRPr="00227782">
        <w:rPr>
          <w:rFonts w:ascii="Arial" w:hAnsi="Arial" w:cs="Arial"/>
          <w:b/>
          <w:bCs/>
          <w:i w:val="0"/>
          <w:iCs w:val="0"/>
        </w:rPr>
        <w:t>t</w:t>
      </w:r>
      <w:r w:rsidR="009515C0" w:rsidRPr="00227782">
        <w:rPr>
          <w:rFonts w:ascii="Arial" w:hAnsi="Arial" w:cs="Arial"/>
          <w:b/>
          <w:bCs/>
          <w:i w:val="0"/>
          <w:iCs w:val="0"/>
        </w:rPr>
        <w:t xml:space="preserve"> 4.1. „Charakterystyka źródeł emisji substancji wprowadzanych do powietrza.”</w:t>
      </w:r>
      <w:r>
        <w:rPr>
          <w:rFonts w:ascii="Arial" w:hAnsi="Arial" w:cs="Arial"/>
          <w:b/>
          <w:bCs/>
          <w:i w:val="0"/>
          <w:iCs w:val="0"/>
        </w:rPr>
        <w:t>,</w:t>
      </w:r>
    </w:p>
    <w:p w14:paraId="4A17AA8B" w14:textId="7A95C421" w:rsidR="00490E1E" w:rsidRPr="00227782" w:rsidRDefault="002719AA" w:rsidP="00227782">
      <w:pPr>
        <w:pStyle w:val="Tekstpodstawowywcity"/>
        <w:suppressAutoHyphens w:val="0"/>
        <w:spacing w:before="120" w:after="120" w:line="320" w:lineRule="exact"/>
        <w:ind w:left="426" w:right="-569"/>
        <w:jc w:val="left"/>
        <w:rPr>
          <w:rFonts w:ascii="Arial" w:hAnsi="Arial" w:cs="Arial"/>
          <w:b/>
          <w:i w:val="0"/>
          <w:color w:val="auto"/>
        </w:rPr>
      </w:pPr>
      <w:r w:rsidRPr="009515C0">
        <w:rPr>
          <w:rFonts w:ascii="Arial" w:hAnsi="Arial" w:cs="Arial"/>
          <w:b/>
          <w:i w:val="0"/>
          <w:color w:val="auto"/>
        </w:rPr>
        <w:t>otrzymuje</w:t>
      </w:r>
      <w:r w:rsidR="009566C4" w:rsidRPr="009515C0">
        <w:rPr>
          <w:rFonts w:ascii="Arial" w:hAnsi="Arial" w:cs="Arial"/>
          <w:b/>
          <w:i w:val="0"/>
          <w:color w:val="auto"/>
        </w:rPr>
        <w:t xml:space="preserve"> brzmienie: </w:t>
      </w:r>
    </w:p>
    <w:p w14:paraId="4255758E" w14:textId="67F541CA" w:rsidR="00E71A42" w:rsidRPr="00E71A42" w:rsidRDefault="00E71A42" w:rsidP="00D27500">
      <w:pPr>
        <w:pStyle w:val="Arial10i50"/>
        <w:spacing w:before="120" w:after="120" w:line="320" w:lineRule="exact"/>
        <w:rPr>
          <w:b/>
          <w:sz w:val="24"/>
          <w:szCs w:val="28"/>
        </w:rPr>
      </w:pPr>
      <w:r>
        <w:rPr>
          <w:rFonts w:eastAsia="Verdana"/>
          <w:b/>
          <w:sz w:val="24"/>
          <w:szCs w:val="28"/>
          <w:lang w:bidi="pl-PL"/>
        </w:rPr>
        <w:t xml:space="preserve">„ </w:t>
      </w:r>
      <w:r w:rsidRPr="00E71A42">
        <w:rPr>
          <w:rFonts w:eastAsia="Verdana"/>
          <w:b/>
          <w:sz w:val="24"/>
          <w:szCs w:val="28"/>
          <w:lang w:bidi="pl-PL"/>
        </w:rPr>
        <w:t xml:space="preserve">4.1. </w:t>
      </w:r>
      <w:r w:rsidRPr="00E71A42">
        <w:rPr>
          <w:b/>
          <w:sz w:val="24"/>
          <w:szCs w:val="28"/>
        </w:rPr>
        <w:t>Charakterystyka źródeł emisji substancji wprowadzanych do powietrza.</w:t>
      </w:r>
    </w:p>
    <w:p w14:paraId="638B9EAD" w14:textId="77777777" w:rsidR="00E71A42" w:rsidRPr="00E71A42" w:rsidRDefault="00E71A42" w:rsidP="00D27500">
      <w:pPr>
        <w:spacing w:before="120" w:after="120" w:line="320" w:lineRule="exact"/>
        <w:rPr>
          <w:rFonts w:ascii="Arial" w:hAnsi="Arial" w:cs="Arial"/>
          <w:sz w:val="24"/>
          <w:szCs w:val="24"/>
        </w:rPr>
      </w:pPr>
      <w:r w:rsidRPr="00E71A42">
        <w:rPr>
          <w:rFonts w:ascii="Arial" w:hAnsi="Arial" w:cs="Arial"/>
          <w:sz w:val="24"/>
          <w:szCs w:val="24"/>
        </w:rPr>
        <w:t>Źródłem emisji substancji do powietrza w trakcie normalnej eksploatacji instalacji jest proces biologicznego przetwarzania odpadów – kompostowania (emisja zorganizowana) oraz praca pojazdów spalinowych, poruszających się po terenie zakładu, dowożących odpady i odbierających odpady i produkty (emisja niezorganizowana).</w:t>
      </w:r>
    </w:p>
    <w:p w14:paraId="7E5347BB" w14:textId="76BD5B36" w:rsidR="00E71A42" w:rsidRPr="00E71A42" w:rsidRDefault="00E71A42" w:rsidP="00E71A42">
      <w:pPr>
        <w:spacing w:line="320" w:lineRule="exact"/>
        <w:rPr>
          <w:rFonts w:ascii="Arial" w:hAnsi="Arial" w:cs="Arial"/>
          <w:sz w:val="24"/>
          <w:szCs w:val="24"/>
        </w:rPr>
      </w:pPr>
      <w:r w:rsidRPr="00E71A42">
        <w:rPr>
          <w:rFonts w:ascii="Arial" w:hAnsi="Arial" w:cs="Arial"/>
          <w:sz w:val="24"/>
          <w:szCs w:val="24"/>
        </w:rPr>
        <w:t xml:space="preserve">Proces technologiczny prowadzony w instalacji do biologicznego przetwarzania odpadów jest źródłem zorganizowanej emisji pyłu, amoniaku, siarkowodoru, </w:t>
      </w:r>
      <w:r w:rsidRPr="00E71A42">
        <w:rPr>
          <w:rFonts w:ascii="Arial" w:hAnsi="Arial" w:cs="Arial"/>
          <w:sz w:val="24"/>
          <w:szCs w:val="24"/>
        </w:rPr>
        <w:lastRenderedPageBreak/>
        <w:t xml:space="preserve">całkowitego LZO. Zanieczyszczenia emitowane w trakcie prowadzonego procesu technologicznego odprowadzane są na zewnątrz hali, poprzez system wentylacji mechanicznej. W hali kompostowni zamontowana została wentylacja ogólna, sterowana automatycznie, odbierająca powietrze znad pryzm, spod pryzm i z całej hali. Hala jest hermetyczna, pracująca na dużym podciśnieniu, dzięki czemu całość emisji odbywa się w sposób zorganizowany przez instalację wywiewną, zakończoną </w:t>
      </w:r>
      <w:proofErr w:type="spellStart"/>
      <w:r w:rsidRPr="00E71A42">
        <w:rPr>
          <w:rFonts w:ascii="Arial" w:hAnsi="Arial" w:cs="Arial"/>
          <w:sz w:val="24"/>
          <w:szCs w:val="24"/>
        </w:rPr>
        <w:t>biofiltrem</w:t>
      </w:r>
      <w:proofErr w:type="spellEnd"/>
      <w:r w:rsidRPr="00E71A42">
        <w:rPr>
          <w:rFonts w:ascii="Arial" w:hAnsi="Arial" w:cs="Arial"/>
          <w:sz w:val="24"/>
          <w:szCs w:val="24"/>
        </w:rPr>
        <w:t xml:space="preserve"> (emitor E1).</w:t>
      </w:r>
    </w:p>
    <w:p w14:paraId="5BF3DEEC" w14:textId="59611F8D" w:rsidR="00E71A42" w:rsidRPr="00E71A42" w:rsidRDefault="00E71A42" w:rsidP="00E71A42">
      <w:pPr>
        <w:spacing w:before="120" w:line="320" w:lineRule="exact"/>
        <w:rPr>
          <w:rFonts w:ascii="Arial" w:hAnsi="Arial" w:cs="Arial"/>
          <w:sz w:val="24"/>
          <w:szCs w:val="24"/>
        </w:rPr>
      </w:pPr>
      <w:r w:rsidRPr="00E71A42">
        <w:rPr>
          <w:rFonts w:ascii="Arial" w:hAnsi="Arial" w:cs="Arial"/>
          <w:sz w:val="24"/>
          <w:szCs w:val="24"/>
        </w:rPr>
        <w:t>Dostarczone odpady</w:t>
      </w:r>
      <w:r w:rsidR="001F48A5">
        <w:rPr>
          <w:rFonts w:ascii="Arial" w:hAnsi="Arial" w:cs="Arial"/>
          <w:sz w:val="24"/>
          <w:szCs w:val="24"/>
        </w:rPr>
        <w:t>,</w:t>
      </w:r>
      <w:r w:rsidRPr="00E71A42">
        <w:rPr>
          <w:rFonts w:ascii="Arial" w:hAnsi="Arial" w:cs="Arial"/>
          <w:sz w:val="24"/>
          <w:szCs w:val="24"/>
        </w:rPr>
        <w:t xml:space="preserve"> transportowane są bezpośrednio do wnętrza hali kompostowania instalacją transportu odpadów, wyposażoną w zabudowane przenośniki taśmowe i dwa rozdrabniacze odpadów. Rozdrabniacze odpadów </w:t>
      </w:r>
      <w:r w:rsidR="00230649">
        <w:rPr>
          <w:rFonts w:ascii="Arial" w:hAnsi="Arial" w:cs="Arial"/>
          <w:sz w:val="24"/>
          <w:szCs w:val="24"/>
        </w:rPr>
        <w:br/>
      </w:r>
      <w:r w:rsidRPr="00E71A42">
        <w:rPr>
          <w:rFonts w:ascii="Arial" w:hAnsi="Arial" w:cs="Arial"/>
          <w:sz w:val="24"/>
          <w:szCs w:val="24"/>
        </w:rPr>
        <w:t xml:space="preserve">są zabudowane oraz ustawione bezpośrednio przy hali kompostowania i połączone </w:t>
      </w:r>
      <w:r w:rsidR="00230649">
        <w:rPr>
          <w:rFonts w:ascii="Arial" w:hAnsi="Arial" w:cs="Arial"/>
          <w:sz w:val="24"/>
          <w:szCs w:val="24"/>
        </w:rPr>
        <w:br/>
      </w:r>
      <w:r w:rsidRPr="00E71A42">
        <w:rPr>
          <w:rFonts w:ascii="Arial" w:hAnsi="Arial" w:cs="Arial"/>
          <w:sz w:val="24"/>
          <w:szCs w:val="24"/>
        </w:rPr>
        <w:t>z nią zabudowanymi przenośnikami taśmowymi. Dzięki wysokiemu podciśnieniu całość emisji z rozdrabniaczy jest zasysana do hali kompostowni (poprzez zabudowane przenośniki taśmowe) i dalej, poprzez instalację wywiewną,</w:t>
      </w:r>
      <w:r w:rsidR="00230649">
        <w:rPr>
          <w:rFonts w:ascii="Arial" w:hAnsi="Arial" w:cs="Arial"/>
          <w:sz w:val="24"/>
          <w:szCs w:val="24"/>
        </w:rPr>
        <w:t xml:space="preserve"> </w:t>
      </w:r>
      <w:r w:rsidRPr="00E71A42">
        <w:rPr>
          <w:rFonts w:ascii="Arial" w:hAnsi="Arial" w:cs="Arial"/>
          <w:sz w:val="24"/>
          <w:szCs w:val="24"/>
        </w:rPr>
        <w:t xml:space="preserve">oczyszczana w </w:t>
      </w:r>
      <w:proofErr w:type="spellStart"/>
      <w:r w:rsidRPr="00E71A42">
        <w:rPr>
          <w:rFonts w:ascii="Arial" w:hAnsi="Arial" w:cs="Arial"/>
          <w:sz w:val="24"/>
          <w:szCs w:val="24"/>
        </w:rPr>
        <w:t>biofiltrze</w:t>
      </w:r>
      <w:proofErr w:type="spellEnd"/>
      <w:r w:rsidRPr="00E71A42">
        <w:rPr>
          <w:rFonts w:ascii="Arial" w:hAnsi="Arial" w:cs="Arial"/>
          <w:sz w:val="24"/>
          <w:szCs w:val="24"/>
        </w:rPr>
        <w:t xml:space="preserve">. Również zanieczyszczone powietrze z zabudowanych przenośników taśmowych, służących do transportu odpadów do hali, dzięki wysokiemu podciśnieniu, w całości jest zasysane do hali kompostowni i dalej, poprzez instalację wywiewną, oczyszczane w </w:t>
      </w:r>
      <w:proofErr w:type="spellStart"/>
      <w:r w:rsidRPr="00E71A42">
        <w:rPr>
          <w:rFonts w:ascii="Arial" w:hAnsi="Arial" w:cs="Arial"/>
          <w:sz w:val="24"/>
          <w:szCs w:val="24"/>
        </w:rPr>
        <w:t>biofiltrze</w:t>
      </w:r>
      <w:proofErr w:type="spellEnd"/>
      <w:r w:rsidRPr="00E71A42">
        <w:rPr>
          <w:rFonts w:ascii="Arial" w:hAnsi="Arial" w:cs="Arial"/>
          <w:sz w:val="24"/>
          <w:szCs w:val="24"/>
        </w:rPr>
        <w:t>.</w:t>
      </w:r>
    </w:p>
    <w:p w14:paraId="35BBE5AB" w14:textId="7E0444A7" w:rsidR="00E71A42" w:rsidRPr="00E71A42" w:rsidRDefault="00E71A42" w:rsidP="00E71A42">
      <w:pPr>
        <w:spacing w:before="120" w:line="320" w:lineRule="exact"/>
        <w:rPr>
          <w:rFonts w:ascii="Arial" w:hAnsi="Arial" w:cs="Arial"/>
          <w:sz w:val="24"/>
          <w:szCs w:val="24"/>
        </w:rPr>
      </w:pPr>
      <w:r w:rsidRPr="00E71A42">
        <w:rPr>
          <w:rFonts w:ascii="Arial" w:hAnsi="Arial" w:cs="Arial"/>
          <w:sz w:val="24"/>
          <w:szCs w:val="24"/>
        </w:rPr>
        <w:t xml:space="preserve">Automatyczny system sterowania wentylacją sprawia, że bez względu na konfigurację przepływów, ogólny przepływ przez </w:t>
      </w:r>
      <w:proofErr w:type="spellStart"/>
      <w:r w:rsidRPr="00E71A42">
        <w:rPr>
          <w:rFonts w:ascii="Arial" w:hAnsi="Arial" w:cs="Arial"/>
          <w:sz w:val="24"/>
          <w:szCs w:val="24"/>
        </w:rPr>
        <w:t>biofiltr</w:t>
      </w:r>
      <w:proofErr w:type="spellEnd"/>
      <w:r w:rsidR="007E698D">
        <w:rPr>
          <w:rFonts w:ascii="Arial" w:hAnsi="Arial" w:cs="Arial"/>
          <w:sz w:val="24"/>
          <w:szCs w:val="24"/>
        </w:rPr>
        <w:t>,</w:t>
      </w:r>
      <w:r w:rsidRPr="00E71A42">
        <w:rPr>
          <w:rFonts w:ascii="Arial" w:hAnsi="Arial" w:cs="Arial"/>
          <w:sz w:val="24"/>
          <w:szCs w:val="24"/>
        </w:rPr>
        <w:t xml:space="preserve"> wynosi zawsze 75</w:t>
      </w:r>
      <w:r w:rsidR="001F48A5">
        <w:rPr>
          <w:rFonts w:ascii="Arial" w:hAnsi="Arial" w:cs="Arial"/>
          <w:sz w:val="24"/>
          <w:szCs w:val="24"/>
        </w:rPr>
        <w:t xml:space="preserve"> </w:t>
      </w:r>
      <w:r w:rsidRPr="00E71A42">
        <w:rPr>
          <w:rFonts w:ascii="Arial" w:hAnsi="Arial" w:cs="Arial"/>
          <w:sz w:val="24"/>
          <w:szCs w:val="24"/>
        </w:rPr>
        <w:t>000 m</w:t>
      </w:r>
      <w:r w:rsidRPr="00E71A42">
        <w:rPr>
          <w:rFonts w:ascii="Arial" w:hAnsi="Arial" w:cs="Arial"/>
          <w:sz w:val="24"/>
          <w:szCs w:val="24"/>
          <w:vertAlign w:val="superscript"/>
        </w:rPr>
        <w:t>3</w:t>
      </w:r>
      <w:r w:rsidRPr="00E71A42">
        <w:rPr>
          <w:rFonts w:ascii="Arial" w:hAnsi="Arial" w:cs="Arial"/>
          <w:sz w:val="24"/>
          <w:szCs w:val="24"/>
        </w:rPr>
        <w:t>/h.</w:t>
      </w:r>
    </w:p>
    <w:p w14:paraId="7F34CE13" w14:textId="10DAA293" w:rsidR="00F84461" w:rsidRPr="006C3B2D" w:rsidRDefault="00F84461" w:rsidP="00F84461">
      <w:pPr>
        <w:spacing w:before="240" w:line="320" w:lineRule="exact"/>
        <w:rPr>
          <w:rFonts w:ascii="Arial" w:hAnsi="Arial" w:cs="Arial"/>
          <w:sz w:val="24"/>
          <w:szCs w:val="24"/>
        </w:rPr>
      </w:pPr>
      <w:r w:rsidRPr="006C3B2D">
        <w:rPr>
          <w:rFonts w:ascii="Arial" w:hAnsi="Arial" w:cs="Arial"/>
          <w:sz w:val="24"/>
          <w:szCs w:val="24"/>
          <w:u w:val="single"/>
        </w:rPr>
        <w:t>Parametry źródła emisji:</w:t>
      </w:r>
    </w:p>
    <w:tbl>
      <w:tblPr>
        <w:tblStyle w:val="Tabela-Siatka"/>
        <w:tblW w:w="9923" w:type="dxa"/>
        <w:tblInd w:w="-289" w:type="dxa"/>
        <w:tblLayout w:type="fixed"/>
        <w:tblLook w:val="04A0" w:firstRow="1" w:lastRow="0" w:firstColumn="1" w:lastColumn="0" w:noHBand="0" w:noVBand="1"/>
      </w:tblPr>
      <w:tblGrid>
        <w:gridCol w:w="851"/>
        <w:gridCol w:w="2127"/>
        <w:gridCol w:w="1134"/>
        <w:gridCol w:w="1134"/>
        <w:gridCol w:w="992"/>
        <w:gridCol w:w="992"/>
        <w:gridCol w:w="1276"/>
        <w:gridCol w:w="1417"/>
      </w:tblGrid>
      <w:tr w:rsidR="00FB4B3E" w:rsidRPr="00AD685A" w14:paraId="6C4FEF3B" w14:textId="77777777" w:rsidTr="00230649">
        <w:trPr>
          <w:trHeight w:val="803"/>
        </w:trPr>
        <w:tc>
          <w:tcPr>
            <w:tcW w:w="851" w:type="dxa"/>
            <w:shd w:val="clear" w:color="auto" w:fill="D9D9D9" w:themeFill="background1" w:themeFillShade="D9"/>
            <w:vAlign w:val="center"/>
          </w:tcPr>
          <w:p w14:paraId="7E991322" w14:textId="33E89E28" w:rsidR="00E90260" w:rsidRPr="006C3B2D" w:rsidRDefault="00E90260" w:rsidP="00E90260">
            <w:pPr>
              <w:spacing w:line="280" w:lineRule="exact"/>
              <w:jc w:val="center"/>
              <w:rPr>
                <w:rFonts w:ascii="Arial" w:hAnsi="Arial"/>
                <w:b/>
                <w:color w:val="000000"/>
                <w:sz w:val="18"/>
                <w:szCs w:val="18"/>
              </w:rPr>
            </w:pPr>
            <w:r w:rsidRPr="00022CDD">
              <w:rPr>
                <w:rFonts w:ascii="Arial" w:hAnsi="Arial"/>
                <w:b/>
                <w:color w:val="000000"/>
                <w:sz w:val="18"/>
                <w:szCs w:val="18"/>
              </w:rPr>
              <w:t xml:space="preserve">Numer </w:t>
            </w:r>
            <w:r w:rsidRPr="002B7AC8">
              <w:rPr>
                <w:rFonts w:ascii="Arial" w:hAnsi="Arial"/>
                <w:b/>
                <w:color w:val="000000"/>
                <w:spacing w:val="-4"/>
                <w:sz w:val="18"/>
                <w:szCs w:val="18"/>
              </w:rPr>
              <w:t>emitora</w:t>
            </w:r>
          </w:p>
        </w:tc>
        <w:tc>
          <w:tcPr>
            <w:tcW w:w="2127" w:type="dxa"/>
            <w:shd w:val="clear" w:color="auto" w:fill="D9D9D9" w:themeFill="background1" w:themeFillShade="D9"/>
            <w:vAlign w:val="center"/>
          </w:tcPr>
          <w:p w14:paraId="51800339" w14:textId="190C2533" w:rsidR="00E90260" w:rsidRPr="006C3B2D" w:rsidRDefault="00E90260" w:rsidP="00E90260">
            <w:pPr>
              <w:spacing w:line="280" w:lineRule="exact"/>
              <w:jc w:val="center"/>
              <w:rPr>
                <w:rFonts w:ascii="Arial" w:hAnsi="Arial"/>
                <w:b/>
                <w:color w:val="000000"/>
                <w:sz w:val="18"/>
                <w:szCs w:val="18"/>
              </w:rPr>
            </w:pPr>
            <w:r w:rsidRPr="00022CDD">
              <w:rPr>
                <w:rFonts w:ascii="Arial" w:hAnsi="Arial"/>
                <w:b/>
                <w:color w:val="000000"/>
                <w:sz w:val="18"/>
                <w:szCs w:val="18"/>
              </w:rPr>
              <w:t>Źródło emisji</w:t>
            </w:r>
          </w:p>
        </w:tc>
        <w:tc>
          <w:tcPr>
            <w:tcW w:w="1134" w:type="dxa"/>
            <w:shd w:val="clear" w:color="auto" w:fill="D9D9D9" w:themeFill="background1" w:themeFillShade="D9"/>
            <w:vAlign w:val="center"/>
          </w:tcPr>
          <w:p w14:paraId="3765CE7B" w14:textId="77777777" w:rsidR="00E90260" w:rsidRDefault="00E90260" w:rsidP="00E90260">
            <w:pPr>
              <w:spacing w:line="268" w:lineRule="exact"/>
              <w:jc w:val="center"/>
              <w:rPr>
                <w:rFonts w:ascii="Arial" w:hAnsi="Arial"/>
                <w:b/>
                <w:color w:val="000000"/>
                <w:sz w:val="18"/>
                <w:szCs w:val="18"/>
              </w:rPr>
            </w:pPr>
            <w:r w:rsidRPr="00022CDD">
              <w:rPr>
                <w:rFonts w:ascii="Arial" w:hAnsi="Arial"/>
                <w:b/>
                <w:color w:val="000000"/>
                <w:sz w:val="18"/>
                <w:szCs w:val="18"/>
              </w:rPr>
              <w:t>Wysokość</w:t>
            </w:r>
          </w:p>
          <w:p w14:paraId="370895EC" w14:textId="57AF044D" w:rsidR="00E90260" w:rsidRPr="00BE3F6F" w:rsidRDefault="00E90260" w:rsidP="00E90260">
            <w:pPr>
              <w:spacing w:line="280" w:lineRule="exact"/>
              <w:jc w:val="center"/>
              <w:rPr>
                <w:rFonts w:ascii="Arial" w:hAnsi="Arial"/>
                <w:b/>
                <w:color w:val="000000"/>
                <w:sz w:val="18"/>
                <w:szCs w:val="18"/>
              </w:rPr>
            </w:pPr>
            <w:r>
              <w:rPr>
                <w:rFonts w:ascii="Arial" w:hAnsi="Arial"/>
                <w:b/>
                <w:color w:val="000000"/>
                <w:sz w:val="18"/>
                <w:szCs w:val="18"/>
              </w:rPr>
              <w:t>[m]</w:t>
            </w:r>
          </w:p>
        </w:tc>
        <w:tc>
          <w:tcPr>
            <w:tcW w:w="1134" w:type="dxa"/>
            <w:shd w:val="clear" w:color="auto" w:fill="D9D9D9" w:themeFill="background1" w:themeFillShade="D9"/>
            <w:vAlign w:val="center"/>
          </w:tcPr>
          <w:p w14:paraId="5F6C4E02" w14:textId="1B0424A7" w:rsidR="00E90260" w:rsidRPr="006C3B2D" w:rsidRDefault="00E90260" w:rsidP="00E90260">
            <w:pPr>
              <w:spacing w:line="280" w:lineRule="exact"/>
              <w:jc w:val="center"/>
              <w:rPr>
                <w:rFonts w:ascii="Arial" w:hAnsi="Arial"/>
                <w:b/>
                <w:color w:val="000000"/>
                <w:sz w:val="18"/>
                <w:szCs w:val="18"/>
              </w:rPr>
            </w:pPr>
            <w:r>
              <w:rPr>
                <w:rFonts w:ascii="Arial" w:hAnsi="Arial"/>
                <w:b/>
                <w:color w:val="000000"/>
                <w:sz w:val="18"/>
                <w:szCs w:val="18"/>
              </w:rPr>
              <w:t>Przekrój [m</w:t>
            </w:r>
            <w:r w:rsidRPr="00DB4616">
              <w:rPr>
                <w:rFonts w:ascii="Arial" w:hAnsi="Arial"/>
                <w:b/>
                <w:color w:val="000000"/>
                <w:sz w:val="18"/>
                <w:szCs w:val="18"/>
                <w:vertAlign w:val="superscript"/>
              </w:rPr>
              <w:t>2</w:t>
            </w:r>
            <w:r>
              <w:rPr>
                <w:rFonts w:ascii="Arial" w:hAnsi="Arial"/>
                <w:b/>
                <w:color w:val="000000"/>
                <w:sz w:val="18"/>
                <w:szCs w:val="18"/>
              </w:rPr>
              <w:t>]</w:t>
            </w:r>
          </w:p>
        </w:tc>
        <w:tc>
          <w:tcPr>
            <w:tcW w:w="992" w:type="dxa"/>
            <w:shd w:val="clear" w:color="auto" w:fill="D9D9D9" w:themeFill="background1" w:themeFillShade="D9"/>
            <w:vAlign w:val="center"/>
          </w:tcPr>
          <w:p w14:paraId="58F9834F" w14:textId="33F79EF1" w:rsidR="00E90260" w:rsidRPr="006C3B2D" w:rsidRDefault="00E90260" w:rsidP="00E90260">
            <w:pPr>
              <w:spacing w:line="280" w:lineRule="exact"/>
              <w:jc w:val="center"/>
              <w:rPr>
                <w:rFonts w:ascii="Arial" w:hAnsi="Arial"/>
                <w:b/>
                <w:color w:val="000000"/>
                <w:spacing w:val="-4"/>
                <w:sz w:val="18"/>
                <w:szCs w:val="18"/>
              </w:rPr>
            </w:pPr>
            <w:r w:rsidRPr="002B7AC8">
              <w:rPr>
                <w:rFonts w:ascii="Arial" w:hAnsi="Arial"/>
                <w:b/>
                <w:color w:val="000000"/>
                <w:spacing w:val="-4"/>
                <w:sz w:val="18"/>
                <w:szCs w:val="18"/>
              </w:rPr>
              <w:t>Strumień gazów</w:t>
            </w:r>
            <w:r>
              <w:rPr>
                <w:rFonts w:ascii="Arial" w:hAnsi="Arial"/>
                <w:b/>
                <w:color w:val="000000"/>
                <w:spacing w:val="-4"/>
                <w:sz w:val="18"/>
                <w:szCs w:val="18"/>
              </w:rPr>
              <w:t xml:space="preserve"> </w:t>
            </w:r>
            <w:r>
              <w:rPr>
                <w:rFonts w:ascii="Arial" w:hAnsi="Arial"/>
                <w:b/>
                <w:color w:val="000000"/>
                <w:sz w:val="18"/>
                <w:szCs w:val="18"/>
              </w:rPr>
              <w:t>[m</w:t>
            </w:r>
            <w:r w:rsidRPr="00DB4616">
              <w:rPr>
                <w:rFonts w:ascii="Arial" w:hAnsi="Arial"/>
                <w:b/>
                <w:color w:val="000000"/>
                <w:sz w:val="18"/>
                <w:szCs w:val="18"/>
                <w:vertAlign w:val="superscript"/>
              </w:rPr>
              <w:t>3</w:t>
            </w:r>
            <w:r>
              <w:rPr>
                <w:rFonts w:ascii="Arial" w:hAnsi="Arial"/>
                <w:b/>
                <w:color w:val="000000"/>
                <w:sz w:val="18"/>
                <w:szCs w:val="18"/>
              </w:rPr>
              <w:t>/h]</w:t>
            </w:r>
          </w:p>
        </w:tc>
        <w:tc>
          <w:tcPr>
            <w:tcW w:w="992" w:type="dxa"/>
            <w:shd w:val="clear" w:color="auto" w:fill="D9D9D9" w:themeFill="background1" w:themeFillShade="D9"/>
            <w:vAlign w:val="center"/>
          </w:tcPr>
          <w:p w14:paraId="772F4CB5" w14:textId="3B3409F4" w:rsidR="00E90260" w:rsidRPr="006C3B2D" w:rsidRDefault="00E90260" w:rsidP="00E90260">
            <w:pPr>
              <w:spacing w:line="280" w:lineRule="exact"/>
              <w:jc w:val="center"/>
              <w:rPr>
                <w:rFonts w:ascii="Arial" w:hAnsi="Arial"/>
                <w:b/>
                <w:color w:val="000000"/>
                <w:sz w:val="18"/>
                <w:szCs w:val="18"/>
              </w:rPr>
            </w:pPr>
            <w:r w:rsidRPr="00022CDD">
              <w:rPr>
                <w:rFonts w:ascii="Arial" w:hAnsi="Arial"/>
                <w:b/>
                <w:color w:val="000000"/>
                <w:sz w:val="18"/>
                <w:szCs w:val="18"/>
              </w:rPr>
              <w:t>Typ emitora</w:t>
            </w:r>
          </w:p>
        </w:tc>
        <w:tc>
          <w:tcPr>
            <w:tcW w:w="1276" w:type="dxa"/>
            <w:shd w:val="clear" w:color="auto" w:fill="D9D9D9" w:themeFill="background1" w:themeFillShade="D9"/>
            <w:vAlign w:val="center"/>
          </w:tcPr>
          <w:p w14:paraId="6C9EA1E1" w14:textId="711ABEA9" w:rsidR="00E90260" w:rsidRPr="006C3B2D" w:rsidRDefault="00E90260" w:rsidP="00E90260">
            <w:pPr>
              <w:spacing w:line="280" w:lineRule="exact"/>
              <w:jc w:val="center"/>
              <w:rPr>
                <w:rFonts w:ascii="Arial" w:hAnsi="Arial"/>
                <w:b/>
                <w:color w:val="000000"/>
                <w:sz w:val="18"/>
                <w:szCs w:val="18"/>
              </w:rPr>
            </w:pPr>
            <w:r w:rsidRPr="00022CDD">
              <w:rPr>
                <w:rFonts w:ascii="Arial" w:hAnsi="Arial"/>
                <w:b/>
                <w:color w:val="000000"/>
                <w:sz w:val="18"/>
                <w:szCs w:val="18"/>
              </w:rPr>
              <w:t>Czas pracy emitora</w:t>
            </w:r>
            <w:r>
              <w:rPr>
                <w:rFonts w:ascii="Arial" w:hAnsi="Arial"/>
                <w:b/>
                <w:color w:val="000000"/>
                <w:sz w:val="18"/>
                <w:szCs w:val="18"/>
              </w:rPr>
              <w:t xml:space="preserve"> [h/rok]</w:t>
            </w:r>
          </w:p>
        </w:tc>
        <w:tc>
          <w:tcPr>
            <w:tcW w:w="1417" w:type="dxa"/>
            <w:shd w:val="clear" w:color="auto" w:fill="D9D9D9" w:themeFill="background1" w:themeFillShade="D9"/>
            <w:vAlign w:val="center"/>
          </w:tcPr>
          <w:p w14:paraId="1CB524C2" w14:textId="7581E184" w:rsidR="00E90260" w:rsidRPr="006C3B2D" w:rsidRDefault="00E90260" w:rsidP="00E90260">
            <w:pPr>
              <w:spacing w:line="280" w:lineRule="exact"/>
              <w:jc w:val="center"/>
              <w:rPr>
                <w:rFonts w:ascii="Arial" w:hAnsi="Arial"/>
                <w:b/>
                <w:color w:val="000000"/>
                <w:spacing w:val="-4"/>
                <w:sz w:val="18"/>
                <w:szCs w:val="18"/>
              </w:rPr>
            </w:pPr>
            <w:r w:rsidRPr="0016755D">
              <w:rPr>
                <w:rFonts w:ascii="Arial" w:hAnsi="Arial"/>
                <w:b/>
                <w:color w:val="000000"/>
                <w:spacing w:val="-4"/>
                <w:sz w:val="18"/>
                <w:szCs w:val="18"/>
              </w:rPr>
              <w:t xml:space="preserve">Urządzenie do redukcji emisji </w:t>
            </w:r>
            <w:proofErr w:type="spellStart"/>
            <w:r w:rsidRPr="0016755D">
              <w:rPr>
                <w:rFonts w:ascii="Arial" w:hAnsi="Arial"/>
                <w:b/>
                <w:color w:val="000000"/>
                <w:spacing w:val="-4"/>
                <w:sz w:val="18"/>
                <w:szCs w:val="18"/>
              </w:rPr>
              <w:t>zanieczy</w:t>
            </w:r>
            <w:proofErr w:type="spellEnd"/>
            <w:r>
              <w:rPr>
                <w:rFonts w:ascii="Arial" w:hAnsi="Arial"/>
                <w:b/>
                <w:color w:val="000000"/>
                <w:spacing w:val="-4"/>
                <w:sz w:val="18"/>
                <w:szCs w:val="18"/>
              </w:rPr>
              <w:t>-</w:t>
            </w:r>
            <w:r w:rsidRPr="0016755D">
              <w:rPr>
                <w:rFonts w:ascii="Arial" w:hAnsi="Arial"/>
                <w:b/>
                <w:color w:val="000000"/>
                <w:spacing w:val="-4"/>
                <w:sz w:val="18"/>
                <w:szCs w:val="18"/>
              </w:rPr>
              <w:t>szczeń</w:t>
            </w:r>
          </w:p>
        </w:tc>
      </w:tr>
      <w:tr w:rsidR="00230649" w:rsidRPr="00AD685A" w14:paraId="54E7EC44" w14:textId="77777777" w:rsidTr="00230649">
        <w:tc>
          <w:tcPr>
            <w:tcW w:w="851" w:type="dxa"/>
            <w:vAlign w:val="center"/>
          </w:tcPr>
          <w:p w14:paraId="17D6D542" w14:textId="77777777"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E1</w:t>
            </w:r>
          </w:p>
        </w:tc>
        <w:tc>
          <w:tcPr>
            <w:tcW w:w="2127" w:type="dxa"/>
            <w:vAlign w:val="center"/>
          </w:tcPr>
          <w:p w14:paraId="27BFFEAD" w14:textId="77777777"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 xml:space="preserve">Biologiczne przetwarzanie odpadów – kompostowanie – </w:t>
            </w:r>
          </w:p>
          <w:p w14:paraId="0B99EC95" w14:textId="77777777"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hala kompostowania, wentylacja ogólna</w:t>
            </w:r>
          </w:p>
        </w:tc>
        <w:tc>
          <w:tcPr>
            <w:tcW w:w="1134" w:type="dxa"/>
            <w:vAlign w:val="center"/>
          </w:tcPr>
          <w:p w14:paraId="2B15D507" w14:textId="77777777" w:rsidR="00277BC8" w:rsidRPr="00FB4903" w:rsidRDefault="00277BC8" w:rsidP="00277BC8">
            <w:pPr>
              <w:spacing w:line="280" w:lineRule="exact"/>
              <w:jc w:val="center"/>
              <w:rPr>
                <w:rFonts w:ascii="Arial" w:hAnsi="Arial"/>
                <w:color w:val="000000"/>
                <w:sz w:val="18"/>
                <w:szCs w:val="18"/>
              </w:rPr>
            </w:pPr>
            <w:r w:rsidRPr="00FB4903">
              <w:rPr>
                <w:rFonts w:ascii="Arial" w:hAnsi="Arial"/>
                <w:color w:val="000000"/>
                <w:sz w:val="18"/>
                <w:szCs w:val="18"/>
              </w:rPr>
              <w:t>2,45</w:t>
            </w:r>
          </w:p>
        </w:tc>
        <w:tc>
          <w:tcPr>
            <w:tcW w:w="1134" w:type="dxa"/>
            <w:vAlign w:val="center"/>
          </w:tcPr>
          <w:p w14:paraId="7F9A34E9" w14:textId="77777777" w:rsidR="00277BC8" w:rsidRPr="00FB4903" w:rsidRDefault="00277BC8" w:rsidP="00277BC8">
            <w:pPr>
              <w:spacing w:line="280" w:lineRule="exact"/>
              <w:jc w:val="center"/>
              <w:rPr>
                <w:rFonts w:ascii="Arial" w:hAnsi="Arial"/>
                <w:color w:val="000000"/>
                <w:sz w:val="18"/>
                <w:szCs w:val="18"/>
              </w:rPr>
            </w:pPr>
            <w:r w:rsidRPr="00FB4903">
              <w:rPr>
                <w:rFonts w:ascii="Arial" w:hAnsi="Arial"/>
                <w:color w:val="000000"/>
                <w:sz w:val="18"/>
                <w:szCs w:val="18"/>
              </w:rPr>
              <w:t>28,8x12,3 /</w:t>
            </w:r>
          </w:p>
          <w:p w14:paraId="59ECBC27" w14:textId="77777777" w:rsidR="00277BC8" w:rsidRPr="00FB4903" w:rsidRDefault="00277BC8" w:rsidP="00277BC8">
            <w:pPr>
              <w:spacing w:line="280" w:lineRule="exact"/>
              <w:jc w:val="center"/>
              <w:rPr>
                <w:rFonts w:ascii="Arial" w:hAnsi="Arial"/>
                <w:color w:val="000000"/>
                <w:sz w:val="18"/>
                <w:szCs w:val="18"/>
              </w:rPr>
            </w:pPr>
            <w:r w:rsidRPr="00FB4903">
              <w:rPr>
                <w:rFonts w:ascii="Arial" w:hAnsi="Arial"/>
                <w:color w:val="000000"/>
                <w:sz w:val="18"/>
                <w:szCs w:val="18"/>
              </w:rPr>
              <w:t>354,24</w:t>
            </w:r>
          </w:p>
        </w:tc>
        <w:tc>
          <w:tcPr>
            <w:tcW w:w="992" w:type="dxa"/>
            <w:vAlign w:val="center"/>
          </w:tcPr>
          <w:p w14:paraId="69FAFCCE" w14:textId="77777777"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75 000</w:t>
            </w:r>
          </w:p>
        </w:tc>
        <w:tc>
          <w:tcPr>
            <w:tcW w:w="992" w:type="dxa"/>
            <w:vAlign w:val="center"/>
          </w:tcPr>
          <w:p w14:paraId="5CC16677" w14:textId="77777777"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pionowy,</w:t>
            </w:r>
          </w:p>
          <w:p w14:paraId="0284D833" w14:textId="77777777"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otwarty</w:t>
            </w:r>
          </w:p>
          <w:p w14:paraId="3D66BE65" w14:textId="77777777"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(powierz-</w:t>
            </w:r>
            <w:r w:rsidRPr="006C3B2D">
              <w:rPr>
                <w:rFonts w:ascii="Arial" w:hAnsi="Arial"/>
                <w:color w:val="000000"/>
                <w:sz w:val="18"/>
                <w:szCs w:val="18"/>
              </w:rPr>
              <w:br/>
            </w:r>
            <w:proofErr w:type="spellStart"/>
            <w:r w:rsidRPr="006C3B2D">
              <w:rPr>
                <w:rFonts w:ascii="Arial" w:hAnsi="Arial"/>
                <w:color w:val="000000"/>
                <w:sz w:val="18"/>
                <w:szCs w:val="18"/>
              </w:rPr>
              <w:t>chniowy</w:t>
            </w:r>
            <w:proofErr w:type="spellEnd"/>
            <w:r w:rsidRPr="006C3B2D">
              <w:rPr>
                <w:rFonts w:ascii="Arial" w:hAnsi="Arial"/>
                <w:color w:val="000000"/>
                <w:sz w:val="18"/>
                <w:szCs w:val="18"/>
              </w:rPr>
              <w:t>)</w:t>
            </w:r>
          </w:p>
        </w:tc>
        <w:tc>
          <w:tcPr>
            <w:tcW w:w="1276" w:type="dxa"/>
            <w:vAlign w:val="center"/>
          </w:tcPr>
          <w:p w14:paraId="29A3066E" w14:textId="04CAB21C" w:rsidR="00277BC8" w:rsidRPr="006C3B2D" w:rsidRDefault="00277BC8" w:rsidP="00277BC8">
            <w:pPr>
              <w:spacing w:line="280" w:lineRule="exact"/>
              <w:jc w:val="center"/>
              <w:rPr>
                <w:rFonts w:ascii="Arial" w:hAnsi="Arial"/>
                <w:color w:val="000000"/>
                <w:sz w:val="18"/>
                <w:szCs w:val="18"/>
              </w:rPr>
            </w:pPr>
            <w:r w:rsidRPr="006C3B2D">
              <w:rPr>
                <w:rFonts w:ascii="Arial" w:hAnsi="Arial"/>
                <w:color w:val="000000"/>
                <w:sz w:val="18"/>
                <w:szCs w:val="18"/>
              </w:rPr>
              <w:t>8</w:t>
            </w:r>
            <w:r w:rsidR="001F48A5">
              <w:rPr>
                <w:rFonts w:ascii="Arial" w:hAnsi="Arial"/>
                <w:color w:val="000000"/>
                <w:sz w:val="18"/>
                <w:szCs w:val="18"/>
              </w:rPr>
              <w:t xml:space="preserve"> </w:t>
            </w:r>
            <w:r w:rsidRPr="006C3B2D">
              <w:rPr>
                <w:rFonts w:ascii="Arial" w:hAnsi="Arial"/>
                <w:color w:val="000000"/>
                <w:sz w:val="18"/>
                <w:szCs w:val="18"/>
              </w:rPr>
              <w:t>760</w:t>
            </w:r>
          </w:p>
        </w:tc>
        <w:tc>
          <w:tcPr>
            <w:tcW w:w="1417" w:type="dxa"/>
            <w:vAlign w:val="center"/>
          </w:tcPr>
          <w:p w14:paraId="6E3A7D5B" w14:textId="77777777" w:rsidR="00277BC8" w:rsidRPr="006C3B2D" w:rsidRDefault="00277BC8" w:rsidP="00277BC8">
            <w:pPr>
              <w:spacing w:line="280" w:lineRule="exact"/>
              <w:jc w:val="center"/>
              <w:rPr>
                <w:rFonts w:ascii="Arial" w:hAnsi="Arial"/>
                <w:color w:val="000000"/>
                <w:sz w:val="18"/>
                <w:szCs w:val="18"/>
              </w:rPr>
            </w:pPr>
            <w:proofErr w:type="spellStart"/>
            <w:r w:rsidRPr="006C3B2D">
              <w:rPr>
                <w:rFonts w:ascii="Arial" w:hAnsi="Arial"/>
                <w:color w:val="000000"/>
                <w:sz w:val="18"/>
                <w:szCs w:val="18"/>
              </w:rPr>
              <w:t>Biofiltr</w:t>
            </w:r>
            <w:proofErr w:type="spellEnd"/>
          </w:p>
        </w:tc>
      </w:tr>
    </w:tbl>
    <w:p w14:paraId="442244C4" w14:textId="454C1B96" w:rsidR="00382D02" w:rsidRDefault="00230649" w:rsidP="006805EE">
      <w:pPr>
        <w:pStyle w:val="Arial10i5"/>
        <w:spacing w:after="0" w:line="320" w:lineRule="exact"/>
        <w:ind w:right="-142"/>
        <w:rPr>
          <w:rFonts w:cs="Arial"/>
          <w:b/>
          <w:sz w:val="24"/>
          <w:szCs w:val="24"/>
        </w:rPr>
      </w:pP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r>
      <w:r>
        <w:rPr>
          <w:rFonts w:cs="Arial"/>
          <w:sz w:val="32"/>
          <w:szCs w:val="32"/>
          <w:lang w:bidi="pl-PL"/>
        </w:rPr>
        <w:tab/>
        <w:t>„</w:t>
      </w:r>
      <w:r w:rsidR="009B5C48" w:rsidRPr="00E71A42">
        <w:rPr>
          <w:rFonts w:cs="Arial"/>
          <w:sz w:val="32"/>
          <w:szCs w:val="32"/>
          <w:lang w:bidi="pl-PL"/>
        </w:rPr>
        <w:br/>
      </w:r>
      <w:r w:rsidRPr="004348E4">
        <w:rPr>
          <w:rFonts w:cs="Arial"/>
          <w:b/>
          <w:iCs/>
          <w:color w:val="auto"/>
          <w:sz w:val="24"/>
          <w:szCs w:val="28"/>
        </w:rPr>
        <w:t xml:space="preserve">II. </w:t>
      </w:r>
      <w:r w:rsidR="007E698D">
        <w:rPr>
          <w:rFonts w:cs="Arial"/>
          <w:b/>
          <w:iCs/>
          <w:color w:val="auto"/>
          <w:sz w:val="24"/>
          <w:szCs w:val="28"/>
        </w:rPr>
        <w:t xml:space="preserve">W </w:t>
      </w:r>
      <w:r w:rsidR="007E698D">
        <w:rPr>
          <w:rFonts w:cs="Arial"/>
          <w:b/>
          <w:sz w:val="24"/>
          <w:szCs w:val="24"/>
        </w:rPr>
        <w:t>c</w:t>
      </w:r>
      <w:r w:rsidRPr="004348E4">
        <w:rPr>
          <w:rFonts w:cs="Arial"/>
          <w:b/>
          <w:sz w:val="24"/>
          <w:szCs w:val="24"/>
        </w:rPr>
        <w:t>zęś</w:t>
      </w:r>
      <w:r w:rsidR="007E698D">
        <w:rPr>
          <w:rFonts w:cs="Arial"/>
          <w:b/>
          <w:sz w:val="24"/>
          <w:szCs w:val="24"/>
        </w:rPr>
        <w:t>ci</w:t>
      </w:r>
      <w:r w:rsidRPr="004348E4">
        <w:rPr>
          <w:rFonts w:cs="Arial"/>
          <w:b/>
          <w:sz w:val="24"/>
          <w:szCs w:val="24"/>
        </w:rPr>
        <w:t xml:space="preserve"> II decyzji</w:t>
      </w:r>
      <w:r w:rsidR="004348E4" w:rsidRPr="004348E4">
        <w:rPr>
          <w:rFonts w:cs="Arial"/>
          <w:b/>
          <w:sz w:val="24"/>
          <w:szCs w:val="24"/>
        </w:rPr>
        <w:t xml:space="preserve"> „Sposoby osiągania wysokiego poziomu ochrony środowiska jako całości</w:t>
      </w:r>
      <w:r w:rsidR="00020F6B">
        <w:rPr>
          <w:rFonts w:cs="Arial"/>
          <w:b/>
          <w:sz w:val="24"/>
          <w:szCs w:val="24"/>
        </w:rPr>
        <w:t>.</w:t>
      </w:r>
      <w:r w:rsidR="004348E4" w:rsidRPr="004348E4">
        <w:rPr>
          <w:rFonts w:cs="Arial"/>
          <w:b/>
          <w:sz w:val="24"/>
          <w:szCs w:val="24"/>
        </w:rPr>
        <w:t>”</w:t>
      </w:r>
      <w:r w:rsidR="00020F6B">
        <w:rPr>
          <w:rFonts w:cs="Arial"/>
          <w:b/>
          <w:sz w:val="24"/>
          <w:szCs w:val="24"/>
        </w:rPr>
        <w:t xml:space="preserve">, punkt 2 </w:t>
      </w:r>
      <w:r w:rsidR="006805EE" w:rsidRPr="006805EE">
        <w:rPr>
          <w:rFonts w:cs="Arial"/>
          <w:b/>
          <w:sz w:val="24"/>
          <w:szCs w:val="24"/>
        </w:rPr>
        <w:t>„W zakresie ochrony powietrza.”</w:t>
      </w:r>
      <w:r w:rsidR="007E698D">
        <w:rPr>
          <w:rFonts w:cs="Arial"/>
          <w:b/>
          <w:sz w:val="24"/>
          <w:szCs w:val="24"/>
        </w:rPr>
        <w:t>,</w:t>
      </w:r>
    </w:p>
    <w:p w14:paraId="40A5B571" w14:textId="77777777" w:rsidR="006805EE" w:rsidRPr="00227782" w:rsidRDefault="006805EE" w:rsidP="006805EE">
      <w:pPr>
        <w:pStyle w:val="Tekstpodstawowywcity"/>
        <w:suppressAutoHyphens w:val="0"/>
        <w:spacing w:before="120" w:after="120" w:line="320" w:lineRule="exact"/>
        <w:ind w:left="426" w:right="-569"/>
        <w:jc w:val="left"/>
        <w:rPr>
          <w:rFonts w:ascii="Arial" w:hAnsi="Arial" w:cs="Arial"/>
          <w:b/>
          <w:i w:val="0"/>
          <w:color w:val="auto"/>
        </w:rPr>
      </w:pPr>
      <w:r w:rsidRPr="009515C0">
        <w:rPr>
          <w:rFonts w:ascii="Arial" w:hAnsi="Arial" w:cs="Arial"/>
          <w:b/>
          <w:i w:val="0"/>
          <w:color w:val="auto"/>
        </w:rPr>
        <w:t xml:space="preserve">otrzymuje brzmienie: </w:t>
      </w:r>
    </w:p>
    <w:p w14:paraId="5C976DC1" w14:textId="77777777" w:rsidR="00CF29EF" w:rsidRPr="00CF29EF" w:rsidRDefault="00CF29EF" w:rsidP="00CF29EF">
      <w:pPr>
        <w:pStyle w:val="Arial10i50"/>
        <w:spacing w:before="240" w:after="120" w:line="320" w:lineRule="exact"/>
        <w:rPr>
          <w:b/>
          <w:sz w:val="24"/>
          <w:szCs w:val="24"/>
        </w:rPr>
      </w:pPr>
      <w:r w:rsidRPr="00CF29EF">
        <w:rPr>
          <w:rFonts w:cs="Arial"/>
          <w:b/>
          <w:sz w:val="24"/>
          <w:szCs w:val="24"/>
        </w:rPr>
        <w:t xml:space="preserve">„ </w:t>
      </w:r>
      <w:r w:rsidRPr="00CF29EF">
        <w:rPr>
          <w:b/>
          <w:sz w:val="24"/>
          <w:szCs w:val="24"/>
        </w:rPr>
        <w:t xml:space="preserve">2. W zakresie ochrony powietrza. </w:t>
      </w:r>
    </w:p>
    <w:p w14:paraId="385A5E6E" w14:textId="748B4CEC" w:rsidR="00CF29EF" w:rsidRPr="00CF29EF" w:rsidRDefault="00CF29EF" w:rsidP="00CF29EF">
      <w:pPr>
        <w:pStyle w:val="Arial10i50"/>
        <w:spacing w:line="320" w:lineRule="exact"/>
        <w:rPr>
          <w:rFonts w:cs="Arial"/>
          <w:sz w:val="24"/>
          <w:szCs w:val="24"/>
        </w:rPr>
      </w:pPr>
      <w:r w:rsidRPr="00CF29EF">
        <w:rPr>
          <w:rFonts w:cs="Arial"/>
          <w:sz w:val="24"/>
          <w:szCs w:val="24"/>
        </w:rPr>
        <w:t xml:space="preserve">W zakresie ochrony powietrza zastosowano rozwiązania, wynikające z BAT 1, </w:t>
      </w:r>
      <w:r w:rsidR="00AF2F79">
        <w:rPr>
          <w:rFonts w:cs="Arial"/>
          <w:sz w:val="24"/>
          <w:szCs w:val="24"/>
        </w:rPr>
        <w:br/>
      </w:r>
      <w:r w:rsidRPr="00CF29EF">
        <w:rPr>
          <w:rFonts w:cs="Arial"/>
          <w:sz w:val="24"/>
          <w:szCs w:val="24"/>
        </w:rPr>
        <w:t xml:space="preserve">BAT 3, BAT 8, BAT 10, BAT 12, BAT 13, BAT 14, BAT 21, BAT 33, BAT 34. </w:t>
      </w:r>
    </w:p>
    <w:p w14:paraId="52EF47E3" w14:textId="7DE56937" w:rsidR="006805EE" w:rsidRDefault="006805EE" w:rsidP="006805EE">
      <w:pPr>
        <w:pStyle w:val="Arial10i5"/>
        <w:spacing w:after="0" w:line="320" w:lineRule="exact"/>
        <w:ind w:right="-142"/>
        <w:rPr>
          <w:rFonts w:cs="Arial"/>
          <w:b/>
          <w:sz w:val="24"/>
          <w:szCs w:val="24"/>
        </w:rPr>
      </w:pPr>
    </w:p>
    <w:p w14:paraId="591567E8" w14:textId="25401CE7" w:rsidR="004348E4" w:rsidRDefault="004348E4" w:rsidP="004348E4">
      <w:pPr>
        <w:pStyle w:val="Arial10i5"/>
        <w:spacing w:after="0" w:line="320" w:lineRule="exact"/>
        <w:ind w:right="-142"/>
        <w:rPr>
          <w:rFonts w:cs="Arial"/>
          <w:b/>
          <w:sz w:val="24"/>
          <w:szCs w:val="24"/>
        </w:rPr>
      </w:pPr>
    </w:p>
    <w:p w14:paraId="27A199CB" w14:textId="7D95CC58" w:rsidR="004348E4" w:rsidRDefault="004348E4" w:rsidP="004348E4">
      <w:pPr>
        <w:pStyle w:val="Arial10i5"/>
        <w:spacing w:after="0" w:line="320" w:lineRule="exact"/>
        <w:ind w:right="-142"/>
        <w:rPr>
          <w:rFonts w:cs="Arial"/>
          <w:b/>
          <w:sz w:val="24"/>
          <w:szCs w:val="24"/>
        </w:rPr>
      </w:pPr>
    </w:p>
    <w:tbl>
      <w:tblPr>
        <w:tblStyle w:val="Tabela-Siatka18"/>
        <w:tblW w:w="9067" w:type="dxa"/>
        <w:tblLayout w:type="fixed"/>
        <w:tblLook w:val="04A0" w:firstRow="1" w:lastRow="0" w:firstColumn="1" w:lastColumn="0" w:noHBand="0" w:noVBand="1"/>
      </w:tblPr>
      <w:tblGrid>
        <w:gridCol w:w="1413"/>
        <w:gridCol w:w="7654"/>
      </w:tblGrid>
      <w:tr w:rsidR="003B3316" w:rsidRPr="00F56000" w14:paraId="3BD728D6" w14:textId="77777777" w:rsidTr="008218A4">
        <w:trPr>
          <w:tblHead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F0A264" w14:textId="77777777" w:rsidR="003B3316" w:rsidRPr="00F56000" w:rsidRDefault="003B3316" w:rsidP="008218A4">
            <w:pPr>
              <w:widowControl w:val="0"/>
              <w:suppressAutoHyphens/>
              <w:spacing w:line="268" w:lineRule="exact"/>
              <w:textAlignment w:val="baseline"/>
              <w:rPr>
                <w:rFonts w:ascii="Arial" w:eastAsia="SimSun" w:hAnsi="Arial" w:cs="Arial"/>
                <w:b/>
                <w:kern w:val="1"/>
                <w:sz w:val="18"/>
                <w:szCs w:val="18"/>
                <w:lang w:eastAsia="zh-CN" w:bidi="hi-IN"/>
              </w:rPr>
            </w:pPr>
            <w:r w:rsidRPr="00F56000">
              <w:rPr>
                <w:rFonts w:ascii="Arial" w:eastAsia="SimSun" w:hAnsi="Arial" w:cs="Arial"/>
                <w:b/>
                <w:kern w:val="1"/>
                <w:sz w:val="18"/>
                <w:szCs w:val="18"/>
                <w:lang w:eastAsia="zh-CN" w:bidi="hi-IN"/>
              </w:rPr>
              <w:lastRenderedPageBreak/>
              <w:t xml:space="preserve">Nr konkluzji BAT </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929126" w14:textId="77777777" w:rsidR="003B3316" w:rsidRPr="00F56000" w:rsidRDefault="003B3316" w:rsidP="008218A4">
            <w:pPr>
              <w:widowControl w:val="0"/>
              <w:suppressAutoHyphens/>
              <w:spacing w:line="268" w:lineRule="exact"/>
              <w:textAlignment w:val="baseline"/>
              <w:rPr>
                <w:rFonts w:ascii="Arial" w:eastAsia="SimSun" w:hAnsi="Arial" w:cs="Arial"/>
                <w:b/>
                <w:kern w:val="1"/>
                <w:sz w:val="18"/>
                <w:szCs w:val="18"/>
                <w:highlight w:val="yellow"/>
                <w:lang w:eastAsia="zh-CN" w:bidi="hi-IN"/>
              </w:rPr>
            </w:pPr>
            <w:r w:rsidRPr="001443EF">
              <w:rPr>
                <w:rFonts w:ascii="Arial" w:hAnsi="Arial" w:cs="Arial"/>
                <w:b/>
                <w:color w:val="000000"/>
                <w:sz w:val="18"/>
                <w:szCs w:val="18"/>
              </w:rPr>
              <w:t xml:space="preserve">Sposób realizacji w instalacji </w:t>
            </w:r>
          </w:p>
        </w:tc>
      </w:tr>
      <w:tr w:rsidR="003B3316" w:rsidRPr="00F56000" w14:paraId="4EB3907E" w14:textId="77777777" w:rsidTr="008218A4">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465EE7" w14:textId="77777777" w:rsidR="003B3316" w:rsidRPr="00F56000" w:rsidRDefault="003B3316" w:rsidP="008218A4">
            <w:pPr>
              <w:widowControl w:val="0"/>
              <w:suppressAutoHyphens/>
              <w:spacing w:line="268" w:lineRule="exact"/>
              <w:textAlignment w:val="baseline"/>
              <w:rPr>
                <w:rFonts w:ascii="Arial" w:eastAsia="SimSun" w:hAnsi="Arial" w:cs="Arial"/>
                <w:b/>
                <w:kern w:val="1"/>
                <w:sz w:val="18"/>
                <w:szCs w:val="18"/>
                <w:lang w:eastAsia="zh-CN" w:bidi="hi-IN"/>
              </w:rPr>
            </w:pPr>
            <w:r w:rsidRPr="00F56000">
              <w:rPr>
                <w:rFonts w:ascii="Arial" w:eastAsia="SimSun" w:hAnsi="Arial" w:cs="Arial"/>
                <w:b/>
                <w:kern w:val="1"/>
                <w:sz w:val="18"/>
                <w:szCs w:val="18"/>
                <w:lang w:eastAsia="zh-CN" w:bidi="hi-IN"/>
              </w:rPr>
              <w:t>Ogólna efektywność środowiskowa</w:t>
            </w:r>
          </w:p>
        </w:tc>
      </w:tr>
      <w:tr w:rsidR="003B3316" w:rsidRPr="00F56000" w14:paraId="2E429EBE" w14:textId="77777777" w:rsidTr="008218A4">
        <w:trPr>
          <w:trHeight w:val="986"/>
        </w:trPr>
        <w:tc>
          <w:tcPr>
            <w:tcW w:w="1413" w:type="dxa"/>
            <w:tcBorders>
              <w:top w:val="single" w:sz="4" w:space="0" w:color="auto"/>
              <w:left w:val="single" w:sz="4" w:space="0" w:color="auto"/>
              <w:bottom w:val="single" w:sz="4" w:space="0" w:color="auto"/>
              <w:right w:val="single" w:sz="4" w:space="0" w:color="auto"/>
            </w:tcBorders>
          </w:tcPr>
          <w:p w14:paraId="59BB240A" w14:textId="77777777" w:rsidR="003B3316" w:rsidRPr="00F56000" w:rsidRDefault="003B3316" w:rsidP="008218A4">
            <w:pPr>
              <w:widowControl w:val="0"/>
              <w:suppressAutoHyphens/>
              <w:spacing w:before="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1</w:t>
            </w:r>
            <w:r>
              <w:rPr>
                <w:rFonts w:ascii="Arial" w:eastAsia="SimSun" w:hAnsi="Arial" w:cs="Arial"/>
                <w:kern w:val="1"/>
                <w:sz w:val="18"/>
                <w:szCs w:val="18"/>
                <w:lang w:eastAsia="zh-CN" w:bidi="hi-IN"/>
              </w:rPr>
              <w:t xml:space="preserve"> </w:t>
            </w:r>
            <w:r w:rsidRPr="00F56000">
              <w:rPr>
                <w:rFonts w:ascii="Arial" w:eastAsia="SimSun" w:hAnsi="Arial" w:cs="Arial"/>
                <w:kern w:val="1"/>
                <w:sz w:val="18"/>
                <w:szCs w:val="18"/>
                <w:lang w:eastAsia="zh-CN" w:bidi="hi-IN"/>
              </w:rPr>
              <w:t>(powiązane z BAT 10 i BAT 12)</w:t>
            </w:r>
          </w:p>
        </w:tc>
        <w:tc>
          <w:tcPr>
            <w:tcW w:w="7654" w:type="dxa"/>
            <w:tcBorders>
              <w:top w:val="single" w:sz="4" w:space="0" w:color="auto"/>
              <w:left w:val="single" w:sz="4" w:space="0" w:color="auto"/>
              <w:bottom w:val="single" w:sz="4" w:space="0" w:color="auto"/>
              <w:right w:val="single" w:sz="4" w:space="0" w:color="auto"/>
            </w:tcBorders>
          </w:tcPr>
          <w:p w14:paraId="0A116C81" w14:textId="77777777" w:rsidR="003B3316" w:rsidRPr="00F56000" w:rsidRDefault="003B3316" w:rsidP="008218A4">
            <w:pPr>
              <w:tabs>
                <w:tab w:val="left" w:pos="922"/>
              </w:tabs>
              <w:jc w:val="both"/>
              <w:rPr>
                <w:rFonts w:ascii="Arial" w:eastAsia="Times New Roman" w:hAnsi="Arial" w:cs="Arial"/>
                <w:sz w:val="18"/>
                <w:szCs w:val="18"/>
              </w:rPr>
            </w:pPr>
            <w:r w:rsidRPr="00F56000">
              <w:rPr>
                <w:rFonts w:ascii="Arial" w:eastAsia="Times New Roman" w:hAnsi="Arial" w:cs="Arial"/>
                <w:sz w:val="18"/>
                <w:szCs w:val="18"/>
              </w:rPr>
              <w:t>W ramach instalacji do kompostowania opracowano:</w:t>
            </w:r>
          </w:p>
          <w:p w14:paraId="597C3FD8" w14:textId="77777777" w:rsidR="003B3316" w:rsidRDefault="003B3316" w:rsidP="003F744E">
            <w:pPr>
              <w:numPr>
                <w:ilvl w:val="0"/>
                <w:numId w:val="69"/>
              </w:numPr>
              <w:tabs>
                <w:tab w:val="left" w:pos="922"/>
              </w:tabs>
              <w:ind w:left="349" w:hanging="349"/>
              <w:contextualSpacing/>
              <w:jc w:val="both"/>
              <w:rPr>
                <w:rFonts w:ascii="Arial" w:eastAsia="Times New Roman" w:hAnsi="Arial" w:cs="Arial"/>
                <w:sz w:val="18"/>
                <w:szCs w:val="18"/>
              </w:rPr>
            </w:pPr>
            <w:r w:rsidRPr="00CC1D58">
              <w:rPr>
                <w:rFonts w:ascii="Arial" w:eastAsia="Times New Roman" w:hAnsi="Arial" w:cs="Arial"/>
                <w:sz w:val="18"/>
                <w:szCs w:val="18"/>
              </w:rPr>
              <w:t>wykaz strumieni gazów odlotowych</w:t>
            </w:r>
            <w:r>
              <w:rPr>
                <w:rFonts w:ascii="Arial" w:eastAsia="Times New Roman" w:hAnsi="Arial" w:cs="Arial"/>
                <w:sz w:val="18"/>
                <w:szCs w:val="18"/>
              </w:rPr>
              <w:t>,</w:t>
            </w:r>
            <w:r w:rsidRPr="00CC1D58">
              <w:rPr>
                <w:rFonts w:ascii="Arial" w:eastAsia="Times New Roman" w:hAnsi="Arial" w:cs="Arial"/>
                <w:sz w:val="18"/>
                <w:szCs w:val="18"/>
              </w:rPr>
              <w:t xml:space="preserve"> </w:t>
            </w:r>
          </w:p>
          <w:p w14:paraId="0EAA170A" w14:textId="77777777" w:rsidR="003B3316" w:rsidRPr="00321B94" w:rsidRDefault="003B3316" w:rsidP="003F744E">
            <w:pPr>
              <w:numPr>
                <w:ilvl w:val="0"/>
                <w:numId w:val="69"/>
              </w:numPr>
              <w:tabs>
                <w:tab w:val="left" w:pos="922"/>
              </w:tabs>
              <w:ind w:left="349" w:hanging="349"/>
              <w:contextualSpacing/>
              <w:jc w:val="both"/>
              <w:rPr>
                <w:rFonts w:ascii="Arial" w:eastAsia="Times New Roman" w:hAnsi="Arial" w:cs="Arial"/>
                <w:sz w:val="18"/>
                <w:szCs w:val="18"/>
              </w:rPr>
            </w:pPr>
            <w:r w:rsidRPr="00F56000">
              <w:rPr>
                <w:rFonts w:ascii="Arial" w:eastAsia="Times New Roman" w:hAnsi="Arial" w:cs="Arial"/>
                <w:sz w:val="18"/>
                <w:szCs w:val="18"/>
              </w:rPr>
              <w:t>plan zarządzania odorami (zgodnie z BAT 12),</w:t>
            </w:r>
          </w:p>
        </w:tc>
      </w:tr>
      <w:tr w:rsidR="003B3316" w:rsidRPr="00F56000" w14:paraId="3862A553" w14:textId="77777777" w:rsidTr="008218A4">
        <w:tc>
          <w:tcPr>
            <w:tcW w:w="1413" w:type="dxa"/>
            <w:tcBorders>
              <w:top w:val="single" w:sz="4" w:space="0" w:color="auto"/>
              <w:left w:val="single" w:sz="4" w:space="0" w:color="auto"/>
              <w:bottom w:val="single" w:sz="4" w:space="0" w:color="auto"/>
              <w:right w:val="single" w:sz="4" w:space="0" w:color="auto"/>
            </w:tcBorders>
          </w:tcPr>
          <w:p w14:paraId="4CD0BD22"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3</w:t>
            </w:r>
            <w:r w:rsidRPr="00F56000">
              <w:rPr>
                <w:rFonts w:ascii="Arial" w:eastAsia="SimSun" w:hAnsi="Arial" w:cs="Mangal"/>
                <w:kern w:val="1"/>
                <w:sz w:val="18"/>
                <w:szCs w:val="18"/>
                <w:lang w:eastAsia="zh-CN" w:bidi="hi-IN"/>
              </w:rPr>
              <w:t xml:space="preserve"> (i) i </w:t>
            </w:r>
            <w:r w:rsidRPr="00F56000">
              <w:rPr>
                <w:rFonts w:ascii="Arial" w:eastAsia="SimSun" w:hAnsi="Arial" w:cs="Arial"/>
                <w:kern w:val="1"/>
                <w:sz w:val="18"/>
                <w:szCs w:val="18"/>
                <w:lang w:eastAsia="zh-CN" w:bidi="hi-IN"/>
              </w:rPr>
              <w:t>(iii)</w:t>
            </w:r>
          </w:p>
          <w:p w14:paraId="7EF4A095"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Wykaz strumieni gazów odlotowych</w:t>
            </w:r>
          </w:p>
          <w:p w14:paraId="09C16F2A" w14:textId="77777777" w:rsidR="003B3316" w:rsidRPr="00F56000" w:rsidRDefault="003B3316" w:rsidP="008218A4">
            <w:pPr>
              <w:widowControl w:val="0"/>
              <w:suppressAutoHyphens/>
              <w:spacing w:line="268" w:lineRule="exact"/>
              <w:textAlignment w:val="baseline"/>
              <w:rPr>
                <w:rFonts w:ascii="Arial" w:eastAsia="SimSun" w:hAnsi="Arial" w:cs="Arial"/>
                <w:kern w:val="1"/>
                <w:sz w:val="18"/>
                <w:szCs w:val="18"/>
                <w:highlight w:val="yellow"/>
                <w:lang w:eastAsia="zh-CN" w:bidi="hi-IN"/>
              </w:rPr>
            </w:pPr>
          </w:p>
        </w:tc>
        <w:tc>
          <w:tcPr>
            <w:tcW w:w="7654" w:type="dxa"/>
            <w:tcBorders>
              <w:top w:val="single" w:sz="4" w:space="0" w:color="auto"/>
              <w:left w:val="single" w:sz="4" w:space="0" w:color="auto"/>
              <w:bottom w:val="single" w:sz="4" w:space="0" w:color="auto"/>
              <w:right w:val="single" w:sz="4" w:space="0" w:color="auto"/>
            </w:tcBorders>
          </w:tcPr>
          <w:p w14:paraId="5CD25B9F" w14:textId="77777777" w:rsidR="003B3316" w:rsidRPr="00F56000" w:rsidRDefault="003B3316" w:rsidP="008218A4">
            <w:pPr>
              <w:spacing w:before="120"/>
              <w:rPr>
                <w:rFonts w:ascii="Arial" w:hAnsi="Arial" w:cs="Arial"/>
                <w:sz w:val="18"/>
                <w:szCs w:val="18"/>
              </w:rPr>
            </w:pPr>
            <w:r w:rsidRPr="00F56000">
              <w:rPr>
                <w:rFonts w:ascii="Arial" w:hAnsi="Arial" w:cs="Arial"/>
                <w:sz w:val="18"/>
                <w:szCs w:val="18"/>
              </w:rPr>
              <w:t>W celu ułatwienia ograniczenia emisji do powietrza określono wykaz strumieni gazów od</w:t>
            </w:r>
            <w:r>
              <w:rPr>
                <w:rFonts w:ascii="Arial" w:hAnsi="Arial" w:cs="Arial"/>
                <w:sz w:val="18"/>
                <w:szCs w:val="18"/>
              </w:rPr>
              <w:t>lotowych</w:t>
            </w:r>
            <w:r w:rsidRPr="00F56000">
              <w:rPr>
                <w:rFonts w:ascii="Arial" w:hAnsi="Arial" w:cs="Arial"/>
                <w:sz w:val="18"/>
                <w:szCs w:val="18"/>
              </w:rPr>
              <w:t>, jako część systemu zarządzania środowiskowego obejmujący wszystkie następujące elementy:</w:t>
            </w:r>
          </w:p>
          <w:p w14:paraId="0D11D9E7" w14:textId="24AE581F" w:rsidR="003B3316" w:rsidRPr="00F56000" w:rsidRDefault="003B3316" w:rsidP="003F744E">
            <w:pPr>
              <w:numPr>
                <w:ilvl w:val="0"/>
                <w:numId w:val="66"/>
              </w:numPr>
              <w:spacing w:before="120"/>
              <w:ind w:left="312" w:hanging="312"/>
              <w:rPr>
                <w:rFonts w:ascii="Arial" w:hAnsi="Arial" w:cs="Arial"/>
                <w:sz w:val="18"/>
                <w:szCs w:val="18"/>
              </w:rPr>
            </w:pPr>
            <w:r w:rsidRPr="00F56000">
              <w:rPr>
                <w:rFonts w:ascii="Arial" w:hAnsi="Arial" w:cs="Arial"/>
                <w:sz w:val="18"/>
                <w:szCs w:val="18"/>
              </w:rPr>
              <w:t xml:space="preserve">informacje dotyczące charakterystyki odpadów, które mają zostać przetworzone, </w:t>
            </w:r>
            <w:r w:rsidR="00B80392">
              <w:rPr>
                <w:rFonts w:ascii="Arial" w:hAnsi="Arial" w:cs="Arial"/>
                <w:sz w:val="18"/>
                <w:szCs w:val="18"/>
              </w:rPr>
              <w:br/>
            </w:r>
            <w:r w:rsidRPr="00F56000">
              <w:rPr>
                <w:rFonts w:ascii="Arial" w:hAnsi="Arial" w:cs="Arial"/>
                <w:sz w:val="18"/>
                <w:szCs w:val="18"/>
              </w:rPr>
              <w:t>oraz procesów przetwarzania odpadów;</w:t>
            </w:r>
          </w:p>
          <w:p w14:paraId="00E11F0E" w14:textId="4F77590E" w:rsidR="003B3316" w:rsidRPr="00F56000" w:rsidRDefault="003B3316" w:rsidP="008218A4">
            <w:pPr>
              <w:spacing w:before="60"/>
              <w:ind w:left="312"/>
              <w:rPr>
                <w:rFonts w:ascii="Arial" w:hAnsi="Arial" w:cs="Arial"/>
                <w:sz w:val="18"/>
                <w:szCs w:val="18"/>
              </w:rPr>
            </w:pPr>
            <w:r w:rsidRPr="00F56000">
              <w:rPr>
                <w:rFonts w:ascii="Arial" w:hAnsi="Arial" w:cs="Arial"/>
                <w:sz w:val="18"/>
                <w:szCs w:val="18"/>
              </w:rPr>
              <w:t xml:space="preserve">Odbiór odpadów odbywać się będzie na podstawie przepisów ustawy o odpadach </w:t>
            </w:r>
            <w:r w:rsidR="00B80392">
              <w:rPr>
                <w:rFonts w:ascii="Arial" w:hAnsi="Arial" w:cs="Arial"/>
                <w:sz w:val="18"/>
                <w:szCs w:val="18"/>
              </w:rPr>
              <w:br/>
            </w:r>
            <w:r w:rsidRPr="00F56000">
              <w:rPr>
                <w:rFonts w:ascii="Arial" w:hAnsi="Arial" w:cs="Arial"/>
                <w:sz w:val="18"/>
                <w:szCs w:val="18"/>
              </w:rPr>
              <w:t>i dokumentach wymaganych przy obrocie odpadami. W wymaganych przypadkach firma zażąda od dostawcy przedstawienia podstawowej charakterystyki odpadów.</w:t>
            </w:r>
          </w:p>
          <w:p w14:paraId="57710F09" w14:textId="77777777" w:rsidR="003B3316" w:rsidRPr="00F56000" w:rsidRDefault="003B3316" w:rsidP="003F744E">
            <w:pPr>
              <w:numPr>
                <w:ilvl w:val="0"/>
                <w:numId w:val="67"/>
              </w:numPr>
              <w:spacing w:before="120"/>
              <w:ind w:left="453" w:hanging="425"/>
              <w:rPr>
                <w:rFonts w:ascii="Arial" w:hAnsi="Arial" w:cs="Arial"/>
                <w:sz w:val="18"/>
                <w:szCs w:val="18"/>
              </w:rPr>
            </w:pPr>
            <w:r w:rsidRPr="00F56000">
              <w:rPr>
                <w:rFonts w:ascii="Arial" w:hAnsi="Arial" w:cs="Arial"/>
                <w:sz w:val="18"/>
                <w:szCs w:val="18"/>
              </w:rPr>
              <w:t>informacje o cechach strumieni gazów odlotowych;</w:t>
            </w:r>
          </w:p>
          <w:p w14:paraId="275AB9E5" w14:textId="30A045FA" w:rsidR="003B3316" w:rsidRPr="00F56000" w:rsidRDefault="003B3316" w:rsidP="008218A4">
            <w:pPr>
              <w:spacing w:before="60"/>
              <w:ind w:left="454"/>
              <w:rPr>
                <w:rFonts w:ascii="Arial" w:hAnsi="Arial" w:cs="Arial"/>
                <w:sz w:val="18"/>
                <w:szCs w:val="18"/>
              </w:rPr>
            </w:pPr>
            <w:r w:rsidRPr="00F56000">
              <w:rPr>
                <w:rFonts w:ascii="Arial" w:hAnsi="Arial" w:cs="Arial"/>
                <w:sz w:val="18"/>
                <w:szCs w:val="18"/>
              </w:rPr>
              <w:t xml:space="preserve">W instalacji kompostowni występuje jeden strumień gazów odlotowych odprowadzany systemem wyciągowym z hali kompostowania, dla którego określono wielkość, skład </w:t>
            </w:r>
            <w:r w:rsidR="00B80392">
              <w:rPr>
                <w:rFonts w:ascii="Arial" w:hAnsi="Arial" w:cs="Arial"/>
                <w:sz w:val="18"/>
                <w:szCs w:val="18"/>
              </w:rPr>
              <w:br/>
            </w:r>
            <w:r w:rsidRPr="00F56000">
              <w:rPr>
                <w:rFonts w:ascii="Arial" w:hAnsi="Arial" w:cs="Arial"/>
                <w:sz w:val="18"/>
                <w:szCs w:val="18"/>
              </w:rPr>
              <w:t>i sposób emisji (zorganizowana/niezorganizowana).</w:t>
            </w:r>
          </w:p>
          <w:p w14:paraId="5E9A3B2A" w14:textId="77777777" w:rsidR="003B3316" w:rsidRPr="00F56000" w:rsidRDefault="003B3316" w:rsidP="008218A4">
            <w:pPr>
              <w:spacing w:before="60"/>
              <w:ind w:left="454"/>
              <w:rPr>
                <w:rFonts w:ascii="Arial" w:hAnsi="Arial" w:cs="Arial"/>
                <w:sz w:val="18"/>
                <w:szCs w:val="18"/>
              </w:rPr>
            </w:pPr>
            <w:r w:rsidRPr="00F56000">
              <w:rPr>
                <w:rFonts w:ascii="Arial" w:hAnsi="Arial" w:cs="Arial"/>
                <w:sz w:val="18"/>
                <w:szCs w:val="18"/>
              </w:rPr>
              <w:t>Strumień ten posiada zidentyfikowane:</w:t>
            </w:r>
          </w:p>
          <w:p w14:paraId="5DDCA434" w14:textId="77777777" w:rsidR="003B3316" w:rsidRPr="00F56000" w:rsidRDefault="003B3316" w:rsidP="003F744E">
            <w:pPr>
              <w:widowControl w:val="0"/>
              <w:numPr>
                <w:ilvl w:val="0"/>
                <w:numId w:val="70"/>
              </w:numPr>
              <w:tabs>
                <w:tab w:val="left" w:pos="1740"/>
              </w:tabs>
              <w:autoSpaceDE w:val="0"/>
              <w:autoSpaceDN w:val="0"/>
              <w:contextualSpacing/>
              <w:jc w:val="both"/>
              <w:rPr>
                <w:rFonts w:ascii="Arial" w:hAnsi="Arial" w:cs="Arial"/>
                <w:sz w:val="18"/>
                <w:szCs w:val="18"/>
              </w:rPr>
            </w:pPr>
            <w:r w:rsidRPr="00F56000">
              <w:rPr>
                <w:rFonts w:ascii="Arial" w:hAnsi="Arial" w:cs="Arial"/>
                <w:sz w:val="18"/>
                <w:szCs w:val="18"/>
              </w:rPr>
              <w:t>parametry przepływu,</w:t>
            </w:r>
          </w:p>
          <w:p w14:paraId="749458F2" w14:textId="77777777" w:rsidR="003B3316" w:rsidRPr="00F56000" w:rsidRDefault="003B3316" w:rsidP="003F744E">
            <w:pPr>
              <w:widowControl w:val="0"/>
              <w:numPr>
                <w:ilvl w:val="0"/>
                <w:numId w:val="70"/>
              </w:numPr>
              <w:tabs>
                <w:tab w:val="left" w:pos="1740"/>
              </w:tabs>
              <w:autoSpaceDE w:val="0"/>
              <w:autoSpaceDN w:val="0"/>
              <w:contextualSpacing/>
              <w:jc w:val="both"/>
              <w:rPr>
                <w:rFonts w:ascii="Arial" w:hAnsi="Arial" w:cs="Arial"/>
                <w:sz w:val="18"/>
                <w:szCs w:val="18"/>
              </w:rPr>
            </w:pPr>
            <w:r w:rsidRPr="00F56000">
              <w:rPr>
                <w:rFonts w:ascii="Arial" w:hAnsi="Arial" w:cs="Arial"/>
                <w:sz w:val="18"/>
                <w:szCs w:val="18"/>
              </w:rPr>
              <w:t>temperaturę,</w:t>
            </w:r>
          </w:p>
          <w:p w14:paraId="7A2537FE" w14:textId="77777777" w:rsidR="003B3316" w:rsidRPr="00F56000" w:rsidRDefault="003B3316" w:rsidP="003F744E">
            <w:pPr>
              <w:widowControl w:val="0"/>
              <w:numPr>
                <w:ilvl w:val="0"/>
                <w:numId w:val="70"/>
              </w:numPr>
              <w:tabs>
                <w:tab w:val="left" w:pos="1740"/>
              </w:tabs>
              <w:autoSpaceDE w:val="0"/>
              <w:autoSpaceDN w:val="0"/>
              <w:contextualSpacing/>
              <w:jc w:val="both"/>
              <w:rPr>
                <w:rFonts w:ascii="Arial" w:hAnsi="Arial" w:cs="Arial"/>
                <w:sz w:val="18"/>
                <w:szCs w:val="18"/>
              </w:rPr>
            </w:pPr>
            <w:r w:rsidRPr="00F56000">
              <w:rPr>
                <w:rFonts w:ascii="Arial" w:hAnsi="Arial" w:cs="Arial"/>
                <w:sz w:val="18"/>
                <w:szCs w:val="18"/>
              </w:rPr>
              <w:t>zakładany skład.</w:t>
            </w:r>
          </w:p>
          <w:p w14:paraId="00E203B0" w14:textId="77777777" w:rsidR="003B3316" w:rsidRPr="00F56000" w:rsidRDefault="003B3316" w:rsidP="008218A4">
            <w:pPr>
              <w:widowControl w:val="0"/>
              <w:tabs>
                <w:tab w:val="left" w:pos="1740"/>
              </w:tabs>
              <w:autoSpaceDE w:val="0"/>
              <w:autoSpaceDN w:val="0"/>
              <w:spacing w:before="60"/>
              <w:ind w:left="357"/>
              <w:jc w:val="both"/>
              <w:rPr>
                <w:rFonts w:ascii="Arial" w:hAnsi="Arial" w:cs="Arial"/>
                <w:sz w:val="18"/>
                <w:szCs w:val="18"/>
              </w:rPr>
            </w:pPr>
            <w:r w:rsidRPr="00F56000">
              <w:rPr>
                <w:rFonts w:ascii="Arial" w:hAnsi="Arial" w:cs="Arial"/>
                <w:sz w:val="18"/>
                <w:szCs w:val="18"/>
              </w:rPr>
              <w:t>Gazy odlotowe nie są palne (nie zawierają metanu oraz innych składników palnych).</w:t>
            </w:r>
          </w:p>
          <w:p w14:paraId="79B42684" w14:textId="77777777" w:rsidR="003B3316" w:rsidRPr="00F56000" w:rsidRDefault="003B3316" w:rsidP="008218A4">
            <w:pPr>
              <w:widowControl w:val="0"/>
              <w:tabs>
                <w:tab w:val="left" w:pos="1740"/>
              </w:tabs>
              <w:autoSpaceDE w:val="0"/>
              <w:autoSpaceDN w:val="0"/>
              <w:spacing w:before="60"/>
              <w:ind w:left="357"/>
              <w:jc w:val="both"/>
              <w:rPr>
                <w:rFonts w:ascii="Arial" w:hAnsi="Arial" w:cs="Arial"/>
                <w:sz w:val="18"/>
                <w:szCs w:val="18"/>
              </w:rPr>
            </w:pPr>
            <w:r w:rsidRPr="00F56000">
              <w:rPr>
                <w:rFonts w:ascii="Arial" w:hAnsi="Arial" w:cs="Arial"/>
                <w:sz w:val="18"/>
                <w:szCs w:val="18"/>
              </w:rPr>
              <w:t>Gazy odlotowe nie są reaktywne.</w:t>
            </w:r>
          </w:p>
          <w:p w14:paraId="0F367CE9" w14:textId="77777777" w:rsidR="003B3316" w:rsidRPr="00F56000" w:rsidRDefault="003B3316" w:rsidP="008218A4">
            <w:pPr>
              <w:widowControl w:val="0"/>
              <w:tabs>
                <w:tab w:val="left" w:pos="1740"/>
              </w:tabs>
              <w:autoSpaceDE w:val="0"/>
              <w:autoSpaceDN w:val="0"/>
              <w:spacing w:before="60" w:after="120"/>
              <w:ind w:left="357"/>
              <w:jc w:val="both"/>
              <w:rPr>
                <w:rFonts w:ascii="Arial" w:hAnsi="Arial" w:cs="Arial"/>
                <w:sz w:val="18"/>
                <w:szCs w:val="18"/>
              </w:rPr>
            </w:pPr>
            <w:r w:rsidRPr="00F56000">
              <w:rPr>
                <w:rFonts w:ascii="Arial" w:hAnsi="Arial" w:cs="Arial"/>
                <w:sz w:val="18"/>
                <w:szCs w:val="18"/>
              </w:rPr>
              <w:t>Nie zawierają związków, które mogłyby negatywnie wpływać na system oczyszczania.</w:t>
            </w:r>
          </w:p>
        </w:tc>
      </w:tr>
      <w:tr w:rsidR="003B3316" w:rsidRPr="00F56000" w14:paraId="696B8936" w14:textId="77777777" w:rsidTr="008218A4">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6D4136" w14:textId="77777777" w:rsidR="003B3316" w:rsidRPr="00F56000" w:rsidRDefault="003B3316" w:rsidP="008218A4">
            <w:pPr>
              <w:spacing w:line="268" w:lineRule="exact"/>
              <w:rPr>
                <w:rFonts w:ascii="Arial" w:hAnsi="Arial" w:cs="Arial"/>
                <w:b/>
                <w:sz w:val="18"/>
                <w:szCs w:val="18"/>
                <w:highlight w:val="yellow"/>
              </w:rPr>
            </w:pPr>
            <w:r w:rsidRPr="00F56000">
              <w:rPr>
                <w:rFonts w:ascii="Arial" w:hAnsi="Arial" w:cs="Arial"/>
                <w:b/>
                <w:sz w:val="18"/>
                <w:szCs w:val="18"/>
              </w:rPr>
              <w:t>Monitorowanie</w:t>
            </w:r>
          </w:p>
        </w:tc>
      </w:tr>
      <w:tr w:rsidR="003B3316" w:rsidRPr="00F56000" w14:paraId="6C237DB0" w14:textId="77777777" w:rsidTr="008218A4">
        <w:tc>
          <w:tcPr>
            <w:tcW w:w="1413" w:type="dxa"/>
            <w:tcBorders>
              <w:top w:val="single" w:sz="4" w:space="0" w:color="auto"/>
              <w:left w:val="single" w:sz="4" w:space="0" w:color="auto"/>
              <w:bottom w:val="single" w:sz="4" w:space="0" w:color="auto"/>
              <w:right w:val="single" w:sz="4" w:space="0" w:color="auto"/>
            </w:tcBorders>
            <w:hideMark/>
          </w:tcPr>
          <w:p w14:paraId="5D7BB93A"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8</w:t>
            </w:r>
          </w:p>
        </w:tc>
        <w:tc>
          <w:tcPr>
            <w:tcW w:w="7654" w:type="dxa"/>
            <w:tcBorders>
              <w:top w:val="single" w:sz="4" w:space="0" w:color="auto"/>
              <w:left w:val="single" w:sz="4" w:space="0" w:color="auto"/>
              <w:bottom w:val="single" w:sz="4" w:space="0" w:color="auto"/>
              <w:right w:val="single" w:sz="4" w:space="0" w:color="auto"/>
            </w:tcBorders>
            <w:hideMark/>
          </w:tcPr>
          <w:p w14:paraId="6E7DD363" w14:textId="5B033252" w:rsidR="003B3316" w:rsidRPr="00F56000" w:rsidRDefault="003B3316" w:rsidP="008218A4">
            <w:pPr>
              <w:widowControl w:val="0"/>
              <w:suppressAutoHyphens/>
              <w:spacing w:before="120" w:after="120"/>
              <w:textAlignment w:val="baseline"/>
              <w:rPr>
                <w:rFonts w:ascii="Arial" w:eastAsia="SimSun" w:hAnsi="Arial" w:cs="Arial"/>
                <w:kern w:val="1"/>
                <w:sz w:val="18"/>
                <w:szCs w:val="18"/>
                <w:lang w:eastAsia="zh-CN" w:bidi="hi-IN"/>
              </w:rPr>
            </w:pPr>
            <w:r>
              <w:rPr>
                <w:rFonts w:ascii="Arial" w:eastAsia="SimSun" w:hAnsi="Arial" w:cs="Arial"/>
                <w:kern w:val="1"/>
                <w:sz w:val="18"/>
                <w:szCs w:val="18"/>
                <w:lang w:eastAsia="zh-CN" w:bidi="hi-IN"/>
              </w:rPr>
              <w:t>N</w:t>
            </w:r>
            <w:r w:rsidRPr="00F56000">
              <w:rPr>
                <w:rFonts w:ascii="Arial" w:eastAsia="SimSun" w:hAnsi="Arial" w:cs="Arial"/>
                <w:kern w:val="1"/>
                <w:sz w:val="18"/>
                <w:szCs w:val="18"/>
                <w:lang w:eastAsia="zh-CN" w:bidi="hi-IN"/>
              </w:rPr>
              <w:t>a instalacji do biologicznego przetwarzania odpadów prowadzony będzie monitoring emisji pyłu, całkowitego LZO, siarkowodoru (H</w:t>
            </w:r>
            <w:r w:rsidRPr="00F56000">
              <w:rPr>
                <w:rFonts w:ascii="Arial" w:eastAsia="SimSun" w:hAnsi="Arial" w:cs="Arial"/>
                <w:kern w:val="1"/>
                <w:sz w:val="18"/>
                <w:szCs w:val="18"/>
                <w:vertAlign w:val="subscript"/>
                <w:lang w:eastAsia="zh-CN" w:bidi="hi-IN"/>
              </w:rPr>
              <w:t>2</w:t>
            </w:r>
            <w:r w:rsidRPr="00F56000">
              <w:rPr>
                <w:rFonts w:ascii="Arial" w:eastAsia="SimSun" w:hAnsi="Arial" w:cs="Arial"/>
                <w:kern w:val="1"/>
                <w:sz w:val="18"/>
                <w:szCs w:val="18"/>
                <w:lang w:eastAsia="zh-CN" w:bidi="hi-IN"/>
              </w:rPr>
              <w:t>S), amoniaku (NH</w:t>
            </w:r>
            <w:r w:rsidRPr="00F56000">
              <w:rPr>
                <w:rFonts w:ascii="Arial" w:eastAsia="SimSun" w:hAnsi="Arial" w:cs="Arial"/>
                <w:kern w:val="1"/>
                <w:sz w:val="18"/>
                <w:szCs w:val="18"/>
                <w:vertAlign w:val="subscript"/>
                <w:lang w:eastAsia="zh-CN" w:bidi="hi-IN"/>
              </w:rPr>
              <w:t>3</w:t>
            </w:r>
            <w:r w:rsidRPr="00F56000">
              <w:rPr>
                <w:rFonts w:ascii="Arial" w:eastAsia="SimSun" w:hAnsi="Arial" w:cs="Arial"/>
                <w:kern w:val="1"/>
                <w:sz w:val="18"/>
                <w:szCs w:val="18"/>
                <w:lang w:eastAsia="zh-CN" w:bidi="hi-IN"/>
              </w:rPr>
              <w:t xml:space="preserve">) oraz stężenia odorów  zgodnie </w:t>
            </w:r>
            <w:r w:rsidR="00B80392">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z wymaganiami wynikającymi z konkluzji BAT 8 z częstotliwością 1 raz na 6 miesięcy.</w:t>
            </w:r>
          </w:p>
        </w:tc>
      </w:tr>
      <w:tr w:rsidR="003B3316" w:rsidRPr="00F56000" w14:paraId="13B63D1A" w14:textId="77777777" w:rsidTr="008218A4">
        <w:tc>
          <w:tcPr>
            <w:tcW w:w="1413" w:type="dxa"/>
            <w:tcBorders>
              <w:top w:val="single" w:sz="4" w:space="0" w:color="auto"/>
              <w:left w:val="single" w:sz="4" w:space="0" w:color="auto"/>
              <w:bottom w:val="single" w:sz="4" w:space="0" w:color="auto"/>
              <w:right w:val="single" w:sz="4" w:space="0" w:color="auto"/>
            </w:tcBorders>
            <w:hideMark/>
          </w:tcPr>
          <w:p w14:paraId="2899CB8A"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BAT10</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F2237B0" w14:textId="77777777" w:rsidR="003B3316" w:rsidRPr="00F56000" w:rsidRDefault="003B3316" w:rsidP="00B80392">
            <w:pPr>
              <w:tabs>
                <w:tab w:val="left" w:pos="922"/>
              </w:tabs>
              <w:spacing w:before="120"/>
              <w:rPr>
                <w:rFonts w:ascii="Arial" w:eastAsia="Times New Roman" w:hAnsi="Arial" w:cs="Arial"/>
                <w:sz w:val="18"/>
                <w:szCs w:val="18"/>
              </w:rPr>
            </w:pPr>
            <w:r w:rsidRPr="00F56000">
              <w:rPr>
                <w:rFonts w:ascii="Arial" w:eastAsia="Times New Roman" w:hAnsi="Arial" w:cs="Arial"/>
                <w:sz w:val="18"/>
                <w:szCs w:val="18"/>
              </w:rPr>
              <w:t>Operator instalacji opracował plan zarządzania odorami, w którym odniósł się do monitorowania odorów.</w:t>
            </w:r>
          </w:p>
          <w:p w14:paraId="4EBF2A83" w14:textId="77777777" w:rsidR="003B3316" w:rsidRPr="00F56000" w:rsidRDefault="003B3316" w:rsidP="00B80392">
            <w:pPr>
              <w:widowControl w:val="0"/>
              <w:suppressAutoHyphens/>
              <w:spacing w:before="120" w:after="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W ramach monitorowania ewentualnego występowania emisji odorów, będzie prowadzony monitoring emisji odorów, zgodnie z wymaganiami określonymi w konkluzji BAT 8.</w:t>
            </w:r>
          </w:p>
          <w:p w14:paraId="16CEB9AF" w14:textId="77777777" w:rsidR="003B3316" w:rsidRPr="00F56000" w:rsidRDefault="003B3316" w:rsidP="00B80392">
            <w:pPr>
              <w:widowControl w:val="0"/>
              <w:suppressAutoHyphens/>
              <w:spacing w:before="120" w:after="120"/>
              <w:textAlignment w:val="baseline"/>
              <w:rPr>
                <w:rFonts w:ascii="Arial" w:eastAsia="SimSun" w:hAnsi="Arial" w:cs="Arial"/>
                <w:color w:val="FF0000"/>
                <w:kern w:val="1"/>
                <w:sz w:val="18"/>
                <w:szCs w:val="18"/>
                <w:highlight w:val="yellow"/>
                <w:lang w:eastAsia="zh-CN" w:bidi="hi-IN"/>
              </w:rPr>
            </w:pPr>
            <w:r w:rsidRPr="00F56000">
              <w:rPr>
                <w:rFonts w:ascii="Arial" w:eastAsia="SimSun" w:hAnsi="Arial" w:cs="Arial"/>
                <w:kern w:val="1"/>
                <w:sz w:val="18"/>
                <w:szCs w:val="18"/>
                <w:lang w:eastAsia="zh-CN" w:bidi="hi-IN"/>
              </w:rPr>
              <w:t>Monitoring emisji odorów będzie prowadzony z częstotliwością 1 raz na 6 miesięcy.</w:t>
            </w:r>
          </w:p>
        </w:tc>
      </w:tr>
      <w:tr w:rsidR="003B3316" w:rsidRPr="00F56000" w14:paraId="19DEDC8B" w14:textId="77777777" w:rsidTr="008218A4">
        <w:tc>
          <w:tcPr>
            <w:tcW w:w="1413" w:type="dxa"/>
            <w:tcBorders>
              <w:top w:val="single" w:sz="4" w:space="0" w:color="auto"/>
              <w:left w:val="single" w:sz="4" w:space="0" w:color="auto"/>
              <w:bottom w:val="single" w:sz="4" w:space="0" w:color="auto"/>
              <w:right w:val="single" w:sz="4" w:space="0" w:color="auto"/>
            </w:tcBorders>
          </w:tcPr>
          <w:p w14:paraId="5152CFB5"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12</w:t>
            </w:r>
          </w:p>
        </w:tc>
        <w:tc>
          <w:tcPr>
            <w:tcW w:w="7654" w:type="dxa"/>
            <w:tcBorders>
              <w:top w:val="single" w:sz="4" w:space="0" w:color="auto"/>
              <w:left w:val="single" w:sz="4" w:space="0" w:color="auto"/>
              <w:bottom w:val="single" w:sz="4" w:space="0" w:color="auto"/>
              <w:right w:val="single" w:sz="4" w:space="0" w:color="auto"/>
            </w:tcBorders>
            <w:vAlign w:val="center"/>
          </w:tcPr>
          <w:p w14:paraId="70F7349C" w14:textId="77777777" w:rsidR="003B3316" w:rsidRPr="00F56000" w:rsidRDefault="003B3316" w:rsidP="008218A4">
            <w:pPr>
              <w:widowControl w:val="0"/>
              <w:suppressAutoHyphens/>
              <w:spacing w:before="120" w:after="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W celu zapobiegania występowaniu emisji odorów lub ich ograniczania, w ramach BAT został opracowany i wdrożony do użytkowania plan zarządzania odorami stanowiący część systemu zarządzania środowiskowego (BAT 1).</w:t>
            </w:r>
          </w:p>
          <w:p w14:paraId="56AA270D" w14:textId="77777777" w:rsidR="003B3316" w:rsidRPr="00F56000" w:rsidRDefault="003B3316" w:rsidP="008218A4">
            <w:pPr>
              <w:widowControl w:val="0"/>
              <w:suppressAutoHyphens/>
              <w:spacing w:before="120" w:after="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Plan zarządzania odorami opracowany w Zakładzie zawiera:</w:t>
            </w:r>
          </w:p>
          <w:p w14:paraId="58A90A98" w14:textId="77777777" w:rsidR="003B3316" w:rsidRPr="00F56000" w:rsidRDefault="003B3316" w:rsidP="003F744E">
            <w:pPr>
              <w:widowControl w:val="0"/>
              <w:numPr>
                <w:ilvl w:val="0"/>
                <w:numId w:val="68"/>
              </w:numPr>
              <w:suppressAutoHyphens/>
              <w:spacing w:before="60" w:after="6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wzór protokołu działań wraz z harmonogramem,</w:t>
            </w:r>
          </w:p>
          <w:p w14:paraId="68084022" w14:textId="77777777" w:rsidR="003B3316" w:rsidRPr="00F56000" w:rsidRDefault="003B3316" w:rsidP="003F744E">
            <w:pPr>
              <w:widowControl w:val="0"/>
              <w:numPr>
                <w:ilvl w:val="0"/>
                <w:numId w:val="68"/>
              </w:numPr>
              <w:suppressAutoHyphens/>
              <w:spacing w:before="60" w:after="6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wzór protokołu monitorowania odorów,</w:t>
            </w:r>
          </w:p>
          <w:p w14:paraId="1F914D2B" w14:textId="77777777" w:rsidR="003B3316" w:rsidRPr="00F56000" w:rsidRDefault="003B3316" w:rsidP="003F744E">
            <w:pPr>
              <w:widowControl w:val="0"/>
              <w:numPr>
                <w:ilvl w:val="0"/>
                <w:numId w:val="68"/>
              </w:numPr>
              <w:suppressAutoHyphens/>
              <w:spacing w:before="60" w:after="6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protokół zarządzania ewentualnymi skargami,</w:t>
            </w:r>
          </w:p>
          <w:p w14:paraId="244A24EB" w14:textId="77777777" w:rsidR="003B3316" w:rsidRPr="00F56000" w:rsidRDefault="003B3316" w:rsidP="003F744E">
            <w:pPr>
              <w:widowControl w:val="0"/>
              <w:numPr>
                <w:ilvl w:val="0"/>
                <w:numId w:val="68"/>
              </w:numPr>
              <w:suppressAutoHyphens/>
              <w:spacing w:before="120" w:after="12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program działań operacyjnych podjętych i planowanych w kierunku redukcji uwolnień odorów do atmosfery z określeniem źródeł odorów i wdrożeniem środków zapobiegawczych i ograniczających.</w:t>
            </w:r>
          </w:p>
          <w:p w14:paraId="30ED478E" w14:textId="0D625BDB" w:rsidR="003B3316" w:rsidRPr="002614DA" w:rsidRDefault="003B3316" w:rsidP="002614DA">
            <w:pPr>
              <w:widowControl w:val="0"/>
              <w:suppressAutoHyphens/>
              <w:spacing w:before="120" w:after="120"/>
              <w:ind w:left="28"/>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 xml:space="preserve">Plan zarządzania odorami poddawany będzie regularnym przeglądom z częstotliwością </w:t>
            </w:r>
            <w:r w:rsidR="00B80392">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1 raz w roku.</w:t>
            </w:r>
          </w:p>
        </w:tc>
      </w:tr>
      <w:tr w:rsidR="003B3316" w:rsidRPr="00F56000" w14:paraId="6F60D475" w14:textId="77777777" w:rsidTr="008218A4">
        <w:tc>
          <w:tcPr>
            <w:tcW w:w="1413" w:type="dxa"/>
            <w:tcBorders>
              <w:top w:val="single" w:sz="4" w:space="0" w:color="auto"/>
              <w:left w:val="single" w:sz="4" w:space="0" w:color="auto"/>
              <w:bottom w:val="single" w:sz="4" w:space="0" w:color="auto"/>
              <w:right w:val="single" w:sz="4" w:space="0" w:color="auto"/>
            </w:tcBorders>
          </w:tcPr>
          <w:p w14:paraId="15BF7EB1"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13</w:t>
            </w:r>
          </w:p>
        </w:tc>
        <w:tc>
          <w:tcPr>
            <w:tcW w:w="7654" w:type="dxa"/>
            <w:tcBorders>
              <w:top w:val="single" w:sz="4" w:space="0" w:color="auto"/>
              <w:left w:val="single" w:sz="4" w:space="0" w:color="auto"/>
              <w:bottom w:val="single" w:sz="4" w:space="0" w:color="auto"/>
              <w:right w:val="single" w:sz="4" w:space="0" w:color="auto"/>
            </w:tcBorders>
            <w:vAlign w:val="center"/>
          </w:tcPr>
          <w:p w14:paraId="6E6BF6A2" w14:textId="77777777" w:rsidR="003B3316" w:rsidRPr="00F56000" w:rsidRDefault="003B3316" w:rsidP="008218A4">
            <w:pPr>
              <w:widowControl w:val="0"/>
              <w:suppressAutoHyphens/>
              <w:spacing w:before="120"/>
              <w:textAlignment w:val="baseline"/>
              <w:rPr>
                <w:rFonts w:ascii="Arial" w:eastAsia="SimSun" w:hAnsi="Arial" w:cs="Arial"/>
                <w:kern w:val="1"/>
                <w:sz w:val="18"/>
                <w:szCs w:val="18"/>
                <w:lang w:eastAsia="zh-CN" w:bidi="hi-IN"/>
              </w:rPr>
            </w:pPr>
            <w:r>
              <w:rPr>
                <w:rFonts w:ascii="Arial" w:eastAsia="SimSun" w:hAnsi="Arial" w:cs="Arial"/>
                <w:kern w:val="1"/>
                <w:sz w:val="18"/>
                <w:szCs w:val="18"/>
                <w:lang w:eastAsia="zh-CN" w:bidi="hi-IN"/>
              </w:rPr>
              <w:t>W</w:t>
            </w:r>
            <w:r w:rsidRPr="00F56000">
              <w:rPr>
                <w:rFonts w:ascii="Arial" w:eastAsia="SimSun" w:hAnsi="Arial" w:cs="Arial"/>
                <w:kern w:val="1"/>
                <w:sz w:val="18"/>
                <w:szCs w:val="18"/>
                <w:lang w:eastAsia="zh-CN" w:bidi="hi-IN"/>
              </w:rPr>
              <w:t xml:space="preserve"> celu zapobiegania wystąpienia ewentualnych uciążliwości </w:t>
            </w:r>
            <w:proofErr w:type="spellStart"/>
            <w:r w:rsidRPr="00F56000">
              <w:rPr>
                <w:rFonts w:ascii="Arial" w:eastAsia="SimSun" w:hAnsi="Arial" w:cs="Arial"/>
                <w:kern w:val="1"/>
                <w:sz w:val="18"/>
                <w:szCs w:val="18"/>
                <w:lang w:eastAsia="zh-CN" w:bidi="hi-IN"/>
              </w:rPr>
              <w:t>odorowych</w:t>
            </w:r>
            <w:proofErr w:type="spellEnd"/>
            <w:r w:rsidRPr="00F56000">
              <w:rPr>
                <w:rFonts w:ascii="Arial" w:eastAsia="SimSun" w:hAnsi="Arial" w:cs="Arial"/>
                <w:kern w:val="1"/>
                <w:sz w:val="18"/>
                <w:szCs w:val="18"/>
                <w:lang w:eastAsia="zh-CN" w:bidi="hi-IN"/>
              </w:rPr>
              <w:t xml:space="preserve"> w zakładzie stosowane jest minimalizowanie czasu magazynowania odpadów. </w:t>
            </w:r>
          </w:p>
          <w:p w14:paraId="3EE196BE" w14:textId="77777777" w:rsidR="003B3316" w:rsidRPr="00F56000" w:rsidRDefault="003B3316" w:rsidP="008218A4">
            <w:pPr>
              <w:widowControl w:val="0"/>
              <w:suppressAutoHyphens/>
              <w:spacing w:before="120" w:after="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 xml:space="preserve">Magazynowanie odpadów w Zakładzie wynika z potrzeb technologicznych. </w:t>
            </w:r>
          </w:p>
        </w:tc>
      </w:tr>
      <w:tr w:rsidR="003B3316" w:rsidRPr="00F56000" w14:paraId="4C418E3F" w14:textId="77777777" w:rsidTr="008218A4">
        <w:tc>
          <w:tcPr>
            <w:tcW w:w="1413" w:type="dxa"/>
            <w:tcBorders>
              <w:top w:val="single" w:sz="4" w:space="0" w:color="auto"/>
              <w:left w:val="single" w:sz="4" w:space="0" w:color="auto"/>
              <w:bottom w:val="single" w:sz="4" w:space="0" w:color="auto"/>
              <w:right w:val="single" w:sz="4" w:space="0" w:color="auto"/>
            </w:tcBorders>
          </w:tcPr>
          <w:p w14:paraId="70C379BF"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lastRenderedPageBreak/>
              <w:t>BAT 14</w:t>
            </w:r>
          </w:p>
        </w:tc>
        <w:tc>
          <w:tcPr>
            <w:tcW w:w="7654" w:type="dxa"/>
            <w:tcBorders>
              <w:top w:val="single" w:sz="4" w:space="0" w:color="auto"/>
              <w:left w:val="single" w:sz="4" w:space="0" w:color="auto"/>
              <w:bottom w:val="single" w:sz="4" w:space="0" w:color="auto"/>
              <w:right w:val="single" w:sz="4" w:space="0" w:color="auto"/>
            </w:tcBorders>
            <w:vAlign w:val="center"/>
          </w:tcPr>
          <w:p w14:paraId="16228E4C" w14:textId="5B25FE5D" w:rsidR="003B3316" w:rsidRPr="00F56000" w:rsidRDefault="003B3316" w:rsidP="008218A4">
            <w:pPr>
              <w:widowControl w:val="0"/>
              <w:suppressAutoHyphens/>
              <w:spacing w:before="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 xml:space="preserve">W celu zapobiegania i ograniczania emisjom rozproszonym (niezorganizowanym) </w:t>
            </w:r>
            <w:r w:rsidR="002614DA">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do powietrza z instalacji, w szczególności pyłu, związków organicznych i odorów, stosowane są następujące techniki:</w:t>
            </w:r>
          </w:p>
          <w:p w14:paraId="46B9C177"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u w:val="single"/>
                <w:lang w:eastAsia="zh-CN" w:bidi="hi-IN"/>
              </w:rPr>
              <w:t>Minimalizacja liczby ewentualnych źródeł emisji rozproszonych</w:t>
            </w:r>
            <w:r w:rsidRPr="00F56000">
              <w:rPr>
                <w:rFonts w:ascii="Arial" w:eastAsia="SimSun" w:hAnsi="Arial" w:cs="Arial"/>
                <w:kern w:val="1"/>
                <w:sz w:val="18"/>
                <w:szCs w:val="18"/>
                <w:lang w:eastAsia="zh-CN" w:bidi="hi-IN"/>
              </w:rPr>
              <w:t>:</w:t>
            </w:r>
          </w:p>
          <w:p w14:paraId="5F3FD37C" w14:textId="2ECBAB94" w:rsidR="003B3316" w:rsidRPr="00F56000" w:rsidRDefault="003B3316" w:rsidP="008218A4">
            <w:pPr>
              <w:widowControl w:val="0"/>
              <w:suppressAutoHyphens/>
              <w:ind w:left="312"/>
              <w:textAlignment w:val="baseline"/>
              <w:rPr>
                <w:rFonts w:ascii="Arial" w:eastAsia="SimSun" w:hAnsi="Arial" w:cs="Arial"/>
                <w:kern w:val="1"/>
                <w:sz w:val="18"/>
                <w:szCs w:val="18"/>
                <w:highlight w:val="yellow"/>
                <w:lang w:eastAsia="zh-CN" w:bidi="hi-IN"/>
              </w:rPr>
            </w:pPr>
            <w:r>
              <w:rPr>
                <w:rFonts w:ascii="Arial" w:eastAsia="SimSun" w:hAnsi="Arial" w:cs="Arial"/>
                <w:kern w:val="1"/>
                <w:sz w:val="18"/>
                <w:szCs w:val="18"/>
                <w:lang w:eastAsia="zh-CN" w:bidi="hi-IN"/>
              </w:rPr>
              <w:t>W</w:t>
            </w:r>
            <w:r w:rsidRPr="00F56000">
              <w:rPr>
                <w:rFonts w:ascii="Arial" w:eastAsia="SimSun" w:hAnsi="Arial" w:cs="Arial"/>
                <w:kern w:val="1"/>
                <w:sz w:val="18"/>
                <w:szCs w:val="18"/>
                <w:lang w:eastAsia="zh-CN" w:bidi="hi-IN"/>
              </w:rPr>
              <w:t>szelkie emisje</w:t>
            </w:r>
            <w:r>
              <w:rPr>
                <w:rFonts w:ascii="Arial" w:eastAsia="SimSun" w:hAnsi="Arial" w:cs="Arial"/>
                <w:kern w:val="1"/>
                <w:sz w:val="18"/>
                <w:szCs w:val="18"/>
                <w:lang w:eastAsia="zh-CN" w:bidi="hi-IN"/>
              </w:rPr>
              <w:t>,</w:t>
            </w:r>
            <w:r w:rsidRPr="00F56000">
              <w:rPr>
                <w:rFonts w:ascii="Arial" w:eastAsia="SimSun" w:hAnsi="Arial" w:cs="Arial"/>
                <w:kern w:val="1"/>
                <w:sz w:val="18"/>
                <w:szCs w:val="18"/>
                <w:lang w:eastAsia="zh-CN" w:bidi="hi-IN"/>
              </w:rPr>
              <w:t xml:space="preserve"> związane z przetwarzaniem odpadów są zorganizowane. Emisja </w:t>
            </w:r>
            <w:r w:rsidR="002614DA">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z hali kompostowania, przenośników taśmowych oraz rozdrabniaczy kierowan</w:t>
            </w:r>
            <w:r>
              <w:rPr>
                <w:rFonts w:ascii="Arial" w:eastAsia="SimSun" w:hAnsi="Arial" w:cs="Arial"/>
                <w:kern w:val="1"/>
                <w:sz w:val="18"/>
                <w:szCs w:val="18"/>
                <w:lang w:eastAsia="zh-CN" w:bidi="hi-IN"/>
              </w:rPr>
              <w:t>a</w:t>
            </w:r>
            <w:r w:rsidRPr="00F56000">
              <w:rPr>
                <w:rFonts w:ascii="Arial" w:eastAsia="SimSun" w:hAnsi="Arial" w:cs="Arial"/>
                <w:kern w:val="1"/>
                <w:sz w:val="18"/>
                <w:szCs w:val="18"/>
                <w:lang w:eastAsia="zh-CN" w:bidi="hi-IN"/>
              </w:rPr>
              <w:t xml:space="preserve"> jest </w:t>
            </w:r>
            <w:r w:rsidR="002614DA">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do systemu wentylacyjnego</w:t>
            </w:r>
            <w:r>
              <w:rPr>
                <w:rFonts w:ascii="Arial" w:eastAsia="SimSun" w:hAnsi="Arial" w:cs="Arial"/>
                <w:kern w:val="1"/>
                <w:sz w:val="18"/>
                <w:szCs w:val="18"/>
                <w:lang w:eastAsia="zh-CN" w:bidi="hi-IN"/>
              </w:rPr>
              <w:t>,</w:t>
            </w:r>
            <w:r w:rsidRPr="00F56000">
              <w:rPr>
                <w:rFonts w:ascii="Arial" w:eastAsia="SimSun" w:hAnsi="Arial" w:cs="Arial"/>
                <w:kern w:val="1"/>
                <w:sz w:val="18"/>
                <w:szCs w:val="18"/>
                <w:lang w:eastAsia="zh-CN" w:bidi="hi-IN"/>
              </w:rPr>
              <w:t xml:space="preserve"> zakończonego </w:t>
            </w:r>
            <w:proofErr w:type="spellStart"/>
            <w:r w:rsidRPr="00F56000">
              <w:rPr>
                <w:rFonts w:ascii="Arial" w:eastAsia="SimSun" w:hAnsi="Arial" w:cs="Arial"/>
                <w:kern w:val="1"/>
                <w:sz w:val="18"/>
                <w:szCs w:val="18"/>
                <w:lang w:eastAsia="zh-CN" w:bidi="hi-IN"/>
              </w:rPr>
              <w:t>biofiltrem</w:t>
            </w:r>
            <w:proofErr w:type="spellEnd"/>
            <w:r w:rsidRPr="00F56000">
              <w:rPr>
                <w:rFonts w:ascii="Arial" w:eastAsia="SimSun" w:hAnsi="Arial" w:cs="Arial"/>
                <w:kern w:val="1"/>
                <w:sz w:val="18"/>
                <w:szCs w:val="18"/>
                <w:lang w:eastAsia="zh-CN" w:bidi="hi-IN"/>
              </w:rPr>
              <w:t xml:space="preserve">. Odpady magazynowane </w:t>
            </w:r>
            <w:r w:rsidR="002614DA">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są w szczelnych kontenerach lub przykrytych pryzmach. Wszelkie miejsca magazynowania gotowych produktów lub powstających odpadów są zadaszone.</w:t>
            </w:r>
          </w:p>
          <w:p w14:paraId="2EA13369" w14:textId="77777777" w:rsidR="003B3316" w:rsidRPr="00F56000" w:rsidRDefault="003B3316" w:rsidP="008218A4">
            <w:pPr>
              <w:widowControl w:val="0"/>
              <w:suppressAutoHyphens/>
              <w:spacing w:before="60" w:after="120"/>
              <w:ind w:left="312"/>
              <w:textAlignment w:val="baseline"/>
              <w:rPr>
                <w:rFonts w:ascii="Arial" w:eastAsia="SimSun" w:hAnsi="Arial" w:cs="Arial"/>
                <w:kern w:val="1"/>
                <w:sz w:val="18"/>
                <w:szCs w:val="18"/>
                <w:highlight w:val="yellow"/>
                <w:lang w:eastAsia="zh-CN" w:bidi="hi-IN"/>
              </w:rPr>
            </w:pPr>
            <w:r>
              <w:rPr>
                <w:rFonts w:ascii="Arial" w:eastAsia="SimSun" w:hAnsi="Arial" w:cs="Arial"/>
                <w:kern w:val="1"/>
                <w:sz w:val="18"/>
                <w:szCs w:val="18"/>
                <w:lang w:eastAsia="zh-CN" w:bidi="hi-IN"/>
              </w:rPr>
              <w:t>W</w:t>
            </w:r>
            <w:r w:rsidRPr="00F56000">
              <w:rPr>
                <w:rFonts w:ascii="Arial" w:eastAsia="SimSun" w:hAnsi="Arial" w:cs="Arial"/>
                <w:kern w:val="1"/>
                <w:sz w:val="18"/>
                <w:szCs w:val="18"/>
                <w:lang w:eastAsia="zh-CN" w:bidi="hi-IN"/>
              </w:rPr>
              <w:t xml:space="preserve"> ramach instalacji nie występują źródła</w:t>
            </w:r>
            <w:r w:rsidRPr="00F56000">
              <w:rPr>
                <w:rFonts w:ascii="Lato" w:eastAsia="SimSun" w:hAnsi="Lato" w:cs="Mangal"/>
                <w:kern w:val="1"/>
                <w:sz w:val="18"/>
                <w:szCs w:val="18"/>
                <w:lang w:eastAsia="zh-CN" w:bidi="hi-IN"/>
              </w:rPr>
              <w:t xml:space="preserve"> </w:t>
            </w:r>
            <w:r w:rsidRPr="00F56000">
              <w:rPr>
                <w:rFonts w:ascii="Arial" w:eastAsia="SimSun" w:hAnsi="Arial" w:cs="Arial"/>
                <w:kern w:val="1"/>
                <w:sz w:val="18"/>
                <w:szCs w:val="18"/>
                <w:lang w:eastAsia="zh-CN" w:bidi="hi-IN"/>
              </w:rPr>
              <w:t>emisji rozproszonej.</w:t>
            </w:r>
          </w:p>
          <w:p w14:paraId="793E042E"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u w:val="single"/>
                <w:lang w:eastAsia="zh-CN" w:bidi="hi-IN"/>
              </w:rPr>
              <w:t>Dobór i stosowanie sprzętu o wysokim poziomie integralności</w:t>
            </w:r>
            <w:r w:rsidRPr="00F56000">
              <w:rPr>
                <w:rFonts w:ascii="Arial" w:eastAsia="SimSun" w:hAnsi="Arial" w:cs="Arial"/>
                <w:kern w:val="1"/>
                <w:sz w:val="18"/>
                <w:szCs w:val="18"/>
                <w:lang w:eastAsia="zh-CN" w:bidi="hi-IN"/>
              </w:rPr>
              <w:t>:</w:t>
            </w:r>
          </w:p>
          <w:p w14:paraId="5B334C06" w14:textId="56821EE3" w:rsidR="003B3316" w:rsidRPr="00F56000" w:rsidRDefault="003B3316" w:rsidP="008218A4">
            <w:pPr>
              <w:widowControl w:val="0"/>
              <w:suppressAutoHyphens/>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 xml:space="preserve">Całość instalacji do przetwarzania odpadów stanowi integralną całość. Wszystkie urządzenia są ze sobą spójne i dobrane w taki sposób, aby proces technologiczny </w:t>
            </w:r>
            <w:r w:rsidR="002614DA">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był efektywny.</w:t>
            </w:r>
          </w:p>
          <w:p w14:paraId="59F870FF"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u w:val="single"/>
                <w:lang w:eastAsia="zh-CN" w:bidi="hi-IN"/>
              </w:rPr>
              <w:t>Zapobieganie korozji</w:t>
            </w:r>
            <w:r w:rsidRPr="00F56000">
              <w:rPr>
                <w:rFonts w:ascii="Arial" w:eastAsia="SimSun" w:hAnsi="Arial" w:cs="Arial"/>
                <w:kern w:val="1"/>
                <w:sz w:val="18"/>
                <w:szCs w:val="18"/>
                <w:lang w:eastAsia="zh-CN" w:bidi="hi-IN"/>
              </w:rPr>
              <w:t>:</w:t>
            </w:r>
          </w:p>
          <w:p w14:paraId="2B13D947" w14:textId="58E7C74D" w:rsidR="003B3316" w:rsidRPr="00F56000" w:rsidRDefault="003B3316" w:rsidP="008218A4">
            <w:pPr>
              <w:widowControl w:val="0"/>
              <w:suppressAutoHyphens/>
              <w:ind w:left="312"/>
              <w:textAlignment w:val="baseline"/>
              <w:rPr>
                <w:rFonts w:ascii="Arial" w:eastAsia="SimSun" w:hAnsi="Arial" w:cs="Arial"/>
                <w:kern w:val="1"/>
                <w:sz w:val="18"/>
                <w:szCs w:val="18"/>
                <w:highlight w:val="yellow"/>
                <w:lang w:eastAsia="zh-CN" w:bidi="hi-IN"/>
              </w:rPr>
            </w:pPr>
            <w:r w:rsidRPr="00F56000">
              <w:rPr>
                <w:rFonts w:ascii="Arial" w:eastAsia="SimSun" w:hAnsi="Arial" w:cs="Arial"/>
                <w:kern w:val="1"/>
                <w:sz w:val="18"/>
                <w:szCs w:val="18"/>
                <w:lang w:eastAsia="zh-CN" w:bidi="hi-IN"/>
              </w:rPr>
              <w:t xml:space="preserve">Wszystkie elementy instalacji wykonane są z wysokiej jakości elementów. W miejscach bardzo podatnych na korozję zastosowano zabezpieczenia antykorozyjne </w:t>
            </w:r>
            <w:r w:rsidR="002614DA">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lub wykonawstwo z materiałów odpornych na korozję (np. z tworzyw sztucznych).</w:t>
            </w:r>
          </w:p>
          <w:p w14:paraId="33834F30"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u w:val="single"/>
                <w:lang w:eastAsia="zh-CN" w:bidi="hi-IN"/>
              </w:rPr>
            </w:pPr>
            <w:r w:rsidRPr="00F56000">
              <w:rPr>
                <w:rFonts w:ascii="Arial" w:eastAsia="SimSun" w:hAnsi="Arial" w:cs="Arial"/>
                <w:kern w:val="1"/>
                <w:sz w:val="18"/>
                <w:szCs w:val="18"/>
                <w:u w:val="single"/>
                <w:lang w:eastAsia="zh-CN" w:bidi="hi-IN"/>
              </w:rPr>
              <w:t>Ograniczanie rozprzestrzeniania, gromadzenia i przetwarzania emisji rozproszonych:</w:t>
            </w:r>
          </w:p>
          <w:p w14:paraId="4F81A879" w14:textId="77777777" w:rsidR="003B3316" w:rsidRPr="00F56000" w:rsidRDefault="003B3316" w:rsidP="008218A4">
            <w:pPr>
              <w:widowControl w:val="0"/>
              <w:suppressAutoHyphens/>
              <w:ind w:left="312"/>
              <w:textAlignment w:val="baseline"/>
              <w:rPr>
                <w:rFonts w:ascii="Arial" w:eastAsia="SimSun" w:hAnsi="Arial" w:cs="Arial"/>
                <w:kern w:val="1"/>
                <w:sz w:val="18"/>
                <w:szCs w:val="18"/>
                <w:lang w:eastAsia="zh-CN" w:bidi="hi-IN"/>
              </w:rPr>
            </w:pPr>
            <w:r>
              <w:rPr>
                <w:rFonts w:ascii="Arial" w:eastAsia="SimSun" w:hAnsi="Arial" w:cs="Arial"/>
                <w:kern w:val="1"/>
                <w:sz w:val="18"/>
                <w:szCs w:val="18"/>
                <w:lang w:eastAsia="zh-CN" w:bidi="hi-IN"/>
              </w:rPr>
              <w:t>W</w:t>
            </w:r>
            <w:r w:rsidRPr="00F56000">
              <w:rPr>
                <w:rFonts w:ascii="Arial" w:eastAsia="SimSun" w:hAnsi="Arial" w:cs="Arial"/>
                <w:kern w:val="1"/>
                <w:sz w:val="18"/>
                <w:szCs w:val="18"/>
                <w:lang w:eastAsia="zh-CN" w:bidi="hi-IN"/>
              </w:rPr>
              <w:t>szelkie emisje</w:t>
            </w:r>
            <w:r>
              <w:rPr>
                <w:rFonts w:ascii="Arial" w:eastAsia="SimSun" w:hAnsi="Arial" w:cs="Arial"/>
                <w:kern w:val="1"/>
                <w:sz w:val="18"/>
                <w:szCs w:val="18"/>
                <w:lang w:eastAsia="zh-CN" w:bidi="hi-IN"/>
              </w:rPr>
              <w:t>,</w:t>
            </w:r>
            <w:r w:rsidRPr="00F56000">
              <w:rPr>
                <w:rFonts w:ascii="Arial" w:eastAsia="SimSun" w:hAnsi="Arial" w:cs="Arial"/>
                <w:kern w:val="1"/>
                <w:sz w:val="18"/>
                <w:szCs w:val="18"/>
                <w:lang w:eastAsia="zh-CN" w:bidi="hi-IN"/>
              </w:rPr>
              <w:t xml:space="preserve"> związane z przetwarzaniem odpadów są zorganizowane</w:t>
            </w:r>
            <w:r>
              <w:rPr>
                <w:rFonts w:ascii="Arial" w:eastAsia="SimSun" w:hAnsi="Arial" w:cs="Arial"/>
                <w:kern w:val="1"/>
                <w:sz w:val="18"/>
                <w:szCs w:val="18"/>
                <w:lang w:eastAsia="zh-CN" w:bidi="hi-IN"/>
              </w:rPr>
              <w:t xml:space="preserve">. </w:t>
            </w:r>
          </w:p>
          <w:p w14:paraId="3C290119" w14:textId="77777777" w:rsidR="003B3316" w:rsidRPr="00F56000" w:rsidRDefault="003B3316" w:rsidP="008218A4">
            <w:pPr>
              <w:widowControl w:val="0"/>
              <w:suppressAutoHyphens/>
              <w:spacing w:before="60"/>
              <w:ind w:left="312"/>
              <w:textAlignment w:val="baseline"/>
              <w:rPr>
                <w:rFonts w:ascii="Arial" w:eastAsia="SimSun" w:hAnsi="Arial" w:cs="Arial"/>
                <w:kern w:val="1"/>
                <w:sz w:val="18"/>
                <w:szCs w:val="18"/>
                <w:lang w:eastAsia="zh-CN" w:bidi="hi-IN"/>
              </w:rPr>
            </w:pPr>
            <w:r>
              <w:rPr>
                <w:rFonts w:ascii="Arial" w:eastAsia="SimSun" w:hAnsi="Arial" w:cs="Arial"/>
                <w:kern w:val="1"/>
                <w:sz w:val="18"/>
                <w:szCs w:val="18"/>
                <w:lang w:eastAsia="zh-CN" w:bidi="hi-IN"/>
              </w:rPr>
              <w:t>W</w:t>
            </w:r>
            <w:r w:rsidRPr="00F56000">
              <w:rPr>
                <w:rFonts w:ascii="Arial" w:eastAsia="SimSun" w:hAnsi="Arial" w:cs="Arial"/>
                <w:kern w:val="1"/>
                <w:sz w:val="18"/>
                <w:szCs w:val="18"/>
                <w:lang w:eastAsia="zh-CN" w:bidi="hi-IN"/>
              </w:rPr>
              <w:t xml:space="preserve"> ramach instalacji nie występują źródła</w:t>
            </w:r>
            <w:r w:rsidRPr="00F56000">
              <w:rPr>
                <w:rFonts w:ascii="Lato" w:eastAsia="SimSun" w:hAnsi="Lato" w:cs="Mangal"/>
                <w:kern w:val="1"/>
                <w:sz w:val="18"/>
                <w:szCs w:val="18"/>
                <w:lang w:eastAsia="zh-CN" w:bidi="hi-IN"/>
              </w:rPr>
              <w:t xml:space="preserve"> </w:t>
            </w:r>
            <w:r w:rsidRPr="00F56000">
              <w:rPr>
                <w:rFonts w:ascii="Arial" w:eastAsia="SimSun" w:hAnsi="Arial" w:cs="Arial"/>
                <w:kern w:val="1"/>
                <w:sz w:val="18"/>
                <w:szCs w:val="18"/>
                <w:lang w:eastAsia="zh-CN" w:bidi="hi-IN"/>
              </w:rPr>
              <w:t>emisji rozproszonej.</w:t>
            </w:r>
          </w:p>
          <w:p w14:paraId="0C1BFF71"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u w:val="single"/>
                <w:lang w:eastAsia="zh-CN" w:bidi="hi-IN"/>
              </w:rPr>
            </w:pPr>
            <w:r w:rsidRPr="00F56000">
              <w:rPr>
                <w:rFonts w:ascii="Arial" w:eastAsia="SimSun" w:hAnsi="Arial" w:cs="Arial"/>
                <w:kern w:val="1"/>
                <w:sz w:val="18"/>
                <w:szCs w:val="18"/>
                <w:u w:val="single"/>
                <w:lang w:eastAsia="zh-CN" w:bidi="hi-IN"/>
              </w:rPr>
              <w:t>Nawilżanie:</w:t>
            </w:r>
          </w:p>
          <w:p w14:paraId="29233FFC" w14:textId="77777777" w:rsidR="003B3316" w:rsidRPr="00F56000" w:rsidRDefault="003B3316" w:rsidP="008218A4">
            <w:pPr>
              <w:widowControl w:val="0"/>
              <w:suppressAutoHyphens/>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 xml:space="preserve">W okresach szczególnie suchych stosuje się nawilżanie </w:t>
            </w:r>
            <w:proofErr w:type="spellStart"/>
            <w:r w:rsidRPr="00F56000">
              <w:rPr>
                <w:rFonts w:ascii="Arial" w:eastAsia="SimSun" w:hAnsi="Arial" w:cs="Arial"/>
                <w:kern w:val="1"/>
                <w:sz w:val="18"/>
                <w:szCs w:val="18"/>
                <w:lang w:eastAsia="zh-CN" w:bidi="hi-IN"/>
              </w:rPr>
              <w:t>biofiltra</w:t>
            </w:r>
            <w:proofErr w:type="spellEnd"/>
            <w:r w:rsidRPr="00F56000">
              <w:rPr>
                <w:rFonts w:ascii="Arial" w:eastAsia="SimSun" w:hAnsi="Arial" w:cs="Arial"/>
                <w:kern w:val="1"/>
                <w:sz w:val="18"/>
                <w:szCs w:val="18"/>
                <w:lang w:eastAsia="zh-CN" w:bidi="hi-IN"/>
              </w:rPr>
              <w:t xml:space="preserve"> wodą technologiczną.</w:t>
            </w:r>
          </w:p>
          <w:p w14:paraId="485A6749"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u w:val="single"/>
                <w:lang w:eastAsia="zh-CN" w:bidi="hi-IN"/>
              </w:rPr>
            </w:pPr>
            <w:r w:rsidRPr="00F56000">
              <w:rPr>
                <w:rFonts w:ascii="Arial" w:eastAsia="SimSun" w:hAnsi="Arial" w:cs="Arial"/>
                <w:kern w:val="1"/>
                <w:sz w:val="18"/>
                <w:szCs w:val="18"/>
                <w:u w:val="single"/>
                <w:lang w:eastAsia="zh-CN" w:bidi="hi-IN"/>
              </w:rPr>
              <w:t>Obsługa techniczna:</w:t>
            </w:r>
          </w:p>
          <w:p w14:paraId="4F3932F6" w14:textId="4ED5B0D6" w:rsidR="003B3316" w:rsidRPr="00F56000" w:rsidRDefault="003B3316" w:rsidP="008218A4">
            <w:pPr>
              <w:widowControl w:val="0"/>
              <w:suppressAutoHyphens/>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 xml:space="preserve">Cała instalacja podlega regularnej obsłudze technicznej przez wykwalifikowany personel oraz w uzasadnionych przypadkach wykwalifikowany personel serwisowy zewnętrznych dostawców. Wszelkie problemy techniczne rozwiązywane są na bieżąco. Naprawa </w:t>
            </w:r>
            <w:r w:rsidR="002614DA">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lub wymiana zużywających się elementów instalacji wykonywana jest na podstawie wytycznych w DTR.</w:t>
            </w:r>
          </w:p>
          <w:p w14:paraId="6064E03B"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u w:val="single"/>
                <w:lang w:eastAsia="zh-CN" w:bidi="hi-IN"/>
              </w:rPr>
            </w:pPr>
            <w:r w:rsidRPr="00F56000">
              <w:rPr>
                <w:rFonts w:ascii="Arial" w:eastAsia="SimSun" w:hAnsi="Arial" w:cs="Arial"/>
                <w:kern w:val="1"/>
                <w:sz w:val="18"/>
                <w:szCs w:val="18"/>
                <w:u w:val="single"/>
                <w:lang w:eastAsia="zh-CN" w:bidi="hi-IN"/>
              </w:rPr>
              <w:t>Czyszczenie terenów, na których przetwarzane i magazynowane są odpady:</w:t>
            </w:r>
          </w:p>
          <w:p w14:paraId="18FB219C" w14:textId="77777777" w:rsidR="003B3316" w:rsidRPr="00F56000" w:rsidRDefault="003B3316" w:rsidP="008218A4">
            <w:pPr>
              <w:widowControl w:val="0"/>
              <w:suppressAutoHyphens/>
              <w:ind w:left="312"/>
              <w:textAlignment w:val="baseline"/>
              <w:rPr>
                <w:rFonts w:ascii="Arial" w:eastAsia="SimSun" w:hAnsi="Arial" w:cs="Arial"/>
                <w:kern w:val="1"/>
                <w:sz w:val="18"/>
                <w:szCs w:val="18"/>
                <w:highlight w:val="yellow"/>
                <w:lang w:eastAsia="zh-CN" w:bidi="hi-IN"/>
              </w:rPr>
            </w:pPr>
            <w:r w:rsidRPr="00F56000">
              <w:rPr>
                <w:rFonts w:ascii="Arial" w:eastAsia="SimSun" w:hAnsi="Arial" w:cs="Arial"/>
                <w:kern w:val="1"/>
                <w:sz w:val="18"/>
                <w:szCs w:val="18"/>
                <w:lang w:eastAsia="zh-CN" w:bidi="hi-IN"/>
              </w:rPr>
              <w:t>Obiekty instalacji czyszczone są mechanicznie</w:t>
            </w:r>
            <w:r>
              <w:rPr>
                <w:rFonts w:ascii="Arial" w:eastAsia="SimSun" w:hAnsi="Arial" w:cs="Arial"/>
                <w:kern w:val="1"/>
                <w:sz w:val="18"/>
                <w:szCs w:val="18"/>
                <w:lang w:eastAsia="zh-CN" w:bidi="hi-IN"/>
              </w:rPr>
              <w:t>,</w:t>
            </w:r>
            <w:r w:rsidRPr="00F56000">
              <w:rPr>
                <w:rFonts w:ascii="Arial" w:eastAsia="SimSun" w:hAnsi="Arial" w:cs="Arial"/>
                <w:kern w:val="1"/>
                <w:sz w:val="18"/>
                <w:szCs w:val="18"/>
                <w:lang w:eastAsia="zh-CN" w:bidi="hi-IN"/>
              </w:rPr>
              <w:t xml:space="preserve"> bez użycia wody.</w:t>
            </w:r>
          </w:p>
          <w:p w14:paraId="75451FE8"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u w:val="single"/>
                <w:lang w:eastAsia="zh-CN" w:bidi="hi-IN"/>
              </w:rPr>
            </w:pPr>
            <w:r w:rsidRPr="00F56000">
              <w:rPr>
                <w:rFonts w:ascii="Arial" w:eastAsia="SimSun" w:hAnsi="Arial" w:cs="Arial"/>
                <w:kern w:val="1"/>
                <w:sz w:val="18"/>
                <w:szCs w:val="18"/>
                <w:u w:val="single"/>
                <w:lang w:eastAsia="zh-CN" w:bidi="hi-IN"/>
              </w:rPr>
              <w:t>Program wykrywania i eliminowania nieszczelności (LDAR):</w:t>
            </w:r>
          </w:p>
          <w:p w14:paraId="77E5F6FF" w14:textId="77777777" w:rsidR="003B3316" w:rsidRPr="00F56000" w:rsidRDefault="003B3316" w:rsidP="008218A4">
            <w:pPr>
              <w:widowControl w:val="0"/>
              <w:suppressAutoHyphens/>
              <w:spacing w:after="120"/>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System wentylacyjny wyposażony jest w sterowanie automatyczne wykrywające potencjalne nieszczelności, które usuwane są niezwłocznie po ich wykryciu.</w:t>
            </w:r>
          </w:p>
        </w:tc>
      </w:tr>
      <w:tr w:rsidR="003B3316" w:rsidRPr="00F56000" w14:paraId="776C9E2C" w14:textId="77777777" w:rsidTr="008218A4">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AD93D" w14:textId="77777777" w:rsidR="003B3316" w:rsidRPr="00F56000" w:rsidRDefault="003B3316" w:rsidP="008218A4">
            <w:pPr>
              <w:widowControl w:val="0"/>
              <w:suppressAutoHyphens/>
              <w:spacing w:line="268" w:lineRule="exact"/>
              <w:textAlignment w:val="baseline"/>
              <w:rPr>
                <w:rFonts w:ascii="Arial" w:eastAsia="SimSun" w:hAnsi="Arial" w:cs="Arial"/>
                <w:b/>
                <w:kern w:val="1"/>
                <w:sz w:val="18"/>
                <w:szCs w:val="18"/>
                <w:lang w:eastAsia="zh-CN" w:bidi="hi-IN"/>
              </w:rPr>
            </w:pPr>
            <w:r w:rsidRPr="00F56000">
              <w:rPr>
                <w:rFonts w:ascii="Arial" w:eastAsia="SimSun" w:hAnsi="Arial" w:cs="Arial"/>
                <w:b/>
                <w:kern w:val="1"/>
                <w:sz w:val="18"/>
                <w:szCs w:val="18"/>
                <w:lang w:eastAsia="zh-CN" w:bidi="hi-IN"/>
              </w:rPr>
              <w:t>Emisje powstające w wyniku awarii i incydentów</w:t>
            </w:r>
          </w:p>
        </w:tc>
      </w:tr>
      <w:tr w:rsidR="003B3316" w:rsidRPr="00F56000" w14:paraId="3BC7D430" w14:textId="77777777" w:rsidTr="008218A4">
        <w:tc>
          <w:tcPr>
            <w:tcW w:w="1413" w:type="dxa"/>
            <w:tcBorders>
              <w:top w:val="single" w:sz="4" w:space="0" w:color="auto"/>
              <w:left w:val="single" w:sz="4" w:space="0" w:color="auto"/>
              <w:bottom w:val="single" w:sz="4" w:space="0" w:color="auto"/>
              <w:right w:val="single" w:sz="4" w:space="0" w:color="auto"/>
            </w:tcBorders>
          </w:tcPr>
          <w:p w14:paraId="1CFCF3D9"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21</w:t>
            </w:r>
          </w:p>
        </w:tc>
        <w:tc>
          <w:tcPr>
            <w:tcW w:w="7654" w:type="dxa"/>
            <w:tcBorders>
              <w:top w:val="single" w:sz="4" w:space="0" w:color="auto"/>
              <w:left w:val="single" w:sz="4" w:space="0" w:color="auto"/>
              <w:bottom w:val="single" w:sz="4" w:space="0" w:color="auto"/>
              <w:right w:val="single" w:sz="4" w:space="0" w:color="auto"/>
            </w:tcBorders>
          </w:tcPr>
          <w:p w14:paraId="2F239B08" w14:textId="77777777" w:rsidR="003B3316" w:rsidRPr="00F56000" w:rsidRDefault="003B3316" w:rsidP="008218A4">
            <w:pPr>
              <w:widowControl w:val="0"/>
              <w:suppressAutoHyphens/>
              <w:spacing w:before="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W celu zapobiegania skutkom awarii i incydentów dla środowiska lub je ograniczyć zakład zastosował:</w:t>
            </w:r>
          </w:p>
          <w:p w14:paraId="03FF5B86"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u w:val="single"/>
                <w:lang w:eastAsia="zh-CN" w:bidi="hi-IN"/>
              </w:rPr>
            </w:pPr>
            <w:r w:rsidRPr="00F56000">
              <w:rPr>
                <w:rFonts w:ascii="Arial" w:eastAsia="SimSun" w:hAnsi="Arial" w:cs="Arial"/>
                <w:kern w:val="1"/>
                <w:sz w:val="18"/>
                <w:szCs w:val="18"/>
                <w:u w:val="single"/>
                <w:lang w:eastAsia="zh-CN" w:bidi="hi-IN"/>
              </w:rPr>
              <w:t>Środki ochrony:</w:t>
            </w:r>
          </w:p>
          <w:p w14:paraId="7666E072" w14:textId="77777777" w:rsidR="003B3316" w:rsidRPr="00F56000" w:rsidRDefault="003B3316" w:rsidP="008218A4">
            <w:pPr>
              <w:widowControl w:val="0"/>
              <w:suppressAutoHyphens/>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Teren Zakładu jest zamknięty i chroniony przed dostępem osób niepowołanych przez ochronę. Zakład posiada wymagane prawem środki ochrony przeciwpożarowej i przeciwwybuchowej (instrukcje bezpieczeństwa</w:t>
            </w:r>
            <w:r w:rsidRPr="00F56000">
              <w:rPr>
                <w:rFonts w:ascii="Lato" w:eastAsia="SimSun" w:hAnsi="Lato" w:cs="Mangal"/>
                <w:kern w:val="1"/>
                <w:sz w:val="18"/>
                <w:szCs w:val="18"/>
                <w:lang w:eastAsia="zh-CN" w:bidi="hi-IN"/>
              </w:rPr>
              <w:t xml:space="preserve"> </w:t>
            </w:r>
            <w:r w:rsidRPr="00F56000">
              <w:rPr>
                <w:rFonts w:ascii="Arial" w:eastAsia="SimSun" w:hAnsi="Arial" w:cs="Arial"/>
                <w:kern w:val="1"/>
                <w:sz w:val="18"/>
                <w:szCs w:val="18"/>
                <w:lang w:eastAsia="zh-CN" w:bidi="hi-IN"/>
              </w:rPr>
              <w:t>pożarowego, operat przeciwpożarowy, środki ochrony gaśniczej, wyznaczone odpowiednie strefy zagrożenia).</w:t>
            </w:r>
          </w:p>
          <w:p w14:paraId="63BD5B2A" w14:textId="77777777" w:rsidR="003B3316" w:rsidRPr="00F56000" w:rsidRDefault="003B3316" w:rsidP="008218A4">
            <w:pPr>
              <w:widowControl w:val="0"/>
              <w:suppressAutoHyphens/>
              <w:spacing w:before="120"/>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Postępowanie w przypadku awarii określa opracowany „Plan zapobiegania awariom</w:t>
            </w:r>
            <w:r>
              <w:rPr>
                <w:rFonts w:ascii="Arial" w:eastAsia="SimSun" w:hAnsi="Arial" w:cs="Arial"/>
                <w:kern w:val="1"/>
                <w:sz w:val="18"/>
                <w:szCs w:val="18"/>
                <w:lang w:eastAsia="zh-CN" w:bidi="hi-IN"/>
              </w:rPr>
              <w:t>”</w:t>
            </w:r>
            <w:r w:rsidRPr="00F56000">
              <w:rPr>
                <w:rFonts w:ascii="Arial" w:eastAsia="SimSun" w:hAnsi="Arial" w:cs="Arial"/>
                <w:kern w:val="1"/>
                <w:sz w:val="18"/>
                <w:szCs w:val="18"/>
                <w:lang w:eastAsia="zh-CN" w:bidi="hi-IN"/>
              </w:rPr>
              <w:t>.</w:t>
            </w:r>
          </w:p>
          <w:p w14:paraId="725F4DDF"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u w:val="single"/>
                <w:lang w:eastAsia="zh-CN" w:bidi="hi-IN"/>
              </w:rPr>
              <w:t>Zarządzanie emisjami powstającymi w wyniku incydentów/awarii</w:t>
            </w:r>
            <w:r w:rsidRPr="00F56000">
              <w:rPr>
                <w:rFonts w:ascii="Arial" w:eastAsia="SimSun" w:hAnsi="Arial" w:cs="Arial"/>
                <w:kern w:val="1"/>
                <w:sz w:val="18"/>
                <w:szCs w:val="18"/>
                <w:lang w:eastAsia="zh-CN" w:bidi="hi-IN"/>
              </w:rPr>
              <w:t>:</w:t>
            </w:r>
          </w:p>
          <w:p w14:paraId="4D3B4844" w14:textId="77777777" w:rsidR="003B3316" w:rsidRPr="00F56000" w:rsidRDefault="003B3316" w:rsidP="008218A4">
            <w:pPr>
              <w:widowControl w:val="0"/>
              <w:suppressAutoHyphens/>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Postępowanie w przypadku awarii określa opracowany „Plan zapobiegania awariom</w:t>
            </w:r>
            <w:r>
              <w:rPr>
                <w:rFonts w:ascii="Arial" w:eastAsia="SimSun" w:hAnsi="Arial" w:cs="Arial"/>
                <w:kern w:val="1"/>
                <w:sz w:val="18"/>
                <w:szCs w:val="18"/>
                <w:lang w:eastAsia="zh-CN" w:bidi="hi-IN"/>
              </w:rPr>
              <w:t>”</w:t>
            </w:r>
            <w:r w:rsidRPr="00F56000">
              <w:rPr>
                <w:rFonts w:ascii="Arial" w:eastAsia="SimSun" w:hAnsi="Arial" w:cs="Arial"/>
                <w:kern w:val="1"/>
                <w:sz w:val="18"/>
                <w:szCs w:val="18"/>
                <w:lang w:eastAsia="zh-CN" w:bidi="hi-IN"/>
              </w:rPr>
              <w:t>.</w:t>
            </w:r>
          </w:p>
          <w:p w14:paraId="7650340A" w14:textId="77777777" w:rsidR="003B3316" w:rsidRPr="00F56000" w:rsidRDefault="003B3316" w:rsidP="003F744E">
            <w:pPr>
              <w:widowControl w:val="0"/>
              <w:numPr>
                <w:ilvl w:val="0"/>
                <w:numId w:val="65"/>
              </w:numPr>
              <w:suppressAutoHyphens/>
              <w:spacing w:before="120"/>
              <w:ind w:left="312" w:hanging="284"/>
              <w:textAlignment w:val="baseline"/>
              <w:rPr>
                <w:rFonts w:ascii="Arial" w:eastAsia="SimSun" w:hAnsi="Arial" w:cs="Arial"/>
                <w:kern w:val="1"/>
                <w:sz w:val="18"/>
                <w:szCs w:val="18"/>
                <w:u w:val="single"/>
                <w:lang w:eastAsia="zh-CN" w:bidi="hi-IN"/>
              </w:rPr>
            </w:pPr>
            <w:r w:rsidRPr="00F56000">
              <w:rPr>
                <w:rFonts w:ascii="Arial" w:eastAsia="SimSun" w:hAnsi="Arial" w:cs="Arial"/>
                <w:kern w:val="1"/>
                <w:sz w:val="18"/>
                <w:szCs w:val="18"/>
                <w:u w:val="single"/>
                <w:lang w:eastAsia="zh-CN" w:bidi="hi-IN"/>
              </w:rPr>
              <w:t>System rejestracji i oceny incydentów/awarii:</w:t>
            </w:r>
          </w:p>
          <w:p w14:paraId="7A5220F8" w14:textId="1F54BF38" w:rsidR="003B3316" w:rsidRPr="00F56000" w:rsidRDefault="003B3316" w:rsidP="002614DA">
            <w:pPr>
              <w:widowControl w:val="0"/>
              <w:suppressAutoHyphens/>
              <w:spacing w:after="120"/>
              <w:ind w:left="312"/>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Postępowanie w przypadku awarii określa opracowany „Plan zapobiegania awariom</w:t>
            </w:r>
            <w:r>
              <w:rPr>
                <w:rFonts w:ascii="Arial" w:eastAsia="SimSun" w:hAnsi="Arial" w:cs="Arial"/>
                <w:kern w:val="1"/>
                <w:sz w:val="18"/>
                <w:szCs w:val="18"/>
                <w:lang w:eastAsia="zh-CN" w:bidi="hi-IN"/>
              </w:rPr>
              <w:t>”</w:t>
            </w:r>
            <w:r w:rsidRPr="00F56000">
              <w:rPr>
                <w:rFonts w:ascii="Arial" w:eastAsia="SimSun" w:hAnsi="Arial" w:cs="Arial"/>
                <w:kern w:val="1"/>
                <w:sz w:val="18"/>
                <w:szCs w:val="18"/>
                <w:lang w:eastAsia="zh-CN" w:bidi="hi-IN"/>
              </w:rPr>
              <w:t>.</w:t>
            </w:r>
          </w:p>
        </w:tc>
      </w:tr>
      <w:tr w:rsidR="003B3316" w:rsidRPr="00F56000" w14:paraId="0D11F7FD" w14:textId="77777777" w:rsidTr="008218A4">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240648" w14:textId="77777777" w:rsidR="003B3316" w:rsidRPr="00F56000" w:rsidRDefault="003B3316" w:rsidP="008218A4">
            <w:pPr>
              <w:widowControl w:val="0"/>
              <w:suppressAutoHyphens/>
              <w:spacing w:line="268" w:lineRule="exact"/>
              <w:textAlignment w:val="baseline"/>
              <w:rPr>
                <w:rFonts w:ascii="Arial" w:eastAsia="SimSun" w:hAnsi="Arial" w:cs="Arial"/>
                <w:b/>
                <w:kern w:val="1"/>
                <w:sz w:val="18"/>
                <w:szCs w:val="18"/>
                <w:highlight w:val="yellow"/>
                <w:lang w:eastAsia="zh-CN" w:bidi="hi-IN"/>
              </w:rPr>
            </w:pPr>
            <w:r w:rsidRPr="00F56000">
              <w:rPr>
                <w:rFonts w:ascii="Arial" w:eastAsia="SimSun" w:hAnsi="Arial" w:cs="Arial"/>
                <w:b/>
                <w:kern w:val="1"/>
                <w:sz w:val="18"/>
                <w:szCs w:val="18"/>
                <w:lang w:eastAsia="zh-CN" w:bidi="hi-IN"/>
              </w:rPr>
              <w:t>Ogólna efektywność środowiskowa</w:t>
            </w:r>
          </w:p>
        </w:tc>
      </w:tr>
      <w:tr w:rsidR="003B3316" w:rsidRPr="00F56000" w14:paraId="60E910CB" w14:textId="77777777" w:rsidTr="008218A4">
        <w:tc>
          <w:tcPr>
            <w:tcW w:w="1413" w:type="dxa"/>
            <w:tcBorders>
              <w:top w:val="single" w:sz="4" w:space="0" w:color="auto"/>
              <w:left w:val="single" w:sz="4" w:space="0" w:color="auto"/>
              <w:bottom w:val="single" w:sz="4" w:space="0" w:color="auto"/>
              <w:right w:val="single" w:sz="4" w:space="0" w:color="auto"/>
            </w:tcBorders>
            <w:hideMark/>
          </w:tcPr>
          <w:p w14:paraId="056353E5"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33</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E962765" w14:textId="26E56310" w:rsidR="003B3316" w:rsidRPr="00F56000" w:rsidRDefault="003B3316" w:rsidP="008218A4">
            <w:pPr>
              <w:widowControl w:val="0"/>
              <w:suppressAutoHyphens/>
              <w:spacing w:before="120"/>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 xml:space="preserve">W celu ograniczania emisji odorów oraz poprawy ogólnej efektywności środowiskowej </w:t>
            </w:r>
            <w:r w:rsidR="00B80392">
              <w:rPr>
                <w:rFonts w:ascii="Arial" w:eastAsia="SimSun" w:hAnsi="Arial" w:cs="Arial"/>
                <w:kern w:val="1"/>
                <w:sz w:val="18"/>
                <w:szCs w:val="18"/>
                <w:lang w:eastAsia="zh-CN" w:bidi="hi-IN"/>
              </w:rPr>
              <w:br/>
            </w:r>
            <w:r w:rsidRPr="00F56000">
              <w:rPr>
                <w:rFonts w:ascii="Arial" w:eastAsia="SimSun" w:hAnsi="Arial" w:cs="Arial"/>
                <w:kern w:val="1"/>
                <w:sz w:val="18"/>
                <w:szCs w:val="18"/>
                <w:lang w:eastAsia="zh-CN" w:bidi="hi-IN"/>
              </w:rPr>
              <w:t>w ramach BAT należy dokonywać selekcji odpadów dostarczanych do przetwarzania.</w:t>
            </w:r>
          </w:p>
          <w:p w14:paraId="71723829" w14:textId="49163335" w:rsidR="003B3316" w:rsidRPr="00F56000" w:rsidRDefault="003B3316" w:rsidP="008218A4">
            <w:pPr>
              <w:widowControl w:val="0"/>
              <w:suppressAutoHyphens/>
              <w:spacing w:before="120"/>
              <w:textAlignment w:val="baseline"/>
              <w:rPr>
                <w:rFonts w:ascii="Arial" w:eastAsia="Times New Roman" w:hAnsi="Arial" w:cs="Arial"/>
                <w:kern w:val="1"/>
                <w:sz w:val="18"/>
                <w:szCs w:val="18"/>
                <w:lang w:bidi="hi-IN"/>
              </w:rPr>
            </w:pPr>
            <w:r w:rsidRPr="00F56000">
              <w:rPr>
                <w:rFonts w:ascii="Arial" w:eastAsia="Times New Roman" w:hAnsi="Arial" w:cs="Arial"/>
                <w:kern w:val="1"/>
                <w:sz w:val="18"/>
                <w:szCs w:val="18"/>
                <w:lang w:bidi="hi-IN"/>
              </w:rPr>
              <w:t xml:space="preserve">Odbiór odpadów odbywać się będzie na podstawie przepisów ustawy o odpadach </w:t>
            </w:r>
            <w:r w:rsidR="00B80392">
              <w:rPr>
                <w:rFonts w:ascii="Arial" w:eastAsia="Times New Roman" w:hAnsi="Arial" w:cs="Arial"/>
                <w:kern w:val="1"/>
                <w:sz w:val="18"/>
                <w:szCs w:val="18"/>
                <w:lang w:bidi="hi-IN"/>
              </w:rPr>
              <w:br/>
            </w:r>
            <w:r w:rsidRPr="00F56000">
              <w:rPr>
                <w:rFonts w:ascii="Arial" w:eastAsia="Times New Roman" w:hAnsi="Arial" w:cs="Arial"/>
                <w:kern w:val="1"/>
                <w:sz w:val="18"/>
                <w:szCs w:val="18"/>
                <w:lang w:bidi="hi-IN"/>
              </w:rPr>
              <w:t xml:space="preserve">i dokumentach wymaganych przy obrocie odpadami. W wymaganych przypadkach firma </w:t>
            </w:r>
            <w:r w:rsidRPr="00F56000">
              <w:rPr>
                <w:rFonts w:ascii="Arial" w:eastAsia="Times New Roman" w:hAnsi="Arial" w:cs="Arial"/>
                <w:kern w:val="1"/>
                <w:sz w:val="18"/>
                <w:szCs w:val="18"/>
                <w:lang w:bidi="hi-IN"/>
              </w:rPr>
              <w:lastRenderedPageBreak/>
              <w:t>zażąda od dostawcy przedstawienia podstawowej charakterystyki odpadów.</w:t>
            </w:r>
          </w:p>
          <w:p w14:paraId="45E1815E" w14:textId="77777777" w:rsidR="003B3316" w:rsidRPr="00F56000" w:rsidRDefault="003B3316" w:rsidP="008218A4">
            <w:pPr>
              <w:widowControl w:val="0"/>
              <w:suppressAutoHyphens/>
              <w:spacing w:before="120"/>
              <w:textAlignment w:val="baseline"/>
              <w:rPr>
                <w:rFonts w:ascii="Arial" w:eastAsia="Times New Roman" w:hAnsi="Arial" w:cs="Arial"/>
                <w:kern w:val="1"/>
                <w:sz w:val="18"/>
                <w:szCs w:val="18"/>
                <w:lang w:bidi="hi-IN"/>
              </w:rPr>
            </w:pPr>
            <w:r w:rsidRPr="00F56000">
              <w:rPr>
                <w:rFonts w:ascii="Arial" w:eastAsia="Times New Roman" w:hAnsi="Arial" w:cs="Arial"/>
                <w:kern w:val="1"/>
                <w:sz w:val="18"/>
                <w:szCs w:val="18"/>
                <w:lang w:bidi="hi-IN"/>
              </w:rPr>
              <w:t>Wszelkie odpady przyjmowane do instalacji jak również odpady powstające w wyniku procesów przetwarzania posiadają wyznaczone miejsca magazynowania.</w:t>
            </w:r>
          </w:p>
          <w:p w14:paraId="772CD261" w14:textId="77777777" w:rsidR="003B3316" w:rsidRPr="00F56000" w:rsidRDefault="003B3316" w:rsidP="008218A4">
            <w:pPr>
              <w:widowControl w:val="0"/>
              <w:suppressAutoHyphens/>
              <w:spacing w:before="120"/>
              <w:textAlignment w:val="baseline"/>
              <w:rPr>
                <w:rFonts w:ascii="Arial" w:eastAsia="Times New Roman" w:hAnsi="Arial" w:cs="Arial"/>
                <w:sz w:val="18"/>
                <w:szCs w:val="18"/>
              </w:rPr>
            </w:pPr>
            <w:r>
              <w:rPr>
                <w:rFonts w:ascii="Arial" w:eastAsia="Times New Roman" w:hAnsi="Arial" w:cs="Arial"/>
                <w:sz w:val="18"/>
                <w:szCs w:val="18"/>
              </w:rPr>
              <w:t>Nie ma</w:t>
            </w:r>
            <w:r w:rsidRPr="00F56000">
              <w:rPr>
                <w:rFonts w:ascii="Arial" w:eastAsia="Times New Roman" w:hAnsi="Arial" w:cs="Arial"/>
                <w:sz w:val="18"/>
                <w:szCs w:val="18"/>
              </w:rPr>
              <w:t xml:space="preserve"> możliwości mieszania jakichkolwiek odpadów przed procesem przetwarzania.</w:t>
            </w:r>
          </w:p>
          <w:p w14:paraId="0D8FCE46" w14:textId="77777777" w:rsidR="003B3316" w:rsidRPr="00F56000" w:rsidRDefault="003B3316" w:rsidP="008218A4">
            <w:pPr>
              <w:widowControl w:val="0"/>
              <w:suppressAutoHyphens/>
              <w:spacing w:before="120" w:after="120"/>
              <w:textAlignment w:val="baseline"/>
              <w:rPr>
                <w:rFonts w:ascii="Arial" w:eastAsia="Times New Roman" w:hAnsi="Arial" w:cs="Arial"/>
                <w:kern w:val="1"/>
                <w:sz w:val="18"/>
                <w:szCs w:val="18"/>
                <w:lang w:bidi="hi-IN"/>
              </w:rPr>
            </w:pPr>
            <w:r w:rsidRPr="00F56000">
              <w:rPr>
                <w:rFonts w:ascii="Arial" w:eastAsia="SimSun" w:hAnsi="Arial" w:cs="Arial"/>
                <w:kern w:val="1"/>
                <w:sz w:val="18"/>
                <w:szCs w:val="18"/>
                <w:lang w:eastAsia="zh-CN" w:bidi="hi-IN"/>
              </w:rPr>
              <w:t>Mieszanki odpadów sporządzane są jedynie w procesach przetwarzania w określony technologicznie i uzasadniony sposób.</w:t>
            </w:r>
          </w:p>
        </w:tc>
      </w:tr>
      <w:tr w:rsidR="003B3316" w:rsidRPr="00F56000" w14:paraId="024ADA9A" w14:textId="77777777" w:rsidTr="008218A4">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632E1" w14:textId="77777777" w:rsidR="003B3316" w:rsidRPr="00F56000" w:rsidRDefault="003B3316" w:rsidP="008218A4">
            <w:pPr>
              <w:widowControl w:val="0"/>
              <w:suppressAutoHyphens/>
              <w:spacing w:line="268" w:lineRule="exact"/>
              <w:textAlignment w:val="baseline"/>
              <w:rPr>
                <w:rFonts w:ascii="Arial" w:eastAsia="SimSun" w:hAnsi="Arial" w:cs="Arial"/>
                <w:kern w:val="1"/>
                <w:sz w:val="18"/>
                <w:szCs w:val="18"/>
                <w:highlight w:val="yellow"/>
                <w:lang w:eastAsia="zh-CN" w:bidi="hi-IN"/>
              </w:rPr>
            </w:pPr>
            <w:r w:rsidRPr="00F56000">
              <w:rPr>
                <w:rFonts w:ascii="Arial" w:eastAsia="SimSun" w:hAnsi="Arial" w:cs="Arial"/>
                <w:b/>
                <w:kern w:val="1"/>
                <w:sz w:val="18"/>
                <w:szCs w:val="18"/>
                <w:lang w:eastAsia="zh-CN" w:bidi="hi-IN"/>
              </w:rPr>
              <w:lastRenderedPageBreak/>
              <w:t>Emisje do powietrza</w:t>
            </w:r>
          </w:p>
        </w:tc>
      </w:tr>
      <w:tr w:rsidR="003B3316" w:rsidRPr="00F56000" w14:paraId="03B9377A" w14:textId="77777777" w:rsidTr="008218A4">
        <w:tc>
          <w:tcPr>
            <w:tcW w:w="1413" w:type="dxa"/>
            <w:tcBorders>
              <w:top w:val="single" w:sz="4" w:space="0" w:color="auto"/>
              <w:left w:val="single" w:sz="4" w:space="0" w:color="auto"/>
              <w:bottom w:val="single" w:sz="4" w:space="0" w:color="auto"/>
              <w:right w:val="single" w:sz="4" w:space="0" w:color="auto"/>
            </w:tcBorders>
            <w:hideMark/>
          </w:tcPr>
          <w:p w14:paraId="0CB0F8E6" w14:textId="77777777" w:rsidR="003B3316" w:rsidRPr="00F56000" w:rsidRDefault="003B3316" w:rsidP="008218A4">
            <w:pPr>
              <w:widowControl w:val="0"/>
              <w:suppressAutoHyphens/>
              <w:spacing w:before="120" w:line="268" w:lineRule="exact"/>
              <w:textAlignment w:val="baseline"/>
              <w:rPr>
                <w:rFonts w:ascii="Arial" w:eastAsia="SimSun" w:hAnsi="Arial" w:cs="Arial"/>
                <w:kern w:val="1"/>
                <w:sz w:val="18"/>
                <w:szCs w:val="18"/>
                <w:lang w:eastAsia="zh-CN" w:bidi="hi-IN"/>
              </w:rPr>
            </w:pPr>
            <w:r w:rsidRPr="00F56000">
              <w:rPr>
                <w:rFonts w:ascii="Arial" w:eastAsia="SimSun" w:hAnsi="Arial" w:cs="Arial"/>
                <w:kern w:val="1"/>
                <w:sz w:val="18"/>
                <w:szCs w:val="18"/>
                <w:lang w:eastAsia="zh-CN" w:bidi="hi-IN"/>
              </w:rPr>
              <w:t>BAT 34</w:t>
            </w:r>
          </w:p>
        </w:tc>
        <w:tc>
          <w:tcPr>
            <w:tcW w:w="7654" w:type="dxa"/>
            <w:tcBorders>
              <w:top w:val="single" w:sz="4" w:space="0" w:color="auto"/>
              <w:left w:val="single" w:sz="4" w:space="0" w:color="auto"/>
              <w:bottom w:val="single" w:sz="4" w:space="0" w:color="auto"/>
              <w:right w:val="single" w:sz="4" w:space="0" w:color="auto"/>
            </w:tcBorders>
            <w:hideMark/>
          </w:tcPr>
          <w:p w14:paraId="5F96B464" w14:textId="19C26F3D" w:rsidR="00B80392" w:rsidRPr="002614DA" w:rsidRDefault="00B80392" w:rsidP="002614DA">
            <w:pPr>
              <w:pStyle w:val="ZawartotabeliIE"/>
              <w:rPr>
                <w:rFonts w:cs="Arial"/>
                <w:bCs/>
                <w:iCs/>
              </w:rPr>
            </w:pPr>
            <w:r w:rsidRPr="002614DA">
              <w:rPr>
                <w:rFonts w:cs="Arial"/>
                <w:bCs/>
                <w:iCs/>
              </w:rPr>
              <w:t>W ramach oczyszczania gazów odlotowych z procesu biologicznego przetwarzania odpadów</w:t>
            </w:r>
            <w:r w:rsidR="00011D5C">
              <w:rPr>
                <w:rFonts w:cs="Arial"/>
                <w:bCs/>
                <w:iCs/>
              </w:rPr>
              <w:t>,</w:t>
            </w:r>
            <w:r w:rsidRPr="002614DA">
              <w:rPr>
                <w:rFonts w:cs="Arial"/>
                <w:bCs/>
                <w:iCs/>
              </w:rPr>
              <w:t xml:space="preserve"> zastosowano oczyszczanie gazów odlotowych w filtrze biologicznym.</w:t>
            </w:r>
          </w:p>
          <w:p w14:paraId="33935405" w14:textId="77777777" w:rsidR="00B80392" w:rsidRPr="00B80392" w:rsidRDefault="00B80392" w:rsidP="00B80392">
            <w:pPr>
              <w:tabs>
                <w:tab w:val="left" w:pos="1418"/>
              </w:tabs>
              <w:spacing w:before="120" w:line="280" w:lineRule="exact"/>
              <w:rPr>
                <w:rFonts w:ascii="Arial" w:hAnsi="Arial" w:cs="Arial"/>
                <w:sz w:val="18"/>
                <w:szCs w:val="18"/>
              </w:rPr>
            </w:pPr>
            <w:r w:rsidRPr="00B80392">
              <w:rPr>
                <w:rFonts w:ascii="Arial" w:hAnsi="Arial" w:cs="Arial"/>
                <w:sz w:val="18"/>
                <w:szCs w:val="18"/>
              </w:rPr>
              <w:t xml:space="preserve">Dla instalacji określono poniższe poziomy emisji BAT-AEL (emitor </w:t>
            </w:r>
            <w:r w:rsidRPr="00B80392">
              <w:rPr>
                <w:rFonts w:ascii="Arial" w:hAnsi="Arial" w:cs="Arial"/>
                <w:b/>
                <w:bCs/>
                <w:sz w:val="18"/>
                <w:szCs w:val="18"/>
              </w:rPr>
              <w:t>E1</w:t>
            </w:r>
            <w:r w:rsidRPr="00B80392">
              <w:rPr>
                <w:rFonts w:ascii="Arial" w:hAnsi="Arial" w:cs="Arial"/>
                <w:sz w:val="18"/>
                <w:szCs w:val="18"/>
              </w:rPr>
              <w:t>):</w:t>
            </w:r>
          </w:p>
          <w:p w14:paraId="360B08AD" w14:textId="77777777" w:rsidR="00B80392" w:rsidRPr="00B80392" w:rsidRDefault="00B80392" w:rsidP="003F744E">
            <w:pPr>
              <w:numPr>
                <w:ilvl w:val="0"/>
                <w:numId w:val="71"/>
              </w:numPr>
              <w:tabs>
                <w:tab w:val="left" w:pos="1418"/>
              </w:tabs>
              <w:spacing w:line="280" w:lineRule="exact"/>
              <w:ind w:left="341" w:hanging="283"/>
              <w:contextualSpacing/>
              <w:jc w:val="both"/>
              <w:rPr>
                <w:rFonts w:ascii="Arial" w:hAnsi="Arial" w:cs="Arial"/>
                <w:sz w:val="18"/>
                <w:szCs w:val="18"/>
              </w:rPr>
            </w:pPr>
            <w:r w:rsidRPr="00B80392">
              <w:rPr>
                <w:rFonts w:ascii="Arial" w:hAnsi="Arial" w:cs="Arial"/>
                <w:sz w:val="18"/>
                <w:szCs w:val="18"/>
              </w:rPr>
              <w:t>NH</w:t>
            </w:r>
            <w:r w:rsidRPr="00B80392">
              <w:rPr>
                <w:rFonts w:ascii="Arial" w:hAnsi="Arial" w:cs="Arial"/>
                <w:sz w:val="18"/>
                <w:szCs w:val="18"/>
                <w:vertAlign w:val="subscript"/>
              </w:rPr>
              <w:t>3</w:t>
            </w:r>
            <w:r w:rsidRPr="00B80392">
              <w:rPr>
                <w:rFonts w:ascii="Arial" w:hAnsi="Arial" w:cs="Arial"/>
                <w:sz w:val="18"/>
                <w:szCs w:val="18"/>
              </w:rPr>
              <w:t xml:space="preserve"> – 14,25  mg/Nm</w:t>
            </w:r>
            <w:r w:rsidRPr="00B80392">
              <w:rPr>
                <w:rFonts w:ascii="Arial" w:hAnsi="Arial" w:cs="Arial"/>
                <w:sz w:val="18"/>
                <w:szCs w:val="18"/>
                <w:vertAlign w:val="superscript"/>
              </w:rPr>
              <w:t>3</w:t>
            </w:r>
            <w:r w:rsidRPr="00B80392">
              <w:rPr>
                <w:rFonts w:ascii="Arial" w:hAnsi="Arial" w:cs="Arial"/>
                <w:sz w:val="18"/>
                <w:szCs w:val="18"/>
              </w:rPr>
              <w:t>,</w:t>
            </w:r>
          </w:p>
          <w:p w14:paraId="6058ABEA" w14:textId="77777777" w:rsidR="00B80392" w:rsidRPr="00B80392" w:rsidRDefault="00B80392" w:rsidP="003F744E">
            <w:pPr>
              <w:numPr>
                <w:ilvl w:val="0"/>
                <w:numId w:val="71"/>
              </w:numPr>
              <w:tabs>
                <w:tab w:val="left" w:pos="1418"/>
              </w:tabs>
              <w:spacing w:line="280" w:lineRule="exact"/>
              <w:ind w:left="341" w:hanging="283"/>
              <w:contextualSpacing/>
              <w:jc w:val="both"/>
              <w:rPr>
                <w:rFonts w:ascii="Arial" w:hAnsi="Arial" w:cs="Arial"/>
                <w:sz w:val="18"/>
                <w:szCs w:val="18"/>
              </w:rPr>
            </w:pPr>
            <w:r w:rsidRPr="00B80392">
              <w:rPr>
                <w:rFonts w:ascii="Arial" w:hAnsi="Arial" w:cs="Arial"/>
                <w:sz w:val="18"/>
                <w:szCs w:val="18"/>
              </w:rPr>
              <w:t>Pył   – 2,0 mg/Nm</w:t>
            </w:r>
            <w:r w:rsidRPr="00B80392">
              <w:rPr>
                <w:rFonts w:ascii="Arial" w:hAnsi="Arial" w:cs="Arial"/>
                <w:sz w:val="18"/>
                <w:szCs w:val="18"/>
                <w:vertAlign w:val="superscript"/>
              </w:rPr>
              <w:t>3</w:t>
            </w:r>
            <w:r w:rsidRPr="00B80392">
              <w:rPr>
                <w:rFonts w:ascii="Arial" w:hAnsi="Arial" w:cs="Arial"/>
                <w:sz w:val="18"/>
                <w:szCs w:val="18"/>
              </w:rPr>
              <w:t>,</w:t>
            </w:r>
          </w:p>
          <w:p w14:paraId="44C80C65" w14:textId="77777777" w:rsidR="00B80392" w:rsidRPr="00B80392" w:rsidRDefault="00B80392" w:rsidP="003F744E">
            <w:pPr>
              <w:numPr>
                <w:ilvl w:val="0"/>
                <w:numId w:val="71"/>
              </w:numPr>
              <w:tabs>
                <w:tab w:val="left" w:pos="1418"/>
              </w:tabs>
              <w:spacing w:line="280" w:lineRule="exact"/>
              <w:ind w:left="341" w:hanging="283"/>
              <w:contextualSpacing/>
              <w:jc w:val="both"/>
              <w:rPr>
                <w:rFonts w:ascii="Arial" w:hAnsi="Arial" w:cs="Arial"/>
                <w:sz w:val="18"/>
                <w:szCs w:val="18"/>
              </w:rPr>
            </w:pPr>
            <w:r w:rsidRPr="00B80392">
              <w:rPr>
                <w:rFonts w:ascii="Arial" w:hAnsi="Arial" w:cs="Arial"/>
                <w:sz w:val="18"/>
                <w:szCs w:val="18"/>
              </w:rPr>
              <w:t>Całkowite LZO – 40,0 mg/Nm</w:t>
            </w:r>
            <w:r w:rsidRPr="00B80392">
              <w:rPr>
                <w:rFonts w:ascii="Arial" w:hAnsi="Arial" w:cs="Arial"/>
                <w:sz w:val="18"/>
                <w:szCs w:val="18"/>
                <w:vertAlign w:val="superscript"/>
              </w:rPr>
              <w:t>3</w:t>
            </w:r>
            <w:r w:rsidRPr="00B80392">
              <w:rPr>
                <w:rFonts w:ascii="Arial" w:hAnsi="Arial" w:cs="Arial"/>
                <w:sz w:val="18"/>
                <w:szCs w:val="18"/>
              </w:rPr>
              <w:t>.</w:t>
            </w:r>
          </w:p>
          <w:p w14:paraId="1F6BC033" w14:textId="77777777" w:rsidR="003B3316" w:rsidRPr="00F56000" w:rsidRDefault="003B3316" w:rsidP="008218A4">
            <w:pPr>
              <w:widowControl w:val="0"/>
              <w:suppressAutoHyphens/>
              <w:spacing w:before="120" w:after="120"/>
              <w:textAlignment w:val="baseline"/>
              <w:rPr>
                <w:rFonts w:ascii="Arial" w:eastAsia="SimSun" w:hAnsi="Arial" w:cs="Arial"/>
                <w:kern w:val="1"/>
                <w:sz w:val="18"/>
                <w:szCs w:val="18"/>
                <w:highlight w:val="yellow"/>
                <w:lang w:eastAsia="zh-CN" w:bidi="hi-IN"/>
              </w:rPr>
            </w:pPr>
            <w:r w:rsidRPr="009708FA">
              <w:rPr>
                <w:rFonts w:ascii="Arial" w:eastAsia="SimSun" w:hAnsi="Arial" w:cs="Arial"/>
                <w:kern w:val="1"/>
                <w:sz w:val="18"/>
                <w:szCs w:val="18"/>
                <w:lang w:eastAsia="zh-CN" w:bidi="hi-IN"/>
              </w:rPr>
              <w:t>Zastosowanie ma poziom emisji powiązany z najlepszymi dostępnymi technikami dla NH</w:t>
            </w:r>
            <w:r w:rsidRPr="009708FA">
              <w:rPr>
                <w:rFonts w:ascii="Arial" w:eastAsia="SimSun" w:hAnsi="Arial" w:cs="Arial"/>
                <w:kern w:val="1"/>
                <w:sz w:val="18"/>
                <w:szCs w:val="18"/>
                <w:vertAlign w:val="subscript"/>
                <w:lang w:eastAsia="zh-CN" w:bidi="hi-IN"/>
              </w:rPr>
              <w:t>3</w:t>
            </w:r>
            <w:r w:rsidRPr="009708FA">
              <w:rPr>
                <w:rFonts w:ascii="Arial" w:eastAsia="SimSun" w:hAnsi="Arial" w:cs="Arial"/>
                <w:kern w:val="1"/>
                <w:sz w:val="18"/>
                <w:szCs w:val="18"/>
                <w:lang w:eastAsia="zh-CN" w:bidi="hi-IN"/>
              </w:rPr>
              <w:t xml:space="preserve"> albo poziom emisji powiązany z najlepszymi dostępnymi technikami dla stężeń odorów.</w:t>
            </w:r>
          </w:p>
        </w:tc>
      </w:tr>
    </w:tbl>
    <w:p w14:paraId="07F23B8B" w14:textId="04F0815B" w:rsidR="004348E4" w:rsidRPr="002614DA" w:rsidRDefault="002614DA" w:rsidP="004348E4">
      <w:pPr>
        <w:pStyle w:val="Arial10i5"/>
        <w:spacing w:after="0" w:line="320" w:lineRule="exact"/>
        <w:ind w:right="-142"/>
        <w:rPr>
          <w:rFonts w:cs="Arial"/>
          <w:bCs/>
          <w:sz w:val="24"/>
          <w:szCs w:val="24"/>
        </w:rPr>
      </w:pP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sidR="00B80392">
        <w:rPr>
          <w:rFonts w:cs="Arial"/>
          <w:b/>
          <w:sz w:val="24"/>
          <w:szCs w:val="24"/>
        </w:rPr>
        <w:tab/>
      </w:r>
      <w:r w:rsidR="00B80392">
        <w:rPr>
          <w:rFonts w:cs="Arial"/>
          <w:b/>
          <w:sz w:val="24"/>
          <w:szCs w:val="24"/>
        </w:rPr>
        <w:tab/>
      </w:r>
      <w:r w:rsidR="00B80392">
        <w:rPr>
          <w:rFonts w:cs="Arial"/>
          <w:b/>
          <w:sz w:val="24"/>
          <w:szCs w:val="24"/>
        </w:rPr>
        <w:tab/>
      </w:r>
      <w:r w:rsidR="00B80392" w:rsidRPr="002614DA">
        <w:rPr>
          <w:rFonts w:cs="Arial"/>
          <w:bCs/>
          <w:sz w:val="24"/>
          <w:szCs w:val="24"/>
        </w:rPr>
        <w:t>„</w:t>
      </w:r>
    </w:p>
    <w:p w14:paraId="60C6BB82" w14:textId="5332410A" w:rsidR="002B728E" w:rsidRPr="00C444FD" w:rsidRDefault="002B728E" w:rsidP="00C444FD">
      <w:pPr>
        <w:keepNext/>
        <w:keepLines/>
        <w:widowControl w:val="0"/>
        <w:tabs>
          <w:tab w:val="left" w:pos="632"/>
        </w:tabs>
        <w:spacing w:after="0" w:line="320" w:lineRule="exact"/>
        <w:outlineLvl w:val="2"/>
        <w:rPr>
          <w:rFonts w:ascii="Arial" w:eastAsia="Verdana" w:hAnsi="Arial" w:cs="Arial"/>
          <w:b/>
          <w:bCs/>
          <w:color w:val="000000"/>
          <w:sz w:val="24"/>
          <w:szCs w:val="24"/>
          <w:lang w:bidi="pl-PL"/>
        </w:rPr>
      </w:pPr>
      <w:r w:rsidRPr="00C444FD">
        <w:rPr>
          <w:rFonts w:ascii="Arial" w:hAnsi="Arial" w:cs="Arial"/>
          <w:b/>
          <w:iCs/>
          <w:sz w:val="24"/>
          <w:szCs w:val="24"/>
        </w:rPr>
        <w:t xml:space="preserve">III. </w:t>
      </w:r>
      <w:r w:rsidRPr="00C444FD">
        <w:rPr>
          <w:rFonts w:ascii="Arial" w:hAnsi="Arial" w:cs="Arial"/>
          <w:b/>
          <w:sz w:val="24"/>
          <w:szCs w:val="24"/>
        </w:rPr>
        <w:t>Część III decyzji „</w:t>
      </w:r>
      <w:r w:rsidR="00E365E4" w:rsidRPr="00C444FD">
        <w:rPr>
          <w:rFonts w:ascii="Arial" w:eastAsia="Verdana" w:hAnsi="Arial" w:cs="Arial"/>
          <w:b/>
          <w:bCs/>
          <w:color w:val="000000"/>
          <w:sz w:val="24"/>
          <w:szCs w:val="24"/>
          <w:lang w:bidi="pl-PL"/>
        </w:rPr>
        <w:t>Warunki eksploatacji instalacji oraz wprowadzania do środowiska substancji i energii przy normalnym funkcjonowaniu instalacji.”</w:t>
      </w:r>
      <w:r w:rsidR="00011D5C">
        <w:rPr>
          <w:rFonts w:ascii="Arial" w:eastAsia="Verdana" w:hAnsi="Arial" w:cs="Arial"/>
          <w:b/>
          <w:bCs/>
          <w:color w:val="000000"/>
          <w:sz w:val="24"/>
          <w:szCs w:val="24"/>
          <w:lang w:bidi="pl-PL"/>
        </w:rPr>
        <w:t>,</w:t>
      </w:r>
      <w:r w:rsidR="00C444FD">
        <w:rPr>
          <w:rFonts w:ascii="Arial" w:eastAsia="Verdana" w:hAnsi="Arial" w:cs="Arial"/>
          <w:b/>
          <w:bCs/>
          <w:color w:val="000000"/>
          <w:sz w:val="24"/>
          <w:szCs w:val="24"/>
          <w:lang w:bidi="pl-PL"/>
        </w:rPr>
        <w:t xml:space="preserve"> </w:t>
      </w:r>
      <w:r w:rsidRPr="00C444FD">
        <w:rPr>
          <w:rFonts w:ascii="Arial" w:hAnsi="Arial" w:cs="Arial"/>
          <w:b/>
          <w:sz w:val="24"/>
          <w:szCs w:val="24"/>
        </w:rPr>
        <w:t xml:space="preserve">punkt </w:t>
      </w:r>
      <w:r w:rsidR="00E365E4" w:rsidRPr="00C444FD">
        <w:rPr>
          <w:rFonts w:ascii="Arial" w:hAnsi="Arial" w:cs="Arial"/>
          <w:b/>
          <w:sz w:val="24"/>
          <w:szCs w:val="24"/>
        </w:rPr>
        <w:t>1</w:t>
      </w:r>
      <w:r w:rsidRPr="00C444FD">
        <w:rPr>
          <w:rFonts w:ascii="Arial" w:hAnsi="Arial" w:cs="Arial"/>
          <w:b/>
          <w:sz w:val="24"/>
          <w:szCs w:val="24"/>
        </w:rPr>
        <w:t xml:space="preserve"> „</w:t>
      </w:r>
      <w:r w:rsidR="00C444FD" w:rsidRPr="00C444FD">
        <w:rPr>
          <w:rFonts w:ascii="Arial" w:hAnsi="Arial" w:cs="Arial"/>
          <w:b/>
          <w:color w:val="000000"/>
          <w:sz w:val="24"/>
          <w:szCs w:val="24"/>
        </w:rPr>
        <w:t>Wprowadzanie pyłów i gazów do powietrza.</w:t>
      </w:r>
      <w:r w:rsidR="00C444FD">
        <w:rPr>
          <w:rFonts w:ascii="Arial" w:hAnsi="Arial" w:cs="Arial"/>
          <w:b/>
          <w:color w:val="000000"/>
          <w:sz w:val="24"/>
          <w:szCs w:val="24"/>
        </w:rPr>
        <w:t>”</w:t>
      </w:r>
    </w:p>
    <w:p w14:paraId="431458D2" w14:textId="77777777" w:rsidR="002B728E" w:rsidRPr="00227782" w:rsidRDefault="002B728E" w:rsidP="00C444FD">
      <w:pPr>
        <w:pStyle w:val="Tekstpodstawowywcity"/>
        <w:suppressAutoHyphens w:val="0"/>
        <w:spacing w:before="120" w:after="120" w:line="320" w:lineRule="exact"/>
        <w:ind w:left="425" w:right="-567"/>
        <w:contextualSpacing/>
        <w:jc w:val="left"/>
        <w:rPr>
          <w:rFonts w:ascii="Arial" w:hAnsi="Arial" w:cs="Arial"/>
          <w:b/>
          <w:i w:val="0"/>
          <w:color w:val="auto"/>
        </w:rPr>
      </w:pPr>
      <w:r w:rsidRPr="009515C0">
        <w:rPr>
          <w:rFonts w:ascii="Arial" w:hAnsi="Arial" w:cs="Arial"/>
          <w:b/>
          <w:i w:val="0"/>
          <w:color w:val="auto"/>
        </w:rPr>
        <w:t xml:space="preserve">otrzymuje brzmienie: </w:t>
      </w:r>
    </w:p>
    <w:p w14:paraId="07ADE5B2" w14:textId="07518FFE" w:rsidR="004348E4" w:rsidRPr="002614DA" w:rsidRDefault="007D5804" w:rsidP="00F229E6">
      <w:pPr>
        <w:pStyle w:val="Tekstpodstawowy"/>
        <w:spacing w:before="120" w:line="320" w:lineRule="exact"/>
        <w:rPr>
          <w:rFonts w:ascii="Arial" w:hAnsi="Arial" w:cs="Arial"/>
          <w:b/>
          <w:sz w:val="24"/>
          <w:szCs w:val="24"/>
        </w:rPr>
      </w:pPr>
      <w:r w:rsidRPr="00E945B3">
        <w:rPr>
          <w:rFonts w:ascii="Arial" w:hAnsi="Arial" w:cs="Arial"/>
          <w:sz w:val="24"/>
          <w:szCs w:val="24"/>
        </w:rPr>
        <w:t>„</w:t>
      </w:r>
      <w:r w:rsidRPr="00D94151">
        <w:rPr>
          <w:rFonts w:ascii="Arial" w:hAnsi="Arial" w:cs="Arial"/>
          <w:b/>
          <w:sz w:val="24"/>
          <w:szCs w:val="24"/>
        </w:rPr>
        <w:t>1. Wprowadzania pyłów i gazów do powietrza.</w:t>
      </w:r>
    </w:p>
    <w:p w14:paraId="7E1FB59A" w14:textId="65D80397" w:rsidR="00507FDD" w:rsidRPr="00D94151" w:rsidRDefault="00507FDD" w:rsidP="003F744E">
      <w:pPr>
        <w:pStyle w:val="Arial10i50"/>
        <w:numPr>
          <w:ilvl w:val="1"/>
          <w:numId w:val="64"/>
        </w:numPr>
        <w:spacing w:before="120" w:after="120" w:line="320" w:lineRule="exact"/>
        <w:ind w:left="567" w:hanging="578"/>
        <w:rPr>
          <w:b/>
          <w:sz w:val="24"/>
          <w:szCs w:val="24"/>
        </w:rPr>
      </w:pPr>
      <w:r w:rsidRPr="00D94151">
        <w:rPr>
          <w:b/>
          <w:sz w:val="24"/>
          <w:szCs w:val="24"/>
        </w:rPr>
        <w:t>Maksymalna dopuszczalna emisja chwilowa</w:t>
      </w:r>
    </w:p>
    <w:tbl>
      <w:tblPr>
        <w:tblW w:w="9022" w:type="dxa"/>
        <w:jc w:val="center"/>
        <w:tblLayout w:type="fixed"/>
        <w:tblCellMar>
          <w:left w:w="70" w:type="dxa"/>
          <w:right w:w="70" w:type="dxa"/>
        </w:tblCellMar>
        <w:tblLook w:val="04A0" w:firstRow="1" w:lastRow="0" w:firstColumn="1" w:lastColumn="0" w:noHBand="0" w:noVBand="1"/>
      </w:tblPr>
      <w:tblGrid>
        <w:gridCol w:w="1031"/>
        <w:gridCol w:w="1243"/>
        <w:gridCol w:w="2643"/>
        <w:gridCol w:w="1075"/>
        <w:gridCol w:w="1071"/>
        <w:gridCol w:w="1959"/>
      </w:tblGrid>
      <w:tr w:rsidR="00507FDD" w:rsidRPr="00D94151" w14:paraId="4B905FC0" w14:textId="77777777" w:rsidTr="008218A4">
        <w:trPr>
          <w:cantSplit/>
          <w:trHeight w:val="723"/>
          <w:tblHeader/>
          <w:jc w:val="center"/>
        </w:trPr>
        <w:tc>
          <w:tcPr>
            <w:tcW w:w="103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86C783"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Numer emitora</w:t>
            </w:r>
          </w:p>
        </w:tc>
        <w:tc>
          <w:tcPr>
            <w:tcW w:w="124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AA0BC17"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Nazwa emitora</w:t>
            </w:r>
          </w:p>
        </w:tc>
        <w:tc>
          <w:tcPr>
            <w:tcW w:w="264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35C8D7C"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Źródło emisji</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C7A54"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Dopuszczalny poziom emisji</w:t>
            </w:r>
          </w:p>
          <w:p w14:paraId="53DDCFC4"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BAT-AEL</w:t>
            </w:r>
          </w:p>
          <w:p w14:paraId="7F787794"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[mg/Nm</w:t>
            </w:r>
            <w:r w:rsidRPr="00D94151">
              <w:rPr>
                <w:rFonts w:cs="Arial"/>
                <w:b/>
                <w:sz w:val="20"/>
                <w:szCs w:val="20"/>
                <w:vertAlign w:val="superscript"/>
              </w:rPr>
              <w:t>3</w:t>
            </w:r>
            <w:r w:rsidRPr="00D94151">
              <w:rPr>
                <w:rFonts w:cs="Arial"/>
                <w:b/>
                <w:sz w:val="20"/>
                <w:szCs w:val="20"/>
              </w:rPr>
              <w:t>]</w:t>
            </w:r>
          </w:p>
        </w:tc>
      </w:tr>
      <w:tr w:rsidR="00507FDD" w:rsidRPr="00D94151" w14:paraId="51333B26" w14:textId="77777777" w:rsidTr="008218A4">
        <w:trPr>
          <w:cantSplit/>
          <w:trHeight w:val="763"/>
          <w:tblHeader/>
          <w:jc w:val="center"/>
        </w:trPr>
        <w:tc>
          <w:tcPr>
            <w:tcW w:w="103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CB633AB" w14:textId="77777777" w:rsidR="00507FDD" w:rsidRPr="00D94151" w:rsidRDefault="00507FDD" w:rsidP="00507FDD">
            <w:pPr>
              <w:pStyle w:val="ZawartotabeliIE"/>
              <w:spacing w:before="60" w:after="60" w:line="280" w:lineRule="exact"/>
              <w:jc w:val="center"/>
              <w:rPr>
                <w:rFonts w:cs="Arial"/>
                <w:b/>
                <w:sz w:val="20"/>
                <w:szCs w:val="20"/>
              </w:rPr>
            </w:pPr>
          </w:p>
        </w:tc>
        <w:tc>
          <w:tcPr>
            <w:tcW w:w="124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4E92F0A" w14:textId="77777777" w:rsidR="00507FDD" w:rsidRPr="00D94151" w:rsidRDefault="00507FDD" w:rsidP="00507FDD">
            <w:pPr>
              <w:pStyle w:val="ZawartotabeliIE"/>
              <w:spacing w:before="60" w:after="60" w:line="280" w:lineRule="exact"/>
              <w:jc w:val="center"/>
              <w:rPr>
                <w:rFonts w:cs="Arial"/>
                <w:b/>
                <w:sz w:val="20"/>
                <w:szCs w:val="20"/>
              </w:rPr>
            </w:pPr>
          </w:p>
        </w:tc>
        <w:tc>
          <w:tcPr>
            <w:tcW w:w="264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BE7FA8" w14:textId="77777777" w:rsidR="00507FDD" w:rsidRPr="00D94151" w:rsidRDefault="00507FDD" w:rsidP="00507FDD">
            <w:pPr>
              <w:pStyle w:val="ZawartotabeliIE"/>
              <w:spacing w:before="60" w:after="60" w:line="280" w:lineRule="exact"/>
              <w:jc w:val="center"/>
              <w:rPr>
                <w:rFonts w:cs="Arial"/>
                <w:b/>
                <w:sz w:val="20"/>
                <w:szCs w:val="20"/>
              </w:rPr>
            </w:pPr>
          </w:p>
        </w:tc>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40E99"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Amoniak (NH</w:t>
            </w:r>
            <w:r w:rsidRPr="00D94151">
              <w:rPr>
                <w:rFonts w:cs="Arial"/>
                <w:b/>
                <w:sz w:val="20"/>
                <w:szCs w:val="20"/>
                <w:vertAlign w:val="subscript"/>
              </w:rPr>
              <w:t>3</w:t>
            </w:r>
            <w:r w:rsidRPr="00D94151">
              <w:rPr>
                <w:rFonts w:cs="Arial"/>
                <w:b/>
                <w:sz w:val="20"/>
                <w:szCs w:val="20"/>
              </w:rPr>
              <w:t>)</w:t>
            </w:r>
          </w:p>
        </w:tc>
        <w:tc>
          <w:tcPr>
            <w:tcW w:w="1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0D0C2"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Pył całkowity</w:t>
            </w:r>
          </w:p>
        </w:tc>
        <w:tc>
          <w:tcPr>
            <w:tcW w:w="1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F57FC3" w14:textId="77777777" w:rsidR="00507FDD" w:rsidRPr="00D94151" w:rsidRDefault="00507FDD" w:rsidP="00507FDD">
            <w:pPr>
              <w:pStyle w:val="ZawartotabeliIE"/>
              <w:spacing w:before="60" w:after="60" w:line="280" w:lineRule="exact"/>
              <w:jc w:val="center"/>
              <w:rPr>
                <w:rFonts w:cs="Arial"/>
                <w:b/>
                <w:sz w:val="20"/>
                <w:szCs w:val="20"/>
              </w:rPr>
            </w:pPr>
            <w:r w:rsidRPr="00D94151">
              <w:rPr>
                <w:rFonts w:cs="Arial"/>
                <w:b/>
                <w:sz w:val="20"/>
                <w:szCs w:val="20"/>
              </w:rPr>
              <w:t>Całkowite LZO</w:t>
            </w:r>
          </w:p>
        </w:tc>
      </w:tr>
      <w:tr w:rsidR="00507FDD" w:rsidRPr="00AD685A" w14:paraId="6D2C9637" w14:textId="77777777" w:rsidTr="008218A4">
        <w:trPr>
          <w:cantSplit/>
          <w:trHeight w:val="1105"/>
          <w:jc w:val="center"/>
        </w:trPr>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FC71" w14:textId="77777777" w:rsidR="00507FDD" w:rsidRPr="00D94151" w:rsidRDefault="00507FDD" w:rsidP="00507FDD">
            <w:pPr>
              <w:pStyle w:val="ZawartotabeliIE"/>
              <w:spacing w:before="60" w:after="60" w:line="280" w:lineRule="exact"/>
              <w:jc w:val="center"/>
              <w:rPr>
                <w:rFonts w:cs="Arial"/>
                <w:kern w:val="18"/>
                <w:sz w:val="20"/>
                <w:szCs w:val="20"/>
              </w:rPr>
            </w:pPr>
            <w:r w:rsidRPr="00D94151">
              <w:rPr>
                <w:rFonts w:cs="Arial"/>
                <w:kern w:val="18"/>
                <w:sz w:val="20"/>
                <w:szCs w:val="20"/>
              </w:rPr>
              <w:t>E1</w:t>
            </w:r>
          </w:p>
        </w:tc>
        <w:tc>
          <w:tcPr>
            <w:tcW w:w="1243" w:type="dxa"/>
            <w:tcBorders>
              <w:top w:val="single" w:sz="4" w:space="0" w:color="auto"/>
              <w:left w:val="single" w:sz="4" w:space="0" w:color="auto"/>
              <w:bottom w:val="single" w:sz="4" w:space="0" w:color="auto"/>
              <w:right w:val="single" w:sz="4" w:space="0" w:color="auto"/>
            </w:tcBorders>
            <w:vAlign w:val="center"/>
          </w:tcPr>
          <w:p w14:paraId="4A915A82" w14:textId="77777777" w:rsidR="00507FDD" w:rsidRPr="00D94151" w:rsidRDefault="00507FDD" w:rsidP="00507FDD">
            <w:pPr>
              <w:pStyle w:val="ZawartotabeliIE"/>
              <w:spacing w:before="60" w:after="60" w:line="280" w:lineRule="exact"/>
              <w:rPr>
                <w:rFonts w:cs="Arial"/>
                <w:kern w:val="18"/>
                <w:sz w:val="20"/>
                <w:szCs w:val="20"/>
              </w:rPr>
            </w:pPr>
            <w:proofErr w:type="spellStart"/>
            <w:r w:rsidRPr="00D94151">
              <w:rPr>
                <w:rFonts w:cs="Arial"/>
                <w:kern w:val="18"/>
                <w:sz w:val="20"/>
                <w:szCs w:val="20"/>
              </w:rPr>
              <w:t>Biofiltr</w:t>
            </w:r>
            <w:proofErr w:type="spellEnd"/>
          </w:p>
        </w:tc>
        <w:tc>
          <w:tcPr>
            <w:tcW w:w="2643" w:type="dxa"/>
            <w:tcBorders>
              <w:top w:val="single" w:sz="4" w:space="0" w:color="auto"/>
              <w:left w:val="single" w:sz="4" w:space="0" w:color="auto"/>
              <w:bottom w:val="single" w:sz="4" w:space="0" w:color="auto"/>
              <w:right w:val="single" w:sz="4" w:space="0" w:color="auto"/>
            </w:tcBorders>
            <w:shd w:val="clear" w:color="auto" w:fill="auto"/>
            <w:vAlign w:val="center"/>
          </w:tcPr>
          <w:p w14:paraId="454A16CD" w14:textId="77777777" w:rsidR="00507FDD" w:rsidRPr="00D94151" w:rsidRDefault="00507FDD" w:rsidP="00507FDD">
            <w:pPr>
              <w:spacing w:before="60" w:after="60" w:line="280" w:lineRule="exact"/>
              <w:jc w:val="center"/>
              <w:rPr>
                <w:rFonts w:ascii="Arial" w:hAnsi="Arial"/>
                <w:color w:val="000000"/>
                <w:sz w:val="20"/>
                <w:szCs w:val="20"/>
              </w:rPr>
            </w:pPr>
            <w:r w:rsidRPr="00D94151">
              <w:rPr>
                <w:rFonts w:ascii="Arial" w:hAnsi="Arial"/>
                <w:color w:val="000000"/>
                <w:sz w:val="20"/>
                <w:szCs w:val="20"/>
              </w:rPr>
              <w:t>Biologiczne przetwarzanie odpadów – kompostowanie – hala kompostowania wentylacja ogólna</w:t>
            </w:r>
          </w:p>
        </w:tc>
        <w:tc>
          <w:tcPr>
            <w:tcW w:w="1075" w:type="dxa"/>
            <w:tcBorders>
              <w:top w:val="single" w:sz="4" w:space="0" w:color="auto"/>
              <w:left w:val="single" w:sz="4" w:space="0" w:color="auto"/>
              <w:bottom w:val="single" w:sz="4" w:space="0" w:color="auto"/>
              <w:right w:val="single" w:sz="4" w:space="0" w:color="auto"/>
            </w:tcBorders>
            <w:vAlign w:val="center"/>
          </w:tcPr>
          <w:p w14:paraId="46598DB0" w14:textId="77777777" w:rsidR="00507FDD" w:rsidRPr="00D94151" w:rsidRDefault="00507FDD" w:rsidP="00507FDD">
            <w:pPr>
              <w:pStyle w:val="ZawartotabeliIE"/>
              <w:spacing w:before="60" w:after="60" w:line="280" w:lineRule="exact"/>
              <w:jc w:val="center"/>
              <w:rPr>
                <w:rFonts w:cs="Arial"/>
                <w:sz w:val="20"/>
                <w:szCs w:val="20"/>
              </w:rPr>
            </w:pPr>
            <w:r w:rsidRPr="00D94151">
              <w:rPr>
                <w:rFonts w:cs="Arial"/>
                <w:sz w:val="20"/>
                <w:szCs w:val="20"/>
              </w:rPr>
              <w:t>14,25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49D8342" w14:textId="77777777" w:rsidR="00507FDD" w:rsidRPr="00D94151" w:rsidRDefault="00507FDD" w:rsidP="00507FDD">
            <w:pPr>
              <w:pStyle w:val="ZawartotabeliIE"/>
              <w:spacing w:before="60" w:after="60" w:line="280" w:lineRule="exact"/>
              <w:jc w:val="center"/>
              <w:rPr>
                <w:rFonts w:cs="Arial"/>
                <w:sz w:val="20"/>
                <w:szCs w:val="20"/>
              </w:rPr>
            </w:pPr>
            <w:r w:rsidRPr="00D94151">
              <w:rPr>
                <w:rFonts w:cs="Arial"/>
                <w:sz w:val="20"/>
                <w:szCs w:val="20"/>
              </w:rPr>
              <w:t>2,0</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17183" w14:textId="77777777" w:rsidR="00507FDD" w:rsidRPr="00D94151" w:rsidRDefault="00507FDD" w:rsidP="00507FDD">
            <w:pPr>
              <w:pStyle w:val="ZawartotabeliIE"/>
              <w:spacing w:before="60" w:after="60" w:line="280" w:lineRule="exact"/>
              <w:jc w:val="center"/>
              <w:rPr>
                <w:rFonts w:cs="Arial"/>
                <w:sz w:val="20"/>
                <w:szCs w:val="20"/>
              </w:rPr>
            </w:pPr>
            <w:r>
              <w:rPr>
                <w:rFonts w:cs="Arial"/>
                <w:sz w:val="20"/>
                <w:szCs w:val="20"/>
              </w:rPr>
              <w:t>40</w:t>
            </w:r>
            <w:r w:rsidRPr="00D94151">
              <w:rPr>
                <w:rFonts w:cs="Arial"/>
                <w:sz w:val="20"/>
                <w:szCs w:val="20"/>
              </w:rPr>
              <w:t>,0</w:t>
            </w:r>
          </w:p>
        </w:tc>
      </w:tr>
    </w:tbl>
    <w:p w14:paraId="12FAFD9E" w14:textId="41E05C02" w:rsidR="004348E4" w:rsidRDefault="004348E4" w:rsidP="004348E4">
      <w:pPr>
        <w:pStyle w:val="Arial10i5"/>
        <w:spacing w:after="0" w:line="320" w:lineRule="exact"/>
        <w:ind w:right="-142"/>
        <w:rPr>
          <w:rFonts w:cs="Arial"/>
          <w:b/>
          <w:sz w:val="24"/>
          <w:szCs w:val="24"/>
        </w:rPr>
      </w:pPr>
    </w:p>
    <w:p w14:paraId="4B98FF49" w14:textId="6DFC8322" w:rsidR="008659C1" w:rsidRPr="00D94151" w:rsidRDefault="008659C1" w:rsidP="003F744E">
      <w:pPr>
        <w:pStyle w:val="Tekstpodstawowy"/>
        <w:widowControl/>
        <w:numPr>
          <w:ilvl w:val="1"/>
          <w:numId w:val="64"/>
        </w:numPr>
        <w:suppressAutoHyphens w:val="0"/>
        <w:spacing w:before="120" w:after="120" w:line="320" w:lineRule="exact"/>
        <w:ind w:left="567" w:hanging="567"/>
        <w:jc w:val="left"/>
        <w:rPr>
          <w:rFonts w:ascii="Arial" w:hAnsi="Arial" w:cs="Arial"/>
          <w:b/>
          <w:bCs/>
          <w:sz w:val="24"/>
          <w:szCs w:val="24"/>
        </w:rPr>
      </w:pPr>
      <w:r w:rsidRPr="00D94151">
        <w:rPr>
          <w:rFonts w:ascii="Arial" w:hAnsi="Arial" w:cs="Arial"/>
          <w:b/>
          <w:bCs/>
          <w:sz w:val="24"/>
          <w:szCs w:val="24"/>
        </w:rPr>
        <w:t>Dopuszczalna emisja maksymalna godzinowa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5"/>
        <w:gridCol w:w="3828"/>
      </w:tblGrid>
      <w:tr w:rsidR="009471A1" w:rsidRPr="00D94151" w14:paraId="4A5F5CBF" w14:textId="77777777" w:rsidTr="009471A1">
        <w:trPr>
          <w:trHeight w:val="421"/>
          <w:tblHeader/>
        </w:trPr>
        <w:tc>
          <w:tcPr>
            <w:tcW w:w="3685" w:type="dxa"/>
            <w:tcBorders>
              <w:bottom w:val="single" w:sz="4" w:space="0" w:color="auto"/>
            </w:tcBorders>
            <w:shd w:val="clear" w:color="auto" w:fill="D9D9D9" w:themeFill="background1" w:themeFillShade="D9"/>
            <w:vAlign w:val="center"/>
          </w:tcPr>
          <w:p w14:paraId="7A474C04" w14:textId="77777777" w:rsidR="009471A1" w:rsidRPr="00D94151" w:rsidRDefault="009471A1" w:rsidP="009471A1">
            <w:pPr>
              <w:pStyle w:val="ZawartotabeliIE"/>
              <w:spacing w:line="280" w:lineRule="exact"/>
              <w:jc w:val="center"/>
              <w:rPr>
                <w:b/>
                <w:sz w:val="20"/>
                <w:szCs w:val="20"/>
              </w:rPr>
            </w:pPr>
            <w:r w:rsidRPr="00D94151">
              <w:rPr>
                <w:b/>
                <w:sz w:val="20"/>
                <w:szCs w:val="20"/>
              </w:rPr>
              <w:t xml:space="preserve">Substancja </w:t>
            </w:r>
          </w:p>
        </w:tc>
        <w:tc>
          <w:tcPr>
            <w:tcW w:w="3828" w:type="dxa"/>
            <w:tcBorders>
              <w:bottom w:val="single" w:sz="4" w:space="0" w:color="auto"/>
            </w:tcBorders>
            <w:shd w:val="clear" w:color="auto" w:fill="D9D9D9" w:themeFill="background1" w:themeFillShade="D9"/>
            <w:vAlign w:val="center"/>
          </w:tcPr>
          <w:p w14:paraId="1C3C24E0" w14:textId="77777777" w:rsidR="009471A1" w:rsidRPr="00D94151" w:rsidRDefault="009471A1" w:rsidP="009471A1">
            <w:pPr>
              <w:pStyle w:val="ZawartotabeliIE"/>
              <w:spacing w:line="280" w:lineRule="exact"/>
              <w:jc w:val="center"/>
              <w:rPr>
                <w:b/>
                <w:sz w:val="20"/>
                <w:szCs w:val="20"/>
              </w:rPr>
            </w:pPr>
            <w:r w:rsidRPr="00D94151">
              <w:rPr>
                <w:b/>
                <w:sz w:val="20"/>
                <w:szCs w:val="20"/>
              </w:rPr>
              <w:t>Emisja maksymalna</w:t>
            </w:r>
          </w:p>
        </w:tc>
      </w:tr>
      <w:tr w:rsidR="009471A1" w:rsidRPr="00D94151" w14:paraId="66A29266" w14:textId="77777777" w:rsidTr="009471A1">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775EE24" w14:textId="77777777" w:rsidR="009471A1" w:rsidRPr="00D94151" w:rsidRDefault="009471A1" w:rsidP="009471A1">
            <w:pPr>
              <w:pStyle w:val="ZawartotabeliIE"/>
              <w:spacing w:line="280" w:lineRule="exact"/>
              <w:jc w:val="center"/>
              <w:rPr>
                <w:bCs/>
                <w:sz w:val="20"/>
                <w:szCs w:val="20"/>
                <w:lang w:eastAsia="pl-PL" w:bidi="ar-SA"/>
              </w:rPr>
            </w:pPr>
            <w:r w:rsidRPr="00D94151">
              <w:rPr>
                <w:bCs/>
                <w:sz w:val="20"/>
                <w:szCs w:val="20"/>
                <w:lang w:eastAsia="pl-PL" w:bidi="ar-SA"/>
              </w:rPr>
              <w:t>-</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DC45B" w14:textId="77777777" w:rsidR="009471A1" w:rsidRPr="00D94151" w:rsidRDefault="009471A1" w:rsidP="009471A1">
            <w:pPr>
              <w:pStyle w:val="ZawartotabeliIE"/>
              <w:spacing w:line="280" w:lineRule="exact"/>
              <w:jc w:val="center"/>
              <w:rPr>
                <w:b/>
                <w:bCs/>
                <w:sz w:val="20"/>
                <w:szCs w:val="20"/>
                <w:lang w:eastAsia="pl-PL" w:bidi="ar-SA"/>
              </w:rPr>
            </w:pPr>
            <w:r w:rsidRPr="00D94151">
              <w:rPr>
                <w:b/>
                <w:bCs/>
                <w:sz w:val="20"/>
                <w:szCs w:val="20"/>
                <w:lang w:eastAsia="pl-PL" w:bidi="ar-SA"/>
              </w:rPr>
              <w:t>[kg/h]</w:t>
            </w:r>
          </w:p>
        </w:tc>
      </w:tr>
      <w:tr w:rsidR="009471A1" w:rsidRPr="00D94151" w14:paraId="48CCDD91" w14:textId="77777777" w:rsidTr="009471A1">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05D74DDE" w14:textId="77777777" w:rsidR="009471A1" w:rsidRPr="00D94151" w:rsidRDefault="009471A1" w:rsidP="009471A1">
            <w:pPr>
              <w:pStyle w:val="ZawartotabeliIE"/>
              <w:spacing w:line="280" w:lineRule="exact"/>
              <w:rPr>
                <w:bCs/>
                <w:sz w:val="20"/>
                <w:szCs w:val="20"/>
                <w:lang w:eastAsia="pl-PL" w:bidi="ar-SA"/>
              </w:rPr>
            </w:pPr>
            <w:r w:rsidRPr="00D94151">
              <w:rPr>
                <w:bCs/>
                <w:sz w:val="20"/>
                <w:szCs w:val="20"/>
                <w:lang w:eastAsia="pl-PL" w:bidi="ar-SA"/>
              </w:rPr>
              <w:t>Pył zawieszony PM10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FD2E5F6" w14:textId="77777777" w:rsidR="009471A1" w:rsidRPr="00D94151" w:rsidRDefault="009471A1" w:rsidP="009471A1">
            <w:pPr>
              <w:pStyle w:val="ZawartotabeliIE"/>
              <w:spacing w:line="280" w:lineRule="exact"/>
              <w:jc w:val="center"/>
              <w:rPr>
                <w:bCs/>
                <w:sz w:val="20"/>
                <w:szCs w:val="20"/>
                <w:lang w:eastAsia="pl-PL" w:bidi="ar-SA"/>
              </w:rPr>
            </w:pPr>
            <w:r w:rsidRPr="00D94151">
              <w:rPr>
                <w:bCs/>
                <w:sz w:val="20"/>
                <w:szCs w:val="20"/>
                <w:lang w:eastAsia="pl-PL" w:bidi="ar-SA"/>
              </w:rPr>
              <w:t>0,150</w:t>
            </w:r>
          </w:p>
        </w:tc>
      </w:tr>
      <w:tr w:rsidR="009471A1" w:rsidRPr="00D94151" w14:paraId="62F1AFEA" w14:textId="77777777" w:rsidTr="009471A1">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765CDD49" w14:textId="77777777" w:rsidR="009471A1" w:rsidRPr="00D94151" w:rsidRDefault="009471A1" w:rsidP="009471A1">
            <w:pPr>
              <w:pStyle w:val="ZawartotabeliIE"/>
              <w:spacing w:line="280" w:lineRule="exact"/>
              <w:rPr>
                <w:bCs/>
                <w:sz w:val="20"/>
                <w:szCs w:val="20"/>
                <w:lang w:eastAsia="pl-PL" w:bidi="ar-SA"/>
              </w:rPr>
            </w:pPr>
            <w:r w:rsidRPr="00D94151">
              <w:rPr>
                <w:bCs/>
                <w:sz w:val="20"/>
                <w:szCs w:val="20"/>
                <w:lang w:eastAsia="pl-PL" w:bidi="ar-SA"/>
              </w:rPr>
              <w:t xml:space="preserve">      w tym pył zawieszony PM2,5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3A24303" w14:textId="77777777" w:rsidR="009471A1" w:rsidRPr="00D94151" w:rsidRDefault="009471A1" w:rsidP="009471A1">
            <w:pPr>
              <w:pStyle w:val="ZawartotabeliIE"/>
              <w:spacing w:line="280" w:lineRule="exact"/>
              <w:ind w:left="-50"/>
              <w:jc w:val="center"/>
              <w:rPr>
                <w:bCs/>
                <w:sz w:val="20"/>
                <w:szCs w:val="20"/>
                <w:lang w:eastAsia="pl-PL" w:bidi="ar-SA"/>
              </w:rPr>
            </w:pPr>
            <w:r w:rsidRPr="00D94151">
              <w:rPr>
                <w:bCs/>
                <w:sz w:val="20"/>
                <w:szCs w:val="20"/>
                <w:lang w:eastAsia="pl-PL" w:bidi="ar-SA"/>
              </w:rPr>
              <w:t>0,082</w:t>
            </w:r>
          </w:p>
        </w:tc>
      </w:tr>
      <w:tr w:rsidR="009471A1" w:rsidRPr="00AD685A" w14:paraId="61D37FC4" w14:textId="77777777" w:rsidTr="009471A1">
        <w:trPr>
          <w:trHeight w:val="184"/>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6CF69E70" w14:textId="77777777" w:rsidR="009471A1" w:rsidRPr="00D94151" w:rsidRDefault="009471A1" w:rsidP="009471A1">
            <w:pPr>
              <w:pStyle w:val="ZawartotabeliIE"/>
              <w:spacing w:line="280" w:lineRule="exact"/>
              <w:rPr>
                <w:bCs/>
                <w:sz w:val="20"/>
                <w:szCs w:val="20"/>
                <w:lang w:eastAsia="pl-PL" w:bidi="ar-SA"/>
              </w:rPr>
            </w:pPr>
            <w:r w:rsidRPr="00D94151">
              <w:rPr>
                <w:bCs/>
                <w:sz w:val="20"/>
                <w:szCs w:val="20"/>
                <w:lang w:eastAsia="pl-PL" w:bidi="ar-SA"/>
              </w:rPr>
              <w:t>Siarkowodór (H</w:t>
            </w:r>
            <w:r w:rsidRPr="00D94151">
              <w:rPr>
                <w:bCs/>
                <w:sz w:val="20"/>
                <w:szCs w:val="20"/>
                <w:vertAlign w:val="subscript"/>
                <w:lang w:eastAsia="pl-PL" w:bidi="ar-SA"/>
              </w:rPr>
              <w:t>2</w:t>
            </w:r>
            <w:r w:rsidRPr="00D94151">
              <w:rPr>
                <w:bCs/>
                <w:sz w:val="20"/>
                <w:szCs w:val="20"/>
                <w:lang w:eastAsia="pl-PL" w:bidi="ar-SA"/>
              </w:rPr>
              <w:t>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C29273F" w14:textId="77777777" w:rsidR="009471A1" w:rsidRPr="00D94151" w:rsidRDefault="009471A1" w:rsidP="009471A1">
            <w:pPr>
              <w:pStyle w:val="ZawartotabeliIE"/>
              <w:spacing w:line="280" w:lineRule="exact"/>
              <w:jc w:val="center"/>
              <w:rPr>
                <w:bCs/>
                <w:sz w:val="20"/>
                <w:szCs w:val="20"/>
                <w:lang w:eastAsia="pl-PL" w:bidi="ar-SA"/>
              </w:rPr>
            </w:pPr>
            <w:r w:rsidRPr="00D94151">
              <w:rPr>
                <w:bCs/>
                <w:sz w:val="20"/>
                <w:szCs w:val="20"/>
                <w:lang w:eastAsia="pl-PL" w:bidi="ar-SA"/>
              </w:rPr>
              <w:t>0,075</w:t>
            </w:r>
          </w:p>
        </w:tc>
      </w:tr>
    </w:tbl>
    <w:p w14:paraId="49E803E8" w14:textId="4AE87C13" w:rsidR="00507FDD" w:rsidRPr="00A60600" w:rsidRDefault="00A60600" w:rsidP="003F744E">
      <w:pPr>
        <w:pStyle w:val="Tekstpodstawowy"/>
        <w:widowControl/>
        <w:numPr>
          <w:ilvl w:val="1"/>
          <w:numId w:val="64"/>
        </w:numPr>
        <w:suppressAutoHyphens w:val="0"/>
        <w:spacing w:before="120" w:after="120" w:line="320" w:lineRule="exact"/>
        <w:ind w:left="567" w:hanging="567"/>
        <w:jc w:val="left"/>
        <w:rPr>
          <w:rFonts w:ascii="Arial" w:hAnsi="Arial" w:cs="Arial"/>
          <w:b/>
          <w:bCs/>
          <w:sz w:val="24"/>
          <w:szCs w:val="24"/>
        </w:rPr>
      </w:pPr>
      <w:r w:rsidRPr="00D94151">
        <w:rPr>
          <w:rFonts w:ascii="Arial" w:hAnsi="Arial" w:cs="Arial"/>
          <w:b/>
          <w:bCs/>
          <w:sz w:val="24"/>
          <w:szCs w:val="24"/>
        </w:rPr>
        <w:lastRenderedPageBreak/>
        <w:t>Dopuszczalna emisja roczna z instalacji do biologicznego przetwarzania odpadów</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85"/>
        <w:gridCol w:w="3828"/>
      </w:tblGrid>
      <w:tr w:rsidR="00EF0A32" w:rsidRPr="00D94151" w14:paraId="72094AC6" w14:textId="77777777" w:rsidTr="00EF0A32">
        <w:trPr>
          <w:trHeight w:val="421"/>
          <w:tblHeader/>
        </w:trPr>
        <w:tc>
          <w:tcPr>
            <w:tcW w:w="3685" w:type="dxa"/>
            <w:tcBorders>
              <w:bottom w:val="single" w:sz="4" w:space="0" w:color="auto"/>
            </w:tcBorders>
            <w:shd w:val="clear" w:color="auto" w:fill="D9D9D9" w:themeFill="background1" w:themeFillShade="D9"/>
            <w:vAlign w:val="center"/>
          </w:tcPr>
          <w:p w14:paraId="70113BEF" w14:textId="77777777" w:rsidR="00EF0A32" w:rsidRPr="00D94151" w:rsidRDefault="00EF0A32" w:rsidP="00EF0A32">
            <w:pPr>
              <w:pStyle w:val="ZawartotabeliIE"/>
              <w:spacing w:line="280" w:lineRule="exact"/>
              <w:jc w:val="center"/>
              <w:rPr>
                <w:b/>
                <w:sz w:val="20"/>
                <w:szCs w:val="20"/>
              </w:rPr>
            </w:pPr>
            <w:r w:rsidRPr="00D94151">
              <w:rPr>
                <w:b/>
                <w:sz w:val="20"/>
                <w:szCs w:val="20"/>
              </w:rPr>
              <w:t xml:space="preserve">Substancja </w:t>
            </w:r>
          </w:p>
        </w:tc>
        <w:tc>
          <w:tcPr>
            <w:tcW w:w="3828" w:type="dxa"/>
            <w:tcBorders>
              <w:bottom w:val="single" w:sz="4" w:space="0" w:color="auto"/>
            </w:tcBorders>
            <w:shd w:val="clear" w:color="auto" w:fill="D9D9D9" w:themeFill="background1" w:themeFillShade="D9"/>
            <w:vAlign w:val="center"/>
          </w:tcPr>
          <w:p w14:paraId="60352640" w14:textId="77777777" w:rsidR="00EF0A32" w:rsidRPr="00D94151" w:rsidRDefault="00EF0A32" w:rsidP="00EF0A32">
            <w:pPr>
              <w:pStyle w:val="ZawartotabeliIE"/>
              <w:spacing w:line="280" w:lineRule="exact"/>
              <w:jc w:val="center"/>
              <w:rPr>
                <w:b/>
                <w:sz w:val="20"/>
                <w:szCs w:val="20"/>
              </w:rPr>
            </w:pPr>
            <w:r w:rsidRPr="00D94151">
              <w:rPr>
                <w:b/>
                <w:sz w:val="20"/>
                <w:szCs w:val="20"/>
              </w:rPr>
              <w:t>Emisja roczna</w:t>
            </w:r>
          </w:p>
        </w:tc>
      </w:tr>
      <w:tr w:rsidR="00EF0A32" w:rsidRPr="00D94151" w14:paraId="60210E6C" w14:textId="77777777" w:rsidTr="00EF0A32">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8692DA" w14:textId="77777777" w:rsidR="00EF0A32" w:rsidRPr="00D94151" w:rsidRDefault="00EF0A32" w:rsidP="00EF0A32">
            <w:pPr>
              <w:pStyle w:val="ZawartotabeliIE"/>
              <w:spacing w:line="280" w:lineRule="exact"/>
              <w:jc w:val="center"/>
              <w:rPr>
                <w:bCs/>
                <w:sz w:val="20"/>
                <w:szCs w:val="20"/>
                <w:lang w:eastAsia="pl-PL" w:bidi="ar-SA"/>
              </w:rPr>
            </w:pPr>
            <w:r w:rsidRPr="00D94151">
              <w:rPr>
                <w:bCs/>
                <w:sz w:val="20"/>
                <w:szCs w:val="20"/>
                <w:lang w:eastAsia="pl-PL" w:bidi="ar-SA"/>
              </w:rPr>
              <w:t>-</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C9806" w14:textId="77777777" w:rsidR="00EF0A32" w:rsidRPr="00D94151" w:rsidRDefault="00EF0A32" w:rsidP="00EF0A32">
            <w:pPr>
              <w:pStyle w:val="ZawartotabeliIE"/>
              <w:spacing w:line="280" w:lineRule="exact"/>
              <w:jc w:val="center"/>
              <w:rPr>
                <w:b/>
                <w:bCs/>
                <w:sz w:val="20"/>
                <w:szCs w:val="20"/>
                <w:lang w:eastAsia="pl-PL" w:bidi="ar-SA"/>
              </w:rPr>
            </w:pPr>
            <w:r w:rsidRPr="00D94151">
              <w:rPr>
                <w:b/>
                <w:bCs/>
                <w:sz w:val="20"/>
                <w:szCs w:val="20"/>
                <w:lang w:eastAsia="pl-PL" w:bidi="ar-SA"/>
              </w:rPr>
              <w:t>[Mg/rok]</w:t>
            </w:r>
          </w:p>
        </w:tc>
      </w:tr>
      <w:tr w:rsidR="00EF0A32" w:rsidRPr="00D94151" w14:paraId="7AD6A852" w14:textId="77777777" w:rsidTr="00EF0A32">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6F3322D1" w14:textId="77777777" w:rsidR="00EF0A32" w:rsidRPr="00D94151" w:rsidRDefault="00EF0A32" w:rsidP="00EF0A32">
            <w:pPr>
              <w:pStyle w:val="ZawartotabeliIE"/>
              <w:spacing w:line="280" w:lineRule="exact"/>
              <w:rPr>
                <w:bCs/>
                <w:sz w:val="20"/>
                <w:szCs w:val="20"/>
                <w:lang w:eastAsia="pl-PL" w:bidi="ar-SA"/>
              </w:rPr>
            </w:pPr>
            <w:r w:rsidRPr="00D94151">
              <w:rPr>
                <w:bCs/>
                <w:sz w:val="20"/>
                <w:szCs w:val="20"/>
                <w:lang w:eastAsia="pl-PL" w:bidi="ar-SA"/>
              </w:rPr>
              <w:t>Amoniak (NH</w:t>
            </w:r>
            <w:r w:rsidRPr="00D94151">
              <w:rPr>
                <w:bCs/>
                <w:sz w:val="20"/>
                <w:szCs w:val="20"/>
                <w:vertAlign w:val="subscript"/>
                <w:lang w:eastAsia="pl-PL" w:bidi="ar-SA"/>
              </w:rPr>
              <w:t>3</w:t>
            </w:r>
            <w:r w:rsidRPr="00D94151">
              <w:rPr>
                <w:bCs/>
                <w:sz w:val="20"/>
                <w:szCs w:val="20"/>
                <w:lang w:eastAsia="pl-PL" w:bidi="ar-SA"/>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7CBA71C" w14:textId="77777777" w:rsidR="00EF0A32" w:rsidRPr="00D94151" w:rsidRDefault="00EF0A32" w:rsidP="00EF0A32">
            <w:pPr>
              <w:pStyle w:val="ZawartotabeliIE"/>
              <w:spacing w:line="280" w:lineRule="exact"/>
              <w:jc w:val="center"/>
              <w:rPr>
                <w:bCs/>
                <w:sz w:val="20"/>
                <w:szCs w:val="20"/>
                <w:lang w:eastAsia="pl-PL" w:bidi="ar-SA"/>
              </w:rPr>
            </w:pPr>
            <w:r w:rsidRPr="00D94151">
              <w:rPr>
                <w:bCs/>
                <w:sz w:val="20"/>
                <w:szCs w:val="20"/>
                <w:lang w:eastAsia="pl-PL" w:bidi="ar-SA"/>
              </w:rPr>
              <w:t>9,364</w:t>
            </w:r>
          </w:p>
        </w:tc>
      </w:tr>
      <w:tr w:rsidR="00EF0A32" w:rsidRPr="00D94151" w14:paraId="706A7EA8" w14:textId="77777777" w:rsidTr="00EF0A32">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1804591D" w14:textId="77777777" w:rsidR="00EF0A32" w:rsidRPr="007B1041" w:rsidRDefault="00EF0A32" w:rsidP="00EF0A32">
            <w:pPr>
              <w:pStyle w:val="ZawartotabeliIE"/>
              <w:spacing w:line="280" w:lineRule="exact"/>
              <w:rPr>
                <w:bCs/>
                <w:sz w:val="20"/>
                <w:szCs w:val="20"/>
                <w:lang w:eastAsia="pl-PL" w:bidi="ar-SA"/>
              </w:rPr>
            </w:pPr>
            <w:r w:rsidRPr="007B1041">
              <w:rPr>
                <w:bCs/>
                <w:sz w:val="20"/>
                <w:szCs w:val="20"/>
                <w:lang w:eastAsia="pl-PL" w:bidi="ar-SA"/>
              </w:rPr>
              <w:t>Pył całkowity</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9DB62CE" w14:textId="77777777" w:rsidR="00EF0A32" w:rsidRPr="007B1041" w:rsidRDefault="00EF0A32" w:rsidP="00EF0A32">
            <w:pPr>
              <w:pStyle w:val="ZawartotabeliIE"/>
              <w:spacing w:line="280" w:lineRule="exact"/>
              <w:jc w:val="center"/>
              <w:rPr>
                <w:bCs/>
                <w:sz w:val="20"/>
                <w:szCs w:val="20"/>
                <w:lang w:eastAsia="pl-PL" w:bidi="ar-SA"/>
              </w:rPr>
            </w:pPr>
            <w:r w:rsidRPr="007B1041">
              <w:rPr>
                <w:bCs/>
                <w:sz w:val="20"/>
                <w:szCs w:val="20"/>
                <w:lang w:eastAsia="pl-PL" w:bidi="ar-SA"/>
              </w:rPr>
              <w:t>1,314</w:t>
            </w:r>
          </w:p>
        </w:tc>
      </w:tr>
      <w:tr w:rsidR="00EF0A32" w:rsidRPr="00D94151" w14:paraId="45FA9BA8" w14:textId="77777777" w:rsidTr="00EF0A32">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4089DCC1" w14:textId="77777777" w:rsidR="00EF0A32" w:rsidRPr="007B1041" w:rsidRDefault="00EF0A32" w:rsidP="00EF0A32">
            <w:pPr>
              <w:pStyle w:val="ZawartotabeliIE"/>
              <w:spacing w:line="280" w:lineRule="exact"/>
              <w:rPr>
                <w:bCs/>
                <w:sz w:val="20"/>
                <w:szCs w:val="20"/>
                <w:lang w:eastAsia="pl-PL" w:bidi="ar-SA"/>
              </w:rPr>
            </w:pPr>
            <w:r w:rsidRPr="007B1041">
              <w:rPr>
                <w:bCs/>
                <w:sz w:val="20"/>
                <w:szCs w:val="20"/>
                <w:lang w:eastAsia="pl-PL" w:bidi="ar-SA"/>
              </w:rPr>
              <w:t xml:space="preserve">      w tym pył zawieszony PM10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3E6BD58" w14:textId="77777777" w:rsidR="00EF0A32" w:rsidRPr="007B1041" w:rsidRDefault="00EF0A32" w:rsidP="00EF0A32">
            <w:pPr>
              <w:pStyle w:val="ZawartotabeliIE"/>
              <w:spacing w:line="280" w:lineRule="exact"/>
              <w:jc w:val="center"/>
              <w:rPr>
                <w:bCs/>
                <w:sz w:val="20"/>
                <w:szCs w:val="20"/>
                <w:lang w:eastAsia="pl-PL" w:bidi="ar-SA"/>
              </w:rPr>
            </w:pPr>
            <w:r w:rsidRPr="007B1041">
              <w:rPr>
                <w:bCs/>
                <w:sz w:val="20"/>
                <w:szCs w:val="20"/>
                <w:lang w:eastAsia="pl-PL" w:bidi="ar-SA"/>
              </w:rPr>
              <w:t>1,314</w:t>
            </w:r>
          </w:p>
        </w:tc>
      </w:tr>
      <w:tr w:rsidR="00EF0A32" w:rsidRPr="00D94151" w14:paraId="2944A2FD" w14:textId="77777777" w:rsidTr="00EF0A32">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3A3248D5" w14:textId="77777777" w:rsidR="00EF0A32" w:rsidRPr="007B1041" w:rsidRDefault="00EF0A32" w:rsidP="00EF0A32">
            <w:pPr>
              <w:pStyle w:val="ZawartotabeliIE"/>
              <w:spacing w:line="280" w:lineRule="exact"/>
              <w:rPr>
                <w:bCs/>
                <w:sz w:val="20"/>
                <w:szCs w:val="20"/>
                <w:lang w:eastAsia="pl-PL" w:bidi="ar-SA"/>
              </w:rPr>
            </w:pPr>
            <w:r w:rsidRPr="007B1041">
              <w:rPr>
                <w:bCs/>
                <w:sz w:val="20"/>
                <w:szCs w:val="20"/>
                <w:lang w:eastAsia="pl-PL" w:bidi="ar-SA"/>
              </w:rPr>
              <w:t xml:space="preserve">      w tym pył zawieszony PM2,5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620F430" w14:textId="77777777" w:rsidR="00EF0A32" w:rsidRPr="007B1041" w:rsidRDefault="00EF0A32" w:rsidP="00EF0A32">
            <w:pPr>
              <w:pStyle w:val="ZawartotabeliIE"/>
              <w:spacing w:line="280" w:lineRule="exact"/>
              <w:jc w:val="center"/>
              <w:rPr>
                <w:bCs/>
                <w:sz w:val="20"/>
                <w:szCs w:val="20"/>
                <w:lang w:eastAsia="pl-PL" w:bidi="ar-SA"/>
              </w:rPr>
            </w:pPr>
            <w:r w:rsidRPr="007B1041">
              <w:rPr>
                <w:bCs/>
                <w:sz w:val="20"/>
                <w:szCs w:val="20"/>
                <w:lang w:eastAsia="pl-PL" w:bidi="ar-SA"/>
              </w:rPr>
              <w:t>0,716</w:t>
            </w:r>
          </w:p>
        </w:tc>
      </w:tr>
      <w:tr w:rsidR="00EF0A32" w:rsidRPr="00D94151" w14:paraId="7C15BEBB" w14:textId="77777777" w:rsidTr="00EF0A32">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492D9DAD" w14:textId="77777777" w:rsidR="00EF0A32" w:rsidRPr="007B1041" w:rsidRDefault="00EF0A32" w:rsidP="00EF0A32">
            <w:pPr>
              <w:pStyle w:val="ZawartotabeliIE"/>
              <w:spacing w:line="280" w:lineRule="exact"/>
              <w:rPr>
                <w:bCs/>
                <w:sz w:val="20"/>
                <w:szCs w:val="20"/>
                <w:lang w:eastAsia="pl-PL" w:bidi="ar-SA"/>
              </w:rPr>
            </w:pPr>
            <w:r w:rsidRPr="007B1041">
              <w:rPr>
                <w:bCs/>
                <w:sz w:val="20"/>
                <w:szCs w:val="20"/>
                <w:lang w:eastAsia="pl-PL" w:bidi="ar-SA"/>
              </w:rPr>
              <w:t>Całkowite LZO</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606C08C" w14:textId="77777777" w:rsidR="00EF0A32" w:rsidRPr="007B1041" w:rsidRDefault="00EF0A32" w:rsidP="00EF0A32">
            <w:pPr>
              <w:pStyle w:val="ZawartotabeliIE"/>
              <w:spacing w:line="280" w:lineRule="exact"/>
              <w:jc w:val="center"/>
              <w:rPr>
                <w:bCs/>
                <w:sz w:val="20"/>
                <w:szCs w:val="20"/>
                <w:lang w:eastAsia="pl-PL" w:bidi="ar-SA"/>
              </w:rPr>
            </w:pPr>
            <w:r w:rsidRPr="007B1041">
              <w:rPr>
                <w:bCs/>
                <w:sz w:val="20"/>
                <w:szCs w:val="20"/>
                <w:lang w:eastAsia="pl-PL" w:bidi="ar-SA"/>
              </w:rPr>
              <w:t>26,280</w:t>
            </w:r>
          </w:p>
        </w:tc>
      </w:tr>
      <w:tr w:rsidR="00EF0A32" w:rsidRPr="00AD685A" w14:paraId="4C8C9CB8" w14:textId="77777777" w:rsidTr="00EF0A32">
        <w:trPr>
          <w:trHeight w:val="15"/>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69430025" w14:textId="77777777" w:rsidR="00EF0A32" w:rsidRPr="007B1041" w:rsidRDefault="00EF0A32" w:rsidP="00EF0A32">
            <w:pPr>
              <w:pStyle w:val="ZawartotabeliIE"/>
              <w:spacing w:line="280" w:lineRule="exact"/>
              <w:rPr>
                <w:bCs/>
                <w:sz w:val="20"/>
                <w:szCs w:val="20"/>
                <w:lang w:eastAsia="pl-PL" w:bidi="ar-SA"/>
              </w:rPr>
            </w:pPr>
            <w:r w:rsidRPr="007B1041">
              <w:rPr>
                <w:bCs/>
                <w:sz w:val="20"/>
                <w:szCs w:val="20"/>
                <w:lang w:eastAsia="pl-PL" w:bidi="ar-SA"/>
              </w:rPr>
              <w:t>Siarkowodór (H</w:t>
            </w:r>
            <w:r w:rsidRPr="007B1041">
              <w:rPr>
                <w:bCs/>
                <w:sz w:val="20"/>
                <w:szCs w:val="20"/>
                <w:vertAlign w:val="subscript"/>
                <w:lang w:eastAsia="pl-PL" w:bidi="ar-SA"/>
              </w:rPr>
              <w:t>2</w:t>
            </w:r>
            <w:r w:rsidRPr="007B1041">
              <w:rPr>
                <w:bCs/>
                <w:sz w:val="20"/>
                <w:szCs w:val="20"/>
                <w:lang w:eastAsia="pl-PL" w:bidi="ar-SA"/>
              </w:rPr>
              <w:t>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A698127" w14:textId="77777777" w:rsidR="00EF0A32" w:rsidRPr="007B1041" w:rsidRDefault="00EF0A32" w:rsidP="00EF0A32">
            <w:pPr>
              <w:pStyle w:val="ZawartotabeliIE"/>
              <w:spacing w:line="280" w:lineRule="exact"/>
              <w:jc w:val="center"/>
              <w:rPr>
                <w:bCs/>
                <w:sz w:val="20"/>
                <w:szCs w:val="20"/>
                <w:lang w:eastAsia="pl-PL" w:bidi="ar-SA"/>
              </w:rPr>
            </w:pPr>
            <w:r w:rsidRPr="007B1041">
              <w:rPr>
                <w:bCs/>
                <w:sz w:val="20"/>
                <w:szCs w:val="20"/>
                <w:lang w:eastAsia="pl-PL" w:bidi="ar-SA"/>
              </w:rPr>
              <w:t>0,657</w:t>
            </w:r>
          </w:p>
        </w:tc>
      </w:tr>
    </w:tbl>
    <w:p w14:paraId="1647ACA7" w14:textId="7CFF8F37" w:rsidR="00507FDD" w:rsidRPr="00230649" w:rsidRDefault="00EF0A32" w:rsidP="004348E4">
      <w:pPr>
        <w:pStyle w:val="Arial10i5"/>
        <w:spacing w:after="0" w:line="320" w:lineRule="exact"/>
        <w:ind w:right="-142"/>
        <w:rPr>
          <w:rFonts w:cs="Arial"/>
          <w:b/>
          <w:iCs/>
          <w:color w:val="auto"/>
          <w:sz w:val="24"/>
          <w:szCs w:val="28"/>
        </w:rPr>
      </w:pPr>
      <w:r>
        <w:rPr>
          <w:rFonts w:cs="Arial"/>
          <w:b/>
          <w:iCs/>
          <w:color w:val="auto"/>
          <w:sz w:val="24"/>
          <w:szCs w:val="28"/>
        </w:rPr>
        <w:tab/>
      </w:r>
      <w:r>
        <w:rPr>
          <w:rFonts w:cs="Arial"/>
          <w:b/>
          <w:iCs/>
          <w:color w:val="auto"/>
          <w:sz w:val="24"/>
          <w:szCs w:val="28"/>
        </w:rPr>
        <w:tab/>
      </w:r>
      <w:r>
        <w:rPr>
          <w:rFonts w:cs="Arial"/>
          <w:b/>
          <w:iCs/>
          <w:color w:val="auto"/>
          <w:sz w:val="24"/>
          <w:szCs w:val="28"/>
        </w:rPr>
        <w:tab/>
      </w:r>
      <w:r>
        <w:rPr>
          <w:rFonts w:cs="Arial"/>
          <w:b/>
          <w:iCs/>
          <w:color w:val="auto"/>
          <w:sz w:val="24"/>
          <w:szCs w:val="28"/>
        </w:rPr>
        <w:tab/>
      </w:r>
      <w:r>
        <w:rPr>
          <w:rFonts w:cs="Arial"/>
          <w:b/>
          <w:iCs/>
          <w:color w:val="auto"/>
          <w:sz w:val="24"/>
          <w:szCs w:val="28"/>
        </w:rPr>
        <w:tab/>
      </w:r>
      <w:r>
        <w:rPr>
          <w:rFonts w:cs="Arial"/>
          <w:b/>
          <w:iCs/>
          <w:color w:val="auto"/>
          <w:sz w:val="24"/>
          <w:szCs w:val="28"/>
        </w:rPr>
        <w:tab/>
      </w:r>
      <w:r>
        <w:rPr>
          <w:rFonts w:cs="Arial"/>
          <w:b/>
          <w:iCs/>
          <w:color w:val="auto"/>
          <w:sz w:val="24"/>
          <w:szCs w:val="28"/>
        </w:rPr>
        <w:tab/>
      </w:r>
      <w:r>
        <w:rPr>
          <w:rFonts w:cs="Arial"/>
          <w:b/>
          <w:iCs/>
          <w:color w:val="auto"/>
          <w:sz w:val="24"/>
          <w:szCs w:val="28"/>
        </w:rPr>
        <w:tab/>
      </w:r>
      <w:r>
        <w:rPr>
          <w:rFonts w:cs="Arial"/>
          <w:b/>
          <w:iCs/>
          <w:color w:val="auto"/>
          <w:sz w:val="24"/>
          <w:szCs w:val="28"/>
        </w:rPr>
        <w:tab/>
      </w:r>
      <w:r>
        <w:rPr>
          <w:rFonts w:cs="Arial"/>
          <w:b/>
          <w:iCs/>
          <w:color w:val="auto"/>
          <w:sz w:val="24"/>
          <w:szCs w:val="28"/>
        </w:rPr>
        <w:tab/>
        <w:t>„</w:t>
      </w:r>
    </w:p>
    <w:p w14:paraId="22C6D265" w14:textId="4C43C5DE" w:rsidR="00382D02" w:rsidRPr="00EB6410" w:rsidRDefault="0041587E" w:rsidP="00D46461">
      <w:pPr>
        <w:pStyle w:val="Tekstpodstawowywcity"/>
        <w:spacing w:after="200" w:line="320" w:lineRule="exact"/>
        <w:ind w:left="284" w:right="-569"/>
        <w:rPr>
          <w:rFonts w:ascii="Arial" w:hAnsi="Arial" w:cs="Arial"/>
          <w:b/>
          <w:i w:val="0"/>
          <w:color w:val="auto"/>
        </w:rPr>
      </w:pPr>
      <w:r w:rsidRPr="00EB6410">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0AE02CD0">
                <wp:simplePos x="0" y="0"/>
                <wp:positionH relativeFrom="column">
                  <wp:posOffset>-116205</wp:posOffset>
                </wp:positionH>
                <wp:positionV relativeFrom="paragraph">
                  <wp:posOffset>302260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C09EF"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15pt,23.8pt" to="467.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" strokecolor="black [3040]" strokeweight=".25pt">
                <o:lock v:ext="edit" shapetype="f"/>
              </v:line>
            </w:pict>
          </mc:Fallback>
        </mc:AlternateContent>
      </w:r>
      <w:r w:rsidR="00D46461">
        <w:rPr>
          <w:rFonts w:ascii="Arial" w:hAnsi="Arial" w:cs="Arial"/>
          <w:b/>
          <w:i w:val="0"/>
          <w:color w:val="auto"/>
        </w:rPr>
        <w:t xml:space="preserve">IV. </w:t>
      </w:r>
      <w:r w:rsidR="00D71186" w:rsidRPr="00EB6410">
        <w:rPr>
          <w:rFonts w:ascii="Arial" w:hAnsi="Arial" w:cs="Arial"/>
          <w:b/>
          <w:i w:val="0"/>
          <w:color w:val="auto"/>
        </w:rPr>
        <w:t>Pozostałe punkty decyzji pozostają bez zmian.</w:t>
      </w:r>
    </w:p>
    <w:p w14:paraId="6BAF2C5D" w14:textId="534CDDA7" w:rsidR="00905AAF" w:rsidRPr="00EB6410" w:rsidRDefault="00187081" w:rsidP="00AF2F79">
      <w:pPr>
        <w:pStyle w:val="WW-BodyText212"/>
        <w:suppressAutoHyphens w:val="0"/>
        <w:spacing w:before="120" w:after="240" w:line="320" w:lineRule="exact"/>
        <w:ind w:right="-567"/>
        <w:jc w:val="left"/>
        <w:rPr>
          <w:rFonts w:ascii="Arial" w:hAnsi="Arial" w:cs="Arial"/>
          <w:b/>
          <w:color w:val="auto"/>
        </w:rPr>
      </w:pPr>
      <w:r w:rsidRPr="00EB6410">
        <w:rPr>
          <w:rFonts w:ascii="Arial" w:hAnsi="Arial" w:cs="Arial"/>
          <w:b/>
          <w:color w:val="auto"/>
        </w:rPr>
        <w:t>Uzasadni</w:t>
      </w:r>
      <w:r w:rsidR="00F54064" w:rsidRPr="00EB6410">
        <w:rPr>
          <w:rFonts w:ascii="Arial" w:hAnsi="Arial" w:cs="Arial"/>
          <w:b/>
          <w:color w:val="auto"/>
        </w:rPr>
        <w:t>enie</w:t>
      </w:r>
    </w:p>
    <w:p w14:paraId="2C71FA7F" w14:textId="56950C2B" w:rsidR="007435E3" w:rsidRPr="00DD546B" w:rsidRDefault="00130550" w:rsidP="00AF2F79">
      <w:pPr>
        <w:pStyle w:val="Arial10i50"/>
        <w:spacing w:before="120" w:after="240" w:line="320" w:lineRule="exact"/>
        <w:ind w:right="-567"/>
        <w:rPr>
          <w:rFonts w:cs="Arial"/>
          <w:b/>
          <w:bCs/>
          <w:color w:val="auto"/>
          <w:sz w:val="24"/>
          <w:szCs w:val="24"/>
          <w:u w:val="single"/>
        </w:rPr>
      </w:pPr>
      <w:r w:rsidRPr="00DD546B">
        <w:rPr>
          <w:rFonts w:cs="Arial"/>
          <w:b/>
          <w:bCs/>
          <w:color w:val="auto"/>
          <w:sz w:val="24"/>
          <w:szCs w:val="24"/>
          <w:u w:val="single"/>
        </w:rPr>
        <w:t xml:space="preserve">I. Uzasadnienie faktyczne </w:t>
      </w:r>
    </w:p>
    <w:p w14:paraId="6FEC97BA" w14:textId="7C8D0B29" w:rsidR="00490E1E" w:rsidRPr="00EB6410" w:rsidRDefault="00490E1E" w:rsidP="00CF63CB">
      <w:pPr>
        <w:pStyle w:val="Arial10i50"/>
        <w:spacing w:after="200" w:line="320" w:lineRule="exact"/>
        <w:ind w:right="-144"/>
        <w:rPr>
          <w:rFonts w:cs="Arial"/>
          <w:sz w:val="24"/>
          <w:szCs w:val="24"/>
        </w:rPr>
      </w:pPr>
      <w:r w:rsidRPr="00EB6410">
        <w:rPr>
          <w:rFonts w:cs="Arial"/>
          <w:sz w:val="24"/>
          <w:szCs w:val="24"/>
        </w:rPr>
        <w:t xml:space="preserve">Marszałek Województwa Śląskiego, decyzją z dnia </w:t>
      </w:r>
      <w:r w:rsidR="00875131" w:rsidRPr="00EB6410">
        <w:rPr>
          <w:rFonts w:cs="Arial"/>
          <w:sz w:val="24"/>
          <w:szCs w:val="24"/>
        </w:rPr>
        <w:t>14</w:t>
      </w:r>
      <w:r w:rsidRPr="00EB6410">
        <w:rPr>
          <w:rFonts w:cs="Arial"/>
          <w:sz w:val="24"/>
          <w:szCs w:val="24"/>
        </w:rPr>
        <w:t xml:space="preserve"> </w:t>
      </w:r>
      <w:r w:rsidR="00875131" w:rsidRPr="00EB6410">
        <w:rPr>
          <w:rFonts w:cs="Arial"/>
          <w:sz w:val="24"/>
          <w:szCs w:val="24"/>
        </w:rPr>
        <w:t>czerwca</w:t>
      </w:r>
      <w:r w:rsidRPr="00EB6410">
        <w:rPr>
          <w:rFonts w:cs="Arial"/>
          <w:sz w:val="24"/>
          <w:szCs w:val="24"/>
        </w:rPr>
        <w:t xml:space="preserve"> 20</w:t>
      </w:r>
      <w:r w:rsidR="00875131" w:rsidRPr="00EB6410">
        <w:rPr>
          <w:rFonts w:cs="Arial"/>
          <w:sz w:val="24"/>
          <w:szCs w:val="24"/>
        </w:rPr>
        <w:t>24</w:t>
      </w:r>
      <w:r w:rsidRPr="00EB6410">
        <w:rPr>
          <w:rFonts w:cs="Arial"/>
          <w:sz w:val="24"/>
          <w:szCs w:val="24"/>
        </w:rPr>
        <w:t xml:space="preserve"> r. nr </w:t>
      </w:r>
      <w:r w:rsidR="00875131" w:rsidRPr="00EB6410">
        <w:rPr>
          <w:rFonts w:cs="Arial"/>
          <w:sz w:val="24"/>
          <w:szCs w:val="24"/>
        </w:rPr>
        <w:t>2125</w:t>
      </w:r>
      <w:r w:rsidRPr="00EB6410">
        <w:rPr>
          <w:rFonts w:cs="Arial"/>
          <w:sz w:val="24"/>
          <w:szCs w:val="24"/>
        </w:rPr>
        <w:t>/O</w:t>
      </w:r>
      <w:r w:rsidR="00875131" w:rsidRPr="00EB6410">
        <w:rPr>
          <w:rFonts w:cs="Arial"/>
          <w:sz w:val="24"/>
          <w:szCs w:val="24"/>
        </w:rPr>
        <w:t>E</w:t>
      </w:r>
      <w:r w:rsidRPr="00EB6410">
        <w:rPr>
          <w:rFonts w:cs="Arial"/>
          <w:sz w:val="24"/>
          <w:szCs w:val="24"/>
        </w:rPr>
        <w:t>/20</w:t>
      </w:r>
      <w:r w:rsidR="00875131" w:rsidRPr="00EB6410">
        <w:rPr>
          <w:rFonts w:cs="Arial"/>
          <w:sz w:val="24"/>
          <w:szCs w:val="24"/>
        </w:rPr>
        <w:t>2</w:t>
      </w:r>
      <w:r w:rsidRPr="00EB6410">
        <w:rPr>
          <w:rFonts w:cs="Arial"/>
          <w:sz w:val="24"/>
          <w:szCs w:val="24"/>
        </w:rPr>
        <w:t>4</w:t>
      </w:r>
      <w:r w:rsidR="00011D5C">
        <w:rPr>
          <w:rFonts w:cs="Arial"/>
          <w:sz w:val="24"/>
          <w:szCs w:val="24"/>
        </w:rPr>
        <w:t>,</w:t>
      </w:r>
      <w:r w:rsidRPr="00EB6410">
        <w:rPr>
          <w:rFonts w:cs="Arial"/>
          <w:sz w:val="24"/>
          <w:szCs w:val="24"/>
        </w:rPr>
        <w:t xml:space="preserve"> udzielił Spółce </w:t>
      </w:r>
      <w:r w:rsidR="00875131" w:rsidRPr="00EB6410">
        <w:rPr>
          <w:rFonts w:cs="Arial"/>
          <w:sz w:val="24"/>
          <w:szCs w:val="24"/>
        </w:rPr>
        <w:t>BEST-EKO Sp. z o.o.</w:t>
      </w:r>
      <w:r w:rsidRPr="00EB6410">
        <w:rPr>
          <w:rFonts w:cs="Arial"/>
          <w:sz w:val="24"/>
          <w:szCs w:val="24"/>
        </w:rPr>
        <w:t xml:space="preserve"> pozwolenia zintegrowanego </w:t>
      </w:r>
      <w:r w:rsidR="00BA0879">
        <w:rPr>
          <w:rFonts w:cs="Arial"/>
          <w:sz w:val="24"/>
          <w:szCs w:val="24"/>
        </w:rPr>
        <w:br/>
      </w:r>
      <w:r w:rsidRPr="00EB6410">
        <w:rPr>
          <w:rFonts w:cs="Arial"/>
          <w:sz w:val="24"/>
          <w:szCs w:val="24"/>
        </w:rPr>
        <w:t xml:space="preserve">dla </w:t>
      </w:r>
      <w:bookmarkStart w:id="2" w:name="_Hlk69114400"/>
      <w:r w:rsidRPr="00EB6410">
        <w:rPr>
          <w:rFonts w:cs="Arial"/>
          <w:sz w:val="24"/>
          <w:szCs w:val="24"/>
        </w:rPr>
        <w:t xml:space="preserve">instalacji </w:t>
      </w:r>
      <w:r w:rsidR="00170F47" w:rsidRPr="00170F47">
        <w:rPr>
          <w:rFonts w:cs="Arial"/>
          <w:sz w:val="24"/>
          <w:szCs w:val="24"/>
        </w:rPr>
        <w:t>do biologicznego przetwarzania odpadów – kompostowni</w:t>
      </w:r>
      <w:r w:rsidR="00170F47">
        <w:rPr>
          <w:rFonts w:cs="Arial"/>
          <w:sz w:val="24"/>
          <w:szCs w:val="24"/>
        </w:rPr>
        <w:t>,</w:t>
      </w:r>
      <w:r w:rsidR="00170F47" w:rsidRPr="00170F47">
        <w:rPr>
          <w:rFonts w:cs="Arial"/>
          <w:sz w:val="24"/>
          <w:szCs w:val="24"/>
        </w:rPr>
        <w:t xml:space="preserve"> </w:t>
      </w:r>
      <w:r w:rsidRPr="00EB6410">
        <w:rPr>
          <w:rFonts w:cs="Arial"/>
          <w:sz w:val="24"/>
          <w:szCs w:val="24"/>
        </w:rPr>
        <w:t>zlokalizowan</w:t>
      </w:r>
      <w:r w:rsidR="00875131" w:rsidRPr="00EB6410">
        <w:rPr>
          <w:rFonts w:cs="Arial"/>
          <w:sz w:val="24"/>
          <w:szCs w:val="24"/>
        </w:rPr>
        <w:t>ej</w:t>
      </w:r>
      <w:r w:rsidRPr="00EB6410">
        <w:rPr>
          <w:rFonts w:cs="Arial"/>
          <w:sz w:val="24"/>
          <w:szCs w:val="24"/>
        </w:rPr>
        <w:t xml:space="preserve"> </w:t>
      </w:r>
      <w:bookmarkEnd w:id="2"/>
      <w:r w:rsidR="00875131" w:rsidRPr="00EB6410">
        <w:rPr>
          <w:rFonts w:cs="Arial"/>
          <w:sz w:val="24"/>
          <w:szCs w:val="24"/>
        </w:rPr>
        <w:t>w Rybniku</w:t>
      </w:r>
      <w:r w:rsidR="004B2756">
        <w:rPr>
          <w:rFonts w:cs="Arial"/>
          <w:sz w:val="24"/>
          <w:szCs w:val="24"/>
        </w:rPr>
        <w:t>,</w:t>
      </w:r>
      <w:r w:rsidR="00875131" w:rsidRPr="00EB6410">
        <w:rPr>
          <w:rFonts w:cs="Arial"/>
          <w:sz w:val="24"/>
          <w:szCs w:val="24"/>
        </w:rPr>
        <w:t xml:space="preserve"> przy ul. Rycerskiej 101</w:t>
      </w:r>
      <w:r w:rsidR="00170F47">
        <w:rPr>
          <w:rFonts w:cs="Arial"/>
          <w:sz w:val="24"/>
          <w:szCs w:val="24"/>
        </w:rPr>
        <w:t>.</w:t>
      </w:r>
      <w:r w:rsidRPr="00EB6410">
        <w:rPr>
          <w:rFonts w:cs="Arial"/>
          <w:sz w:val="24"/>
          <w:szCs w:val="24"/>
        </w:rPr>
        <w:t xml:space="preserve"> </w:t>
      </w:r>
    </w:p>
    <w:p w14:paraId="43618E77" w14:textId="163F0F4C" w:rsidR="0059014F" w:rsidRDefault="00382D02" w:rsidP="0059014F">
      <w:pPr>
        <w:pStyle w:val="Arial10i5"/>
        <w:spacing w:after="200" w:line="320" w:lineRule="exact"/>
        <w:ind w:right="-144"/>
        <w:rPr>
          <w:rFonts w:cs="Arial"/>
          <w:sz w:val="24"/>
          <w:szCs w:val="24"/>
        </w:rPr>
      </w:pPr>
      <w:r w:rsidRPr="008A2154">
        <w:rPr>
          <w:rFonts w:cs="Arial"/>
          <w:sz w:val="24"/>
          <w:szCs w:val="24"/>
        </w:rPr>
        <w:t>Pismem z dnia</w:t>
      </w:r>
      <w:r w:rsidR="00B36B64" w:rsidRPr="008A2154">
        <w:rPr>
          <w:rFonts w:cs="Arial"/>
          <w:sz w:val="24"/>
          <w:szCs w:val="24"/>
        </w:rPr>
        <w:t xml:space="preserve"> </w:t>
      </w:r>
      <w:r w:rsidR="003C3367" w:rsidRPr="008A2154">
        <w:rPr>
          <w:rFonts w:cs="Arial"/>
          <w:sz w:val="24"/>
          <w:szCs w:val="24"/>
        </w:rPr>
        <w:t>14 lutego</w:t>
      </w:r>
      <w:r w:rsidR="00212324" w:rsidRPr="008A2154">
        <w:rPr>
          <w:rFonts w:cs="Arial"/>
          <w:sz w:val="24"/>
          <w:szCs w:val="24"/>
        </w:rPr>
        <w:t xml:space="preserve"> </w:t>
      </w:r>
      <w:r w:rsidR="00490E1E" w:rsidRPr="008A2154">
        <w:rPr>
          <w:rFonts w:cs="Arial"/>
          <w:sz w:val="24"/>
          <w:szCs w:val="24"/>
        </w:rPr>
        <w:t>202</w:t>
      </w:r>
      <w:r w:rsidR="002614DA" w:rsidRPr="008A2154">
        <w:rPr>
          <w:rFonts w:cs="Arial"/>
          <w:sz w:val="24"/>
          <w:szCs w:val="24"/>
        </w:rPr>
        <w:t>5</w:t>
      </w:r>
      <w:r w:rsidR="00B36B64" w:rsidRPr="008A2154">
        <w:rPr>
          <w:rFonts w:cs="Arial"/>
          <w:sz w:val="24"/>
          <w:szCs w:val="24"/>
        </w:rPr>
        <w:t xml:space="preserve"> </w:t>
      </w:r>
      <w:r w:rsidR="00457667" w:rsidRPr="008A2154">
        <w:rPr>
          <w:rFonts w:cs="Arial"/>
          <w:sz w:val="24"/>
          <w:szCs w:val="24"/>
        </w:rPr>
        <w:t xml:space="preserve">r. </w:t>
      </w:r>
      <w:r w:rsidR="00B36B64" w:rsidRPr="008A2154">
        <w:rPr>
          <w:rFonts w:cs="Arial"/>
          <w:sz w:val="24"/>
          <w:szCs w:val="24"/>
        </w:rPr>
        <w:t xml:space="preserve">Marszałek Województwa Śląskiego otrzymał wniosek Strony o </w:t>
      </w:r>
      <w:r w:rsidR="009852D1" w:rsidRPr="008A2154">
        <w:rPr>
          <w:rFonts w:cs="Arial"/>
          <w:sz w:val="24"/>
          <w:szCs w:val="24"/>
        </w:rPr>
        <w:t xml:space="preserve">zmianę </w:t>
      </w:r>
      <w:r w:rsidR="00B36B64" w:rsidRPr="008A2154">
        <w:rPr>
          <w:rFonts w:cs="Arial"/>
          <w:sz w:val="24"/>
          <w:szCs w:val="24"/>
        </w:rPr>
        <w:t xml:space="preserve">warunków ww. </w:t>
      </w:r>
      <w:r w:rsidR="009852D1" w:rsidRPr="008A2154">
        <w:rPr>
          <w:rFonts w:cs="Arial"/>
          <w:sz w:val="24"/>
          <w:szCs w:val="24"/>
        </w:rPr>
        <w:t>pozwolenia zintegrowanego.</w:t>
      </w:r>
      <w:r w:rsidR="00490E1E" w:rsidRPr="008A2154">
        <w:rPr>
          <w:rFonts w:cs="Arial"/>
          <w:sz w:val="24"/>
          <w:szCs w:val="24"/>
        </w:rPr>
        <w:t xml:space="preserve"> </w:t>
      </w:r>
      <w:r w:rsidR="003C25B6" w:rsidRPr="008A2154">
        <w:rPr>
          <w:rFonts w:cs="Arial"/>
          <w:color w:val="auto"/>
          <w:sz w:val="24"/>
          <w:szCs w:val="24"/>
        </w:rPr>
        <w:t>W</w:t>
      </w:r>
      <w:r w:rsidR="00B36B64" w:rsidRPr="008A2154">
        <w:rPr>
          <w:rFonts w:cs="Arial"/>
          <w:sz w:val="24"/>
          <w:szCs w:val="24"/>
        </w:rPr>
        <w:t xml:space="preserve"> treści wniosku Strona </w:t>
      </w:r>
      <w:r w:rsidR="0059014F" w:rsidRPr="008A2154">
        <w:rPr>
          <w:rFonts w:cs="Arial"/>
          <w:sz w:val="24"/>
          <w:szCs w:val="24"/>
        </w:rPr>
        <w:t xml:space="preserve">wskazała, że konieczność zmiany pozwolenia wynika </w:t>
      </w:r>
      <w:r w:rsidR="008A2154" w:rsidRPr="008A2154">
        <w:rPr>
          <w:rFonts w:cs="Arial"/>
          <w:sz w:val="24"/>
          <w:szCs w:val="24"/>
        </w:rPr>
        <w:t>z konieczności zmiany dopuszczalnego poziomu emisji LZO</w:t>
      </w:r>
      <w:r w:rsidR="00AF2F79">
        <w:rPr>
          <w:rFonts w:cs="Arial"/>
          <w:sz w:val="24"/>
          <w:szCs w:val="24"/>
        </w:rPr>
        <w:t>,</w:t>
      </w:r>
      <w:r w:rsidR="008A2154" w:rsidRPr="008A2154">
        <w:rPr>
          <w:rFonts w:cs="Arial"/>
          <w:sz w:val="24"/>
          <w:szCs w:val="24"/>
        </w:rPr>
        <w:t xml:space="preserve"> emitowanego do powietrza z przedmiotowej instalacji.</w:t>
      </w:r>
    </w:p>
    <w:p w14:paraId="5DB4336E" w14:textId="77777777" w:rsidR="00434DCD" w:rsidRPr="00363654" w:rsidRDefault="00434DCD" w:rsidP="00434DCD">
      <w:pPr>
        <w:pStyle w:val="Arial10i5"/>
        <w:spacing w:after="0" w:line="320" w:lineRule="exact"/>
        <w:ind w:right="-142"/>
        <w:rPr>
          <w:rFonts w:cs="Arial"/>
          <w:sz w:val="24"/>
          <w:szCs w:val="24"/>
        </w:rPr>
      </w:pPr>
      <w:r w:rsidRPr="00363654">
        <w:rPr>
          <w:color w:val="auto"/>
          <w:sz w:val="24"/>
          <w:szCs w:val="24"/>
        </w:rPr>
        <w:t>Strona</w:t>
      </w:r>
      <w:r w:rsidRPr="00363654">
        <w:rPr>
          <w:rFonts w:cs="Arial"/>
          <w:sz w:val="24"/>
          <w:szCs w:val="24"/>
        </w:rPr>
        <w:t xml:space="preserve"> w załączeniu do wniosku przedłożyła wymagane informacje i materiały, w tym:</w:t>
      </w:r>
    </w:p>
    <w:p w14:paraId="6525DCDF" w14:textId="0E5244CF" w:rsidR="00434DCD" w:rsidRDefault="00434DCD" w:rsidP="003F744E">
      <w:pPr>
        <w:pStyle w:val="Akapitzlist"/>
        <w:numPr>
          <w:ilvl w:val="0"/>
          <w:numId w:val="72"/>
        </w:numPr>
        <w:spacing w:before="120" w:after="120" w:line="320" w:lineRule="exact"/>
        <w:ind w:left="714" w:hanging="357"/>
        <w:jc w:val="left"/>
        <w:rPr>
          <w:rFonts w:ascii="Arial" w:hAnsi="Arial" w:cs="Arial"/>
        </w:rPr>
      </w:pPr>
      <w:r w:rsidRPr="00F50AAF">
        <w:rPr>
          <w:rFonts w:ascii="Arial" w:hAnsi="Arial" w:cs="Arial"/>
        </w:rPr>
        <w:t>zaświadczenia o niekaralności wszystkich osób uprawnionych do reprezentowania spółki zgodnie z KRS, w myśl art. 184 ust. 4 pkt 7 ustawy POŚ,</w:t>
      </w:r>
    </w:p>
    <w:p w14:paraId="74F7DC2B" w14:textId="230DFE4B" w:rsidR="00287E8B" w:rsidRPr="00DD546B" w:rsidRDefault="00434DCD" w:rsidP="003F744E">
      <w:pPr>
        <w:pStyle w:val="Akapitzlist"/>
        <w:numPr>
          <w:ilvl w:val="0"/>
          <w:numId w:val="72"/>
        </w:numPr>
        <w:spacing w:before="120" w:after="120" w:line="320" w:lineRule="exact"/>
        <w:ind w:left="714" w:hanging="357"/>
        <w:jc w:val="left"/>
        <w:rPr>
          <w:rFonts w:ascii="Arial" w:hAnsi="Arial" w:cs="Arial"/>
        </w:rPr>
      </w:pPr>
      <w:r w:rsidRPr="00F50AAF">
        <w:rPr>
          <w:rFonts w:ascii="Arial" w:hAnsi="Arial" w:cs="Arial"/>
        </w:rPr>
        <w:t>potwierdzenie wniesienia opłaty skarbowej za wniosek.</w:t>
      </w:r>
    </w:p>
    <w:p w14:paraId="25A787E9" w14:textId="05266A35" w:rsidR="006B244F" w:rsidRPr="006B244F" w:rsidRDefault="006B244F" w:rsidP="0059014F">
      <w:pPr>
        <w:pStyle w:val="Arial10i5"/>
        <w:spacing w:after="200" w:line="320" w:lineRule="exact"/>
        <w:ind w:right="-144"/>
        <w:rPr>
          <w:rFonts w:cs="Arial"/>
          <w:sz w:val="24"/>
          <w:szCs w:val="24"/>
        </w:rPr>
      </w:pPr>
      <w:r w:rsidRPr="006B244F">
        <w:rPr>
          <w:rFonts w:cs="Arial"/>
          <w:sz w:val="24"/>
          <w:szCs w:val="24"/>
        </w:rPr>
        <w:t xml:space="preserve">Przedmiotowa instalacja kwalifikuje się do rodzajów instalacji mogących powodować znaczne zanieczyszczenie poszczególnych elementów przyrodniczych albo środowiska jako całości, zgodnie ust. 5 pkt 3) lit. b) </w:t>
      </w:r>
      <w:proofErr w:type="spellStart"/>
      <w:r w:rsidRPr="006B244F">
        <w:rPr>
          <w:rFonts w:cs="Arial"/>
          <w:sz w:val="24"/>
          <w:szCs w:val="24"/>
        </w:rPr>
        <w:t>tiret</w:t>
      </w:r>
      <w:proofErr w:type="spellEnd"/>
      <w:r w:rsidRPr="006B244F">
        <w:rPr>
          <w:rFonts w:cs="Arial"/>
          <w:sz w:val="24"/>
          <w:szCs w:val="24"/>
        </w:rPr>
        <w:t xml:space="preserve"> pierwsz</w:t>
      </w:r>
      <w:r w:rsidR="00170F47">
        <w:rPr>
          <w:rFonts w:cs="Arial"/>
          <w:sz w:val="24"/>
          <w:szCs w:val="24"/>
        </w:rPr>
        <w:t>e</w:t>
      </w:r>
      <w:r w:rsidRPr="006B244F">
        <w:rPr>
          <w:rFonts w:cs="Arial"/>
          <w:sz w:val="24"/>
          <w:szCs w:val="24"/>
        </w:rPr>
        <w:t xml:space="preserve"> Załącznika do rozporządzenia Ministra Środowiska z dnia 27 sierpnia 2014r. </w:t>
      </w:r>
      <w:r w:rsidRPr="006B244F">
        <w:rPr>
          <w:rFonts w:cs="Arial"/>
          <w:i/>
          <w:sz w:val="24"/>
          <w:szCs w:val="24"/>
        </w:rPr>
        <w:t>w sprawie rodzajów instalacji mogących powodować znaczne zanieczyszczenie poszczególnych elementów przyrodniczych albo środowiska jako całości</w:t>
      </w:r>
      <w:r w:rsidRPr="006B244F">
        <w:rPr>
          <w:rFonts w:cs="Arial"/>
          <w:sz w:val="24"/>
          <w:szCs w:val="24"/>
        </w:rPr>
        <w:t xml:space="preserve"> (Dz.U. z 2014 poz. 1169), </w:t>
      </w:r>
      <w:r>
        <w:rPr>
          <w:rFonts w:cs="Arial"/>
          <w:sz w:val="24"/>
          <w:szCs w:val="24"/>
        </w:rPr>
        <w:br/>
      </w:r>
      <w:r w:rsidRPr="006B244F">
        <w:rPr>
          <w:rFonts w:cs="Arial"/>
          <w:sz w:val="24"/>
          <w:szCs w:val="24"/>
        </w:rPr>
        <w:t xml:space="preserve">a także do przedsięwzięć mogących zawsze znacząco oddziaływać na środowisko zgodnie z § 2. ust. 1 pkt 47 rozporządzenia Rady Ministrów z dnia 10 września </w:t>
      </w:r>
      <w:r w:rsidR="004B2756">
        <w:rPr>
          <w:rFonts w:cs="Arial"/>
          <w:sz w:val="24"/>
          <w:szCs w:val="24"/>
        </w:rPr>
        <w:br/>
      </w:r>
      <w:r w:rsidRPr="006B244F">
        <w:rPr>
          <w:rFonts w:cs="Arial"/>
          <w:sz w:val="24"/>
          <w:szCs w:val="24"/>
        </w:rPr>
        <w:lastRenderedPageBreak/>
        <w:t xml:space="preserve">2019 r. </w:t>
      </w:r>
      <w:r w:rsidRPr="006B244F">
        <w:rPr>
          <w:rFonts w:cs="Arial"/>
          <w:i/>
          <w:iCs/>
          <w:sz w:val="24"/>
          <w:szCs w:val="24"/>
        </w:rPr>
        <w:t>w sprawie przedsięwzięć mogących znacząco oddziaływać na środowisko</w:t>
      </w:r>
      <w:r w:rsidRPr="006B244F">
        <w:rPr>
          <w:rFonts w:cs="Arial"/>
          <w:sz w:val="24"/>
          <w:szCs w:val="24"/>
        </w:rPr>
        <w:t xml:space="preserve"> (tekst jednolity Dz. U. z 2019 poz. 1839 ze zm.). </w:t>
      </w:r>
    </w:p>
    <w:p w14:paraId="6C5900E9" w14:textId="4960A46E" w:rsidR="00B36B64" w:rsidRPr="005C0E10" w:rsidRDefault="00E56764" w:rsidP="00DD546B">
      <w:pPr>
        <w:pStyle w:val="Arial10i5"/>
        <w:spacing w:before="120" w:after="120" w:line="320" w:lineRule="exact"/>
        <w:ind w:right="-142"/>
        <w:jc w:val="both"/>
        <w:rPr>
          <w:rFonts w:cs="Arial"/>
          <w:sz w:val="24"/>
          <w:szCs w:val="24"/>
        </w:rPr>
      </w:pPr>
      <w:r w:rsidRPr="005C0E10">
        <w:rPr>
          <w:rFonts w:cs="Arial"/>
          <w:sz w:val="24"/>
          <w:szCs w:val="24"/>
        </w:rPr>
        <w:t xml:space="preserve">Po </w:t>
      </w:r>
      <w:r w:rsidR="00B36B64" w:rsidRPr="005C0E10">
        <w:rPr>
          <w:rFonts w:cs="Arial"/>
          <w:sz w:val="24"/>
          <w:szCs w:val="24"/>
        </w:rPr>
        <w:t xml:space="preserve">dokonaniu </w:t>
      </w:r>
      <w:r w:rsidR="00B36B64" w:rsidRPr="005C0E10">
        <w:rPr>
          <w:rFonts w:cs="Arial"/>
          <w:color w:val="auto"/>
          <w:sz w:val="24"/>
          <w:szCs w:val="24"/>
        </w:rPr>
        <w:t>wstępnej</w:t>
      </w:r>
      <w:r w:rsidR="00B36B64" w:rsidRPr="005C0E10">
        <w:rPr>
          <w:rFonts w:cs="Arial"/>
          <w:sz w:val="24"/>
          <w:szCs w:val="24"/>
        </w:rPr>
        <w:t xml:space="preserve"> analizy</w:t>
      </w:r>
      <w:r w:rsidRPr="005C0E10">
        <w:rPr>
          <w:rFonts w:cs="Arial"/>
          <w:sz w:val="24"/>
          <w:szCs w:val="24"/>
        </w:rPr>
        <w:t xml:space="preserve"> </w:t>
      </w:r>
      <w:r w:rsidR="00B36B64" w:rsidRPr="005C0E10">
        <w:rPr>
          <w:rFonts w:cs="Arial"/>
          <w:sz w:val="24"/>
          <w:szCs w:val="24"/>
        </w:rPr>
        <w:t>podania organ stwierdził, że:</w:t>
      </w:r>
    </w:p>
    <w:p w14:paraId="3E5D435C" w14:textId="04DB1921" w:rsidR="004B34A7" w:rsidRPr="005C0E10" w:rsidRDefault="00A4767A" w:rsidP="003F744E">
      <w:pPr>
        <w:pStyle w:val="Akapitzlist"/>
        <w:numPr>
          <w:ilvl w:val="0"/>
          <w:numId w:val="59"/>
        </w:numPr>
        <w:spacing w:before="120" w:after="120" w:line="320" w:lineRule="exact"/>
        <w:ind w:left="284" w:right="-142" w:hanging="284"/>
        <w:contextualSpacing w:val="0"/>
        <w:rPr>
          <w:rFonts w:ascii="Arial" w:hAnsi="Arial" w:cs="Arial"/>
        </w:rPr>
      </w:pPr>
      <w:r w:rsidRPr="005C0E10">
        <w:rPr>
          <w:rFonts w:ascii="Arial" w:hAnsi="Arial" w:cs="Arial"/>
        </w:rPr>
        <w:t>j</w:t>
      </w:r>
      <w:r w:rsidR="004B34A7" w:rsidRPr="005C0E10">
        <w:rPr>
          <w:rFonts w:ascii="Arial" w:hAnsi="Arial" w:cs="Arial"/>
        </w:rPr>
        <w:t>est właściwy do jego rozpoznania, zgodnie z art. 378 ust. 2a ustawy POŚ;</w:t>
      </w:r>
    </w:p>
    <w:p w14:paraId="4DFEB4A4" w14:textId="48B1EB32" w:rsidR="00371A0A" w:rsidRPr="005C0E10" w:rsidRDefault="00A4767A" w:rsidP="003F744E">
      <w:pPr>
        <w:pStyle w:val="Akapitzlist"/>
        <w:numPr>
          <w:ilvl w:val="0"/>
          <w:numId w:val="59"/>
        </w:numPr>
        <w:spacing w:before="120" w:after="120" w:line="320" w:lineRule="exact"/>
        <w:ind w:left="284" w:right="-142" w:hanging="284"/>
        <w:contextualSpacing w:val="0"/>
        <w:rPr>
          <w:rFonts w:ascii="Arial" w:hAnsi="Arial" w:cs="Arial"/>
        </w:rPr>
      </w:pPr>
      <w:r w:rsidRPr="005C0E10">
        <w:rPr>
          <w:rFonts w:ascii="Arial" w:hAnsi="Arial" w:cs="Arial"/>
        </w:rPr>
        <w:t>w</w:t>
      </w:r>
      <w:r w:rsidR="00371A0A" w:rsidRPr="005C0E10">
        <w:rPr>
          <w:rFonts w:ascii="Arial" w:hAnsi="Arial" w:cs="Arial"/>
        </w:rPr>
        <w:t xml:space="preserve">niosek spełnia </w:t>
      </w:r>
      <w:r w:rsidR="00B36B64" w:rsidRPr="005C0E10">
        <w:rPr>
          <w:rFonts w:ascii="Arial" w:hAnsi="Arial" w:cs="Arial"/>
        </w:rPr>
        <w:t xml:space="preserve">wymogi formalne, określone w art. </w:t>
      </w:r>
      <w:r w:rsidR="00371A0A" w:rsidRPr="005C0E10">
        <w:rPr>
          <w:rFonts w:ascii="Arial" w:hAnsi="Arial" w:cs="Arial"/>
        </w:rPr>
        <w:t>208 ustawy POŚ;</w:t>
      </w:r>
    </w:p>
    <w:p w14:paraId="1B90DA5E" w14:textId="7002BA2C" w:rsidR="00B36B64" w:rsidRPr="005C0E10" w:rsidRDefault="00A4767A" w:rsidP="003F744E">
      <w:pPr>
        <w:pStyle w:val="Akapitzlist"/>
        <w:numPr>
          <w:ilvl w:val="0"/>
          <w:numId w:val="59"/>
        </w:numPr>
        <w:spacing w:before="120" w:after="120" w:line="320" w:lineRule="exact"/>
        <w:ind w:left="284" w:right="-142" w:hanging="284"/>
        <w:contextualSpacing w:val="0"/>
        <w:jc w:val="left"/>
        <w:rPr>
          <w:rFonts w:ascii="Arial" w:hAnsi="Arial" w:cs="Arial"/>
        </w:rPr>
      </w:pPr>
      <w:r w:rsidRPr="005C0E10">
        <w:rPr>
          <w:rFonts w:ascii="Arial" w:hAnsi="Arial" w:cs="Arial"/>
        </w:rPr>
        <w:t>w</w:t>
      </w:r>
      <w:r w:rsidR="00371A0A" w:rsidRPr="005C0E10">
        <w:rPr>
          <w:rFonts w:ascii="Arial" w:hAnsi="Arial" w:cs="Arial"/>
        </w:rPr>
        <w:t xml:space="preserve">nioskowana zmiana nie stanowi istotnej zmiany instalacji, rozumianej jako </w:t>
      </w:r>
      <w:r w:rsidR="00007864" w:rsidRPr="005C0E10">
        <w:rPr>
          <w:rFonts w:ascii="Arial" w:hAnsi="Arial" w:cs="Arial"/>
        </w:rPr>
        <w:t xml:space="preserve">zmiana sposobu funkcjonowania instalacji lub jej rozbudowa, która może powodować znaczące zwiększenie negatywnego oddziaływania na środowisko, zgodnie </w:t>
      </w:r>
      <w:r w:rsidR="00D73C05">
        <w:rPr>
          <w:rFonts w:ascii="Arial" w:hAnsi="Arial" w:cs="Arial"/>
        </w:rPr>
        <w:br/>
      </w:r>
      <w:r w:rsidR="00007864" w:rsidRPr="005C0E10">
        <w:rPr>
          <w:rFonts w:ascii="Arial" w:hAnsi="Arial" w:cs="Arial"/>
        </w:rPr>
        <w:t xml:space="preserve">z art. 3 pkt 7 ustawy POŚ. </w:t>
      </w:r>
    </w:p>
    <w:p w14:paraId="5B322339" w14:textId="2ED48FD0" w:rsidR="0040152C" w:rsidRPr="005C0E10" w:rsidRDefault="00007864" w:rsidP="00EB6410">
      <w:pPr>
        <w:pStyle w:val="Arial10i5"/>
        <w:spacing w:after="200" w:line="320" w:lineRule="exact"/>
        <w:ind w:right="-144"/>
        <w:jc w:val="both"/>
        <w:rPr>
          <w:rFonts w:cs="Arial"/>
          <w:sz w:val="24"/>
          <w:szCs w:val="24"/>
        </w:rPr>
      </w:pPr>
      <w:r w:rsidRPr="005C0E10">
        <w:rPr>
          <w:rFonts w:cs="Arial"/>
          <w:sz w:val="24"/>
          <w:szCs w:val="24"/>
        </w:rPr>
        <w:t>Mając powyższe na względzie, organ przystąpił do rozpatrzenia wniosku.</w:t>
      </w:r>
    </w:p>
    <w:p w14:paraId="76454F75" w14:textId="60092DE2" w:rsidR="00130550" w:rsidRPr="00DD546B" w:rsidRDefault="00130550" w:rsidP="00EB6410">
      <w:pPr>
        <w:pStyle w:val="Arial10i50"/>
        <w:spacing w:after="200" w:line="320" w:lineRule="exact"/>
        <w:ind w:right="-144"/>
        <w:rPr>
          <w:rFonts w:cs="Arial"/>
          <w:b/>
          <w:bCs/>
          <w:color w:val="auto"/>
          <w:sz w:val="24"/>
          <w:szCs w:val="24"/>
          <w:u w:val="single"/>
        </w:rPr>
      </w:pPr>
      <w:r w:rsidRPr="00DD546B">
        <w:rPr>
          <w:rFonts w:cs="Arial"/>
          <w:b/>
          <w:bCs/>
          <w:color w:val="auto"/>
          <w:sz w:val="24"/>
          <w:szCs w:val="24"/>
          <w:u w:val="single"/>
        </w:rPr>
        <w:t>II. Przebieg postępowania administracyjnego</w:t>
      </w:r>
    </w:p>
    <w:p w14:paraId="0A8AD77E" w14:textId="07D28C00" w:rsidR="00E31B0F" w:rsidRPr="00614EB8" w:rsidRDefault="00E31B0F" w:rsidP="00614EB8">
      <w:pPr>
        <w:pStyle w:val="Arial10i5"/>
        <w:spacing w:after="200" w:line="320" w:lineRule="exact"/>
        <w:ind w:right="-142"/>
        <w:rPr>
          <w:rFonts w:cs="Arial"/>
          <w:sz w:val="24"/>
          <w:szCs w:val="24"/>
        </w:rPr>
      </w:pPr>
      <w:r w:rsidRPr="00614EB8">
        <w:rPr>
          <w:rFonts w:cs="Arial"/>
          <w:sz w:val="24"/>
          <w:szCs w:val="24"/>
        </w:rPr>
        <w:t xml:space="preserve">Zgodnie z zapisem art. 21 ust. 2 pkt 23 lit. k </w:t>
      </w:r>
      <w:proofErr w:type="spellStart"/>
      <w:r w:rsidRPr="00614EB8">
        <w:rPr>
          <w:rFonts w:cs="Arial"/>
          <w:sz w:val="24"/>
          <w:szCs w:val="24"/>
        </w:rPr>
        <w:t>tiret</w:t>
      </w:r>
      <w:proofErr w:type="spellEnd"/>
      <w:r w:rsidRPr="00614EB8">
        <w:rPr>
          <w:rFonts w:cs="Arial"/>
          <w:sz w:val="24"/>
          <w:szCs w:val="24"/>
        </w:rPr>
        <w:t xml:space="preserve"> pierwsze ustawy z dnia </w:t>
      </w:r>
      <w:r w:rsidR="00B76FE2">
        <w:rPr>
          <w:rFonts w:cs="Arial"/>
          <w:sz w:val="24"/>
          <w:szCs w:val="24"/>
        </w:rPr>
        <w:br/>
      </w:r>
      <w:r w:rsidRPr="00614EB8">
        <w:rPr>
          <w:rFonts w:cs="Arial"/>
          <w:sz w:val="24"/>
          <w:szCs w:val="24"/>
        </w:rPr>
        <w:t>3 października 2008 r. o udostępnianiu informacji o środowisku i jego ochronie, udziale społeczeństwa w ochronie środowiska oraz o ocenach oddziaływa</w:t>
      </w:r>
      <w:r w:rsidR="007570E7" w:rsidRPr="00614EB8">
        <w:rPr>
          <w:rFonts w:cs="Arial"/>
          <w:sz w:val="24"/>
          <w:szCs w:val="24"/>
        </w:rPr>
        <w:t>nia na środowisko (Dz. U. z 202</w:t>
      </w:r>
      <w:r w:rsidR="00A226BD" w:rsidRPr="00614EB8">
        <w:rPr>
          <w:rFonts w:cs="Arial"/>
          <w:sz w:val="24"/>
          <w:szCs w:val="24"/>
        </w:rPr>
        <w:t>4</w:t>
      </w:r>
      <w:r w:rsidRPr="00614EB8">
        <w:rPr>
          <w:rFonts w:cs="Arial"/>
          <w:sz w:val="24"/>
          <w:szCs w:val="24"/>
        </w:rPr>
        <w:t xml:space="preserve"> r. poz. </w:t>
      </w:r>
      <w:r w:rsidR="007570E7" w:rsidRPr="00614EB8">
        <w:rPr>
          <w:rFonts w:cs="Arial"/>
          <w:sz w:val="24"/>
          <w:szCs w:val="24"/>
        </w:rPr>
        <w:t>1</w:t>
      </w:r>
      <w:r w:rsidR="00A226BD" w:rsidRPr="00614EB8">
        <w:rPr>
          <w:rFonts w:cs="Arial"/>
          <w:sz w:val="24"/>
          <w:szCs w:val="24"/>
        </w:rPr>
        <w:t>112</w:t>
      </w:r>
      <w:r w:rsidRPr="00614EB8">
        <w:rPr>
          <w:rFonts w:cs="Arial"/>
          <w:sz w:val="24"/>
          <w:szCs w:val="24"/>
        </w:rPr>
        <w:t xml:space="preserve"> z </w:t>
      </w:r>
      <w:proofErr w:type="spellStart"/>
      <w:r w:rsidRPr="00614EB8">
        <w:rPr>
          <w:rFonts w:cs="Arial"/>
          <w:sz w:val="24"/>
          <w:szCs w:val="24"/>
        </w:rPr>
        <w:t>późn</w:t>
      </w:r>
      <w:proofErr w:type="spellEnd"/>
      <w:r w:rsidRPr="00614EB8">
        <w:rPr>
          <w:rFonts w:cs="Arial"/>
          <w:sz w:val="24"/>
          <w:szCs w:val="24"/>
        </w:rPr>
        <w:t>. zm.), dane dotyczące wniosku o zmianę pozwolenia zintegrowanego zamieszczono w publicznie dostępnym wykazie danych.</w:t>
      </w:r>
    </w:p>
    <w:p w14:paraId="0B79BDD1" w14:textId="33519745" w:rsidR="00E31B0F" w:rsidRPr="00484EF6" w:rsidRDefault="00E31B0F" w:rsidP="00614EB8">
      <w:pPr>
        <w:pStyle w:val="Arial10i5"/>
        <w:spacing w:after="200" w:line="320" w:lineRule="exact"/>
        <w:ind w:right="-142"/>
        <w:rPr>
          <w:rFonts w:cs="Arial"/>
          <w:bCs/>
          <w:sz w:val="24"/>
          <w:szCs w:val="24"/>
        </w:rPr>
      </w:pPr>
      <w:r w:rsidRPr="00484EF6">
        <w:rPr>
          <w:rFonts w:cs="Arial"/>
          <w:sz w:val="24"/>
          <w:szCs w:val="24"/>
        </w:rPr>
        <w:t>Zgodnie</w:t>
      </w:r>
      <w:r w:rsidRPr="00484EF6">
        <w:rPr>
          <w:rFonts w:cs="Arial"/>
          <w:bCs/>
          <w:sz w:val="24"/>
          <w:szCs w:val="24"/>
        </w:rPr>
        <w:t xml:space="preserve"> z obowiązkiem wynikającym z art. 209 ustawy </w:t>
      </w:r>
      <w:r w:rsidR="00007864" w:rsidRPr="00484EF6">
        <w:rPr>
          <w:rFonts w:cs="Arial"/>
          <w:bCs/>
          <w:sz w:val="24"/>
          <w:szCs w:val="24"/>
        </w:rPr>
        <w:t>POŚ</w:t>
      </w:r>
      <w:r w:rsidRPr="00484EF6">
        <w:rPr>
          <w:rFonts w:cs="Arial"/>
          <w:bCs/>
          <w:sz w:val="24"/>
          <w:szCs w:val="24"/>
        </w:rPr>
        <w:t xml:space="preserve">, zapis wniosku o zmianę pozwolenia zintegrowanego w wersji elektronicznej, został przesłany </w:t>
      </w:r>
      <w:r w:rsidR="00007864" w:rsidRPr="00484EF6">
        <w:rPr>
          <w:rFonts w:cs="Arial"/>
          <w:bCs/>
          <w:sz w:val="24"/>
          <w:szCs w:val="24"/>
        </w:rPr>
        <w:t>ministrowi właściwemu do spraw klimatu</w:t>
      </w:r>
      <w:r w:rsidR="000B495C">
        <w:rPr>
          <w:rFonts w:cs="Arial"/>
          <w:bCs/>
          <w:sz w:val="24"/>
          <w:szCs w:val="24"/>
        </w:rPr>
        <w:t>.</w:t>
      </w:r>
    </w:p>
    <w:p w14:paraId="63311CDC" w14:textId="7E3AF34F" w:rsidR="003B7088" w:rsidRPr="000751C1" w:rsidRDefault="003B7088" w:rsidP="00B76FE2">
      <w:pPr>
        <w:pStyle w:val="Arial10i5"/>
        <w:spacing w:after="120" w:line="320" w:lineRule="exact"/>
        <w:rPr>
          <w:rFonts w:cs="Arial"/>
          <w:color w:val="auto"/>
          <w:sz w:val="24"/>
          <w:szCs w:val="24"/>
        </w:rPr>
      </w:pPr>
      <w:r w:rsidRPr="000751C1">
        <w:rPr>
          <w:rFonts w:cs="Arial"/>
          <w:sz w:val="24"/>
          <w:szCs w:val="24"/>
        </w:rPr>
        <w:t>Marszałek</w:t>
      </w:r>
      <w:r w:rsidRPr="000751C1">
        <w:rPr>
          <w:rFonts w:cs="Arial"/>
          <w:color w:val="auto"/>
          <w:sz w:val="24"/>
          <w:szCs w:val="24"/>
        </w:rPr>
        <w:t xml:space="preserve"> Województwa Śląskiego</w:t>
      </w:r>
      <w:r w:rsidR="00974750">
        <w:rPr>
          <w:rFonts w:cs="Arial"/>
          <w:color w:val="auto"/>
          <w:sz w:val="24"/>
          <w:szCs w:val="24"/>
        </w:rPr>
        <w:t>,</w:t>
      </w:r>
      <w:r w:rsidRPr="000751C1">
        <w:rPr>
          <w:rFonts w:cs="Arial"/>
          <w:color w:val="auto"/>
          <w:sz w:val="24"/>
          <w:szCs w:val="24"/>
        </w:rPr>
        <w:t xml:space="preserve"> prowadząc postępowanie dotyczące zmiany pozwolenia zintegrowanego</w:t>
      </w:r>
      <w:r w:rsidR="00974750">
        <w:rPr>
          <w:rFonts w:cs="Arial"/>
          <w:color w:val="auto"/>
          <w:sz w:val="24"/>
          <w:szCs w:val="24"/>
        </w:rPr>
        <w:t>,</w:t>
      </w:r>
      <w:r w:rsidRPr="000751C1">
        <w:rPr>
          <w:rFonts w:cs="Arial"/>
          <w:color w:val="auto"/>
          <w:sz w:val="24"/>
          <w:szCs w:val="24"/>
        </w:rPr>
        <w:t xml:space="preserve"> wezwał Stronę do złożenia wyjaśnień i uzupełnień pismami z dnia: </w:t>
      </w:r>
      <w:r w:rsidR="00B61CA0">
        <w:rPr>
          <w:rFonts w:cs="Arial"/>
          <w:sz w:val="24"/>
          <w:szCs w:val="24"/>
        </w:rPr>
        <w:t>13</w:t>
      </w:r>
      <w:r>
        <w:rPr>
          <w:rFonts w:cs="Arial"/>
          <w:sz w:val="24"/>
          <w:szCs w:val="24"/>
        </w:rPr>
        <w:t xml:space="preserve"> </w:t>
      </w:r>
      <w:r w:rsidR="00B61CA0">
        <w:rPr>
          <w:rFonts w:cs="Arial"/>
          <w:sz w:val="24"/>
          <w:szCs w:val="24"/>
        </w:rPr>
        <w:t>marca</w:t>
      </w:r>
      <w:r w:rsidRPr="00286286">
        <w:rPr>
          <w:rFonts w:cs="Arial"/>
          <w:sz w:val="24"/>
          <w:szCs w:val="24"/>
        </w:rPr>
        <w:t xml:space="preserve"> 202</w:t>
      </w:r>
      <w:r>
        <w:rPr>
          <w:rFonts w:cs="Arial"/>
          <w:sz w:val="24"/>
          <w:szCs w:val="24"/>
        </w:rPr>
        <w:t>5</w:t>
      </w:r>
      <w:r w:rsidRPr="00286286">
        <w:rPr>
          <w:rFonts w:cs="Arial"/>
          <w:sz w:val="24"/>
          <w:szCs w:val="24"/>
        </w:rPr>
        <w:t xml:space="preserve"> r.</w:t>
      </w:r>
      <w:r w:rsidR="00215C44">
        <w:rPr>
          <w:rFonts w:cs="Arial"/>
          <w:sz w:val="24"/>
          <w:szCs w:val="24"/>
        </w:rPr>
        <w:t xml:space="preserve"> oraz 12 września 2025 r.</w:t>
      </w:r>
    </w:p>
    <w:p w14:paraId="6E2D1D4E" w14:textId="13D0DFD6" w:rsidR="003B7088" w:rsidRPr="006C0E68" w:rsidRDefault="003B7088" w:rsidP="003B7088">
      <w:pPr>
        <w:pStyle w:val="Arial10i5"/>
        <w:spacing w:before="120" w:after="120" w:line="320" w:lineRule="exact"/>
        <w:rPr>
          <w:rFonts w:cs="Arial"/>
          <w:sz w:val="24"/>
          <w:szCs w:val="24"/>
        </w:rPr>
      </w:pPr>
      <w:r w:rsidRPr="00286286">
        <w:rPr>
          <w:rFonts w:cs="Arial"/>
          <w:sz w:val="24"/>
          <w:szCs w:val="24"/>
        </w:rPr>
        <w:t>Stron</w:t>
      </w:r>
      <w:r w:rsidR="00974750">
        <w:rPr>
          <w:rFonts w:cs="Arial"/>
          <w:sz w:val="24"/>
          <w:szCs w:val="24"/>
        </w:rPr>
        <w:t>a</w:t>
      </w:r>
      <w:r w:rsidRPr="00286286">
        <w:rPr>
          <w:rFonts w:cs="Arial"/>
          <w:sz w:val="24"/>
          <w:szCs w:val="24"/>
        </w:rPr>
        <w:t xml:space="preserve"> złożył</w:t>
      </w:r>
      <w:r>
        <w:rPr>
          <w:rFonts w:cs="Arial"/>
          <w:sz w:val="24"/>
          <w:szCs w:val="24"/>
        </w:rPr>
        <w:t>a</w:t>
      </w:r>
      <w:r w:rsidRPr="00286286">
        <w:rPr>
          <w:rFonts w:cs="Arial"/>
          <w:sz w:val="24"/>
          <w:szCs w:val="24"/>
        </w:rPr>
        <w:t xml:space="preserve"> </w:t>
      </w:r>
      <w:r>
        <w:rPr>
          <w:rFonts w:cs="Arial"/>
          <w:sz w:val="24"/>
          <w:szCs w:val="24"/>
        </w:rPr>
        <w:t>dodatkowe</w:t>
      </w:r>
      <w:r w:rsidRPr="00286286">
        <w:rPr>
          <w:rFonts w:cs="Arial"/>
          <w:sz w:val="24"/>
          <w:szCs w:val="24"/>
        </w:rPr>
        <w:t xml:space="preserve"> uzupełnienia do przedmiotowego wniosku pismami z dnia: </w:t>
      </w:r>
      <w:r>
        <w:rPr>
          <w:rFonts w:cs="Arial"/>
          <w:sz w:val="24"/>
          <w:szCs w:val="24"/>
        </w:rPr>
        <w:t>30 lipca</w:t>
      </w:r>
      <w:r w:rsidRPr="00286286">
        <w:rPr>
          <w:rFonts w:cs="Arial"/>
          <w:sz w:val="24"/>
          <w:szCs w:val="24"/>
        </w:rPr>
        <w:t xml:space="preserve"> 202</w:t>
      </w:r>
      <w:r>
        <w:rPr>
          <w:rFonts w:cs="Arial"/>
          <w:sz w:val="24"/>
          <w:szCs w:val="24"/>
        </w:rPr>
        <w:t>5</w:t>
      </w:r>
      <w:r w:rsidRPr="00286286">
        <w:rPr>
          <w:rFonts w:cs="Arial"/>
          <w:sz w:val="24"/>
          <w:szCs w:val="24"/>
        </w:rPr>
        <w:t xml:space="preserve"> r.,</w:t>
      </w:r>
      <w:r>
        <w:rPr>
          <w:rFonts w:cs="Arial"/>
          <w:sz w:val="24"/>
          <w:szCs w:val="24"/>
        </w:rPr>
        <w:t xml:space="preserve"> </w:t>
      </w:r>
      <w:r w:rsidR="00106B31">
        <w:rPr>
          <w:rFonts w:cs="Arial"/>
          <w:sz w:val="24"/>
          <w:szCs w:val="24"/>
        </w:rPr>
        <w:t>6</w:t>
      </w:r>
      <w:r>
        <w:rPr>
          <w:rFonts w:cs="Arial"/>
          <w:sz w:val="24"/>
          <w:szCs w:val="24"/>
        </w:rPr>
        <w:t xml:space="preserve"> października 2025 r.</w:t>
      </w:r>
    </w:p>
    <w:p w14:paraId="53CA1D11" w14:textId="2E9440E7" w:rsidR="003B7088" w:rsidRDefault="003B7088" w:rsidP="003B7088">
      <w:pPr>
        <w:pStyle w:val="Arial10i5"/>
        <w:spacing w:after="200" w:line="320" w:lineRule="exact"/>
        <w:ind w:right="-286"/>
        <w:rPr>
          <w:rFonts w:eastAsia="Lucida Sans Unicode" w:cs="Arial"/>
          <w:kern w:val="1"/>
          <w:sz w:val="24"/>
          <w:szCs w:val="24"/>
          <w:lang w:eastAsia="pl-PL"/>
        </w:rPr>
      </w:pPr>
      <w:r w:rsidRPr="00286286">
        <w:rPr>
          <w:rFonts w:eastAsia="Lucida Sans Unicode" w:cs="Arial"/>
          <w:kern w:val="1"/>
          <w:sz w:val="24"/>
          <w:szCs w:val="24"/>
          <w:lang w:eastAsia="pl-PL"/>
        </w:rPr>
        <w:t xml:space="preserve">Pismami z dnia </w:t>
      </w:r>
      <w:r w:rsidR="00106B31">
        <w:rPr>
          <w:rFonts w:cs="Arial"/>
          <w:sz w:val="24"/>
          <w:szCs w:val="24"/>
        </w:rPr>
        <w:t>18</w:t>
      </w:r>
      <w:r>
        <w:rPr>
          <w:rFonts w:cs="Arial"/>
          <w:sz w:val="24"/>
          <w:szCs w:val="24"/>
        </w:rPr>
        <w:t xml:space="preserve"> ma</w:t>
      </w:r>
      <w:r w:rsidR="00106B31">
        <w:rPr>
          <w:rFonts w:cs="Arial"/>
          <w:sz w:val="24"/>
          <w:szCs w:val="24"/>
        </w:rPr>
        <w:t>rca</w:t>
      </w:r>
      <w:r w:rsidRPr="00286286">
        <w:rPr>
          <w:rFonts w:cs="Arial"/>
          <w:sz w:val="24"/>
          <w:szCs w:val="24"/>
        </w:rPr>
        <w:t xml:space="preserve"> 202</w:t>
      </w:r>
      <w:r>
        <w:rPr>
          <w:rFonts w:cs="Arial"/>
          <w:sz w:val="24"/>
          <w:szCs w:val="24"/>
        </w:rPr>
        <w:t>5</w:t>
      </w:r>
      <w:r w:rsidRPr="00286286">
        <w:rPr>
          <w:rFonts w:cs="Arial"/>
          <w:sz w:val="24"/>
          <w:szCs w:val="24"/>
        </w:rPr>
        <w:t xml:space="preserve"> r.</w:t>
      </w:r>
      <w:r>
        <w:rPr>
          <w:rFonts w:cs="Arial"/>
          <w:sz w:val="24"/>
          <w:szCs w:val="24"/>
        </w:rPr>
        <w:t xml:space="preserve">, </w:t>
      </w:r>
      <w:r w:rsidRPr="00286286">
        <w:rPr>
          <w:rFonts w:eastAsia="Lucida Sans Unicode" w:cs="Arial"/>
          <w:kern w:val="1"/>
          <w:sz w:val="24"/>
          <w:szCs w:val="24"/>
          <w:lang w:eastAsia="pl-PL"/>
        </w:rPr>
        <w:t xml:space="preserve">z dnia </w:t>
      </w:r>
      <w:r>
        <w:rPr>
          <w:rFonts w:eastAsia="Lucida Sans Unicode" w:cs="Arial"/>
          <w:kern w:val="1"/>
          <w:sz w:val="24"/>
          <w:szCs w:val="24"/>
          <w:lang w:eastAsia="pl-PL"/>
        </w:rPr>
        <w:t>2</w:t>
      </w:r>
      <w:r w:rsidR="00F050CF">
        <w:rPr>
          <w:rFonts w:eastAsia="Lucida Sans Unicode" w:cs="Arial"/>
          <w:kern w:val="1"/>
          <w:sz w:val="24"/>
          <w:szCs w:val="24"/>
          <w:lang w:eastAsia="pl-PL"/>
        </w:rPr>
        <w:t>1</w:t>
      </w:r>
      <w:r>
        <w:rPr>
          <w:rFonts w:eastAsia="Lucida Sans Unicode" w:cs="Arial"/>
          <w:kern w:val="1"/>
          <w:sz w:val="24"/>
          <w:szCs w:val="24"/>
          <w:lang w:eastAsia="pl-PL"/>
        </w:rPr>
        <w:t xml:space="preserve"> lipca</w:t>
      </w:r>
      <w:r w:rsidRPr="00286286">
        <w:rPr>
          <w:rFonts w:eastAsia="Lucida Sans Unicode" w:cs="Arial"/>
          <w:kern w:val="1"/>
          <w:sz w:val="24"/>
          <w:szCs w:val="24"/>
          <w:lang w:eastAsia="pl-PL"/>
        </w:rPr>
        <w:t xml:space="preserve"> 202</w:t>
      </w:r>
      <w:r>
        <w:rPr>
          <w:rFonts w:eastAsia="Lucida Sans Unicode" w:cs="Arial"/>
          <w:kern w:val="1"/>
          <w:sz w:val="24"/>
          <w:szCs w:val="24"/>
          <w:lang w:eastAsia="pl-PL"/>
        </w:rPr>
        <w:t>5</w:t>
      </w:r>
      <w:r w:rsidRPr="00286286">
        <w:rPr>
          <w:rFonts w:eastAsia="Lucida Sans Unicode" w:cs="Arial"/>
          <w:kern w:val="1"/>
          <w:sz w:val="24"/>
          <w:szCs w:val="24"/>
          <w:lang w:eastAsia="pl-PL"/>
        </w:rPr>
        <w:t xml:space="preserve"> r., </w:t>
      </w:r>
      <w:r w:rsidR="00F050CF">
        <w:rPr>
          <w:rFonts w:cs="Arial"/>
          <w:sz w:val="24"/>
          <w:szCs w:val="24"/>
        </w:rPr>
        <w:t>13</w:t>
      </w:r>
      <w:r>
        <w:rPr>
          <w:rFonts w:cs="Arial"/>
          <w:sz w:val="24"/>
          <w:szCs w:val="24"/>
        </w:rPr>
        <w:t xml:space="preserve"> października 2025 r. </w:t>
      </w:r>
      <w:r w:rsidRPr="00286286">
        <w:rPr>
          <w:rFonts w:eastAsia="Lucida Sans Unicode" w:cs="Arial"/>
          <w:kern w:val="1"/>
          <w:sz w:val="24"/>
          <w:szCs w:val="24"/>
          <w:lang w:eastAsia="pl-PL"/>
        </w:rPr>
        <w:t xml:space="preserve">Strona została zawiadomiona o niezałatwieniu sprawy w terminie, nowym terminie załatwienia sprawy, przyczynach tego stanu rzeczy oraz pouczona o prawie do wniesienia ponaglenia, zgodnie z art. 36 § 1 ustawy z dnia 14 czerwca 1960 r. </w:t>
      </w:r>
      <w:r>
        <w:rPr>
          <w:rFonts w:eastAsia="Lucida Sans Unicode" w:cs="Arial"/>
          <w:kern w:val="1"/>
          <w:sz w:val="24"/>
          <w:szCs w:val="24"/>
          <w:lang w:eastAsia="pl-PL"/>
        </w:rPr>
        <w:t>Kpa.</w:t>
      </w:r>
    </w:p>
    <w:p w14:paraId="0BC9E607" w14:textId="0676A769" w:rsidR="003B7088" w:rsidRPr="0041698E" w:rsidRDefault="003B7088" w:rsidP="003B7088">
      <w:pPr>
        <w:pStyle w:val="Arial10i5"/>
        <w:spacing w:after="200" w:line="320" w:lineRule="exact"/>
        <w:ind w:right="-286"/>
        <w:rPr>
          <w:rFonts w:cs="Arial"/>
          <w:sz w:val="24"/>
          <w:szCs w:val="24"/>
        </w:rPr>
      </w:pPr>
      <w:r w:rsidRPr="003C5D55">
        <w:rPr>
          <w:rFonts w:eastAsia="Lucida Sans Unicode" w:cs="Arial"/>
          <w:color w:val="auto"/>
          <w:kern w:val="1"/>
          <w:sz w:val="24"/>
          <w:szCs w:val="24"/>
          <w:lang w:eastAsia="pl-PL"/>
        </w:rPr>
        <w:t xml:space="preserve">Pismem z dnia </w:t>
      </w:r>
      <w:r w:rsidR="002075EB" w:rsidRPr="003C5D55">
        <w:rPr>
          <w:rFonts w:eastAsia="Lucida Sans Unicode" w:cs="Arial"/>
          <w:color w:val="auto"/>
          <w:kern w:val="1"/>
          <w:sz w:val="24"/>
          <w:szCs w:val="24"/>
          <w:lang w:eastAsia="pl-PL"/>
        </w:rPr>
        <w:t xml:space="preserve">8 </w:t>
      </w:r>
      <w:r w:rsidRPr="003C5D55">
        <w:rPr>
          <w:rFonts w:eastAsia="Lucida Sans Unicode" w:cs="Arial"/>
          <w:color w:val="auto"/>
          <w:kern w:val="1"/>
          <w:sz w:val="24"/>
          <w:szCs w:val="24"/>
          <w:lang w:eastAsia="pl-PL"/>
        </w:rPr>
        <w:t>grudnia 2025 r. znak: OE-WS-PZ.KW-0</w:t>
      </w:r>
      <w:r w:rsidR="002075EB" w:rsidRPr="003C5D55">
        <w:rPr>
          <w:rFonts w:eastAsia="Lucida Sans Unicode" w:cs="Arial"/>
          <w:color w:val="auto"/>
          <w:kern w:val="1"/>
          <w:sz w:val="24"/>
          <w:szCs w:val="24"/>
          <w:lang w:eastAsia="pl-PL"/>
        </w:rPr>
        <w:t>1643</w:t>
      </w:r>
      <w:r w:rsidRPr="003C5D55">
        <w:rPr>
          <w:rFonts w:eastAsia="Lucida Sans Unicode" w:cs="Arial"/>
          <w:color w:val="auto"/>
          <w:kern w:val="1"/>
          <w:sz w:val="24"/>
          <w:szCs w:val="24"/>
          <w:lang w:eastAsia="pl-PL"/>
        </w:rPr>
        <w:t xml:space="preserve">/25 organ, </w:t>
      </w:r>
      <w:r w:rsidRPr="002C1D64">
        <w:rPr>
          <w:rFonts w:eastAsia="Lucida Sans Unicode" w:cs="Arial"/>
          <w:color w:val="auto"/>
          <w:kern w:val="1"/>
          <w:sz w:val="24"/>
          <w:szCs w:val="24"/>
          <w:lang w:eastAsia="pl-PL"/>
        </w:rPr>
        <w:t xml:space="preserve">zgodnie z art. 10 § 1 KPA, </w:t>
      </w:r>
      <w:r w:rsidRPr="002C1D64">
        <w:rPr>
          <w:rFonts w:eastAsia="Lucida Sans Unicode" w:cs="Arial"/>
          <w:kern w:val="1"/>
          <w:sz w:val="24"/>
          <w:szCs w:val="24"/>
          <w:lang w:eastAsia="pl-PL"/>
        </w:rPr>
        <w:t xml:space="preserve">zawiadomił Stronę postępowania, że </w:t>
      </w:r>
      <w:r w:rsidRPr="002C1D64">
        <w:rPr>
          <w:rFonts w:cs="Arial"/>
          <w:sz w:val="24"/>
          <w:szCs w:val="24"/>
        </w:rPr>
        <w:t>przed</w:t>
      </w:r>
      <w:r w:rsidRPr="002C1D64">
        <w:rPr>
          <w:rFonts w:eastAsia="Lucida Sans Unicode" w:cs="Arial"/>
          <w:kern w:val="1"/>
          <w:sz w:val="24"/>
          <w:szCs w:val="24"/>
          <w:lang w:eastAsia="pl-PL"/>
        </w:rPr>
        <w:t xml:space="preserve"> wydaniem decyzji ma prawo </w:t>
      </w:r>
      <w:r w:rsidR="003C5D55">
        <w:rPr>
          <w:rFonts w:eastAsia="Lucida Sans Unicode" w:cs="Arial"/>
          <w:kern w:val="1"/>
          <w:sz w:val="24"/>
          <w:szCs w:val="24"/>
          <w:lang w:eastAsia="pl-PL"/>
        </w:rPr>
        <w:br/>
      </w:r>
      <w:r w:rsidRPr="002C1D64">
        <w:rPr>
          <w:rFonts w:eastAsia="Lucida Sans Unicode" w:cs="Arial"/>
          <w:kern w:val="1"/>
          <w:sz w:val="24"/>
          <w:szCs w:val="24"/>
          <w:lang w:eastAsia="pl-PL"/>
        </w:rPr>
        <w:t xml:space="preserve">do wypowiedzenia się co do zebranych dowodów i materiałów oraz zgłoszonych żądań </w:t>
      </w:r>
      <w:r w:rsidRPr="002C1D64">
        <w:rPr>
          <w:rFonts w:eastAsia="Lucida Sans Unicode" w:cs="Arial"/>
          <w:kern w:val="1"/>
          <w:sz w:val="24"/>
          <w:szCs w:val="24"/>
          <w:lang w:eastAsia="pl-PL"/>
        </w:rPr>
        <w:br/>
        <w:t>w terminie siedmiu dni, licząc od dnia jego doręczenia. Strona nie wniosła uwag do sprawy we wskazanym terminie.</w:t>
      </w:r>
    </w:p>
    <w:p w14:paraId="2382DD4C" w14:textId="7A3B9E7C" w:rsidR="00127C91" w:rsidRDefault="00127C91" w:rsidP="00EB6410">
      <w:pPr>
        <w:pStyle w:val="Arial10i50"/>
        <w:spacing w:after="240" w:line="320" w:lineRule="exact"/>
        <w:ind w:right="-144"/>
        <w:rPr>
          <w:rFonts w:cs="Arial"/>
          <w:color w:val="auto"/>
          <w:sz w:val="24"/>
          <w:szCs w:val="24"/>
          <w:u w:val="single"/>
        </w:rPr>
      </w:pPr>
    </w:p>
    <w:p w14:paraId="5C3BE179" w14:textId="77777777" w:rsidR="00B95012" w:rsidRDefault="00B95012" w:rsidP="00EB6410">
      <w:pPr>
        <w:pStyle w:val="Arial10i50"/>
        <w:spacing w:after="240" w:line="320" w:lineRule="exact"/>
        <w:ind w:right="-144"/>
        <w:rPr>
          <w:rFonts w:cs="Arial"/>
          <w:color w:val="auto"/>
          <w:sz w:val="24"/>
          <w:szCs w:val="24"/>
          <w:u w:val="single"/>
        </w:rPr>
      </w:pPr>
    </w:p>
    <w:p w14:paraId="39E51686" w14:textId="53D813F7" w:rsidR="00305967" w:rsidRPr="00F050CF" w:rsidRDefault="00130550" w:rsidP="00EB6410">
      <w:pPr>
        <w:pStyle w:val="Arial10i50"/>
        <w:spacing w:after="240" w:line="320" w:lineRule="exact"/>
        <w:ind w:right="-144"/>
        <w:rPr>
          <w:rFonts w:cs="Arial"/>
          <w:b/>
          <w:bCs/>
          <w:color w:val="auto"/>
          <w:sz w:val="24"/>
          <w:szCs w:val="24"/>
          <w:u w:val="single"/>
        </w:rPr>
      </w:pPr>
      <w:r w:rsidRPr="00F050CF">
        <w:rPr>
          <w:rFonts w:cs="Arial"/>
          <w:b/>
          <w:bCs/>
          <w:color w:val="auto"/>
          <w:sz w:val="24"/>
          <w:szCs w:val="24"/>
          <w:u w:val="single"/>
        </w:rPr>
        <w:lastRenderedPageBreak/>
        <w:t>III. Uzasadnienie prawne</w:t>
      </w:r>
    </w:p>
    <w:p w14:paraId="7825DDA7" w14:textId="592BF56E" w:rsidR="005D553E" w:rsidRPr="00F050CF" w:rsidRDefault="00651D08" w:rsidP="00F050CF">
      <w:pPr>
        <w:pStyle w:val="Arial10i50"/>
        <w:spacing w:before="120" w:after="120" w:line="320" w:lineRule="exact"/>
        <w:ind w:right="-142"/>
        <w:rPr>
          <w:rFonts w:cs="Arial"/>
          <w:color w:val="auto"/>
          <w:sz w:val="24"/>
          <w:szCs w:val="24"/>
        </w:rPr>
      </w:pPr>
      <w:r w:rsidRPr="00EB6410">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66B37594" w:rsidR="00651D08" w:rsidRPr="00EB6410" w:rsidRDefault="00651D08" w:rsidP="00F050CF">
      <w:pPr>
        <w:pStyle w:val="Arial10i5"/>
        <w:spacing w:before="120" w:after="120" w:line="320" w:lineRule="exact"/>
        <w:ind w:right="-142"/>
        <w:rPr>
          <w:rFonts w:cs="Arial"/>
          <w:color w:val="auto"/>
          <w:sz w:val="24"/>
          <w:szCs w:val="24"/>
        </w:rPr>
      </w:pPr>
      <w:r w:rsidRPr="00EB6410">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EB6410">
        <w:rPr>
          <w:rFonts w:cs="Arial"/>
          <w:i/>
          <w:color w:val="auto"/>
          <w:sz w:val="24"/>
          <w:szCs w:val="24"/>
        </w:rPr>
        <w:t xml:space="preserve">Obowiązek uzyskania pozwolenia jest konsekwencją przede wszystkim tego, że środowisko jest istotnym elementem procesów gospodarczych, w </w:t>
      </w:r>
      <w:r w:rsidRPr="00F54572">
        <w:rPr>
          <w:rFonts w:cs="Arial"/>
          <w:i/>
          <w:color w:val="auto"/>
          <w:sz w:val="24"/>
          <w:szCs w:val="24"/>
        </w:rPr>
        <w:t>kontekście użytkowania jego zasobów oraz powodowania emisji, która może przekształcić się w zanieczyszczenie</w:t>
      </w:r>
      <w:r w:rsidRPr="00EB6410">
        <w:rPr>
          <w:rFonts w:cs="Arial"/>
          <w:color w:val="auto"/>
          <w:sz w:val="24"/>
          <w:szCs w:val="24"/>
        </w:rPr>
        <w:t xml:space="preserve">” (wyrok NSA </w:t>
      </w:r>
      <w:r w:rsidR="00B501F2">
        <w:rPr>
          <w:rFonts w:cs="Arial"/>
          <w:color w:val="auto"/>
          <w:sz w:val="24"/>
          <w:szCs w:val="24"/>
        </w:rPr>
        <w:br/>
      </w:r>
      <w:r w:rsidRPr="00EB6410">
        <w:rPr>
          <w:rFonts w:cs="Arial"/>
          <w:color w:val="auto"/>
          <w:sz w:val="24"/>
          <w:szCs w:val="24"/>
        </w:rPr>
        <w:t xml:space="preserve">z dnia 10 marca 2020 r., sygn. akt II OSK 1224/18). Działalność, o której stanowi </w:t>
      </w:r>
      <w:r w:rsidR="00B501F2">
        <w:rPr>
          <w:rFonts w:cs="Arial"/>
          <w:color w:val="auto"/>
          <w:sz w:val="24"/>
          <w:szCs w:val="24"/>
        </w:rPr>
        <w:br/>
      </w:r>
      <w:r w:rsidRPr="00EB6410">
        <w:rPr>
          <w:rFonts w:cs="Arial"/>
          <w:color w:val="auto"/>
          <w:sz w:val="24"/>
          <w:szCs w:val="24"/>
        </w:rPr>
        <w:t xml:space="preserve">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0573578" w14:textId="4E3BF229" w:rsidR="00A4767A" w:rsidRPr="00EB6410" w:rsidRDefault="00651D08" w:rsidP="00282F75">
      <w:pPr>
        <w:pStyle w:val="Arial10i5"/>
        <w:spacing w:after="200" w:line="320" w:lineRule="exact"/>
        <w:ind w:right="-144"/>
        <w:rPr>
          <w:rFonts w:cs="Arial"/>
          <w:color w:val="auto"/>
          <w:sz w:val="24"/>
          <w:szCs w:val="24"/>
        </w:rPr>
      </w:pPr>
      <w:r w:rsidRPr="00EB6410">
        <w:rPr>
          <w:rFonts w:cs="Arial"/>
          <w:color w:val="auto"/>
          <w:sz w:val="24"/>
          <w:szCs w:val="24"/>
        </w:rPr>
        <w:t xml:space="preserve">Pozwolenia, o których stanowi art. 180 ustawy POŚ są nazywane w doktrynie pozwoleniami emisyjnymi. Katalog tych pozwoleń został określony w art. 181 </w:t>
      </w:r>
      <w:r w:rsidR="00D73C05">
        <w:rPr>
          <w:rFonts w:cs="Arial"/>
          <w:color w:val="auto"/>
          <w:sz w:val="24"/>
          <w:szCs w:val="24"/>
        </w:rPr>
        <w:br/>
      </w:r>
      <w:r w:rsidRPr="00EB6410">
        <w:rPr>
          <w:rFonts w:cs="Arial"/>
          <w:color w:val="auto"/>
          <w:sz w:val="24"/>
          <w:szCs w:val="24"/>
        </w:rPr>
        <w:t xml:space="preserve">ust. 1 ustawy POŚ. Jednym z nich jest pozwolenie zintegrowane (art. 181 </w:t>
      </w:r>
      <w:r w:rsidR="00F176DC">
        <w:rPr>
          <w:rFonts w:cs="Arial"/>
          <w:color w:val="auto"/>
          <w:sz w:val="24"/>
          <w:szCs w:val="24"/>
        </w:rPr>
        <w:br/>
      </w:r>
      <w:r w:rsidRPr="00EB6410">
        <w:rPr>
          <w:rFonts w:cs="Arial"/>
          <w:color w:val="auto"/>
          <w:sz w:val="24"/>
          <w:szCs w:val="24"/>
        </w:rPr>
        <w:t>ust. 1 pkt 1 ustawy POŚ).</w:t>
      </w:r>
    </w:p>
    <w:p w14:paraId="6D236AEB" w14:textId="5126CA6C" w:rsidR="00651D08" w:rsidRPr="00EB6410" w:rsidRDefault="00651D08" w:rsidP="00EB6410">
      <w:pPr>
        <w:pStyle w:val="Arial10i5"/>
        <w:spacing w:after="200" w:line="320" w:lineRule="exact"/>
        <w:ind w:right="-144"/>
        <w:rPr>
          <w:rFonts w:cs="Arial"/>
          <w:color w:val="auto"/>
          <w:sz w:val="24"/>
          <w:szCs w:val="24"/>
        </w:rPr>
      </w:pPr>
      <w:r w:rsidRPr="00EB6410">
        <w:rPr>
          <w:rFonts w:cs="Arial"/>
          <w:color w:val="auto"/>
          <w:sz w:val="24"/>
          <w:szCs w:val="24"/>
        </w:rPr>
        <w:t xml:space="preserve">Ideą pozwolenia zintegrowanego jest kompleksowe zarządzanie emisjami do środowiska. Ujmuje ono bowiem swoją treścią całość oddziaływań na środowisko </w:t>
      </w:r>
      <w:r w:rsidR="00C00038">
        <w:rPr>
          <w:rFonts w:cs="Arial"/>
          <w:color w:val="auto"/>
          <w:sz w:val="24"/>
          <w:szCs w:val="24"/>
        </w:rPr>
        <w:br/>
      </w:r>
      <w:r w:rsidRPr="00EB6410">
        <w:rPr>
          <w:rFonts w:cs="Arial"/>
          <w:color w:val="auto"/>
          <w:sz w:val="24"/>
          <w:szCs w:val="24"/>
        </w:rPr>
        <w:t xml:space="preserve">i zastępuje wszelkie pozwolenia sektorowe i ewentualne inne decyzje o charakterze reglamentacyjnym, związane z ochroną środowiska, a wymagane w związku </w:t>
      </w:r>
      <w:r w:rsidR="00282F75">
        <w:rPr>
          <w:rFonts w:cs="Arial"/>
          <w:color w:val="auto"/>
          <w:sz w:val="24"/>
          <w:szCs w:val="24"/>
        </w:rPr>
        <w:br/>
      </w:r>
      <w:r w:rsidRPr="00EB6410">
        <w:rPr>
          <w:rFonts w:cs="Arial"/>
          <w:color w:val="auto"/>
          <w:sz w:val="24"/>
          <w:szCs w:val="24"/>
        </w:rPr>
        <w:t xml:space="preserve">z eksploatacją określonych instalacji (tak: Prawo Ochrony Środowiska. Komentarz, pod red. nauk. M. Górskiego, wyd. C.H. Beck, </w:t>
      </w:r>
      <w:proofErr w:type="spellStart"/>
      <w:r w:rsidRPr="00EB6410">
        <w:rPr>
          <w:rFonts w:cs="Arial"/>
          <w:color w:val="auto"/>
          <w:sz w:val="24"/>
          <w:szCs w:val="24"/>
        </w:rPr>
        <w:t>Legalis</w:t>
      </w:r>
      <w:proofErr w:type="spellEnd"/>
      <w:r w:rsidRPr="00EB6410">
        <w:rPr>
          <w:rFonts w:cs="Arial"/>
          <w:color w:val="auto"/>
          <w:sz w:val="24"/>
          <w:szCs w:val="24"/>
        </w:rPr>
        <w:t xml:space="preserve">). </w:t>
      </w:r>
    </w:p>
    <w:p w14:paraId="02C9BC80" w14:textId="4E8254D3" w:rsidR="00651D08" w:rsidRPr="00EB6410" w:rsidRDefault="00651D08" w:rsidP="00EB6410">
      <w:pPr>
        <w:pStyle w:val="Arial10i5"/>
        <w:spacing w:after="200" w:line="320" w:lineRule="exact"/>
        <w:ind w:right="-144"/>
        <w:rPr>
          <w:rFonts w:cs="Arial"/>
          <w:color w:val="auto"/>
          <w:sz w:val="24"/>
          <w:szCs w:val="24"/>
        </w:rPr>
      </w:pPr>
      <w:r w:rsidRPr="00EB6410">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1051292F" w14:textId="469870CD" w:rsidR="00651D08" w:rsidRPr="00EB6410" w:rsidRDefault="00651D08" w:rsidP="00EB6410">
      <w:pPr>
        <w:pStyle w:val="Arial10i5"/>
        <w:spacing w:after="200" w:line="320" w:lineRule="exact"/>
        <w:ind w:right="-144"/>
        <w:rPr>
          <w:rFonts w:cs="Arial"/>
          <w:color w:val="auto"/>
          <w:sz w:val="24"/>
          <w:szCs w:val="24"/>
        </w:rPr>
      </w:pPr>
      <w:r w:rsidRPr="00EB6410">
        <w:rPr>
          <w:rFonts w:cs="Arial"/>
          <w:color w:val="auto"/>
          <w:sz w:val="24"/>
          <w:szCs w:val="24"/>
        </w:rPr>
        <w:t>Jak wynika z p</w:t>
      </w:r>
      <w:r w:rsidR="00F176DC">
        <w:rPr>
          <w:rFonts w:cs="Arial"/>
          <w:color w:val="auto"/>
          <w:sz w:val="24"/>
          <w:szCs w:val="24"/>
        </w:rPr>
        <w:t>rzy</w:t>
      </w:r>
      <w:r w:rsidRPr="00EB6410">
        <w:rPr>
          <w:rFonts w:cs="Arial"/>
          <w:color w:val="auto"/>
          <w:sz w:val="24"/>
          <w:szCs w:val="24"/>
        </w:rPr>
        <w:t xml:space="preserve">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w:t>
      </w:r>
      <w:r w:rsidRPr="00EB6410">
        <w:rPr>
          <w:rFonts w:cs="Arial"/>
          <w:color w:val="auto"/>
          <w:sz w:val="24"/>
          <w:szCs w:val="24"/>
        </w:rPr>
        <w:lastRenderedPageBreak/>
        <w:t xml:space="preserve">zanieczyszczenie poszczególnych elementów przyrodniczych albo środowiska jako całości (Dz. U. z 2014 r., poz. 1169). Innymi słowy, jeżeli dany podmiot zamierza eksploatować instalację, która wpisuje się w katalog, określony w rozporządzeniu, </w:t>
      </w:r>
      <w:r w:rsidR="00533ED9">
        <w:rPr>
          <w:rFonts w:cs="Arial"/>
          <w:color w:val="auto"/>
          <w:sz w:val="24"/>
          <w:szCs w:val="24"/>
        </w:rPr>
        <w:br/>
      </w:r>
      <w:r w:rsidRPr="00EB6410">
        <w:rPr>
          <w:rFonts w:cs="Arial"/>
          <w:color w:val="auto"/>
          <w:sz w:val="24"/>
          <w:szCs w:val="24"/>
        </w:rPr>
        <w:t xml:space="preserve">ma obowiązek uzyskać pozwolenie zintegrowane (por. wyrok WSA w Olsztynie z dnia 26 września 2019 r., sygn. akt II SA/Ol 443/19). Co ważne, pozwolenie zintegrowane, mimo że – w istocie rzeczy – zastępuje tzw. pozwolenia sektorowe (por. art. 182 </w:t>
      </w:r>
      <w:r w:rsidR="000D3444">
        <w:rPr>
          <w:rFonts w:cs="Arial"/>
          <w:color w:val="auto"/>
          <w:sz w:val="24"/>
          <w:szCs w:val="24"/>
        </w:rPr>
        <w:br/>
      </w:r>
      <w:r w:rsidRPr="00EB6410">
        <w:rPr>
          <w:rFonts w:cs="Arial"/>
          <w:color w:val="auto"/>
          <w:sz w:val="24"/>
          <w:szCs w:val="24"/>
        </w:rPr>
        <w:t xml:space="preserve">i art. 211 ust. 1 ustawy POŚ), to nie może być przez nie zastępowane (analogicznie: wyrok WSA w Lublinie z dnia 13 września 2010 r., sygn. akt II SA/Lu 205/10).  </w:t>
      </w:r>
    </w:p>
    <w:p w14:paraId="14A5A9C6" w14:textId="77777777" w:rsidR="00651D08" w:rsidRPr="00EB6410" w:rsidRDefault="00651D08" w:rsidP="00EB6410">
      <w:pPr>
        <w:pStyle w:val="Arial10i5"/>
        <w:spacing w:after="200" w:line="320" w:lineRule="exact"/>
        <w:ind w:right="-144"/>
        <w:rPr>
          <w:rFonts w:cs="Arial"/>
          <w:color w:val="auto"/>
          <w:sz w:val="24"/>
          <w:szCs w:val="24"/>
        </w:rPr>
      </w:pPr>
      <w:r w:rsidRPr="00EB6410">
        <w:rPr>
          <w:rFonts w:cs="Arial"/>
          <w:color w:val="auto"/>
          <w:sz w:val="24"/>
          <w:szCs w:val="24"/>
        </w:rPr>
        <w:t>Pozwolenie zintegrowane wydaje, w drodze decyzji, na wniosek prowadzącego instalację, organ ochrony środowiska (art. 183 ust. 1 w zw. z art. 184 ust. 1 ustawy POŚ).</w:t>
      </w:r>
    </w:p>
    <w:p w14:paraId="326ED62A" w14:textId="5D175DF5" w:rsidR="00651D08" w:rsidRPr="00EB6410" w:rsidRDefault="00651D08" w:rsidP="00EB6410">
      <w:pPr>
        <w:pStyle w:val="WW-BodyText212"/>
        <w:spacing w:line="320" w:lineRule="exact"/>
        <w:ind w:right="-144"/>
        <w:jc w:val="left"/>
        <w:rPr>
          <w:rFonts w:ascii="Arial" w:hAnsi="Arial" w:cs="Arial"/>
          <w:color w:val="auto"/>
        </w:rPr>
      </w:pPr>
      <w:r w:rsidRPr="00EB6410">
        <w:rPr>
          <w:rFonts w:ascii="Arial" w:hAnsi="Arial" w:cs="Arial"/>
          <w:color w:val="auto"/>
        </w:rPr>
        <w:t xml:space="preserve">System organów ochrony środowiska został określony w art. 376 i nast. ustawy POŚ. Jak wynika z art. 376 pkt 2b ustawy POŚ, jednym z organów ochrony środowiska jest </w:t>
      </w:r>
      <w:r w:rsidR="000D3444">
        <w:rPr>
          <w:rFonts w:ascii="Arial" w:hAnsi="Arial" w:cs="Arial"/>
          <w:color w:val="auto"/>
        </w:rPr>
        <w:t>M</w:t>
      </w:r>
      <w:r w:rsidRPr="00EB6410">
        <w:rPr>
          <w:rFonts w:ascii="Arial" w:hAnsi="Arial" w:cs="Arial"/>
          <w:color w:val="auto"/>
        </w:rPr>
        <w:t xml:space="preserve">arszałek </w:t>
      </w:r>
      <w:r w:rsidR="000D3444">
        <w:rPr>
          <w:rFonts w:ascii="Arial" w:hAnsi="Arial" w:cs="Arial"/>
          <w:color w:val="auto"/>
        </w:rPr>
        <w:t>W</w:t>
      </w:r>
      <w:r w:rsidRPr="00EB6410">
        <w:rPr>
          <w:rFonts w:ascii="Arial" w:hAnsi="Arial" w:cs="Arial"/>
          <w:color w:val="auto"/>
        </w:rPr>
        <w:t xml:space="preserve">ojewództwa. Jego kompetencje określa art. 378 ust. 2a ustawy POŚ. Zgodnie z tym przepisem, </w:t>
      </w:r>
      <w:r w:rsidR="000D3444">
        <w:rPr>
          <w:rFonts w:ascii="Arial" w:hAnsi="Arial" w:cs="Arial"/>
          <w:color w:val="auto"/>
        </w:rPr>
        <w:t>M</w:t>
      </w:r>
      <w:r w:rsidRPr="00EB6410">
        <w:rPr>
          <w:rFonts w:ascii="Arial" w:hAnsi="Arial" w:cs="Arial"/>
          <w:color w:val="auto"/>
        </w:rPr>
        <w:t xml:space="preserve">arszałek </w:t>
      </w:r>
      <w:r w:rsidR="000D3444">
        <w:rPr>
          <w:rFonts w:ascii="Arial" w:hAnsi="Arial" w:cs="Arial"/>
          <w:color w:val="auto"/>
        </w:rPr>
        <w:t>W</w:t>
      </w:r>
      <w:r w:rsidRPr="00EB6410">
        <w:rPr>
          <w:rFonts w:ascii="Arial" w:hAnsi="Arial" w:cs="Arial"/>
          <w:color w:val="auto"/>
        </w:rPr>
        <w:t>ojewództwa jest właściwy w sprawach:</w:t>
      </w:r>
    </w:p>
    <w:p w14:paraId="611ADCCD" w14:textId="46E18DD7" w:rsidR="00651D08" w:rsidRPr="00EB6410" w:rsidRDefault="00651D08" w:rsidP="003F744E">
      <w:pPr>
        <w:pStyle w:val="WW-BodyText212"/>
        <w:numPr>
          <w:ilvl w:val="0"/>
          <w:numId w:val="58"/>
        </w:numPr>
        <w:spacing w:line="320" w:lineRule="exact"/>
        <w:ind w:left="284" w:right="-144" w:hanging="357"/>
        <w:jc w:val="left"/>
        <w:rPr>
          <w:rFonts w:ascii="Arial" w:hAnsi="Arial" w:cs="Arial"/>
          <w:color w:val="auto"/>
        </w:rPr>
      </w:pPr>
      <w:r w:rsidRPr="00EB6410">
        <w:rPr>
          <w:rFonts w:ascii="Arial" w:hAnsi="Arial" w:cs="Arial"/>
          <w:color w:val="auto"/>
        </w:rPr>
        <w:t xml:space="preserve">przedsięwzięć i zdarzeń na terenach zakładów, gdzie jest eksploatowana instalacja, która jest kwalifikowana jako przedsięwzięcie </w:t>
      </w:r>
      <w:r w:rsidRPr="00EB6410">
        <w:rPr>
          <w:rFonts w:ascii="Arial" w:hAnsi="Arial" w:cs="Arial"/>
          <w:color w:val="auto"/>
          <w:u w:val="single"/>
        </w:rPr>
        <w:t>mogące zawsze znacząco oddziaływać na środowisko</w:t>
      </w:r>
      <w:r w:rsidRPr="00EB6410">
        <w:rPr>
          <w:rFonts w:ascii="Arial" w:hAnsi="Arial" w:cs="Arial"/>
          <w:color w:val="auto"/>
        </w:rPr>
        <w:t xml:space="preserve"> w rozumieniu ustawy z dnia 3 października 2008 r. </w:t>
      </w:r>
      <w:r w:rsidR="00431CB4">
        <w:rPr>
          <w:rFonts w:ascii="Arial" w:hAnsi="Arial" w:cs="Arial"/>
          <w:color w:val="auto"/>
        </w:rPr>
        <w:br/>
      </w:r>
      <w:r w:rsidRPr="00EB6410">
        <w:rPr>
          <w:rFonts w:ascii="Arial" w:hAnsi="Arial" w:cs="Arial"/>
          <w:color w:val="auto"/>
        </w:rPr>
        <w:t xml:space="preserve">o udostępnianiu informacji o środowisku i jego ochronie, udziale społeczeństwa </w:t>
      </w:r>
      <w:r w:rsidR="00431CB4">
        <w:rPr>
          <w:rFonts w:ascii="Arial" w:hAnsi="Arial" w:cs="Arial"/>
          <w:color w:val="auto"/>
        </w:rPr>
        <w:br/>
      </w:r>
      <w:r w:rsidRPr="00EB6410">
        <w:rPr>
          <w:rFonts w:ascii="Arial" w:hAnsi="Arial" w:cs="Arial"/>
          <w:color w:val="auto"/>
        </w:rPr>
        <w:t>w ochronie środowiska oraz o ocenach oddziaływania na środowisko;</w:t>
      </w:r>
    </w:p>
    <w:p w14:paraId="5E95929E" w14:textId="560B501D" w:rsidR="00651D08" w:rsidRPr="00EB6410" w:rsidRDefault="00651D08" w:rsidP="003F744E">
      <w:pPr>
        <w:pStyle w:val="WW-BodyText212"/>
        <w:numPr>
          <w:ilvl w:val="0"/>
          <w:numId w:val="58"/>
        </w:numPr>
        <w:spacing w:line="320" w:lineRule="exact"/>
        <w:ind w:left="284" w:right="-144" w:hanging="357"/>
        <w:jc w:val="left"/>
        <w:rPr>
          <w:rFonts w:ascii="Arial" w:hAnsi="Arial" w:cs="Arial"/>
          <w:color w:val="auto"/>
        </w:rPr>
      </w:pPr>
      <w:r w:rsidRPr="00EB6410">
        <w:rPr>
          <w:rFonts w:ascii="Arial" w:hAnsi="Arial" w:cs="Arial"/>
          <w:color w:val="auto"/>
        </w:rPr>
        <w:t xml:space="preserve">przedsięwzięcia mogącego zawsze znacząco oddziaływać na środowisko </w:t>
      </w:r>
      <w:r w:rsidR="00533ED9">
        <w:rPr>
          <w:rFonts w:ascii="Arial" w:hAnsi="Arial" w:cs="Arial"/>
          <w:color w:val="auto"/>
        </w:rPr>
        <w:br/>
      </w:r>
      <w:r w:rsidRPr="00EB6410">
        <w:rPr>
          <w:rFonts w:ascii="Arial" w:hAnsi="Arial" w:cs="Arial"/>
          <w:color w:val="auto"/>
        </w:rPr>
        <w:t xml:space="preserve">w rozumieniu ustawy z dnia 3 października 2008 r. o udostępnianiu informacji </w:t>
      </w:r>
      <w:r w:rsidR="00533ED9">
        <w:rPr>
          <w:rFonts w:ascii="Arial" w:hAnsi="Arial" w:cs="Arial"/>
          <w:color w:val="auto"/>
        </w:rPr>
        <w:br/>
      </w:r>
      <w:r w:rsidRPr="00EB6410">
        <w:rPr>
          <w:rFonts w:ascii="Arial" w:hAnsi="Arial" w:cs="Arial"/>
          <w:color w:val="auto"/>
        </w:rPr>
        <w:t xml:space="preserve">o środowisku i jego ochronie, udziale społeczeństwa w ochronie środowiska oraz </w:t>
      </w:r>
      <w:r w:rsidR="00431CB4">
        <w:rPr>
          <w:rFonts w:ascii="Arial" w:hAnsi="Arial" w:cs="Arial"/>
          <w:color w:val="auto"/>
        </w:rPr>
        <w:br/>
      </w:r>
      <w:r w:rsidRPr="00EB6410">
        <w:rPr>
          <w:rFonts w:ascii="Arial" w:hAnsi="Arial" w:cs="Arial"/>
          <w:color w:val="auto"/>
        </w:rPr>
        <w:t>o ocenach oddziaływania na środowisko, realizowanego na terenach innych niż wymienione w pkt 1;</w:t>
      </w:r>
    </w:p>
    <w:p w14:paraId="2B2691B0" w14:textId="38F0A358" w:rsidR="00651D08" w:rsidRPr="00EB6410" w:rsidRDefault="00651D08" w:rsidP="003F744E">
      <w:pPr>
        <w:pStyle w:val="WW-BodyText212"/>
        <w:numPr>
          <w:ilvl w:val="0"/>
          <w:numId w:val="58"/>
        </w:numPr>
        <w:spacing w:line="320" w:lineRule="exact"/>
        <w:ind w:left="284" w:right="-144" w:hanging="357"/>
        <w:jc w:val="left"/>
        <w:rPr>
          <w:rFonts w:ascii="Arial" w:hAnsi="Arial" w:cs="Arial"/>
          <w:color w:val="auto"/>
        </w:rPr>
      </w:pPr>
      <w:r w:rsidRPr="00EB6410">
        <w:rPr>
          <w:rFonts w:ascii="Arial" w:hAnsi="Arial" w:cs="Arial"/>
          <w:color w:val="auto"/>
        </w:rPr>
        <w:t xml:space="preserve">pozwolenia na wytwarzanie odpadów i pozwolenia zintegrowanego dla instalacji komunalnych, o których mowa w art. 38b ust. 1 pkt 1 ustawy z dnia 14 grudnia </w:t>
      </w:r>
      <w:r w:rsidR="00AC4AB5">
        <w:rPr>
          <w:rFonts w:ascii="Arial" w:hAnsi="Arial" w:cs="Arial"/>
          <w:color w:val="auto"/>
        </w:rPr>
        <w:br/>
      </w:r>
      <w:r w:rsidRPr="00EB6410">
        <w:rPr>
          <w:rFonts w:ascii="Arial" w:hAnsi="Arial" w:cs="Arial"/>
          <w:color w:val="auto"/>
        </w:rPr>
        <w:t xml:space="preserve">2012 r. o odpadach; </w:t>
      </w:r>
    </w:p>
    <w:p w14:paraId="01AFE20F" w14:textId="5D3AF033" w:rsidR="00651D08" w:rsidRPr="00EB6410" w:rsidRDefault="00651D08" w:rsidP="003F744E">
      <w:pPr>
        <w:pStyle w:val="WW-BodyText212"/>
        <w:numPr>
          <w:ilvl w:val="0"/>
          <w:numId w:val="58"/>
        </w:numPr>
        <w:spacing w:line="320" w:lineRule="exact"/>
        <w:ind w:left="284" w:right="-144" w:hanging="357"/>
        <w:jc w:val="left"/>
        <w:rPr>
          <w:rFonts w:ascii="Arial" w:hAnsi="Arial" w:cs="Arial"/>
          <w:color w:val="auto"/>
        </w:rPr>
      </w:pPr>
      <w:r w:rsidRPr="00EB6410">
        <w:rPr>
          <w:rFonts w:ascii="Arial" w:hAnsi="Arial" w:cs="Arial"/>
          <w:color w:val="auto"/>
        </w:rPr>
        <w:t>o których mowa w art. 237 i art. 362 ust. 1</w:t>
      </w:r>
      <w:r w:rsidR="0040542E" w:rsidRPr="00EB6410">
        <w:rPr>
          <w:rFonts w:ascii="Arial" w:hAnsi="Arial" w:cs="Arial"/>
          <w:color w:val="auto"/>
        </w:rPr>
        <w:t>-</w:t>
      </w:r>
      <w:r w:rsidRPr="00EB6410">
        <w:rPr>
          <w:rFonts w:ascii="Arial" w:hAnsi="Arial" w:cs="Arial"/>
          <w:color w:val="auto"/>
        </w:rPr>
        <w:t xml:space="preserve">3, w zakresie dróg innych niż autostrady </w:t>
      </w:r>
      <w:r w:rsidR="00431CB4">
        <w:rPr>
          <w:rFonts w:ascii="Arial" w:hAnsi="Arial" w:cs="Arial"/>
          <w:color w:val="auto"/>
        </w:rPr>
        <w:br/>
      </w:r>
      <w:r w:rsidRPr="00EB6410">
        <w:rPr>
          <w:rFonts w:ascii="Arial" w:hAnsi="Arial" w:cs="Arial"/>
          <w:color w:val="auto"/>
        </w:rPr>
        <w:t xml:space="preserve">i drogi ekspresowe, usytuowanych w miastach na prawach powiatu. </w:t>
      </w:r>
    </w:p>
    <w:p w14:paraId="74769B02" w14:textId="2E05913B" w:rsidR="00651D08" w:rsidRPr="00EB6410" w:rsidRDefault="00651D08" w:rsidP="00EB6410">
      <w:pPr>
        <w:pStyle w:val="WW-BodyText212"/>
        <w:spacing w:line="320" w:lineRule="exact"/>
        <w:ind w:right="-144"/>
        <w:jc w:val="left"/>
        <w:rPr>
          <w:rFonts w:ascii="Arial" w:hAnsi="Arial" w:cs="Arial"/>
          <w:color w:val="auto"/>
        </w:rPr>
      </w:pPr>
      <w:r w:rsidRPr="00EB6410">
        <w:rPr>
          <w:rFonts w:ascii="Arial" w:hAnsi="Arial" w:cs="Arial"/>
          <w:color w:val="auto"/>
        </w:rPr>
        <w:t xml:space="preserve">Biorąc pod uwagę powyższe należy stwierdzić, że </w:t>
      </w:r>
      <w:r w:rsidR="00B00D6B">
        <w:rPr>
          <w:rFonts w:ascii="Arial" w:hAnsi="Arial" w:cs="Arial"/>
          <w:color w:val="auto"/>
        </w:rPr>
        <w:t>M</w:t>
      </w:r>
      <w:r w:rsidRPr="00EB6410">
        <w:rPr>
          <w:rFonts w:ascii="Arial" w:hAnsi="Arial" w:cs="Arial"/>
          <w:color w:val="auto"/>
        </w:rPr>
        <w:t xml:space="preserve">arszałek </w:t>
      </w:r>
      <w:r w:rsidR="00B00D6B">
        <w:rPr>
          <w:rFonts w:ascii="Arial" w:hAnsi="Arial" w:cs="Arial"/>
          <w:color w:val="auto"/>
        </w:rPr>
        <w:t>W</w:t>
      </w:r>
      <w:r w:rsidRPr="00EB6410">
        <w:rPr>
          <w:rFonts w:ascii="Arial" w:hAnsi="Arial" w:cs="Arial"/>
          <w:color w:val="auto"/>
        </w:rPr>
        <w:t xml:space="preserve">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54E2632" w14:textId="64C9B98B" w:rsidR="00651D08" w:rsidRPr="00EB6410" w:rsidRDefault="00651D08" w:rsidP="00431CB4">
      <w:pPr>
        <w:pStyle w:val="WW-BodyText212"/>
        <w:spacing w:line="320" w:lineRule="exact"/>
        <w:ind w:right="-144"/>
        <w:jc w:val="left"/>
        <w:rPr>
          <w:rFonts w:ascii="Arial" w:hAnsi="Arial" w:cs="Arial"/>
          <w:color w:val="auto"/>
        </w:rPr>
      </w:pPr>
      <w:r w:rsidRPr="00EB6410">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 U. z 2019</w:t>
      </w:r>
      <w:r w:rsidR="00DB5599" w:rsidRPr="00EB6410">
        <w:rPr>
          <w:rFonts w:ascii="Arial" w:hAnsi="Arial" w:cs="Arial"/>
          <w:color w:val="auto"/>
        </w:rPr>
        <w:t xml:space="preserve"> r., </w:t>
      </w:r>
      <w:r w:rsidR="00B501F2">
        <w:rPr>
          <w:rFonts w:ascii="Arial" w:hAnsi="Arial" w:cs="Arial"/>
          <w:color w:val="auto"/>
        </w:rPr>
        <w:br/>
      </w:r>
      <w:r w:rsidR="00DB5599" w:rsidRPr="00EB6410">
        <w:rPr>
          <w:rFonts w:ascii="Arial" w:hAnsi="Arial" w:cs="Arial"/>
          <w:color w:val="auto"/>
        </w:rPr>
        <w:t>poz. 1839)</w:t>
      </w:r>
    </w:p>
    <w:p w14:paraId="15B21264" w14:textId="4562EC82" w:rsidR="00DB5599" w:rsidRPr="00EB6410" w:rsidRDefault="00651D08" w:rsidP="00EB6410">
      <w:pPr>
        <w:pStyle w:val="WW-BodyText212"/>
        <w:spacing w:line="320" w:lineRule="exact"/>
        <w:ind w:right="-144"/>
        <w:jc w:val="left"/>
        <w:rPr>
          <w:rFonts w:ascii="Arial" w:hAnsi="Arial" w:cs="Arial"/>
          <w:color w:val="auto"/>
        </w:rPr>
      </w:pPr>
      <w:r w:rsidRPr="00EB6410">
        <w:rPr>
          <w:rFonts w:ascii="Arial" w:hAnsi="Arial" w:cs="Arial"/>
          <w:color w:val="auto"/>
        </w:rPr>
        <w:lastRenderedPageBreak/>
        <w:t xml:space="preserve">Treść pozwolenia zintegrowanego wyznacza zasadniczo art. 211 ust. 1 ustawy POŚ, wskazując, że pozwolenie zintegrowane spełnia wymagania określone dla pozwoleń, </w:t>
      </w:r>
      <w:r w:rsidR="00B501F2">
        <w:rPr>
          <w:rFonts w:ascii="Arial" w:hAnsi="Arial" w:cs="Arial"/>
          <w:color w:val="auto"/>
        </w:rPr>
        <w:br/>
      </w:r>
      <w:r w:rsidRPr="00EB6410">
        <w:rPr>
          <w:rFonts w:ascii="Arial" w:hAnsi="Arial" w:cs="Arial"/>
          <w:color w:val="auto"/>
        </w:rPr>
        <w:t xml:space="preserve">o których mowa w art. 181 ust. 1 pkt 2 i 4 (tj. pozwolenia na wprowadzanie gazów </w:t>
      </w:r>
      <w:r w:rsidR="00533ED9">
        <w:rPr>
          <w:rFonts w:ascii="Arial" w:hAnsi="Arial" w:cs="Arial"/>
          <w:color w:val="auto"/>
        </w:rPr>
        <w:br/>
      </w:r>
      <w:r w:rsidRPr="00EB6410">
        <w:rPr>
          <w:rFonts w:ascii="Arial" w:hAnsi="Arial" w:cs="Arial"/>
          <w:color w:val="auto"/>
        </w:rP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10577E98" w14:textId="2D9797C3" w:rsidR="00651D08" w:rsidRPr="00EB6410" w:rsidRDefault="00651D08" w:rsidP="00EB6410">
      <w:pPr>
        <w:pStyle w:val="WW-BodyText212"/>
        <w:spacing w:line="320" w:lineRule="exact"/>
        <w:ind w:right="-144"/>
        <w:jc w:val="left"/>
        <w:rPr>
          <w:rFonts w:ascii="Arial" w:hAnsi="Arial" w:cs="Arial"/>
          <w:color w:val="auto"/>
        </w:rPr>
      </w:pPr>
      <w:r w:rsidRPr="00684002">
        <w:rPr>
          <w:rFonts w:ascii="Arial" w:hAnsi="Arial" w:cs="Arial"/>
          <w:color w:val="auto"/>
        </w:rPr>
        <w:t>Pozwolenia zintegrowane wydawane są, co do zasady, na czas</w:t>
      </w:r>
      <w:r w:rsidRPr="00EB6410">
        <w:rPr>
          <w:rFonts w:ascii="Arial" w:hAnsi="Arial" w:cs="Arial"/>
          <w:color w:val="auto"/>
        </w:rPr>
        <w:t xml:space="preserve"> nieoznaczony </w:t>
      </w:r>
      <w:r w:rsidR="00C37914">
        <w:rPr>
          <w:rFonts w:ascii="Arial" w:hAnsi="Arial" w:cs="Arial"/>
          <w:color w:val="auto"/>
        </w:rPr>
        <w:br/>
      </w:r>
      <w:r w:rsidRPr="00EB6410">
        <w:rPr>
          <w:rFonts w:ascii="Arial" w:hAnsi="Arial" w:cs="Arial"/>
          <w:color w:val="auto"/>
        </w:rPr>
        <w:t xml:space="preserve">(art. 188  ust. 1 ustawy POŚ). Trzeba jednak zauważyć, że dotyczą one instalacji, które są cały czas eksploatowane oraz zmieniają się w czasie. Stąd też ustawodawca przewidział możliwość zmiany pozwoleń zintegrowanych, odstępując tym samym </w:t>
      </w:r>
      <w:r w:rsidR="00B501F2">
        <w:rPr>
          <w:rFonts w:ascii="Arial" w:hAnsi="Arial" w:cs="Arial"/>
          <w:color w:val="auto"/>
        </w:rPr>
        <w:br/>
      </w:r>
      <w:r w:rsidRPr="00EB6410">
        <w:rPr>
          <w:rFonts w:ascii="Arial" w:hAnsi="Arial" w:cs="Arial"/>
          <w:color w:val="auto"/>
        </w:rPr>
        <w:t xml:space="preserve">od ogólnej zasady trwałości decyzji administracyjnych, określonej w art. 16 KPA. Podstawą dokonania zmiany pozwolenia zintegrowanego są zasadniczo przepisy </w:t>
      </w:r>
      <w:r w:rsidR="00B501F2">
        <w:rPr>
          <w:rFonts w:ascii="Arial" w:hAnsi="Arial" w:cs="Arial"/>
          <w:color w:val="auto"/>
        </w:rPr>
        <w:br/>
      </w:r>
      <w:r w:rsidRPr="00EB6410">
        <w:rPr>
          <w:rFonts w:ascii="Arial" w:hAnsi="Arial" w:cs="Arial"/>
          <w:color w:val="auto"/>
        </w:rPr>
        <w:t xml:space="preserve">art. 192 ustawy POŚ w zw. z art. 163 </w:t>
      </w:r>
      <w:r w:rsidR="00A4767A" w:rsidRPr="00EB6410">
        <w:rPr>
          <w:rFonts w:ascii="Arial" w:hAnsi="Arial" w:cs="Arial"/>
          <w:color w:val="auto"/>
        </w:rPr>
        <w:t>KPA</w:t>
      </w:r>
      <w:r w:rsidRPr="00EB6410">
        <w:rPr>
          <w:rFonts w:ascii="Arial" w:hAnsi="Arial" w:cs="Arial"/>
          <w:color w:val="auto"/>
        </w:rPr>
        <w:t xml:space="preserve"> (analogicznie: wyrok NSA z dnia </w:t>
      </w:r>
      <w:r w:rsidR="00C37914">
        <w:rPr>
          <w:rFonts w:ascii="Arial" w:hAnsi="Arial" w:cs="Arial"/>
          <w:color w:val="auto"/>
        </w:rPr>
        <w:br/>
      </w:r>
      <w:r w:rsidRPr="00EB6410">
        <w:rPr>
          <w:rFonts w:ascii="Arial" w:hAnsi="Arial" w:cs="Arial"/>
          <w:color w:val="auto"/>
        </w:rPr>
        <w:t xml:space="preserve">19 września 2019 r., sygn. akt: II OSK 821/18). Pierwszy z tych przepisów stanowi, </w:t>
      </w:r>
      <w:r w:rsidR="00B501F2">
        <w:rPr>
          <w:rFonts w:ascii="Arial" w:hAnsi="Arial" w:cs="Arial"/>
          <w:color w:val="auto"/>
        </w:rPr>
        <w:br/>
      </w:r>
      <w:r w:rsidRPr="00EB6410">
        <w:rPr>
          <w:rFonts w:ascii="Arial" w:hAnsi="Arial" w:cs="Arial"/>
          <w:color w:val="auto"/>
        </w:rPr>
        <w:t xml:space="preserve">że przepisy o wydawaniu pozwolenia </w:t>
      </w:r>
      <w:r w:rsidRPr="00EB6410">
        <w:rPr>
          <w:rFonts w:ascii="Arial" w:hAnsi="Arial" w:cs="Arial"/>
          <w:color w:val="auto"/>
          <w:u w:val="single"/>
        </w:rPr>
        <w:t>stosuje się odpowiednio w przypadku zmiany jego warunków</w:t>
      </w:r>
      <w:r w:rsidRPr="00EB6410">
        <w:rPr>
          <w:rFonts w:ascii="Arial" w:hAnsi="Arial" w:cs="Arial"/>
          <w:color w:val="auto"/>
        </w:rPr>
        <w:t xml:space="preserve">. Zgodnie natomiast z art. 163 </w:t>
      </w:r>
      <w:r w:rsidR="00A4767A" w:rsidRPr="00EB6410">
        <w:rPr>
          <w:rFonts w:ascii="Arial" w:hAnsi="Arial" w:cs="Arial"/>
          <w:color w:val="auto"/>
        </w:rPr>
        <w:t>KPA</w:t>
      </w:r>
      <w:r w:rsidRPr="00EB6410">
        <w:rPr>
          <w:rFonts w:ascii="Arial" w:hAnsi="Arial" w:cs="Arial"/>
          <w:color w:val="auto"/>
        </w:rPr>
        <w:t xml:space="preserve">, organ administracji publicznej </w:t>
      </w:r>
      <w:r w:rsidRPr="00EB6410">
        <w:rPr>
          <w:rFonts w:ascii="Arial" w:hAnsi="Arial" w:cs="Arial"/>
          <w:color w:val="auto"/>
          <w:u w:val="single"/>
        </w:rPr>
        <w:t>może uchylić lub zmienić decyzję, na mocy której strona nabyła prawo</w:t>
      </w:r>
      <w:r w:rsidRPr="00EB6410">
        <w:rPr>
          <w:rFonts w:ascii="Arial" w:hAnsi="Arial" w:cs="Arial"/>
          <w:color w:val="auto"/>
        </w:rPr>
        <w:t xml:space="preserve">, także w innych przypadkach oraz na innych zasadach niż określone w niniejszym rozdziale, </w:t>
      </w:r>
      <w:r w:rsidR="00533ED9">
        <w:rPr>
          <w:rFonts w:ascii="Arial" w:hAnsi="Arial" w:cs="Arial"/>
          <w:color w:val="auto"/>
        </w:rPr>
        <w:br/>
      </w:r>
      <w:r w:rsidRPr="00EB6410">
        <w:rPr>
          <w:rFonts w:ascii="Arial" w:hAnsi="Arial" w:cs="Arial"/>
          <w:color w:val="auto"/>
          <w:u w:val="single"/>
        </w:rPr>
        <w:t>o ile przewidują to przepisy szczególne</w:t>
      </w:r>
      <w:r w:rsidRPr="00EB6410">
        <w:rPr>
          <w:rFonts w:ascii="Arial" w:hAnsi="Arial" w:cs="Arial"/>
          <w:color w:val="auto"/>
        </w:rPr>
        <w:t xml:space="preserve">. </w:t>
      </w:r>
    </w:p>
    <w:p w14:paraId="07A04951" w14:textId="5D3C3B07" w:rsidR="00651D08" w:rsidRPr="00EB6410" w:rsidRDefault="00651D08" w:rsidP="00EB6410">
      <w:pPr>
        <w:pStyle w:val="WW-BodyText212"/>
        <w:spacing w:line="320" w:lineRule="exact"/>
        <w:ind w:right="-144"/>
        <w:jc w:val="left"/>
        <w:rPr>
          <w:rFonts w:ascii="Arial" w:hAnsi="Arial" w:cs="Arial"/>
          <w:color w:val="auto"/>
        </w:rPr>
      </w:pPr>
      <w:r w:rsidRPr="00EB6410">
        <w:rPr>
          <w:rFonts w:ascii="Arial" w:hAnsi="Arial" w:cs="Arial"/>
          <w:color w:val="auto"/>
        </w:rPr>
        <w:t xml:space="preserve">Oprócz tego należy zwrócić uwagę na art. 214 ust. 4 i ust. 5 ustawy POŚ, zgodnie </w:t>
      </w:r>
      <w:r w:rsidR="00B501F2">
        <w:rPr>
          <w:rFonts w:ascii="Arial" w:hAnsi="Arial" w:cs="Arial"/>
          <w:color w:val="auto"/>
        </w:rPr>
        <w:br/>
      </w:r>
      <w:r w:rsidRPr="00EB6410">
        <w:rPr>
          <w:rFonts w:ascii="Arial" w:hAnsi="Arial" w:cs="Arial"/>
          <w:color w:val="auto"/>
        </w:rPr>
        <w:t>z którymi:</w:t>
      </w:r>
    </w:p>
    <w:p w14:paraId="2B296678" w14:textId="2F8D0921" w:rsidR="00651D08" w:rsidRPr="00EB6410" w:rsidRDefault="00A4767A" w:rsidP="003F744E">
      <w:pPr>
        <w:pStyle w:val="WW-BodyText212"/>
        <w:numPr>
          <w:ilvl w:val="0"/>
          <w:numId w:val="63"/>
        </w:numPr>
        <w:spacing w:line="320" w:lineRule="exact"/>
        <w:ind w:left="284" w:right="-144" w:hanging="284"/>
        <w:jc w:val="left"/>
        <w:rPr>
          <w:rFonts w:ascii="Arial" w:hAnsi="Arial" w:cs="Arial"/>
          <w:color w:val="auto"/>
        </w:rPr>
      </w:pPr>
      <w:r w:rsidRPr="00EB6410">
        <w:rPr>
          <w:rFonts w:ascii="Arial" w:hAnsi="Arial" w:cs="Arial"/>
          <w:color w:val="auto"/>
        </w:rPr>
        <w:t>w</w:t>
      </w:r>
      <w:r w:rsidR="00651D08" w:rsidRPr="00EB6410">
        <w:rPr>
          <w:rFonts w:ascii="Arial" w:hAnsi="Arial" w:cs="Arial"/>
          <w:color w:val="auto"/>
        </w:rPr>
        <w:t xml:space="preserve">niosek o zmianę pozwolenia zintegrowanego zawiera dane, o których mowa </w:t>
      </w:r>
      <w:r w:rsidR="00B501F2">
        <w:rPr>
          <w:rFonts w:ascii="Arial" w:hAnsi="Arial" w:cs="Arial"/>
          <w:color w:val="auto"/>
        </w:rPr>
        <w:br/>
      </w:r>
      <w:r w:rsidR="00651D08" w:rsidRPr="00EB6410">
        <w:rPr>
          <w:rFonts w:ascii="Arial" w:hAnsi="Arial" w:cs="Arial"/>
          <w:color w:val="auto"/>
        </w:rPr>
        <w:t>w art. 184 i art. 208, mające związek z planowanymi zmianami;</w:t>
      </w:r>
    </w:p>
    <w:p w14:paraId="6E4CCC5A" w14:textId="094F1144" w:rsidR="00651D08" w:rsidRPr="00EB6410" w:rsidRDefault="00A4767A" w:rsidP="003F744E">
      <w:pPr>
        <w:pStyle w:val="WW-BodyText212"/>
        <w:numPr>
          <w:ilvl w:val="0"/>
          <w:numId w:val="63"/>
        </w:numPr>
        <w:spacing w:line="320" w:lineRule="exact"/>
        <w:ind w:left="284" w:right="-144" w:hanging="284"/>
        <w:jc w:val="left"/>
        <w:rPr>
          <w:rFonts w:ascii="Arial" w:hAnsi="Arial" w:cs="Arial"/>
          <w:color w:val="auto"/>
        </w:rPr>
      </w:pPr>
      <w:r w:rsidRPr="00EB6410">
        <w:rPr>
          <w:rFonts w:ascii="Arial" w:hAnsi="Arial" w:cs="Arial"/>
          <w:color w:val="auto"/>
        </w:rPr>
        <w:t>d</w:t>
      </w:r>
      <w:r w:rsidR="00651D08" w:rsidRPr="00EB6410">
        <w:rPr>
          <w:rFonts w:ascii="Arial" w:hAnsi="Arial" w:cs="Arial"/>
          <w:color w:val="auto"/>
        </w:rPr>
        <w:t>ecyzja o zmianie pozwolenia zintegrowanego określa wymagania, o których mowa w art. 188 i art. 211, mające związek z planowanymi zmianami.</w:t>
      </w:r>
    </w:p>
    <w:p w14:paraId="134892D5" w14:textId="6772AA0D" w:rsidR="00651D08" w:rsidRPr="00EB6410" w:rsidRDefault="00651D08" w:rsidP="00EB6410">
      <w:pPr>
        <w:pStyle w:val="WW-BodyText212"/>
        <w:spacing w:line="320" w:lineRule="exact"/>
        <w:ind w:right="-144"/>
        <w:jc w:val="left"/>
        <w:rPr>
          <w:rFonts w:ascii="Arial" w:hAnsi="Arial" w:cs="Arial"/>
          <w:color w:val="auto"/>
        </w:rPr>
      </w:pPr>
      <w:r w:rsidRPr="00EB6410">
        <w:rPr>
          <w:rFonts w:ascii="Arial" w:hAnsi="Arial" w:cs="Arial"/>
          <w:color w:val="auto"/>
        </w:rPr>
        <w:t xml:space="preserve">Przepisy te, korespondując z powołanymi wyżej art. 192 ustawy POŚ oraz art. 163 </w:t>
      </w:r>
      <w:r w:rsidR="00A4767A" w:rsidRPr="00EB6410">
        <w:rPr>
          <w:rFonts w:ascii="Arial" w:hAnsi="Arial" w:cs="Arial"/>
          <w:color w:val="auto"/>
        </w:rPr>
        <w:t>KPA</w:t>
      </w:r>
      <w:r w:rsidRPr="00EB6410">
        <w:rPr>
          <w:rFonts w:ascii="Arial" w:hAnsi="Arial" w:cs="Arial"/>
          <w:color w:val="auto"/>
        </w:rPr>
        <w:t xml:space="preserve">, precyzyjnie określają, zarówno zakres wniosku o zmianę pozwolenia zintegrowanego, jak i treść decyzji o zmianie takiego pozwolenia. </w:t>
      </w:r>
    </w:p>
    <w:p w14:paraId="6235ABDA" w14:textId="69DF0FD7" w:rsidR="00651D08" w:rsidRPr="00EB6410" w:rsidRDefault="00A4767A" w:rsidP="00EB6410">
      <w:pPr>
        <w:pStyle w:val="WW-BodyText212"/>
        <w:spacing w:line="320" w:lineRule="exact"/>
        <w:ind w:right="-144"/>
        <w:jc w:val="left"/>
        <w:rPr>
          <w:rFonts w:ascii="Arial" w:hAnsi="Arial" w:cs="Arial"/>
          <w:color w:val="auto"/>
        </w:rPr>
      </w:pPr>
      <w:r w:rsidRPr="00EB6410">
        <w:rPr>
          <w:rFonts w:ascii="Arial" w:hAnsi="Arial" w:cs="Arial"/>
          <w:color w:val="auto"/>
        </w:rPr>
        <w:t>B</w:t>
      </w:r>
      <w:r w:rsidR="00651D08" w:rsidRPr="00EB6410">
        <w:rPr>
          <w:rFonts w:ascii="Arial" w:hAnsi="Arial" w:cs="Arial"/>
          <w:color w:val="auto"/>
        </w:rPr>
        <w:t xml:space="preserve">iorąc </w:t>
      </w:r>
      <w:r w:rsidRPr="00EB6410">
        <w:rPr>
          <w:rFonts w:ascii="Arial" w:hAnsi="Arial" w:cs="Arial"/>
          <w:color w:val="auto"/>
        </w:rPr>
        <w:t xml:space="preserve">zatem </w:t>
      </w:r>
      <w:r w:rsidR="00651D08" w:rsidRPr="00EB6410">
        <w:rPr>
          <w:rFonts w:ascii="Arial" w:hAnsi="Arial" w:cs="Arial"/>
          <w:color w:val="auto"/>
        </w:rPr>
        <w:t>pod uwagę:</w:t>
      </w:r>
    </w:p>
    <w:p w14:paraId="400EA60F" w14:textId="46315043" w:rsidR="00651D08" w:rsidRPr="00EB6410" w:rsidRDefault="00A4767A" w:rsidP="003F744E">
      <w:pPr>
        <w:pStyle w:val="WW-BodyText212"/>
        <w:numPr>
          <w:ilvl w:val="0"/>
          <w:numId w:val="63"/>
        </w:numPr>
        <w:spacing w:line="320" w:lineRule="exact"/>
        <w:ind w:left="284" w:right="-144" w:hanging="284"/>
        <w:jc w:val="left"/>
        <w:rPr>
          <w:rFonts w:ascii="Arial" w:hAnsi="Arial" w:cs="Arial"/>
          <w:color w:val="auto"/>
        </w:rPr>
      </w:pPr>
      <w:r w:rsidRPr="00EB6410">
        <w:rPr>
          <w:rFonts w:ascii="Arial" w:hAnsi="Arial" w:cs="Arial"/>
          <w:color w:val="auto"/>
        </w:rPr>
        <w:t>r</w:t>
      </w:r>
      <w:r w:rsidR="00651D08" w:rsidRPr="00EB6410">
        <w:rPr>
          <w:rFonts w:ascii="Arial" w:hAnsi="Arial" w:cs="Arial"/>
          <w:color w:val="auto"/>
        </w:rPr>
        <w:t>odzaj instalacji, będącej przedmiotem wniosku;</w:t>
      </w:r>
    </w:p>
    <w:p w14:paraId="0D055B74" w14:textId="6CE0F8F9" w:rsidR="00651D08" w:rsidRPr="00EB6410" w:rsidRDefault="00A4767A" w:rsidP="003F744E">
      <w:pPr>
        <w:pStyle w:val="WW-BodyText212"/>
        <w:numPr>
          <w:ilvl w:val="0"/>
          <w:numId w:val="63"/>
        </w:numPr>
        <w:spacing w:line="320" w:lineRule="exact"/>
        <w:ind w:left="284" w:right="-144" w:hanging="284"/>
        <w:jc w:val="left"/>
        <w:rPr>
          <w:rFonts w:ascii="Arial" w:hAnsi="Arial" w:cs="Arial"/>
          <w:color w:val="auto"/>
        </w:rPr>
      </w:pPr>
      <w:r w:rsidRPr="00EB6410">
        <w:rPr>
          <w:rFonts w:ascii="Arial" w:hAnsi="Arial" w:cs="Arial"/>
          <w:color w:val="auto"/>
        </w:rPr>
        <w:t>z</w:t>
      </w:r>
      <w:r w:rsidR="00651D08" w:rsidRPr="00EB6410">
        <w:rPr>
          <w:rFonts w:ascii="Arial" w:hAnsi="Arial" w:cs="Arial"/>
          <w:color w:val="auto"/>
        </w:rPr>
        <w:t>akres przedmiotowy wniosku;</w:t>
      </w:r>
    </w:p>
    <w:p w14:paraId="042A5ECB" w14:textId="43DBC1FA" w:rsidR="00540100" w:rsidRPr="00EB6410" w:rsidRDefault="00DB5599" w:rsidP="00EB6410">
      <w:pPr>
        <w:pStyle w:val="WW-BodyText212"/>
        <w:spacing w:line="320" w:lineRule="exact"/>
        <w:ind w:right="-144"/>
        <w:jc w:val="left"/>
        <w:rPr>
          <w:rFonts w:ascii="Arial" w:hAnsi="Arial" w:cs="Arial"/>
          <w:color w:val="auto"/>
        </w:rPr>
      </w:pPr>
      <w:r w:rsidRPr="00EB6410">
        <w:rPr>
          <w:rFonts w:ascii="Arial" w:hAnsi="Arial" w:cs="Arial"/>
          <w:color w:val="auto"/>
        </w:rPr>
        <w:t>o</w:t>
      </w:r>
      <w:r w:rsidR="00651D08" w:rsidRPr="00EB6410">
        <w:rPr>
          <w:rFonts w:ascii="Arial" w:hAnsi="Arial" w:cs="Arial"/>
          <w:color w:val="auto"/>
        </w:rPr>
        <w:t>rgan stwierdza, że przedmiotowy wniosek należy rozpoznać w oparciu o wyżej wskazane przepisy.</w:t>
      </w:r>
    </w:p>
    <w:p w14:paraId="6BC2B9D9" w14:textId="47D91EE7" w:rsidR="001672AF" w:rsidRPr="00F050CF" w:rsidRDefault="003550EF" w:rsidP="00EB6410">
      <w:pPr>
        <w:pStyle w:val="Arial10i50"/>
        <w:spacing w:after="200" w:line="320" w:lineRule="exact"/>
        <w:ind w:right="-144"/>
        <w:rPr>
          <w:rFonts w:cs="Arial"/>
          <w:b/>
          <w:bCs/>
          <w:color w:val="auto"/>
          <w:sz w:val="24"/>
          <w:szCs w:val="24"/>
          <w:u w:val="single"/>
        </w:rPr>
      </w:pPr>
      <w:r w:rsidRPr="00F050CF">
        <w:rPr>
          <w:rFonts w:cs="Arial"/>
          <w:b/>
          <w:bCs/>
          <w:color w:val="auto"/>
          <w:sz w:val="24"/>
          <w:szCs w:val="24"/>
          <w:u w:val="single"/>
        </w:rPr>
        <w:t>IV. Uzasadnienie szczegółowe</w:t>
      </w:r>
    </w:p>
    <w:p w14:paraId="70102D8A" w14:textId="65906423" w:rsidR="004B4618" w:rsidRDefault="009750BA" w:rsidP="00EB6410">
      <w:pPr>
        <w:pStyle w:val="WW-BodyText212"/>
        <w:spacing w:line="320" w:lineRule="exact"/>
        <w:ind w:right="-144"/>
        <w:jc w:val="left"/>
        <w:rPr>
          <w:rFonts w:ascii="Arial" w:hAnsi="Arial" w:cs="Arial"/>
        </w:rPr>
      </w:pPr>
      <w:r w:rsidRPr="00EB6410">
        <w:rPr>
          <w:rFonts w:ascii="Arial" w:hAnsi="Arial" w:cs="Arial"/>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533ED9">
        <w:rPr>
          <w:rFonts w:ascii="Arial" w:hAnsi="Arial" w:cs="Arial"/>
        </w:rPr>
        <w:br/>
      </w:r>
      <w:r w:rsidRPr="00EB6410">
        <w:rPr>
          <w:rFonts w:ascii="Arial" w:hAnsi="Arial" w:cs="Arial"/>
        </w:rPr>
        <w:lastRenderedPageBreak/>
        <w:t>i niniejszą decyzją dokonał zmian</w:t>
      </w:r>
      <w:r w:rsidR="00875481" w:rsidRPr="00EB6410">
        <w:rPr>
          <w:rFonts w:ascii="Arial" w:hAnsi="Arial" w:cs="Arial"/>
        </w:rPr>
        <w:t>y</w:t>
      </w:r>
      <w:r w:rsidRPr="00EB6410">
        <w:rPr>
          <w:rFonts w:ascii="Arial" w:hAnsi="Arial" w:cs="Arial"/>
        </w:rPr>
        <w:t xml:space="preserve"> pozwolenia zintegrowanego</w:t>
      </w:r>
      <w:r w:rsidR="00875481" w:rsidRPr="00EB6410">
        <w:rPr>
          <w:rFonts w:ascii="Arial" w:hAnsi="Arial" w:cs="Arial"/>
        </w:rPr>
        <w:t xml:space="preserve"> </w:t>
      </w:r>
      <w:r w:rsidR="00F704C8">
        <w:rPr>
          <w:rFonts w:ascii="Arial" w:hAnsi="Arial" w:cs="Arial"/>
        </w:rPr>
        <w:t xml:space="preserve">w części </w:t>
      </w:r>
      <w:r w:rsidR="00996511">
        <w:rPr>
          <w:rFonts w:ascii="Arial" w:hAnsi="Arial" w:cs="Arial"/>
        </w:rPr>
        <w:t>odnoszą</w:t>
      </w:r>
      <w:r w:rsidR="00F704C8">
        <w:rPr>
          <w:rFonts w:ascii="Arial" w:hAnsi="Arial" w:cs="Arial"/>
        </w:rPr>
        <w:t>cej</w:t>
      </w:r>
      <w:r w:rsidR="00996511">
        <w:rPr>
          <w:rFonts w:ascii="Arial" w:hAnsi="Arial" w:cs="Arial"/>
        </w:rPr>
        <w:t xml:space="preserve"> </w:t>
      </w:r>
      <w:r w:rsidR="00A0085D">
        <w:rPr>
          <w:rFonts w:ascii="Arial" w:hAnsi="Arial" w:cs="Arial"/>
        </w:rPr>
        <w:br/>
      </w:r>
      <w:r w:rsidR="00996511">
        <w:rPr>
          <w:rFonts w:ascii="Arial" w:hAnsi="Arial" w:cs="Arial"/>
        </w:rPr>
        <w:t>się do zagadnień ochrony powietrza.</w:t>
      </w:r>
    </w:p>
    <w:p w14:paraId="66E92324" w14:textId="183736E7" w:rsidR="00A0085D" w:rsidRPr="00E3078D" w:rsidRDefault="00A0085D" w:rsidP="00F704C8">
      <w:pPr>
        <w:pStyle w:val="Tekstpodstawowy"/>
        <w:spacing w:before="120" w:after="120" w:line="320" w:lineRule="exact"/>
        <w:jc w:val="left"/>
        <w:rPr>
          <w:rFonts w:ascii="Arial" w:hAnsi="Arial" w:cs="Arial"/>
          <w:sz w:val="24"/>
          <w:szCs w:val="24"/>
        </w:rPr>
      </w:pPr>
      <w:r w:rsidRPr="00E3078D">
        <w:rPr>
          <w:rFonts w:ascii="Arial" w:hAnsi="Arial" w:cs="Arial"/>
          <w:sz w:val="24"/>
          <w:szCs w:val="24"/>
        </w:rPr>
        <w:t>Przedmiotowa zmiana dopuszczalnego poziomu emisji LZO</w:t>
      </w:r>
      <w:r w:rsidR="00C37914">
        <w:rPr>
          <w:rFonts w:ascii="Arial" w:hAnsi="Arial" w:cs="Arial"/>
          <w:sz w:val="24"/>
          <w:szCs w:val="24"/>
        </w:rPr>
        <w:t>,</w:t>
      </w:r>
      <w:r w:rsidRPr="00E3078D">
        <w:rPr>
          <w:rFonts w:ascii="Arial" w:hAnsi="Arial" w:cs="Arial"/>
          <w:sz w:val="24"/>
          <w:szCs w:val="24"/>
        </w:rPr>
        <w:t xml:space="preserve"> podyktowana jest wynikami przeprowadzonych pomiarów na </w:t>
      </w:r>
      <w:proofErr w:type="spellStart"/>
      <w:r w:rsidRPr="00E3078D">
        <w:rPr>
          <w:rFonts w:ascii="Arial" w:hAnsi="Arial" w:cs="Arial"/>
          <w:sz w:val="24"/>
          <w:szCs w:val="24"/>
        </w:rPr>
        <w:t>bioflitrze</w:t>
      </w:r>
      <w:proofErr w:type="spellEnd"/>
      <w:r w:rsidRPr="00E3078D">
        <w:rPr>
          <w:rFonts w:ascii="Arial" w:hAnsi="Arial" w:cs="Arial"/>
          <w:sz w:val="24"/>
          <w:szCs w:val="24"/>
        </w:rPr>
        <w:t xml:space="preserve"> (emitor E1), które wykazały, </w:t>
      </w:r>
      <w:r>
        <w:rPr>
          <w:rFonts w:ascii="Arial" w:hAnsi="Arial" w:cs="Arial"/>
          <w:sz w:val="24"/>
          <w:szCs w:val="24"/>
        </w:rPr>
        <w:br/>
      </w:r>
      <w:r w:rsidRPr="00E3078D">
        <w:rPr>
          <w:rFonts w:ascii="Arial" w:hAnsi="Arial" w:cs="Arial"/>
          <w:sz w:val="24"/>
          <w:szCs w:val="24"/>
        </w:rPr>
        <w:t>że rzeczywiste maksymalne wielkoś</w:t>
      </w:r>
      <w:r>
        <w:rPr>
          <w:rFonts w:ascii="Arial" w:hAnsi="Arial" w:cs="Arial"/>
          <w:sz w:val="24"/>
          <w:szCs w:val="24"/>
        </w:rPr>
        <w:t>ci</w:t>
      </w:r>
      <w:r w:rsidRPr="00E3078D">
        <w:rPr>
          <w:rFonts w:ascii="Arial" w:hAnsi="Arial" w:cs="Arial"/>
          <w:sz w:val="24"/>
          <w:szCs w:val="24"/>
        </w:rPr>
        <w:t xml:space="preserve"> stężeń całkowitego LZO są wyższe</w:t>
      </w:r>
      <w:r>
        <w:rPr>
          <w:rFonts w:ascii="Arial" w:hAnsi="Arial" w:cs="Arial"/>
          <w:sz w:val="24"/>
          <w:szCs w:val="24"/>
        </w:rPr>
        <w:t>,</w:t>
      </w:r>
      <w:r w:rsidRPr="00E3078D">
        <w:rPr>
          <w:rFonts w:ascii="Arial" w:hAnsi="Arial" w:cs="Arial"/>
          <w:sz w:val="24"/>
          <w:szCs w:val="24"/>
        </w:rPr>
        <w:t xml:space="preserve"> </w:t>
      </w:r>
      <w:r>
        <w:rPr>
          <w:rFonts w:ascii="Arial" w:hAnsi="Arial" w:cs="Arial"/>
          <w:sz w:val="24"/>
          <w:szCs w:val="24"/>
        </w:rPr>
        <w:br/>
      </w:r>
      <w:r w:rsidRPr="00E3078D">
        <w:rPr>
          <w:rFonts w:ascii="Arial" w:hAnsi="Arial" w:cs="Arial"/>
          <w:sz w:val="24"/>
          <w:szCs w:val="24"/>
        </w:rPr>
        <w:t xml:space="preserve">niż zakładano na etapie postępowania o wydanie pozwolenia zintegrowanego, </w:t>
      </w:r>
      <w:r>
        <w:rPr>
          <w:rFonts w:ascii="Arial" w:hAnsi="Arial" w:cs="Arial"/>
          <w:sz w:val="24"/>
          <w:szCs w:val="24"/>
        </w:rPr>
        <w:br/>
      </w:r>
      <w:r w:rsidRPr="00E3078D">
        <w:rPr>
          <w:rFonts w:ascii="Arial" w:hAnsi="Arial" w:cs="Arial"/>
          <w:sz w:val="24"/>
          <w:szCs w:val="24"/>
        </w:rPr>
        <w:t>a tym samym</w:t>
      </w:r>
      <w:r w:rsidR="00531366">
        <w:rPr>
          <w:rFonts w:ascii="Arial" w:hAnsi="Arial" w:cs="Arial"/>
          <w:sz w:val="24"/>
          <w:szCs w:val="24"/>
        </w:rPr>
        <w:t>,</w:t>
      </w:r>
      <w:r w:rsidRPr="00E3078D">
        <w:rPr>
          <w:rFonts w:ascii="Arial" w:hAnsi="Arial" w:cs="Arial"/>
          <w:sz w:val="24"/>
          <w:szCs w:val="24"/>
        </w:rPr>
        <w:t xml:space="preserve"> nie mieszczą się w granicach dopuszczalnych poziomów emisji całkowitego LZO</w:t>
      </w:r>
      <w:r w:rsidR="00C37914">
        <w:rPr>
          <w:rFonts w:ascii="Arial" w:hAnsi="Arial" w:cs="Arial"/>
          <w:sz w:val="24"/>
          <w:szCs w:val="24"/>
        </w:rPr>
        <w:t>,</w:t>
      </w:r>
      <w:r w:rsidRPr="00E3078D">
        <w:rPr>
          <w:rFonts w:ascii="Arial" w:hAnsi="Arial" w:cs="Arial"/>
          <w:sz w:val="24"/>
          <w:szCs w:val="24"/>
        </w:rPr>
        <w:t xml:space="preserve"> określonych dotychczas w pozwoleniu.</w:t>
      </w:r>
    </w:p>
    <w:p w14:paraId="18F618C3" w14:textId="77777777" w:rsidR="00A0085D" w:rsidRPr="00E3078D" w:rsidRDefault="00A0085D" w:rsidP="00F704C8">
      <w:pPr>
        <w:pStyle w:val="Tekstpodstawowy"/>
        <w:tabs>
          <w:tab w:val="left" w:pos="360"/>
        </w:tabs>
        <w:spacing w:before="120" w:after="120" w:line="320" w:lineRule="exact"/>
        <w:jc w:val="left"/>
        <w:rPr>
          <w:rFonts w:ascii="Arial" w:hAnsi="Arial" w:cs="Arial"/>
          <w:sz w:val="24"/>
          <w:szCs w:val="24"/>
        </w:rPr>
      </w:pPr>
      <w:r w:rsidRPr="00E3078D">
        <w:rPr>
          <w:rFonts w:ascii="Arial" w:hAnsi="Arial" w:cs="Arial"/>
          <w:sz w:val="24"/>
          <w:szCs w:val="24"/>
        </w:rPr>
        <w:t>W związku z powyższym, po analizie informacji i dokumentów przedstawionych w dokumentacji wnioskowej, dokonano zmiany zapisów obowiązującego dotychczas pozwolenia zintegrowanego w zakresie opisanym poniżej.</w:t>
      </w:r>
    </w:p>
    <w:p w14:paraId="3420B95F" w14:textId="723775F0" w:rsidR="00A0085D" w:rsidRPr="00E3078D" w:rsidRDefault="00A0085D" w:rsidP="00A0085D">
      <w:pPr>
        <w:pStyle w:val="Tekstpodstawowy"/>
        <w:tabs>
          <w:tab w:val="left" w:pos="360"/>
        </w:tabs>
        <w:spacing w:line="320" w:lineRule="exact"/>
        <w:jc w:val="left"/>
        <w:rPr>
          <w:rFonts w:ascii="Arial" w:hAnsi="Arial" w:cs="Arial"/>
          <w:sz w:val="24"/>
          <w:szCs w:val="24"/>
        </w:rPr>
      </w:pPr>
      <w:r w:rsidRPr="00E3078D">
        <w:rPr>
          <w:rFonts w:ascii="Arial" w:hAnsi="Arial" w:cs="Arial"/>
          <w:sz w:val="24"/>
          <w:szCs w:val="24"/>
        </w:rPr>
        <w:t>W punktach II.2. oraz III.1.1. pozwolenia zintegrowanego, dokonano zmiany zapisów, poprze</w:t>
      </w:r>
      <w:r>
        <w:rPr>
          <w:rFonts w:ascii="Arial" w:hAnsi="Arial" w:cs="Arial"/>
          <w:sz w:val="24"/>
          <w:szCs w:val="24"/>
        </w:rPr>
        <w:t>z</w:t>
      </w:r>
      <w:r w:rsidRPr="00E3078D">
        <w:rPr>
          <w:rFonts w:ascii="Arial" w:hAnsi="Arial" w:cs="Arial"/>
          <w:sz w:val="24"/>
          <w:szCs w:val="24"/>
        </w:rPr>
        <w:t xml:space="preserve"> określenie nowego dopuszczalnego poziomu emisji BAT-AEL dla całkowitego LZO. Wartość ta określona została na poziomie wnioskowanym przez </w:t>
      </w:r>
      <w:r w:rsidR="002B5F62">
        <w:rPr>
          <w:rFonts w:ascii="Arial" w:hAnsi="Arial" w:cs="Arial"/>
          <w:sz w:val="24"/>
          <w:szCs w:val="24"/>
        </w:rPr>
        <w:t>S</w:t>
      </w:r>
      <w:r w:rsidRPr="00E3078D">
        <w:rPr>
          <w:rFonts w:ascii="Arial" w:hAnsi="Arial" w:cs="Arial"/>
          <w:sz w:val="24"/>
          <w:szCs w:val="24"/>
        </w:rPr>
        <w:t>tronę.</w:t>
      </w:r>
    </w:p>
    <w:p w14:paraId="667444C1" w14:textId="04EDA01A" w:rsidR="00A0085D" w:rsidRPr="00E3078D" w:rsidRDefault="00A0085D" w:rsidP="00A0085D">
      <w:pPr>
        <w:pStyle w:val="Tekstpodstawowy"/>
        <w:tabs>
          <w:tab w:val="left" w:pos="360"/>
        </w:tabs>
        <w:spacing w:line="320" w:lineRule="exact"/>
        <w:jc w:val="left"/>
        <w:rPr>
          <w:rFonts w:ascii="Arial" w:hAnsi="Arial" w:cs="Arial"/>
          <w:sz w:val="24"/>
          <w:szCs w:val="24"/>
        </w:rPr>
      </w:pPr>
      <w:r w:rsidRPr="00E3078D">
        <w:rPr>
          <w:rFonts w:ascii="Arial" w:hAnsi="Arial" w:cs="Arial"/>
          <w:sz w:val="24"/>
          <w:szCs w:val="24"/>
        </w:rPr>
        <w:t xml:space="preserve">Przeprowadzone we wniosku obliczenia rozprzestrzeniania substancji w powietrzu, uwzględniające zmianę w wielkości emisji lotnych związków organicznych (LZO) wykazały, że przy zachowaniu parametrów miejsc wprowadzania substancji </w:t>
      </w:r>
      <w:r>
        <w:rPr>
          <w:rFonts w:ascii="Arial" w:hAnsi="Arial" w:cs="Arial"/>
          <w:sz w:val="24"/>
          <w:szCs w:val="24"/>
        </w:rPr>
        <w:br/>
      </w:r>
      <w:r w:rsidRPr="00E3078D">
        <w:rPr>
          <w:rFonts w:ascii="Arial" w:hAnsi="Arial" w:cs="Arial"/>
          <w:sz w:val="24"/>
          <w:szCs w:val="24"/>
        </w:rPr>
        <w:t xml:space="preserve">do powietrza, eksploatacja ww. instalacji nie będzie powodowała przekroczeń wartości stężeń substancji określonych w rozporządzeniu Ministra Środowiska </w:t>
      </w:r>
      <w:r>
        <w:rPr>
          <w:rFonts w:ascii="Arial" w:hAnsi="Arial" w:cs="Arial"/>
          <w:sz w:val="24"/>
          <w:szCs w:val="24"/>
        </w:rPr>
        <w:br/>
      </w:r>
      <w:r w:rsidRPr="00E3078D">
        <w:rPr>
          <w:rFonts w:ascii="Arial" w:hAnsi="Arial" w:cs="Arial"/>
          <w:sz w:val="24"/>
          <w:szCs w:val="24"/>
        </w:rPr>
        <w:t xml:space="preserve">z dnia 26 stycznia 2010 r. w sprawie wartości odniesienia dla niektórych substancji </w:t>
      </w:r>
      <w:r>
        <w:rPr>
          <w:rFonts w:ascii="Arial" w:hAnsi="Arial" w:cs="Arial"/>
          <w:sz w:val="24"/>
          <w:szCs w:val="24"/>
        </w:rPr>
        <w:br/>
      </w:r>
      <w:r w:rsidRPr="00E3078D">
        <w:rPr>
          <w:rFonts w:ascii="Arial" w:hAnsi="Arial" w:cs="Arial"/>
          <w:sz w:val="24"/>
          <w:szCs w:val="24"/>
        </w:rPr>
        <w:t>w powietrzu (Dz. U. z 2010 r., Nr 16, poz. 87).</w:t>
      </w:r>
    </w:p>
    <w:p w14:paraId="157E98C0" w14:textId="77777777" w:rsidR="00A0085D" w:rsidRPr="0052213C" w:rsidRDefault="00A0085D" w:rsidP="00A0085D">
      <w:pPr>
        <w:pStyle w:val="Tekstpodstawowy"/>
        <w:tabs>
          <w:tab w:val="left" w:pos="360"/>
        </w:tabs>
        <w:spacing w:before="120" w:after="120" w:line="320" w:lineRule="exact"/>
        <w:jc w:val="left"/>
        <w:rPr>
          <w:rFonts w:ascii="Arial" w:hAnsi="Arial" w:cs="Arial"/>
          <w:sz w:val="24"/>
          <w:szCs w:val="24"/>
        </w:rPr>
      </w:pPr>
      <w:r w:rsidRPr="00E3078D">
        <w:rPr>
          <w:rFonts w:ascii="Arial" w:hAnsi="Arial" w:cs="Arial"/>
          <w:sz w:val="24"/>
          <w:szCs w:val="24"/>
        </w:rPr>
        <w:t>Biorąc pod uwagę nowy dopuszczalny poziom emisji całkowitego LZO, w punkcie</w:t>
      </w:r>
      <w:r w:rsidRPr="00E3078D">
        <w:rPr>
          <w:rFonts w:ascii="Arial" w:hAnsi="Arial" w:cs="Arial"/>
          <w:sz w:val="24"/>
          <w:szCs w:val="24"/>
        </w:rPr>
        <w:br/>
        <w:t>III.1.3. pozwolenia określono nową wielkość dopuszczalnej roczne</w:t>
      </w:r>
      <w:r>
        <w:rPr>
          <w:rFonts w:ascii="Arial" w:hAnsi="Arial" w:cs="Arial"/>
          <w:sz w:val="24"/>
          <w:szCs w:val="24"/>
        </w:rPr>
        <w:t>j</w:t>
      </w:r>
      <w:r w:rsidRPr="00E3078D">
        <w:rPr>
          <w:rFonts w:ascii="Arial" w:hAnsi="Arial" w:cs="Arial"/>
          <w:sz w:val="24"/>
          <w:szCs w:val="24"/>
        </w:rPr>
        <w:t xml:space="preserve"> emisj</w:t>
      </w:r>
      <w:r>
        <w:rPr>
          <w:rFonts w:ascii="Arial" w:hAnsi="Arial" w:cs="Arial"/>
          <w:sz w:val="24"/>
          <w:szCs w:val="24"/>
        </w:rPr>
        <w:t>i</w:t>
      </w:r>
      <w:r w:rsidRPr="00E3078D">
        <w:rPr>
          <w:rFonts w:ascii="Arial" w:hAnsi="Arial" w:cs="Arial"/>
          <w:sz w:val="24"/>
          <w:szCs w:val="24"/>
        </w:rPr>
        <w:t xml:space="preserve"> całkowitego LZO do powietrza z instalacji do biologicznego przetwarzania odpadów.</w:t>
      </w:r>
    </w:p>
    <w:p w14:paraId="1EC92BA3" w14:textId="38116A85" w:rsidR="00B568A4" w:rsidRPr="00EB6410" w:rsidRDefault="00B568A4" w:rsidP="00A0085D">
      <w:pPr>
        <w:autoSpaceDE w:val="0"/>
        <w:autoSpaceDN w:val="0"/>
        <w:adjustRightInd w:val="0"/>
        <w:spacing w:before="120" w:after="120" w:line="320" w:lineRule="exact"/>
        <w:ind w:right="-144"/>
        <w:rPr>
          <w:rFonts w:ascii="Arial" w:hAnsi="Arial" w:cs="Arial"/>
          <w:b/>
          <w:sz w:val="24"/>
          <w:szCs w:val="24"/>
        </w:rPr>
      </w:pPr>
      <w:r w:rsidRPr="00EB6410">
        <w:rPr>
          <w:rFonts w:ascii="Arial" w:hAnsi="Arial" w:cs="Arial"/>
          <w:b/>
          <w:sz w:val="24"/>
          <w:szCs w:val="24"/>
        </w:rPr>
        <w:t xml:space="preserve">Po przeprowadzonym postępowaniu administracyjnym organ zważył, </w:t>
      </w:r>
      <w:r w:rsidR="00AF4D5A">
        <w:rPr>
          <w:rFonts w:ascii="Arial" w:hAnsi="Arial" w:cs="Arial"/>
          <w:b/>
          <w:sz w:val="24"/>
          <w:szCs w:val="24"/>
        </w:rPr>
        <w:br/>
      </w:r>
      <w:r w:rsidRPr="00EB6410">
        <w:rPr>
          <w:rFonts w:ascii="Arial" w:hAnsi="Arial" w:cs="Arial"/>
          <w:b/>
          <w:sz w:val="24"/>
          <w:szCs w:val="24"/>
        </w:rPr>
        <w:t>co następuje.</w:t>
      </w:r>
    </w:p>
    <w:p w14:paraId="6E7183AF" w14:textId="0BFE6202" w:rsidR="00B568A4" w:rsidRPr="00EB6410" w:rsidRDefault="0086422B" w:rsidP="00EB6410">
      <w:pPr>
        <w:pStyle w:val="WW-BodyText212"/>
        <w:spacing w:line="320" w:lineRule="exact"/>
        <w:ind w:right="-144"/>
        <w:jc w:val="left"/>
        <w:rPr>
          <w:rFonts w:ascii="Arial" w:hAnsi="Arial" w:cs="Arial"/>
        </w:rPr>
      </w:pPr>
      <w:r w:rsidRPr="00EB6410">
        <w:rPr>
          <w:rFonts w:ascii="Arial" w:hAnsi="Arial" w:cs="Arial"/>
        </w:rPr>
        <w:t xml:space="preserve">W stanie faktycznym sprawy, biorąc pod uwagę przepisy prawa materialnego, zaistniała konieczność zmiany udzielonego pozwolenia zintegrowanego. Strona przedłożyła podanie w tym zakresie, które spełnia wymogi formalne. </w:t>
      </w:r>
      <w:r w:rsidR="00321C77" w:rsidRPr="00EB6410">
        <w:rPr>
          <w:rFonts w:ascii="Arial" w:hAnsi="Arial" w:cs="Arial"/>
        </w:rPr>
        <w:t>Po zbadaniu podania organ stwierdził, że w</w:t>
      </w:r>
      <w:r w:rsidRPr="00EB6410">
        <w:rPr>
          <w:rFonts w:ascii="Arial" w:hAnsi="Arial" w:cs="Arial"/>
        </w:rPr>
        <w:t xml:space="preserve">nioskowane zmiany są zgodne z przepisami szczególnymi, dotyczącymi ochrony środowiska. </w:t>
      </w:r>
    </w:p>
    <w:p w14:paraId="00EA7E65" w14:textId="6BD988CC" w:rsidR="0086422B" w:rsidRPr="00EB6410" w:rsidRDefault="0086422B" w:rsidP="00EB6410">
      <w:pPr>
        <w:autoSpaceDE w:val="0"/>
        <w:autoSpaceDN w:val="0"/>
        <w:adjustRightInd w:val="0"/>
        <w:spacing w:after="360" w:line="320" w:lineRule="exact"/>
        <w:ind w:right="-144"/>
        <w:jc w:val="both"/>
        <w:rPr>
          <w:rFonts w:ascii="Arial" w:hAnsi="Arial" w:cs="Arial"/>
          <w:sz w:val="24"/>
          <w:szCs w:val="24"/>
        </w:rPr>
      </w:pPr>
      <w:r w:rsidRPr="00EB6410">
        <w:rPr>
          <w:rFonts w:ascii="Arial" w:hAnsi="Arial" w:cs="Arial"/>
          <w:sz w:val="24"/>
          <w:szCs w:val="24"/>
        </w:rPr>
        <w:t xml:space="preserve">Mając na względzie powyższe, orzeczono jak w sentencji. </w:t>
      </w:r>
    </w:p>
    <w:p w14:paraId="18C1EE81" w14:textId="77777777" w:rsidR="00756064" w:rsidRPr="00EB6410" w:rsidRDefault="00FA7C87" w:rsidP="00EB6410">
      <w:pPr>
        <w:pStyle w:val="Arial10i50"/>
        <w:keepNext/>
        <w:tabs>
          <w:tab w:val="left" w:pos="284"/>
        </w:tabs>
        <w:spacing w:before="240" w:after="200" w:line="320" w:lineRule="exact"/>
        <w:ind w:right="-144"/>
        <w:rPr>
          <w:rFonts w:cs="Arial"/>
          <w:b/>
          <w:color w:val="auto"/>
          <w:sz w:val="24"/>
          <w:szCs w:val="24"/>
        </w:rPr>
      </w:pPr>
      <w:r w:rsidRPr="00EB6410">
        <w:rPr>
          <w:rFonts w:cs="Arial"/>
          <w:b/>
          <w:noProof/>
          <w:color w:val="auto"/>
          <w:sz w:val="24"/>
          <w:szCs w:val="24"/>
          <w:lang w:eastAsia="pl-PL"/>
        </w:rPr>
        <mc:AlternateContent>
          <mc:Choice Requires="wps">
            <w:drawing>
              <wp:anchor distT="4294967294" distB="4294967294" distL="114300" distR="114300" simplePos="0" relativeHeight="251663360" behindDoc="0" locked="0" layoutInCell="1" allowOverlap="1" wp14:anchorId="00EC5D99" wp14:editId="06CF7932">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15E08"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00756064" w:rsidRPr="00EB6410">
        <w:rPr>
          <w:rFonts w:cs="Arial"/>
          <w:b/>
          <w:color w:val="auto"/>
          <w:sz w:val="24"/>
          <w:szCs w:val="24"/>
        </w:rPr>
        <w:t>Pouczenie</w:t>
      </w:r>
    </w:p>
    <w:p w14:paraId="62E78D5C" w14:textId="4A13EA9B" w:rsidR="003B12CE" w:rsidRPr="00EB6410" w:rsidRDefault="0086422B" w:rsidP="00EB6410">
      <w:pPr>
        <w:pStyle w:val="Arial10i5"/>
        <w:spacing w:before="120" w:after="200" w:line="320" w:lineRule="exact"/>
        <w:ind w:right="-144"/>
        <w:rPr>
          <w:rFonts w:cs="Arial"/>
          <w:color w:val="auto"/>
          <w:sz w:val="24"/>
          <w:szCs w:val="24"/>
        </w:rPr>
      </w:pPr>
      <w:r w:rsidRPr="00EB6410">
        <w:rPr>
          <w:rFonts w:cs="Arial"/>
          <w:color w:val="auto"/>
          <w:sz w:val="24"/>
          <w:szCs w:val="24"/>
        </w:rPr>
        <w:t xml:space="preserve">Zgodnie z art. 127 § 1 i 2 </w:t>
      </w:r>
      <w:r w:rsidR="002E65F2">
        <w:rPr>
          <w:rFonts w:cs="Arial"/>
          <w:color w:val="auto"/>
          <w:sz w:val="24"/>
          <w:szCs w:val="24"/>
        </w:rPr>
        <w:t>KPA</w:t>
      </w:r>
      <w:r w:rsidRPr="00EB6410">
        <w:rPr>
          <w:rFonts w:cs="Arial"/>
          <w:color w:val="auto"/>
          <w:sz w:val="24"/>
          <w:szCs w:val="24"/>
        </w:rPr>
        <w:t xml:space="preserve">, od niniejszej decyzji Stronie przysługuje prawo wniesienia odwołania do Ministra Klimatu i Środowiska, za pośrednictwem Marszałka Województwa Śląskiego, </w:t>
      </w:r>
      <w:r w:rsidR="003B12CE" w:rsidRPr="00EB6410">
        <w:rPr>
          <w:rFonts w:cs="Arial"/>
          <w:color w:val="auto"/>
          <w:sz w:val="24"/>
          <w:szCs w:val="24"/>
        </w:rPr>
        <w:t>w terminie 14 dni od dnia jej doręczenia.</w:t>
      </w:r>
    </w:p>
    <w:p w14:paraId="4CB21D85" w14:textId="68E469AF" w:rsidR="0021110E" w:rsidRPr="005351D9" w:rsidRDefault="003B12CE" w:rsidP="005351D9">
      <w:pPr>
        <w:pStyle w:val="Arial10i5"/>
        <w:spacing w:before="120" w:after="200" w:line="320" w:lineRule="exact"/>
        <w:ind w:right="-144"/>
        <w:rPr>
          <w:rFonts w:cs="Arial"/>
          <w:color w:val="auto"/>
          <w:sz w:val="24"/>
          <w:szCs w:val="24"/>
        </w:rPr>
      </w:pPr>
      <w:r w:rsidRPr="00EB6410">
        <w:rPr>
          <w:rFonts w:cs="Arial"/>
          <w:color w:val="auto"/>
          <w:sz w:val="24"/>
          <w:szCs w:val="24"/>
        </w:rPr>
        <w:lastRenderedPageBreak/>
        <w:t xml:space="preserve">Zgodnie z 127a </w:t>
      </w:r>
      <w:r w:rsidR="0086422B" w:rsidRPr="00EB6410">
        <w:rPr>
          <w:rFonts w:cs="Arial"/>
          <w:color w:val="auto"/>
          <w:sz w:val="24"/>
          <w:szCs w:val="24"/>
        </w:rPr>
        <w:t>KPA</w:t>
      </w:r>
      <w:r w:rsidRPr="00EB6410">
        <w:rPr>
          <w:rFonts w:cs="Arial"/>
          <w:color w:val="auto"/>
          <w:sz w:val="24"/>
          <w:szCs w:val="24"/>
        </w:rPr>
        <w:t xml:space="preserve">, w trakcie biegu terminu do wniesienia odwołania </w:t>
      </w:r>
      <w:r w:rsidR="0086422B" w:rsidRPr="00EB6410">
        <w:rPr>
          <w:rFonts w:cs="Arial"/>
          <w:color w:val="auto"/>
          <w:sz w:val="24"/>
          <w:szCs w:val="24"/>
        </w:rPr>
        <w:t>S</w:t>
      </w:r>
      <w:r w:rsidRPr="00EB6410">
        <w:rPr>
          <w:rFonts w:cs="Arial"/>
          <w:color w:val="auto"/>
          <w:sz w:val="24"/>
          <w:szCs w:val="24"/>
        </w:rPr>
        <w:t>trona może zrzec się prawa do wniesienia odwołania wobec organu administracji publicznej, który wydał decyzję. Z</w:t>
      </w:r>
      <w:r w:rsidR="0086422B" w:rsidRPr="00EB6410">
        <w:rPr>
          <w:rFonts w:cs="Arial"/>
          <w:color w:val="auto"/>
          <w:sz w:val="24"/>
          <w:szCs w:val="24"/>
        </w:rPr>
        <w:t> </w:t>
      </w:r>
      <w:r w:rsidRPr="00EB6410">
        <w:rPr>
          <w:rFonts w:cs="Arial"/>
          <w:color w:val="auto"/>
          <w:sz w:val="24"/>
          <w:szCs w:val="24"/>
        </w:rPr>
        <w:t xml:space="preserve">dniem doręczenia organowi administracji publicznej oświadczenia </w:t>
      </w:r>
      <w:r w:rsidR="00315C29">
        <w:rPr>
          <w:rFonts w:cs="Arial"/>
          <w:color w:val="auto"/>
          <w:sz w:val="24"/>
          <w:szCs w:val="24"/>
        </w:rPr>
        <w:br/>
      </w:r>
      <w:r w:rsidRPr="00EB6410">
        <w:rPr>
          <w:rFonts w:cs="Arial"/>
          <w:color w:val="auto"/>
          <w:sz w:val="24"/>
          <w:szCs w:val="24"/>
        </w:rPr>
        <w:t>o zrzeczeniu się prawa do wniesienia odwołania przez ostatnią ze stron postępowania decyzja sta</w:t>
      </w:r>
      <w:r w:rsidR="00814E3C" w:rsidRPr="00EB6410">
        <w:rPr>
          <w:rFonts w:cs="Arial"/>
          <w:color w:val="auto"/>
          <w:sz w:val="24"/>
          <w:szCs w:val="24"/>
        </w:rPr>
        <w:t>je się ostateczna i</w:t>
      </w:r>
      <w:r w:rsidR="0086422B" w:rsidRPr="00EB6410">
        <w:rPr>
          <w:rFonts w:cs="Arial"/>
          <w:color w:val="auto"/>
          <w:sz w:val="24"/>
          <w:szCs w:val="24"/>
        </w:rPr>
        <w:t> </w:t>
      </w:r>
      <w:r w:rsidR="00814E3C" w:rsidRPr="00EB6410">
        <w:rPr>
          <w:rFonts w:cs="Arial"/>
          <w:color w:val="auto"/>
          <w:sz w:val="24"/>
          <w:szCs w:val="24"/>
        </w:rPr>
        <w:t>prawomocna</w:t>
      </w:r>
      <w:r w:rsidR="0086422B" w:rsidRPr="00EB6410">
        <w:rPr>
          <w:rFonts w:cs="Arial"/>
          <w:color w:val="auto"/>
          <w:sz w:val="24"/>
          <w:szCs w:val="24"/>
        </w:rPr>
        <w:t xml:space="preserve">. </w:t>
      </w:r>
    </w:p>
    <w:p w14:paraId="678C86A0" w14:textId="15158351" w:rsidR="00902DE7" w:rsidRDefault="00902DE7" w:rsidP="00EB6410">
      <w:pPr>
        <w:spacing w:after="0" w:line="320" w:lineRule="exact"/>
        <w:ind w:right="-569"/>
        <w:rPr>
          <w:rFonts w:ascii="Arial" w:hAnsi="Arial" w:cs="Arial"/>
          <w:b/>
          <w:sz w:val="24"/>
          <w:szCs w:val="24"/>
          <w:highlight w:val="yellow"/>
          <w:u w:val="single"/>
        </w:rPr>
      </w:pPr>
    </w:p>
    <w:p w14:paraId="755B7012" w14:textId="46E43737" w:rsidR="00902DE7" w:rsidRDefault="00902DE7" w:rsidP="00EB6410">
      <w:pPr>
        <w:spacing w:after="0" w:line="320" w:lineRule="exact"/>
        <w:ind w:right="-569"/>
        <w:rPr>
          <w:rFonts w:ascii="Arial" w:hAnsi="Arial" w:cs="Arial"/>
          <w:b/>
          <w:sz w:val="24"/>
          <w:szCs w:val="24"/>
          <w:highlight w:val="yellow"/>
          <w:u w:val="single"/>
        </w:rPr>
      </w:pPr>
    </w:p>
    <w:p w14:paraId="3C270A5A" w14:textId="40C50293" w:rsidR="002B7B90" w:rsidRDefault="002B7B90" w:rsidP="00EB6410">
      <w:pPr>
        <w:spacing w:after="0" w:line="320" w:lineRule="exact"/>
        <w:ind w:right="-569"/>
        <w:rPr>
          <w:rFonts w:ascii="Arial" w:hAnsi="Arial" w:cs="Arial"/>
          <w:b/>
          <w:sz w:val="24"/>
          <w:szCs w:val="24"/>
          <w:highlight w:val="yellow"/>
          <w:u w:val="single"/>
        </w:rPr>
      </w:pPr>
    </w:p>
    <w:p w14:paraId="6100A01C" w14:textId="77777777" w:rsidR="002B7B90" w:rsidRDefault="002B7B90" w:rsidP="00EB6410">
      <w:pPr>
        <w:spacing w:after="0" w:line="320" w:lineRule="exact"/>
        <w:ind w:right="-569"/>
        <w:rPr>
          <w:rFonts w:ascii="Arial" w:hAnsi="Arial" w:cs="Arial"/>
          <w:b/>
          <w:sz w:val="24"/>
          <w:szCs w:val="24"/>
          <w:highlight w:val="yellow"/>
          <w:u w:val="single"/>
        </w:rPr>
      </w:pPr>
    </w:p>
    <w:p w14:paraId="60AECE77" w14:textId="77777777" w:rsidR="00E935B0" w:rsidRDefault="00E935B0" w:rsidP="00EB6410">
      <w:pPr>
        <w:suppressAutoHyphens/>
        <w:spacing w:line="320" w:lineRule="exact"/>
        <w:jc w:val="both"/>
        <w:rPr>
          <w:rFonts w:ascii="Arial" w:hAnsi="Arial" w:cs="Arial"/>
          <w:i/>
          <w:iCs/>
          <w:sz w:val="20"/>
          <w:szCs w:val="20"/>
        </w:rPr>
      </w:pPr>
    </w:p>
    <w:p w14:paraId="4922F000" w14:textId="0A7B5956" w:rsidR="00A06F87" w:rsidRDefault="00A06F87" w:rsidP="00EB6410">
      <w:pPr>
        <w:suppressAutoHyphens/>
        <w:spacing w:line="320" w:lineRule="exact"/>
        <w:jc w:val="both"/>
        <w:rPr>
          <w:rFonts w:ascii="Arial" w:hAnsi="Arial" w:cs="Arial"/>
          <w:i/>
          <w:iCs/>
        </w:rPr>
      </w:pPr>
      <w:r w:rsidRPr="00E935B0">
        <w:rPr>
          <w:rFonts w:ascii="Arial" w:hAnsi="Arial" w:cs="Arial"/>
          <w:i/>
          <w:iCs/>
        </w:rPr>
        <w:t xml:space="preserve">Przedłożono dowód wniesienia opłaty skarbowej w wysokości </w:t>
      </w:r>
      <w:r w:rsidR="00E06E0E" w:rsidRPr="00E935B0">
        <w:rPr>
          <w:rFonts w:ascii="Arial" w:hAnsi="Arial" w:cs="Arial"/>
          <w:i/>
          <w:iCs/>
        </w:rPr>
        <w:t>253,00</w:t>
      </w:r>
      <w:r w:rsidRPr="00E935B0">
        <w:rPr>
          <w:rFonts w:ascii="Arial" w:hAnsi="Arial" w:cs="Arial"/>
          <w:i/>
          <w:iCs/>
        </w:rPr>
        <w:t xml:space="preserve"> PLN. Opłaty dokonano na konto Urzędu Miejskiego w Katowicach.</w:t>
      </w:r>
    </w:p>
    <w:p w14:paraId="409160EA" w14:textId="1A654923" w:rsidR="00E935B0" w:rsidRDefault="00E935B0" w:rsidP="005B4166">
      <w:pPr>
        <w:suppressAutoHyphens/>
        <w:spacing w:after="0" w:line="320" w:lineRule="exact"/>
        <w:rPr>
          <w:rFonts w:ascii="Arial" w:hAnsi="Arial" w:cs="Arial"/>
          <w:i/>
          <w:iCs/>
        </w:rPr>
      </w:pPr>
    </w:p>
    <w:p w14:paraId="72472EE8" w14:textId="5E695FA2" w:rsidR="001C6875" w:rsidRDefault="001C6875" w:rsidP="00A252A8">
      <w:pPr>
        <w:suppressAutoHyphens/>
        <w:spacing w:after="0" w:line="268" w:lineRule="exact"/>
        <w:jc w:val="both"/>
        <w:rPr>
          <w:rFonts w:ascii="Arial" w:eastAsia="Times New Roman" w:hAnsi="Arial" w:cs="Arial"/>
          <w:szCs w:val="21"/>
        </w:rPr>
      </w:pPr>
      <w:r>
        <w:rPr>
          <w:rFonts w:ascii="Arial" w:eastAsia="Times New Roman" w:hAnsi="Arial" w:cs="Arial"/>
          <w:szCs w:val="21"/>
        </w:rPr>
        <w:t xml:space="preserve">Podpisano: </w:t>
      </w:r>
    </w:p>
    <w:p w14:paraId="057CC8BA" w14:textId="77777777" w:rsidR="00A252A8" w:rsidRDefault="00A252A8" w:rsidP="00A252A8">
      <w:pPr>
        <w:suppressAutoHyphens/>
        <w:spacing w:after="0" w:line="268" w:lineRule="exact"/>
        <w:jc w:val="both"/>
        <w:rPr>
          <w:rFonts w:ascii="Arial" w:eastAsia="Times New Roman" w:hAnsi="Arial" w:cs="Arial"/>
          <w:szCs w:val="21"/>
        </w:rPr>
      </w:pPr>
    </w:p>
    <w:p w14:paraId="53589465" w14:textId="77777777" w:rsidR="00A252A8" w:rsidRPr="002D47E7" w:rsidRDefault="00A252A8" w:rsidP="00A252A8">
      <w:pPr>
        <w:pStyle w:val="Arial10i50"/>
        <w:spacing w:line="320" w:lineRule="exact"/>
        <w:rPr>
          <w:rFonts w:cs="Arial"/>
          <w:sz w:val="24"/>
          <w:szCs w:val="24"/>
        </w:rPr>
      </w:pPr>
      <w:r w:rsidRPr="002D47E7">
        <w:rPr>
          <w:rFonts w:cs="Arial"/>
          <w:sz w:val="24"/>
          <w:szCs w:val="24"/>
        </w:rPr>
        <w:t>/-/z up. Marszałka Województwa</w:t>
      </w:r>
    </w:p>
    <w:p w14:paraId="0841BAC4" w14:textId="77777777" w:rsidR="00A252A8" w:rsidRPr="002D47E7" w:rsidRDefault="00A252A8" w:rsidP="00A252A8">
      <w:pPr>
        <w:pStyle w:val="Arial10i50"/>
        <w:spacing w:line="320" w:lineRule="exact"/>
        <w:rPr>
          <w:rFonts w:cs="Arial"/>
          <w:sz w:val="24"/>
          <w:szCs w:val="24"/>
        </w:rPr>
      </w:pPr>
      <w:r w:rsidRPr="002D47E7">
        <w:rPr>
          <w:rFonts w:cs="Arial"/>
          <w:sz w:val="24"/>
          <w:szCs w:val="24"/>
        </w:rPr>
        <w:t>Grzegorz Januszek</w:t>
      </w:r>
    </w:p>
    <w:p w14:paraId="5CA69D09" w14:textId="77777777" w:rsidR="00A252A8" w:rsidRPr="002D47E7" w:rsidRDefault="00A252A8" w:rsidP="00A252A8">
      <w:pPr>
        <w:pStyle w:val="Arial10i50"/>
        <w:spacing w:line="320" w:lineRule="exact"/>
        <w:rPr>
          <w:rFonts w:cs="Arial"/>
          <w:sz w:val="24"/>
          <w:szCs w:val="24"/>
        </w:rPr>
      </w:pPr>
      <w:r w:rsidRPr="002D47E7">
        <w:rPr>
          <w:rFonts w:cs="Arial"/>
          <w:sz w:val="24"/>
          <w:szCs w:val="24"/>
        </w:rPr>
        <w:t>Zastępca Dyrektora</w:t>
      </w:r>
    </w:p>
    <w:p w14:paraId="7EE34612" w14:textId="77777777" w:rsidR="00A252A8" w:rsidRPr="002D47E7" w:rsidRDefault="00A252A8" w:rsidP="00A252A8">
      <w:pPr>
        <w:pStyle w:val="Arial10i50"/>
        <w:spacing w:line="320" w:lineRule="exact"/>
        <w:rPr>
          <w:rFonts w:cs="Arial"/>
          <w:sz w:val="24"/>
          <w:szCs w:val="24"/>
        </w:rPr>
      </w:pPr>
      <w:r w:rsidRPr="002D47E7">
        <w:rPr>
          <w:rFonts w:cs="Arial"/>
          <w:sz w:val="24"/>
          <w:szCs w:val="24"/>
        </w:rPr>
        <w:t>Departament Ochrony Środowiska,</w:t>
      </w:r>
    </w:p>
    <w:p w14:paraId="70041EA4" w14:textId="77777777" w:rsidR="00A252A8" w:rsidRPr="002D47E7" w:rsidRDefault="00A252A8" w:rsidP="00A252A8">
      <w:pPr>
        <w:pStyle w:val="Arial10i50"/>
        <w:spacing w:line="320" w:lineRule="exact"/>
        <w:rPr>
          <w:rFonts w:cs="Arial"/>
          <w:sz w:val="24"/>
          <w:szCs w:val="24"/>
        </w:rPr>
      </w:pPr>
      <w:r w:rsidRPr="002D47E7">
        <w:rPr>
          <w:rFonts w:cs="Arial"/>
          <w:sz w:val="24"/>
          <w:szCs w:val="24"/>
        </w:rPr>
        <w:t>Ekologii i Opłat Środowiskowych</w:t>
      </w:r>
    </w:p>
    <w:p w14:paraId="26923DC6" w14:textId="77777777" w:rsidR="00A252A8" w:rsidRDefault="00A252A8" w:rsidP="00A252A8">
      <w:pPr>
        <w:suppressAutoHyphens/>
        <w:spacing w:after="0" w:line="268" w:lineRule="exact"/>
        <w:jc w:val="both"/>
      </w:pPr>
    </w:p>
    <w:p w14:paraId="68A8ADFC" w14:textId="77777777" w:rsidR="001C6875" w:rsidRPr="00EE1AF8" w:rsidRDefault="001C6875" w:rsidP="005B4166">
      <w:pPr>
        <w:suppressAutoHyphens/>
        <w:spacing w:after="0" w:line="320" w:lineRule="exact"/>
        <w:rPr>
          <w:rFonts w:ascii="Arial" w:hAnsi="Arial" w:cs="Arial"/>
          <w:i/>
          <w:iCs/>
        </w:rPr>
      </w:pPr>
    </w:p>
    <w:sectPr w:rsidR="001C6875" w:rsidRPr="00EE1AF8" w:rsidSect="00AC79E4">
      <w:footerReference w:type="default" r:id="rId11"/>
      <w:pgSz w:w="11906" w:h="16838" w:code="9"/>
      <w:pgMar w:top="1418" w:right="1418"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ADFB" w14:textId="77777777" w:rsidR="00195B73" w:rsidRDefault="00195B73" w:rsidP="00996FEA">
      <w:pPr>
        <w:spacing w:after="0" w:line="240" w:lineRule="auto"/>
      </w:pPr>
      <w:r>
        <w:separator/>
      </w:r>
    </w:p>
  </w:endnote>
  <w:endnote w:type="continuationSeparator" w:id="0">
    <w:p w14:paraId="0B7B56EA" w14:textId="77777777" w:rsidR="00195B73" w:rsidRDefault="00195B73"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0"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panose1 w:val="00000000000000000000"/>
    <w:charset w:val="EE"/>
    <w:family w:val="roman"/>
    <w:notTrueType/>
    <w:pitch w:val="variable"/>
    <w:sig w:usb0="00000005" w:usb1="00000000" w:usb2="00000000" w:usb3="00000000" w:csb0="00000002" w:csb1="00000000"/>
  </w:font>
  <w:font w:name="FuturaA Bk BT">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341117"/>
      <w:docPartObj>
        <w:docPartGallery w:val="Page Numbers (Bottom of Page)"/>
        <w:docPartUnique/>
      </w:docPartObj>
    </w:sdtPr>
    <w:sdtEndPr/>
    <w:sdtContent>
      <w:p w14:paraId="2E56423B" w14:textId="7B66CFE7" w:rsidR="00B568A4" w:rsidRDefault="00B568A4" w:rsidP="00E2255A">
        <w:pPr>
          <w:pStyle w:val="Stopka"/>
          <w:jc w:val="center"/>
        </w:pPr>
        <w:r>
          <w:rPr>
            <w:noProof/>
          </w:rPr>
          <w:fldChar w:fldCharType="begin"/>
        </w:r>
        <w:r>
          <w:rPr>
            <w:noProof/>
          </w:rPr>
          <w:instrText>PAGE   \* MERGEFORMAT</w:instrText>
        </w:r>
        <w:r>
          <w:rPr>
            <w:noProof/>
          </w:rPr>
          <w:fldChar w:fldCharType="separate"/>
        </w:r>
        <w:r w:rsidR="00B1501E">
          <w:rPr>
            <w:noProof/>
          </w:rPr>
          <w:t>7</w:t>
        </w:r>
        <w:r>
          <w:rPr>
            <w:noProof/>
          </w:rPr>
          <w:fldChar w:fldCharType="end"/>
        </w:r>
      </w:p>
    </w:sdtContent>
  </w:sdt>
  <w:p w14:paraId="3E379312" w14:textId="77777777" w:rsidR="00B568A4" w:rsidRDefault="00B56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10E5" w14:textId="77777777" w:rsidR="00195B73" w:rsidRDefault="00195B73" w:rsidP="00996FEA">
      <w:pPr>
        <w:spacing w:after="0" w:line="240" w:lineRule="auto"/>
      </w:pPr>
      <w:r>
        <w:separator/>
      </w:r>
    </w:p>
  </w:footnote>
  <w:footnote w:type="continuationSeparator" w:id="0">
    <w:p w14:paraId="59FB93DA" w14:textId="77777777" w:rsidR="00195B73" w:rsidRDefault="00195B73"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2CCABE14"/>
    <w:lvl w:ilvl="0" w:tplc="A9B630C4">
      <w:start w:val="1"/>
      <w:numFmt w:val="decimal"/>
      <w:lvlText w:val="%1."/>
      <w:lvlJc w:val="left"/>
      <w:pPr>
        <w:ind w:left="822"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7270690"/>
    <w:multiLevelType w:val="multilevel"/>
    <w:tmpl w:val="561CD9C4"/>
    <w:lvl w:ilvl="0">
      <w:start w:val="1"/>
      <w:numFmt w:val="upperRoman"/>
      <w:lvlText w:val="%1."/>
      <w:lvlJc w:val="left"/>
      <w:pPr>
        <w:ind w:left="1146" w:hanging="720"/>
      </w:pPr>
      <w:rPr>
        <w:rFonts w:ascii="Arial" w:hAnsi="Arial" w:cs="Arial" w:hint="default"/>
        <w:i w:val="0"/>
        <w:iCs/>
        <w:color w:val="00000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2"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3"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4"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15"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17"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18"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19"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212F42AA"/>
    <w:multiLevelType w:val="hybridMultilevel"/>
    <w:tmpl w:val="8800DA34"/>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23" w15:restartNumberingAfterBreak="0">
    <w:nsid w:val="26501238"/>
    <w:multiLevelType w:val="hybridMultilevel"/>
    <w:tmpl w:val="3C54B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25"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B2D11F6"/>
    <w:multiLevelType w:val="hybridMultilevel"/>
    <w:tmpl w:val="3E56E112"/>
    <w:lvl w:ilvl="0" w:tplc="0226C04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4E5B03"/>
    <w:multiLevelType w:val="hybridMultilevel"/>
    <w:tmpl w:val="96687E6C"/>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31" w15:restartNumberingAfterBreak="0">
    <w:nsid w:val="2F7019A0"/>
    <w:multiLevelType w:val="hybridMultilevel"/>
    <w:tmpl w:val="406CE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34"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35"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36"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37"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9"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8654AD"/>
    <w:multiLevelType w:val="hybridMultilevel"/>
    <w:tmpl w:val="59CA0AA2"/>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42" w15:restartNumberingAfterBreak="0">
    <w:nsid w:val="3DA5227C"/>
    <w:multiLevelType w:val="hybridMultilevel"/>
    <w:tmpl w:val="393AEE02"/>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44"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45"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46"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7"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49" w15:restartNumberingAfterBreak="0">
    <w:nsid w:val="4D56121F"/>
    <w:multiLevelType w:val="hybridMultilevel"/>
    <w:tmpl w:val="C5F043FA"/>
    <w:lvl w:ilvl="0" w:tplc="6546AA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51"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15:restartNumberingAfterBreak="0">
    <w:nsid w:val="4F80206F"/>
    <w:multiLevelType w:val="hybridMultilevel"/>
    <w:tmpl w:val="AF0CF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051F8E"/>
    <w:multiLevelType w:val="hybridMultilevel"/>
    <w:tmpl w:val="85C0825C"/>
    <w:lvl w:ilvl="0" w:tplc="48B4A522">
      <w:start w:val="3"/>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58"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1"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2"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63" w15:restartNumberingAfterBreak="0">
    <w:nsid w:val="620E7482"/>
    <w:multiLevelType w:val="hybridMultilevel"/>
    <w:tmpl w:val="334EA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65"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66"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67"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68"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70"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1"/>
  </w:num>
  <w:num w:numId="3">
    <w:abstractNumId w:val="17"/>
  </w:num>
  <w:num w:numId="4">
    <w:abstractNumId w:val="3"/>
  </w:num>
  <w:num w:numId="5">
    <w:abstractNumId w:val="61"/>
  </w:num>
  <w:num w:numId="6">
    <w:abstractNumId w:val="36"/>
  </w:num>
  <w:num w:numId="7">
    <w:abstractNumId w:val="60"/>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64"/>
  </w:num>
  <w:num w:numId="12">
    <w:abstractNumId w:val="30"/>
  </w:num>
  <w:num w:numId="13">
    <w:abstractNumId w:val="26"/>
  </w:num>
  <w:num w:numId="14">
    <w:abstractNumId w:val="45"/>
  </w:num>
  <w:num w:numId="15">
    <w:abstractNumId w:val="44"/>
  </w:num>
  <w:num w:numId="16">
    <w:abstractNumId w:val="33"/>
  </w:num>
  <w:num w:numId="17">
    <w:abstractNumId w:val="34"/>
  </w:num>
  <w:num w:numId="18">
    <w:abstractNumId w:val="65"/>
  </w:num>
  <w:num w:numId="19">
    <w:abstractNumId w:val="57"/>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39"/>
  </w:num>
  <w:num w:numId="22">
    <w:abstractNumId w:val="62"/>
  </w:num>
  <w:num w:numId="23">
    <w:abstractNumId w:val="48"/>
  </w:num>
  <w:num w:numId="24">
    <w:abstractNumId w:val="67"/>
  </w:num>
  <w:num w:numId="25">
    <w:abstractNumId w:val="50"/>
  </w:num>
  <w:num w:numId="26">
    <w:abstractNumId w:val="69"/>
  </w:num>
  <w:num w:numId="27">
    <w:abstractNumId w:val="43"/>
  </w:num>
  <w:num w:numId="28">
    <w:abstractNumId w:val="18"/>
  </w:num>
  <w:num w:numId="29">
    <w:abstractNumId w:val="1"/>
  </w:num>
  <w:num w:numId="30">
    <w:abstractNumId w:val="51"/>
  </w:num>
  <w:num w:numId="31">
    <w:abstractNumId w:val="12"/>
  </w:num>
  <w:num w:numId="32">
    <w:abstractNumId w:val="25"/>
  </w:num>
  <w:num w:numId="33">
    <w:abstractNumId w:val="35"/>
  </w:num>
  <w:num w:numId="34">
    <w:abstractNumId w:val="7"/>
  </w:num>
  <w:num w:numId="35">
    <w:abstractNumId w:val="55"/>
  </w:num>
  <w:num w:numId="36">
    <w:abstractNumId w:val="66"/>
  </w:num>
  <w:num w:numId="37">
    <w:abstractNumId w:val="22"/>
  </w:num>
  <w:num w:numId="38">
    <w:abstractNumId w:val="9"/>
  </w:num>
  <w:num w:numId="39">
    <w:abstractNumId w:val="19"/>
  </w:num>
  <w:num w:numId="40">
    <w:abstractNumId w:val="70"/>
  </w:num>
  <w:num w:numId="41">
    <w:abstractNumId w:val="21"/>
  </w:num>
  <w:num w:numId="42">
    <w:abstractNumId w:val="54"/>
  </w:num>
  <w:num w:numId="43">
    <w:abstractNumId w:val="37"/>
  </w:num>
  <w:num w:numId="44">
    <w:abstractNumId w:val="24"/>
  </w:num>
  <w:num w:numId="45">
    <w:abstractNumId w:val="56"/>
  </w:num>
  <w:num w:numId="46">
    <w:abstractNumId w:val="58"/>
  </w:num>
  <w:num w:numId="47">
    <w:abstractNumId w:val="59"/>
  </w:num>
  <w:num w:numId="48">
    <w:abstractNumId w:val="38"/>
  </w:num>
  <w:num w:numId="49">
    <w:abstractNumId w:val="27"/>
  </w:num>
  <w:num w:numId="50">
    <w:abstractNumId w:val="2"/>
  </w:num>
  <w:num w:numId="51">
    <w:abstractNumId w:val="71"/>
  </w:num>
  <w:num w:numId="52">
    <w:abstractNumId w:val="14"/>
  </w:num>
  <w:num w:numId="53">
    <w:abstractNumId w:val="47"/>
  </w:num>
  <w:num w:numId="54">
    <w:abstractNumId w:val="68"/>
  </w:num>
  <w:num w:numId="55">
    <w:abstractNumId w:val="13"/>
  </w:num>
  <w:num w:numId="56">
    <w:abstractNumId w:val="6"/>
  </w:num>
  <w:num w:numId="57">
    <w:abstractNumId w:val="8"/>
  </w:num>
  <w:num w:numId="58">
    <w:abstractNumId w:val="32"/>
  </w:num>
  <w:num w:numId="59">
    <w:abstractNumId w:val="31"/>
  </w:num>
  <w:num w:numId="60">
    <w:abstractNumId w:val="46"/>
  </w:num>
  <w:num w:numId="61">
    <w:abstractNumId w:val="15"/>
  </w:num>
  <w:num w:numId="62">
    <w:abstractNumId w:val="23"/>
  </w:num>
  <w:num w:numId="63">
    <w:abstractNumId w:val="42"/>
  </w:num>
  <w:num w:numId="64">
    <w:abstractNumId w:val="10"/>
  </w:num>
  <w:num w:numId="65">
    <w:abstractNumId w:val="63"/>
  </w:num>
  <w:num w:numId="66">
    <w:abstractNumId w:val="28"/>
  </w:num>
  <w:num w:numId="67">
    <w:abstractNumId w:val="53"/>
  </w:num>
  <w:num w:numId="68">
    <w:abstractNumId w:val="29"/>
  </w:num>
  <w:num w:numId="69">
    <w:abstractNumId w:val="40"/>
  </w:num>
  <w:num w:numId="70">
    <w:abstractNumId w:val="20"/>
  </w:num>
  <w:num w:numId="71">
    <w:abstractNumId w:val="49"/>
  </w:num>
  <w:num w:numId="72">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3001"/>
    <w:rsid w:val="00003CF5"/>
    <w:rsid w:val="00004316"/>
    <w:rsid w:val="00004777"/>
    <w:rsid w:val="00004CD0"/>
    <w:rsid w:val="00004FBC"/>
    <w:rsid w:val="00005465"/>
    <w:rsid w:val="000058A2"/>
    <w:rsid w:val="00005BE0"/>
    <w:rsid w:val="00005DE3"/>
    <w:rsid w:val="0000618A"/>
    <w:rsid w:val="00006196"/>
    <w:rsid w:val="000077FF"/>
    <w:rsid w:val="0000784B"/>
    <w:rsid w:val="00007864"/>
    <w:rsid w:val="0001082C"/>
    <w:rsid w:val="00010C22"/>
    <w:rsid w:val="00010C83"/>
    <w:rsid w:val="00011B9D"/>
    <w:rsid w:val="00011D5C"/>
    <w:rsid w:val="00012F30"/>
    <w:rsid w:val="00013057"/>
    <w:rsid w:val="000133DF"/>
    <w:rsid w:val="00013E8D"/>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0F6B"/>
    <w:rsid w:val="000212B0"/>
    <w:rsid w:val="00021498"/>
    <w:rsid w:val="000215D1"/>
    <w:rsid w:val="000217B5"/>
    <w:rsid w:val="00022009"/>
    <w:rsid w:val="0002393F"/>
    <w:rsid w:val="00024026"/>
    <w:rsid w:val="000241E1"/>
    <w:rsid w:val="000248F5"/>
    <w:rsid w:val="00024CAA"/>
    <w:rsid w:val="00024E17"/>
    <w:rsid w:val="00025693"/>
    <w:rsid w:val="00025B80"/>
    <w:rsid w:val="000261C6"/>
    <w:rsid w:val="000263BE"/>
    <w:rsid w:val="00026933"/>
    <w:rsid w:val="00026ECE"/>
    <w:rsid w:val="000274E9"/>
    <w:rsid w:val="000302B3"/>
    <w:rsid w:val="00030343"/>
    <w:rsid w:val="00030535"/>
    <w:rsid w:val="000331BD"/>
    <w:rsid w:val="0003343F"/>
    <w:rsid w:val="0003369B"/>
    <w:rsid w:val="00033A26"/>
    <w:rsid w:val="000345C3"/>
    <w:rsid w:val="00034791"/>
    <w:rsid w:val="00035370"/>
    <w:rsid w:val="00035637"/>
    <w:rsid w:val="00035F95"/>
    <w:rsid w:val="00036249"/>
    <w:rsid w:val="000365CB"/>
    <w:rsid w:val="000367A4"/>
    <w:rsid w:val="000367C5"/>
    <w:rsid w:val="00037DDA"/>
    <w:rsid w:val="000411BE"/>
    <w:rsid w:val="00041810"/>
    <w:rsid w:val="00041E3E"/>
    <w:rsid w:val="000426C2"/>
    <w:rsid w:val="00042778"/>
    <w:rsid w:val="00042D62"/>
    <w:rsid w:val="00042EC8"/>
    <w:rsid w:val="0004345D"/>
    <w:rsid w:val="00044B37"/>
    <w:rsid w:val="0004587C"/>
    <w:rsid w:val="000466BB"/>
    <w:rsid w:val="00047F92"/>
    <w:rsid w:val="00051E17"/>
    <w:rsid w:val="00052AE3"/>
    <w:rsid w:val="00052ED4"/>
    <w:rsid w:val="000537AF"/>
    <w:rsid w:val="000544D4"/>
    <w:rsid w:val="00055ABF"/>
    <w:rsid w:val="00055CA4"/>
    <w:rsid w:val="00055D8B"/>
    <w:rsid w:val="00055DDA"/>
    <w:rsid w:val="00056129"/>
    <w:rsid w:val="00056FF3"/>
    <w:rsid w:val="00057264"/>
    <w:rsid w:val="000574AE"/>
    <w:rsid w:val="0006065C"/>
    <w:rsid w:val="000609C7"/>
    <w:rsid w:val="00061146"/>
    <w:rsid w:val="000616E2"/>
    <w:rsid w:val="00063136"/>
    <w:rsid w:val="000632BE"/>
    <w:rsid w:val="000635BA"/>
    <w:rsid w:val="000638B3"/>
    <w:rsid w:val="000641A4"/>
    <w:rsid w:val="000643A2"/>
    <w:rsid w:val="000649F7"/>
    <w:rsid w:val="00064D01"/>
    <w:rsid w:val="0006537E"/>
    <w:rsid w:val="000657B7"/>
    <w:rsid w:val="00065AB6"/>
    <w:rsid w:val="00065B07"/>
    <w:rsid w:val="0006722A"/>
    <w:rsid w:val="00067548"/>
    <w:rsid w:val="000706F5"/>
    <w:rsid w:val="000719AE"/>
    <w:rsid w:val="00071FA0"/>
    <w:rsid w:val="00073CA6"/>
    <w:rsid w:val="00074D56"/>
    <w:rsid w:val="000750F9"/>
    <w:rsid w:val="00075884"/>
    <w:rsid w:val="00075971"/>
    <w:rsid w:val="000774C0"/>
    <w:rsid w:val="00077F0C"/>
    <w:rsid w:val="00080B92"/>
    <w:rsid w:val="00080DC2"/>
    <w:rsid w:val="00082017"/>
    <w:rsid w:val="000827C0"/>
    <w:rsid w:val="000829CE"/>
    <w:rsid w:val="000829E7"/>
    <w:rsid w:val="00083BD6"/>
    <w:rsid w:val="00083C04"/>
    <w:rsid w:val="00084486"/>
    <w:rsid w:val="00084C52"/>
    <w:rsid w:val="000860D0"/>
    <w:rsid w:val="00087025"/>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A0013"/>
    <w:rsid w:val="000A058F"/>
    <w:rsid w:val="000A0C33"/>
    <w:rsid w:val="000A1732"/>
    <w:rsid w:val="000A1A53"/>
    <w:rsid w:val="000A45B1"/>
    <w:rsid w:val="000A4A88"/>
    <w:rsid w:val="000A4AA5"/>
    <w:rsid w:val="000A4BDC"/>
    <w:rsid w:val="000A5B0A"/>
    <w:rsid w:val="000A5CBC"/>
    <w:rsid w:val="000A71FE"/>
    <w:rsid w:val="000A7ACB"/>
    <w:rsid w:val="000B0841"/>
    <w:rsid w:val="000B0DB0"/>
    <w:rsid w:val="000B1567"/>
    <w:rsid w:val="000B167C"/>
    <w:rsid w:val="000B2DED"/>
    <w:rsid w:val="000B302F"/>
    <w:rsid w:val="000B377F"/>
    <w:rsid w:val="000B44D4"/>
    <w:rsid w:val="000B45B4"/>
    <w:rsid w:val="000B495C"/>
    <w:rsid w:val="000B58CD"/>
    <w:rsid w:val="000B713A"/>
    <w:rsid w:val="000B71B0"/>
    <w:rsid w:val="000B7BC6"/>
    <w:rsid w:val="000C0A6E"/>
    <w:rsid w:val="000C1DD6"/>
    <w:rsid w:val="000C21C5"/>
    <w:rsid w:val="000C21C7"/>
    <w:rsid w:val="000C2544"/>
    <w:rsid w:val="000C3030"/>
    <w:rsid w:val="000C3755"/>
    <w:rsid w:val="000C37AE"/>
    <w:rsid w:val="000C3F3E"/>
    <w:rsid w:val="000C4D34"/>
    <w:rsid w:val="000C593C"/>
    <w:rsid w:val="000C6D0A"/>
    <w:rsid w:val="000C74EE"/>
    <w:rsid w:val="000D060E"/>
    <w:rsid w:val="000D0707"/>
    <w:rsid w:val="000D08D2"/>
    <w:rsid w:val="000D09AA"/>
    <w:rsid w:val="000D0C6F"/>
    <w:rsid w:val="000D1168"/>
    <w:rsid w:val="000D131F"/>
    <w:rsid w:val="000D1400"/>
    <w:rsid w:val="000D305C"/>
    <w:rsid w:val="000D31A9"/>
    <w:rsid w:val="000D3444"/>
    <w:rsid w:val="000D3502"/>
    <w:rsid w:val="000D3641"/>
    <w:rsid w:val="000D3D62"/>
    <w:rsid w:val="000D5286"/>
    <w:rsid w:val="000D587B"/>
    <w:rsid w:val="000D5CB1"/>
    <w:rsid w:val="000D7286"/>
    <w:rsid w:val="000E0306"/>
    <w:rsid w:val="000E04E1"/>
    <w:rsid w:val="000E09CC"/>
    <w:rsid w:val="000E150E"/>
    <w:rsid w:val="000E2ECB"/>
    <w:rsid w:val="000E3661"/>
    <w:rsid w:val="000E3914"/>
    <w:rsid w:val="000E4281"/>
    <w:rsid w:val="000E4473"/>
    <w:rsid w:val="000E4613"/>
    <w:rsid w:val="000E4DB1"/>
    <w:rsid w:val="000E5D18"/>
    <w:rsid w:val="000E692B"/>
    <w:rsid w:val="000E79F7"/>
    <w:rsid w:val="000F09C9"/>
    <w:rsid w:val="000F223D"/>
    <w:rsid w:val="000F2A24"/>
    <w:rsid w:val="000F3A01"/>
    <w:rsid w:val="000F4266"/>
    <w:rsid w:val="000F4863"/>
    <w:rsid w:val="000F5920"/>
    <w:rsid w:val="000F5C1B"/>
    <w:rsid w:val="001005A9"/>
    <w:rsid w:val="0010139F"/>
    <w:rsid w:val="0010167A"/>
    <w:rsid w:val="0010226D"/>
    <w:rsid w:val="00102787"/>
    <w:rsid w:val="00102AF8"/>
    <w:rsid w:val="00103097"/>
    <w:rsid w:val="00103CCD"/>
    <w:rsid w:val="001046BF"/>
    <w:rsid w:val="00104889"/>
    <w:rsid w:val="0010546D"/>
    <w:rsid w:val="00106259"/>
    <w:rsid w:val="0010641C"/>
    <w:rsid w:val="00106882"/>
    <w:rsid w:val="00106B31"/>
    <w:rsid w:val="00107314"/>
    <w:rsid w:val="001073F4"/>
    <w:rsid w:val="001077B9"/>
    <w:rsid w:val="0011024B"/>
    <w:rsid w:val="00110589"/>
    <w:rsid w:val="00111878"/>
    <w:rsid w:val="001131BD"/>
    <w:rsid w:val="001143CC"/>
    <w:rsid w:val="00114936"/>
    <w:rsid w:val="001155E6"/>
    <w:rsid w:val="001157D1"/>
    <w:rsid w:val="00115B52"/>
    <w:rsid w:val="00115E0C"/>
    <w:rsid w:val="00115FF9"/>
    <w:rsid w:val="0011615B"/>
    <w:rsid w:val="00116950"/>
    <w:rsid w:val="00116C10"/>
    <w:rsid w:val="00116E17"/>
    <w:rsid w:val="0011797E"/>
    <w:rsid w:val="00117E4E"/>
    <w:rsid w:val="00120A43"/>
    <w:rsid w:val="00122ABA"/>
    <w:rsid w:val="001248DC"/>
    <w:rsid w:val="00126045"/>
    <w:rsid w:val="00126BCE"/>
    <w:rsid w:val="00127916"/>
    <w:rsid w:val="0012791A"/>
    <w:rsid w:val="00127C91"/>
    <w:rsid w:val="001302DB"/>
    <w:rsid w:val="0013039E"/>
    <w:rsid w:val="00130550"/>
    <w:rsid w:val="00130C46"/>
    <w:rsid w:val="00130F61"/>
    <w:rsid w:val="00131712"/>
    <w:rsid w:val="00131C75"/>
    <w:rsid w:val="00131E79"/>
    <w:rsid w:val="00132203"/>
    <w:rsid w:val="00132AF9"/>
    <w:rsid w:val="00132C9D"/>
    <w:rsid w:val="0013302D"/>
    <w:rsid w:val="0013327A"/>
    <w:rsid w:val="001332D2"/>
    <w:rsid w:val="001348D6"/>
    <w:rsid w:val="001350EA"/>
    <w:rsid w:val="001359A2"/>
    <w:rsid w:val="00135E55"/>
    <w:rsid w:val="0013674D"/>
    <w:rsid w:val="00140DE3"/>
    <w:rsid w:val="00140FB6"/>
    <w:rsid w:val="001415C7"/>
    <w:rsid w:val="00141626"/>
    <w:rsid w:val="00141DA8"/>
    <w:rsid w:val="00142B30"/>
    <w:rsid w:val="0014375E"/>
    <w:rsid w:val="001439A6"/>
    <w:rsid w:val="00143D8A"/>
    <w:rsid w:val="001441DF"/>
    <w:rsid w:val="00144979"/>
    <w:rsid w:val="00145D60"/>
    <w:rsid w:val="001466C8"/>
    <w:rsid w:val="00146B81"/>
    <w:rsid w:val="0014755C"/>
    <w:rsid w:val="0015141F"/>
    <w:rsid w:val="0015180E"/>
    <w:rsid w:val="00151F46"/>
    <w:rsid w:val="001527D0"/>
    <w:rsid w:val="00152D1B"/>
    <w:rsid w:val="0015337E"/>
    <w:rsid w:val="00154ABE"/>
    <w:rsid w:val="00155103"/>
    <w:rsid w:val="00155524"/>
    <w:rsid w:val="001561A3"/>
    <w:rsid w:val="00156CF5"/>
    <w:rsid w:val="001575E9"/>
    <w:rsid w:val="001576A9"/>
    <w:rsid w:val="001576AC"/>
    <w:rsid w:val="00160CCC"/>
    <w:rsid w:val="001616AC"/>
    <w:rsid w:val="0016318D"/>
    <w:rsid w:val="0016392D"/>
    <w:rsid w:val="00164876"/>
    <w:rsid w:val="00164E0E"/>
    <w:rsid w:val="00165A25"/>
    <w:rsid w:val="00166349"/>
    <w:rsid w:val="001672AF"/>
    <w:rsid w:val="00170F47"/>
    <w:rsid w:val="00171C4C"/>
    <w:rsid w:val="00172BC1"/>
    <w:rsid w:val="00173450"/>
    <w:rsid w:val="001739D7"/>
    <w:rsid w:val="00174105"/>
    <w:rsid w:val="001747AF"/>
    <w:rsid w:val="0017490D"/>
    <w:rsid w:val="001749A5"/>
    <w:rsid w:val="00175737"/>
    <w:rsid w:val="00175893"/>
    <w:rsid w:val="001760EC"/>
    <w:rsid w:val="0017619B"/>
    <w:rsid w:val="0017653B"/>
    <w:rsid w:val="00176563"/>
    <w:rsid w:val="001766E1"/>
    <w:rsid w:val="00180509"/>
    <w:rsid w:val="001813E4"/>
    <w:rsid w:val="001818F5"/>
    <w:rsid w:val="00181A7B"/>
    <w:rsid w:val="00182367"/>
    <w:rsid w:val="00182698"/>
    <w:rsid w:val="0018321A"/>
    <w:rsid w:val="00187081"/>
    <w:rsid w:val="00187128"/>
    <w:rsid w:val="001878C8"/>
    <w:rsid w:val="00191CB0"/>
    <w:rsid w:val="001924B1"/>
    <w:rsid w:val="001928E3"/>
    <w:rsid w:val="0019445B"/>
    <w:rsid w:val="001947DB"/>
    <w:rsid w:val="00195229"/>
    <w:rsid w:val="0019528F"/>
    <w:rsid w:val="001959F4"/>
    <w:rsid w:val="00195B73"/>
    <w:rsid w:val="00196FEE"/>
    <w:rsid w:val="001971E0"/>
    <w:rsid w:val="001A04AE"/>
    <w:rsid w:val="001A12F5"/>
    <w:rsid w:val="001A1855"/>
    <w:rsid w:val="001A1925"/>
    <w:rsid w:val="001A1EBF"/>
    <w:rsid w:val="001A2C88"/>
    <w:rsid w:val="001A2FE4"/>
    <w:rsid w:val="001A3C9D"/>
    <w:rsid w:val="001A450D"/>
    <w:rsid w:val="001A48E7"/>
    <w:rsid w:val="001A5CB3"/>
    <w:rsid w:val="001A5F28"/>
    <w:rsid w:val="001A7385"/>
    <w:rsid w:val="001B0FE6"/>
    <w:rsid w:val="001B177A"/>
    <w:rsid w:val="001B2C84"/>
    <w:rsid w:val="001B345E"/>
    <w:rsid w:val="001B35C7"/>
    <w:rsid w:val="001B3888"/>
    <w:rsid w:val="001B54D1"/>
    <w:rsid w:val="001B636C"/>
    <w:rsid w:val="001B63CB"/>
    <w:rsid w:val="001B7595"/>
    <w:rsid w:val="001B79E4"/>
    <w:rsid w:val="001C0348"/>
    <w:rsid w:val="001C10DF"/>
    <w:rsid w:val="001C12CE"/>
    <w:rsid w:val="001C23D2"/>
    <w:rsid w:val="001C2EF5"/>
    <w:rsid w:val="001C31DA"/>
    <w:rsid w:val="001C36DA"/>
    <w:rsid w:val="001C3C77"/>
    <w:rsid w:val="001C56F7"/>
    <w:rsid w:val="001C6875"/>
    <w:rsid w:val="001C6B68"/>
    <w:rsid w:val="001C6FC6"/>
    <w:rsid w:val="001C71C5"/>
    <w:rsid w:val="001C79CA"/>
    <w:rsid w:val="001D04D8"/>
    <w:rsid w:val="001D0B35"/>
    <w:rsid w:val="001D1E22"/>
    <w:rsid w:val="001D2950"/>
    <w:rsid w:val="001D3D3E"/>
    <w:rsid w:val="001D510E"/>
    <w:rsid w:val="001D5E6A"/>
    <w:rsid w:val="001D60F1"/>
    <w:rsid w:val="001D62A8"/>
    <w:rsid w:val="001D6374"/>
    <w:rsid w:val="001D6751"/>
    <w:rsid w:val="001D6BBB"/>
    <w:rsid w:val="001D6EF1"/>
    <w:rsid w:val="001D7A9F"/>
    <w:rsid w:val="001E234F"/>
    <w:rsid w:val="001E2731"/>
    <w:rsid w:val="001E2986"/>
    <w:rsid w:val="001E2B4D"/>
    <w:rsid w:val="001E306E"/>
    <w:rsid w:val="001E3113"/>
    <w:rsid w:val="001E3D14"/>
    <w:rsid w:val="001E642C"/>
    <w:rsid w:val="001F0B8D"/>
    <w:rsid w:val="001F1288"/>
    <w:rsid w:val="001F17DF"/>
    <w:rsid w:val="001F1EFF"/>
    <w:rsid w:val="001F389D"/>
    <w:rsid w:val="001F48A5"/>
    <w:rsid w:val="001F53D0"/>
    <w:rsid w:val="001F602A"/>
    <w:rsid w:val="001F6913"/>
    <w:rsid w:val="001F6CB4"/>
    <w:rsid w:val="00200511"/>
    <w:rsid w:val="00200E9D"/>
    <w:rsid w:val="00201069"/>
    <w:rsid w:val="00201239"/>
    <w:rsid w:val="0020136B"/>
    <w:rsid w:val="0020173F"/>
    <w:rsid w:val="00201B9C"/>
    <w:rsid w:val="0020203A"/>
    <w:rsid w:val="00202407"/>
    <w:rsid w:val="00202BA7"/>
    <w:rsid w:val="0020594C"/>
    <w:rsid w:val="0020594E"/>
    <w:rsid w:val="002059BC"/>
    <w:rsid w:val="00206611"/>
    <w:rsid w:val="00206868"/>
    <w:rsid w:val="00206C58"/>
    <w:rsid w:val="002075EB"/>
    <w:rsid w:val="00207C46"/>
    <w:rsid w:val="002107B3"/>
    <w:rsid w:val="0021110E"/>
    <w:rsid w:val="00211591"/>
    <w:rsid w:val="0021228C"/>
    <w:rsid w:val="00212324"/>
    <w:rsid w:val="00212E1F"/>
    <w:rsid w:val="00212E70"/>
    <w:rsid w:val="0021349F"/>
    <w:rsid w:val="00214279"/>
    <w:rsid w:val="00215857"/>
    <w:rsid w:val="00215C44"/>
    <w:rsid w:val="00216242"/>
    <w:rsid w:val="0021658D"/>
    <w:rsid w:val="002176E8"/>
    <w:rsid w:val="00217A39"/>
    <w:rsid w:val="00221C21"/>
    <w:rsid w:val="0022279D"/>
    <w:rsid w:val="00222BBC"/>
    <w:rsid w:val="002243F2"/>
    <w:rsid w:val="00224664"/>
    <w:rsid w:val="00225061"/>
    <w:rsid w:val="00225B5A"/>
    <w:rsid w:val="0022606F"/>
    <w:rsid w:val="002266D5"/>
    <w:rsid w:val="00226C00"/>
    <w:rsid w:val="00227782"/>
    <w:rsid w:val="00230649"/>
    <w:rsid w:val="0023085F"/>
    <w:rsid w:val="0023155D"/>
    <w:rsid w:val="00231E92"/>
    <w:rsid w:val="00231F2A"/>
    <w:rsid w:val="00233F99"/>
    <w:rsid w:val="00234372"/>
    <w:rsid w:val="0023448F"/>
    <w:rsid w:val="00235059"/>
    <w:rsid w:val="00235301"/>
    <w:rsid w:val="002357BA"/>
    <w:rsid w:val="00236C73"/>
    <w:rsid w:val="0023793E"/>
    <w:rsid w:val="00237C07"/>
    <w:rsid w:val="00242839"/>
    <w:rsid w:val="00243DCF"/>
    <w:rsid w:val="0024408E"/>
    <w:rsid w:val="002449B2"/>
    <w:rsid w:val="00244E37"/>
    <w:rsid w:val="002453B6"/>
    <w:rsid w:val="00246A92"/>
    <w:rsid w:val="002475F4"/>
    <w:rsid w:val="00247A95"/>
    <w:rsid w:val="002503D1"/>
    <w:rsid w:val="00250563"/>
    <w:rsid w:val="00250914"/>
    <w:rsid w:val="00250B2E"/>
    <w:rsid w:val="00250E82"/>
    <w:rsid w:val="002512ED"/>
    <w:rsid w:val="0025144F"/>
    <w:rsid w:val="00251627"/>
    <w:rsid w:val="00251D99"/>
    <w:rsid w:val="00252E7C"/>
    <w:rsid w:val="00252EE3"/>
    <w:rsid w:val="00253561"/>
    <w:rsid w:val="00255E57"/>
    <w:rsid w:val="002564D8"/>
    <w:rsid w:val="002565B0"/>
    <w:rsid w:val="002567CA"/>
    <w:rsid w:val="00256C86"/>
    <w:rsid w:val="0025761D"/>
    <w:rsid w:val="00260729"/>
    <w:rsid w:val="00260873"/>
    <w:rsid w:val="00261036"/>
    <w:rsid w:val="00261489"/>
    <w:rsid w:val="002614DA"/>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70CBB"/>
    <w:rsid w:val="00270DB3"/>
    <w:rsid w:val="00271626"/>
    <w:rsid w:val="002719AA"/>
    <w:rsid w:val="002724D4"/>
    <w:rsid w:val="002725CD"/>
    <w:rsid w:val="00272612"/>
    <w:rsid w:val="002727C9"/>
    <w:rsid w:val="00273575"/>
    <w:rsid w:val="00273822"/>
    <w:rsid w:val="002739F1"/>
    <w:rsid w:val="0027476A"/>
    <w:rsid w:val="002760B9"/>
    <w:rsid w:val="00277BC8"/>
    <w:rsid w:val="002811D6"/>
    <w:rsid w:val="00281B87"/>
    <w:rsid w:val="00281F99"/>
    <w:rsid w:val="00282F75"/>
    <w:rsid w:val="00282F9B"/>
    <w:rsid w:val="0028303F"/>
    <w:rsid w:val="002834B8"/>
    <w:rsid w:val="00284335"/>
    <w:rsid w:val="00284968"/>
    <w:rsid w:val="0028641C"/>
    <w:rsid w:val="00287094"/>
    <w:rsid w:val="0028788F"/>
    <w:rsid w:val="00287AC7"/>
    <w:rsid w:val="00287E8B"/>
    <w:rsid w:val="00292BB3"/>
    <w:rsid w:val="00293391"/>
    <w:rsid w:val="00295222"/>
    <w:rsid w:val="00297343"/>
    <w:rsid w:val="002A0EA4"/>
    <w:rsid w:val="002A1171"/>
    <w:rsid w:val="002A15EE"/>
    <w:rsid w:val="002A1634"/>
    <w:rsid w:val="002A1736"/>
    <w:rsid w:val="002A1907"/>
    <w:rsid w:val="002A2A3F"/>
    <w:rsid w:val="002A2C08"/>
    <w:rsid w:val="002A39F4"/>
    <w:rsid w:val="002A3E31"/>
    <w:rsid w:val="002A4358"/>
    <w:rsid w:val="002A476A"/>
    <w:rsid w:val="002A599E"/>
    <w:rsid w:val="002B18A3"/>
    <w:rsid w:val="002B1C91"/>
    <w:rsid w:val="002B2166"/>
    <w:rsid w:val="002B2B31"/>
    <w:rsid w:val="002B2D8C"/>
    <w:rsid w:val="002B3670"/>
    <w:rsid w:val="002B3824"/>
    <w:rsid w:val="002B3ACD"/>
    <w:rsid w:val="002B3D40"/>
    <w:rsid w:val="002B4A80"/>
    <w:rsid w:val="002B4E97"/>
    <w:rsid w:val="002B5F62"/>
    <w:rsid w:val="002B6E0C"/>
    <w:rsid w:val="002B728E"/>
    <w:rsid w:val="002B73A6"/>
    <w:rsid w:val="002B7B90"/>
    <w:rsid w:val="002C13EA"/>
    <w:rsid w:val="002C2217"/>
    <w:rsid w:val="002C2329"/>
    <w:rsid w:val="002C257E"/>
    <w:rsid w:val="002C2941"/>
    <w:rsid w:val="002C3AEB"/>
    <w:rsid w:val="002C41BC"/>
    <w:rsid w:val="002C5078"/>
    <w:rsid w:val="002C5910"/>
    <w:rsid w:val="002C59DB"/>
    <w:rsid w:val="002C643C"/>
    <w:rsid w:val="002C6CEC"/>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D19"/>
    <w:rsid w:val="002D5BFA"/>
    <w:rsid w:val="002D6BBF"/>
    <w:rsid w:val="002D7339"/>
    <w:rsid w:val="002D7BE1"/>
    <w:rsid w:val="002D7E2F"/>
    <w:rsid w:val="002D7F1F"/>
    <w:rsid w:val="002E10EF"/>
    <w:rsid w:val="002E1992"/>
    <w:rsid w:val="002E25D7"/>
    <w:rsid w:val="002E2779"/>
    <w:rsid w:val="002E283F"/>
    <w:rsid w:val="002E2E14"/>
    <w:rsid w:val="002E3ECE"/>
    <w:rsid w:val="002E456D"/>
    <w:rsid w:val="002E473A"/>
    <w:rsid w:val="002E4DA0"/>
    <w:rsid w:val="002E5421"/>
    <w:rsid w:val="002E6292"/>
    <w:rsid w:val="002E6435"/>
    <w:rsid w:val="002E65F2"/>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61D"/>
    <w:rsid w:val="002F3645"/>
    <w:rsid w:val="002F4196"/>
    <w:rsid w:val="002F4299"/>
    <w:rsid w:val="002F4915"/>
    <w:rsid w:val="002F49DA"/>
    <w:rsid w:val="002F523D"/>
    <w:rsid w:val="002F6DB1"/>
    <w:rsid w:val="002F7297"/>
    <w:rsid w:val="002F758F"/>
    <w:rsid w:val="002F7A79"/>
    <w:rsid w:val="00300269"/>
    <w:rsid w:val="00300536"/>
    <w:rsid w:val="00301E8D"/>
    <w:rsid w:val="00302648"/>
    <w:rsid w:val="00303571"/>
    <w:rsid w:val="00303838"/>
    <w:rsid w:val="00304B21"/>
    <w:rsid w:val="00304B41"/>
    <w:rsid w:val="00305141"/>
    <w:rsid w:val="00305967"/>
    <w:rsid w:val="00305D1B"/>
    <w:rsid w:val="003063CD"/>
    <w:rsid w:val="00311342"/>
    <w:rsid w:val="00311FB3"/>
    <w:rsid w:val="00313227"/>
    <w:rsid w:val="00313FA7"/>
    <w:rsid w:val="00313FDE"/>
    <w:rsid w:val="00314064"/>
    <w:rsid w:val="00314684"/>
    <w:rsid w:val="00314D40"/>
    <w:rsid w:val="00315BD9"/>
    <w:rsid w:val="00315C29"/>
    <w:rsid w:val="00315D2C"/>
    <w:rsid w:val="00315F40"/>
    <w:rsid w:val="00316157"/>
    <w:rsid w:val="00316E75"/>
    <w:rsid w:val="00317CA0"/>
    <w:rsid w:val="00321209"/>
    <w:rsid w:val="00321C77"/>
    <w:rsid w:val="003223B4"/>
    <w:rsid w:val="00322899"/>
    <w:rsid w:val="0032346E"/>
    <w:rsid w:val="00323F8A"/>
    <w:rsid w:val="003249B3"/>
    <w:rsid w:val="00325E55"/>
    <w:rsid w:val="003261E8"/>
    <w:rsid w:val="00326AF6"/>
    <w:rsid w:val="003273E0"/>
    <w:rsid w:val="00330BAE"/>
    <w:rsid w:val="00331029"/>
    <w:rsid w:val="00332BA3"/>
    <w:rsid w:val="00333680"/>
    <w:rsid w:val="003336A3"/>
    <w:rsid w:val="0033431C"/>
    <w:rsid w:val="0033479E"/>
    <w:rsid w:val="00335512"/>
    <w:rsid w:val="00335550"/>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E9"/>
    <w:rsid w:val="00353B8F"/>
    <w:rsid w:val="00353F2B"/>
    <w:rsid w:val="00353FAD"/>
    <w:rsid w:val="00354EA1"/>
    <w:rsid w:val="003550EF"/>
    <w:rsid w:val="00355134"/>
    <w:rsid w:val="00355255"/>
    <w:rsid w:val="00356750"/>
    <w:rsid w:val="00356C76"/>
    <w:rsid w:val="00356CA1"/>
    <w:rsid w:val="0035744E"/>
    <w:rsid w:val="00357CFB"/>
    <w:rsid w:val="003600D9"/>
    <w:rsid w:val="00360CDD"/>
    <w:rsid w:val="00361FFA"/>
    <w:rsid w:val="00362332"/>
    <w:rsid w:val="00362E56"/>
    <w:rsid w:val="00363427"/>
    <w:rsid w:val="00364453"/>
    <w:rsid w:val="003653AC"/>
    <w:rsid w:val="00367853"/>
    <w:rsid w:val="003679DD"/>
    <w:rsid w:val="00370EB1"/>
    <w:rsid w:val="0037116F"/>
    <w:rsid w:val="00371A0A"/>
    <w:rsid w:val="00371B47"/>
    <w:rsid w:val="003736BA"/>
    <w:rsid w:val="0037689F"/>
    <w:rsid w:val="00376CEE"/>
    <w:rsid w:val="00377126"/>
    <w:rsid w:val="00377500"/>
    <w:rsid w:val="0037772A"/>
    <w:rsid w:val="0037774D"/>
    <w:rsid w:val="00377E8A"/>
    <w:rsid w:val="003808C7"/>
    <w:rsid w:val="00380C09"/>
    <w:rsid w:val="00380ECD"/>
    <w:rsid w:val="00380FF6"/>
    <w:rsid w:val="00381494"/>
    <w:rsid w:val="0038195D"/>
    <w:rsid w:val="00382071"/>
    <w:rsid w:val="00382398"/>
    <w:rsid w:val="00382D02"/>
    <w:rsid w:val="003833B8"/>
    <w:rsid w:val="003848BA"/>
    <w:rsid w:val="00384DD3"/>
    <w:rsid w:val="0038553E"/>
    <w:rsid w:val="00385805"/>
    <w:rsid w:val="00385B96"/>
    <w:rsid w:val="00386C12"/>
    <w:rsid w:val="00386DF4"/>
    <w:rsid w:val="003873B5"/>
    <w:rsid w:val="00387958"/>
    <w:rsid w:val="0039056F"/>
    <w:rsid w:val="00390F63"/>
    <w:rsid w:val="00391031"/>
    <w:rsid w:val="003914C6"/>
    <w:rsid w:val="003928A6"/>
    <w:rsid w:val="00392FAB"/>
    <w:rsid w:val="00393151"/>
    <w:rsid w:val="0039359E"/>
    <w:rsid w:val="0039381F"/>
    <w:rsid w:val="00393CD6"/>
    <w:rsid w:val="0039412B"/>
    <w:rsid w:val="003944CE"/>
    <w:rsid w:val="0039465B"/>
    <w:rsid w:val="00395016"/>
    <w:rsid w:val="0039541C"/>
    <w:rsid w:val="003957C8"/>
    <w:rsid w:val="00396414"/>
    <w:rsid w:val="003969A7"/>
    <w:rsid w:val="00396FCE"/>
    <w:rsid w:val="003977ED"/>
    <w:rsid w:val="0039797B"/>
    <w:rsid w:val="00397B3D"/>
    <w:rsid w:val="003A015A"/>
    <w:rsid w:val="003A11F2"/>
    <w:rsid w:val="003A248A"/>
    <w:rsid w:val="003A33A9"/>
    <w:rsid w:val="003A39A0"/>
    <w:rsid w:val="003A3F2F"/>
    <w:rsid w:val="003A465C"/>
    <w:rsid w:val="003A479A"/>
    <w:rsid w:val="003A4B51"/>
    <w:rsid w:val="003A50B5"/>
    <w:rsid w:val="003A706C"/>
    <w:rsid w:val="003A7135"/>
    <w:rsid w:val="003B0052"/>
    <w:rsid w:val="003B04AC"/>
    <w:rsid w:val="003B12CE"/>
    <w:rsid w:val="003B2434"/>
    <w:rsid w:val="003B258E"/>
    <w:rsid w:val="003B2B2A"/>
    <w:rsid w:val="003B3316"/>
    <w:rsid w:val="003B3845"/>
    <w:rsid w:val="003B454E"/>
    <w:rsid w:val="003B530E"/>
    <w:rsid w:val="003B533B"/>
    <w:rsid w:val="003B6305"/>
    <w:rsid w:val="003B66B3"/>
    <w:rsid w:val="003B7088"/>
    <w:rsid w:val="003B708F"/>
    <w:rsid w:val="003B7A61"/>
    <w:rsid w:val="003B7B6E"/>
    <w:rsid w:val="003C0838"/>
    <w:rsid w:val="003C0C9C"/>
    <w:rsid w:val="003C17D9"/>
    <w:rsid w:val="003C1BD1"/>
    <w:rsid w:val="003C1BDE"/>
    <w:rsid w:val="003C25B6"/>
    <w:rsid w:val="003C3367"/>
    <w:rsid w:val="003C3E5E"/>
    <w:rsid w:val="003C42FC"/>
    <w:rsid w:val="003C4790"/>
    <w:rsid w:val="003C5818"/>
    <w:rsid w:val="003C5B5E"/>
    <w:rsid w:val="003C5D55"/>
    <w:rsid w:val="003C5FE9"/>
    <w:rsid w:val="003C7084"/>
    <w:rsid w:val="003C7A5F"/>
    <w:rsid w:val="003D02CB"/>
    <w:rsid w:val="003D0C08"/>
    <w:rsid w:val="003D0F61"/>
    <w:rsid w:val="003D1358"/>
    <w:rsid w:val="003D14E5"/>
    <w:rsid w:val="003D1830"/>
    <w:rsid w:val="003D29B7"/>
    <w:rsid w:val="003D32B5"/>
    <w:rsid w:val="003D3638"/>
    <w:rsid w:val="003D46CB"/>
    <w:rsid w:val="003D4F1F"/>
    <w:rsid w:val="003D58DC"/>
    <w:rsid w:val="003D6B3C"/>
    <w:rsid w:val="003E01DE"/>
    <w:rsid w:val="003E02CE"/>
    <w:rsid w:val="003E0734"/>
    <w:rsid w:val="003E0A8A"/>
    <w:rsid w:val="003E153F"/>
    <w:rsid w:val="003E2555"/>
    <w:rsid w:val="003E30F2"/>
    <w:rsid w:val="003E4189"/>
    <w:rsid w:val="003E4225"/>
    <w:rsid w:val="003E568A"/>
    <w:rsid w:val="003E59DD"/>
    <w:rsid w:val="003E696F"/>
    <w:rsid w:val="003F0567"/>
    <w:rsid w:val="003F08F1"/>
    <w:rsid w:val="003F3817"/>
    <w:rsid w:val="003F3AA3"/>
    <w:rsid w:val="003F3BCE"/>
    <w:rsid w:val="003F4D2C"/>
    <w:rsid w:val="003F744E"/>
    <w:rsid w:val="003F7579"/>
    <w:rsid w:val="003F7F44"/>
    <w:rsid w:val="003F7F93"/>
    <w:rsid w:val="0040152C"/>
    <w:rsid w:val="00401BEF"/>
    <w:rsid w:val="00401D2C"/>
    <w:rsid w:val="00401F10"/>
    <w:rsid w:val="00402BB6"/>
    <w:rsid w:val="00403276"/>
    <w:rsid w:val="004033FA"/>
    <w:rsid w:val="00403DCF"/>
    <w:rsid w:val="004044F1"/>
    <w:rsid w:val="00404907"/>
    <w:rsid w:val="00404D21"/>
    <w:rsid w:val="0040542E"/>
    <w:rsid w:val="004057FD"/>
    <w:rsid w:val="00406217"/>
    <w:rsid w:val="0040645D"/>
    <w:rsid w:val="00406D5F"/>
    <w:rsid w:val="004104B9"/>
    <w:rsid w:val="00410D49"/>
    <w:rsid w:val="0041166C"/>
    <w:rsid w:val="00413049"/>
    <w:rsid w:val="00413FDB"/>
    <w:rsid w:val="00414BA7"/>
    <w:rsid w:val="0041587E"/>
    <w:rsid w:val="00415906"/>
    <w:rsid w:val="00415E1B"/>
    <w:rsid w:val="00416767"/>
    <w:rsid w:val="0041687D"/>
    <w:rsid w:val="00416DEE"/>
    <w:rsid w:val="00417227"/>
    <w:rsid w:val="00420354"/>
    <w:rsid w:val="00420577"/>
    <w:rsid w:val="004205CF"/>
    <w:rsid w:val="0042154C"/>
    <w:rsid w:val="0042332B"/>
    <w:rsid w:val="004236A3"/>
    <w:rsid w:val="00423FC9"/>
    <w:rsid w:val="00424327"/>
    <w:rsid w:val="00424E90"/>
    <w:rsid w:val="00425BC3"/>
    <w:rsid w:val="00425C1C"/>
    <w:rsid w:val="00427A3C"/>
    <w:rsid w:val="004308F3"/>
    <w:rsid w:val="00431104"/>
    <w:rsid w:val="00431CB4"/>
    <w:rsid w:val="00433604"/>
    <w:rsid w:val="0043362A"/>
    <w:rsid w:val="004340FE"/>
    <w:rsid w:val="004348E4"/>
    <w:rsid w:val="00434DCD"/>
    <w:rsid w:val="004355D0"/>
    <w:rsid w:val="00436F8D"/>
    <w:rsid w:val="0043700D"/>
    <w:rsid w:val="004408B3"/>
    <w:rsid w:val="00440B5D"/>
    <w:rsid w:val="00440D96"/>
    <w:rsid w:val="0044178F"/>
    <w:rsid w:val="00441B48"/>
    <w:rsid w:val="004425BD"/>
    <w:rsid w:val="0044385E"/>
    <w:rsid w:val="00443FB5"/>
    <w:rsid w:val="0044481B"/>
    <w:rsid w:val="00445227"/>
    <w:rsid w:val="004457ED"/>
    <w:rsid w:val="0044649A"/>
    <w:rsid w:val="00446F6B"/>
    <w:rsid w:val="0044705C"/>
    <w:rsid w:val="004476A8"/>
    <w:rsid w:val="00450B5B"/>
    <w:rsid w:val="00452C6D"/>
    <w:rsid w:val="00454136"/>
    <w:rsid w:val="00454C0B"/>
    <w:rsid w:val="004550FC"/>
    <w:rsid w:val="00455DAF"/>
    <w:rsid w:val="00456172"/>
    <w:rsid w:val="00457436"/>
    <w:rsid w:val="00457667"/>
    <w:rsid w:val="004603D0"/>
    <w:rsid w:val="00460953"/>
    <w:rsid w:val="00460B3B"/>
    <w:rsid w:val="00461312"/>
    <w:rsid w:val="00461E7D"/>
    <w:rsid w:val="00461EAF"/>
    <w:rsid w:val="004622D7"/>
    <w:rsid w:val="00462F03"/>
    <w:rsid w:val="00463AD7"/>
    <w:rsid w:val="00465120"/>
    <w:rsid w:val="00465264"/>
    <w:rsid w:val="00465710"/>
    <w:rsid w:val="00465F6B"/>
    <w:rsid w:val="0046758D"/>
    <w:rsid w:val="00467B56"/>
    <w:rsid w:val="00467C6D"/>
    <w:rsid w:val="00471251"/>
    <w:rsid w:val="00472C20"/>
    <w:rsid w:val="00474BE2"/>
    <w:rsid w:val="004755E7"/>
    <w:rsid w:val="004761BF"/>
    <w:rsid w:val="004768AC"/>
    <w:rsid w:val="004771AE"/>
    <w:rsid w:val="00480EDF"/>
    <w:rsid w:val="00481C59"/>
    <w:rsid w:val="00481F02"/>
    <w:rsid w:val="004820C7"/>
    <w:rsid w:val="004823D0"/>
    <w:rsid w:val="004836E5"/>
    <w:rsid w:val="00483819"/>
    <w:rsid w:val="00483AE8"/>
    <w:rsid w:val="00483C85"/>
    <w:rsid w:val="00483D43"/>
    <w:rsid w:val="0048459B"/>
    <w:rsid w:val="004846A9"/>
    <w:rsid w:val="00484EF6"/>
    <w:rsid w:val="00485C2F"/>
    <w:rsid w:val="004862B4"/>
    <w:rsid w:val="00486863"/>
    <w:rsid w:val="00490195"/>
    <w:rsid w:val="004901C8"/>
    <w:rsid w:val="00490248"/>
    <w:rsid w:val="00490366"/>
    <w:rsid w:val="004903D7"/>
    <w:rsid w:val="00490797"/>
    <w:rsid w:val="004909C8"/>
    <w:rsid w:val="00490E1E"/>
    <w:rsid w:val="00491225"/>
    <w:rsid w:val="00491994"/>
    <w:rsid w:val="00491D5A"/>
    <w:rsid w:val="00492185"/>
    <w:rsid w:val="0049289F"/>
    <w:rsid w:val="004928C6"/>
    <w:rsid w:val="004930AB"/>
    <w:rsid w:val="004930FB"/>
    <w:rsid w:val="004931CF"/>
    <w:rsid w:val="004933AF"/>
    <w:rsid w:val="0049355A"/>
    <w:rsid w:val="004938CD"/>
    <w:rsid w:val="00493D05"/>
    <w:rsid w:val="00493F3F"/>
    <w:rsid w:val="00494D30"/>
    <w:rsid w:val="00494EB9"/>
    <w:rsid w:val="00494ED3"/>
    <w:rsid w:val="004952F8"/>
    <w:rsid w:val="0049559A"/>
    <w:rsid w:val="0049665C"/>
    <w:rsid w:val="00496C25"/>
    <w:rsid w:val="0049778B"/>
    <w:rsid w:val="00497A75"/>
    <w:rsid w:val="004A0376"/>
    <w:rsid w:val="004A03FF"/>
    <w:rsid w:val="004A147E"/>
    <w:rsid w:val="004A1CA0"/>
    <w:rsid w:val="004A266C"/>
    <w:rsid w:val="004A3CE0"/>
    <w:rsid w:val="004A42FF"/>
    <w:rsid w:val="004A4670"/>
    <w:rsid w:val="004A4769"/>
    <w:rsid w:val="004A4D58"/>
    <w:rsid w:val="004A62BE"/>
    <w:rsid w:val="004A701F"/>
    <w:rsid w:val="004A75E3"/>
    <w:rsid w:val="004A7B62"/>
    <w:rsid w:val="004B01A2"/>
    <w:rsid w:val="004B02E8"/>
    <w:rsid w:val="004B178C"/>
    <w:rsid w:val="004B20B3"/>
    <w:rsid w:val="004B2756"/>
    <w:rsid w:val="004B2B87"/>
    <w:rsid w:val="004B34A7"/>
    <w:rsid w:val="004B3784"/>
    <w:rsid w:val="004B4618"/>
    <w:rsid w:val="004B5069"/>
    <w:rsid w:val="004B5A9F"/>
    <w:rsid w:val="004B5AC2"/>
    <w:rsid w:val="004B5BDE"/>
    <w:rsid w:val="004B5D34"/>
    <w:rsid w:val="004B5F55"/>
    <w:rsid w:val="004B5F76"/>
    <w:rsid w:val="004B6308"/>
    <w:rsid w:val="004B78EA"/>
    <w:rsid w:val="004C0005"/>
    <w:rsid w:val="004C06A8"/>
    <w:rsid w:val="004C17D9"/>
    <w:rsid w:val="004C1999"/>
    <w:rsid w:val="004C1A30"/>
    <w:rsid w:val="004C23F1"/>
    <w:rsid w:val="004C5805"/>
    <w:rsid w:val="004C5FDC"/>
    <w:rsid w:val="004C6659"/>
    <w:rsid w:val="004C69F1"/>
    <w:rsid w:val="004C790D"/>
    <w:rsid w:val="004C7A5B"/>
    <w:rsid w:val="004C7B80"/>
    <w:rsid w:val="004C7DC5"/>
    <w:rsid w:val="004D0591"/>
    <w:rsid w:val="004D0CAC"/>
    <w:rsid w:val="004D1889"/>
    <w:rsid w:val="004D4351"/>
    <w:rsid w:val="004D48B0"/>
    <w:rsid w:val="004D55AD"/>
    <w:rsid w:val="004D6430"/>
    <w:rsid w:val="004D6E7C"/>
    <w:rsid w:val="004D7137"/>
    <w:rsid w:val="004D7528"/>
    <w:rsid w:val="004D7FCA"/>
    <w:rsid w:val="004E00F9"/>
    <w:rsid w:val="004E01F3"/>
    <w:rsid w:val="004E0856"/>
    <w:rsid w:val="004E29A4"/>
    <w:rsid w:val="004E2FA4"/>
    <w:rsid w:val="004E3674"/>
    <w:rsid w:val="004E3955"/>
    <w:rsid w:val="004E3D33"/>
    <w:rsid w:val="004E3F95"/>
    <w:rsid w:val="004E404C"/>
    <w:rsid w:val="004E4141"/>
    <w:rsid w:val="004E41E4"/>
    <w:rsid w:val="004E41F7"/>
    <w:rsid w:val="004E4E75"/>
    <w:rsid w:val="004E6919"/>
    <w:rsid w:val="004E746E"/>
    <w:rsid w:val="004E75F5"/>
    <w:rsid w:val="004F020D"/>
    <w:rsid w:val="004F2093"/>
    <w:rsid w:val="004F24CC"/>
    <w:rsid w:val="004F37FB"/>
    <w:rsid w:val="004F3AE8"/>
    <w:rsid w:val="004F43C0"/>
    <w:rsid w:val="004F498A"/>
    <w:rsid w:val="004F5EF2"/>
    <w:rsid w:val="004F6281"/>
    <w:rsid w:val="004F6647"/>
    <w:rsid w:val="004F6700"/>
    <w:rsid w:val="004F7FDD"/>
    <w:rsid w:val="00500174"/>
    <w:rsid w:val="005001D9"/>
    <w:rsid w:val="005012D4"/>
    <w:rsid w:val="00501B52"/>
    <w:rsid w:val="00501E2E"/>
    <w:rsid w:val="00502FE8"/>
    <w:rsid w:val="00504023"/>
    <w:rsid w:val="0050403B"/>
    <w:rsid w:val="0050453E"/>
    <w:rsid w:val="0050464B"/>
    <w:rsid w:val="00504BCB"/>
    <w:rsid w:val="00505F86"/>
    <w:rsid w:val="00506126"/>
    <w:rsid w:val="00507FDD"/>
    <w:rsid w:val="00511268"/>
    <w:rsid w:val="005120B6"/>
    <w:rsid w:val="00512714"/>
    <w:rsid w:val="00512D44"/>
    <w:rsid w:val="00513326"/>
    <w:rsid w:val="00513653"/>
    <w:rsid w:val="0051379D"/>
    <w:rsid w:val="0051462C"/>
    <w:rsid w:val="00514799"/>
    <w:rsid w:val="00514D50"/>
    <w:rsid w:val="00514E29"/>
    <w:rsid w:val="0051539D"/>
    <w:rsid w:val="00516D85"/>
    <w:rsid w:val="00516DCF"/>
    <w:rsid w:val="005178BC"/>
    <w:rsid w:val="005179BE"/>
    <w:rsid w:val="00517CAC"/>
    <w:rsid w:val="005205F1"/>
    <w:rsid w:val="00523345"/>
    <w:rsid w:val="005234DD"/>
    <w:rsid w:val="005251CF"/>
    <w:rsid w:val="005256B9"/>
    <w:rsid w:val="00527C09"/>
    <w:rsid w:val="00527CA2"/>
    <w:rsid w:val="005306BB"/>
    <w:rsid w:val="0053083C"/>
    <w:rsid w:val="00531366"/>
    <w:rsid w:val="00531987"/>
    <w:rsid w:val="00531B73"/>
    <w:rsid w:val="00532773"/>
    <w:rsid w:val="00532CAE"/>
    <w:rsid w:val="00533220"/>
    <w:rsid w:val="00533A30"/>
    <w:rsid w:val="00533D3C"/>
    <w:rsid w:val="00533ED9"/>
    <w:rsid w:val="00534914"/>
    <w:rsid w:val="005351D9"/>
    <w:rsid w:val="005359AA"/>
    <w:rsid w:val="00536267"/>
    <w:rsid w:val="00536708"/>
    <w:rsid w:val="00536D6B"/>
    <w:rsid w:val="00537813"/>
    <w:rsid w:val="0053785D"/>
    <w:rsid w:val="00537C26"/>
    <w:rsid w:val="00540100"/>
    <w:rsid w:val="0054167E"/>
    <w:rsid w:val="005417FC"/>
    <w:rsid w:val="00541C7A"/>
    <w:rsid w:val="00542D6F"/>
    <w:rsid w:val="00543013"/>
    <w:rsid w:val="00544525"/>
    <w:rsid w:val="00544D70"/>
    <w:rsid w:val="005456BB"/>
    <w:rsid w:val="00545C36"/>
    <w:rsid w:val="00545E39"/>
    <w:rsid w:val="00546AE4"/>
    <w:rsid w:val="005474FB"/>
    <w:rsid w:val="00547AD7"/>
    <w:rsid w:val="005501BA"/>
    <w:rsid w:val="005501E9"/>
    <w:rsid w:val="00551511"/>
    <w:rsid w:val="00551754"/>
    <w:rsid w:val="005518D1"/>
    <w:rsid w:val="00552219"/>
    <w:rsid w:val="00553548"/>
    <w:rsid w:val="00553778"/>
    <w:rsid w:val="0055377A"/>
    <w:rsid w:val="00553D2D"/>
    <w:rsid w:val="00553ED9"/>
    <w:rsid w:val="00554598"/>
    <w:rsid w:val="00554DA6"/>
    <w:rsid w:val="00555267"/>
    <w:rsid w:val="00555612"/>
    <w:rsid w:val="00555A9E"/>
    <w:rsid w:val="00556452"/>
    <w:rsid w:val="00556BAB"/>
    <w:rsid w:val="00556C5D"/>
    <w:rsid w:val="00560B05"/>
    <w:rsid w:val="0056124B"/>
    <w:rsid w:val="0056293A"/>
    <w:rsid w:val="00562C43"/>
    <w:rsid w:val="00562D75"/>
    <w:rsid w:val="00563D06"/>
    <w:rsid w:val="005641C0"/>
    <w:rsid w:val="005643A5"/>
    <w:rsid w:val="00564784"/>
    <w:rsid w:val="00564C79"/>
    <w:rsid w:val="00565458"/>
    <w:rsid w:val="005658A9"/>
    <w:rsid w:val="00566419"/>
    <w:rsid w:val="00570876"/>
    <w:rsid w:val="00570B92"/>
    <w:rsid w:val="005710F9"/>
    <w:rsid w:val="00571B97"/>
    <w:rsid w:val="005721B3"/>
    <w:rsid w:val="005728EF"/>
    <w:rsid w:val="00572A34"/>
    <w:rsid w:val="00572E57"/>
    <w:rsid w:val="00574F31"/>
    <w:rsid w:val="00575165"/>
    <w:rsid w:val="005755B7"/>
    <w:rsid w:val="00575781"/>
    <w:rsid w:val="00575947"/>
    <w:rsid w:val="00576004"/>
    <w:rsid w:val="00576018"/>
    <w:rsid w:val="00576AC7"/>
    <w:rsid w:val="00580CF3"/>
    <w:rsid w:val="00581374"/>
    <w:rsid w:val="005816BF"/>
    <w:rsid w:val="00582840"/>
    <w:rsid w:val="00582893"/>
    <w:rsid w:val="00582A80"/>
    <w:rsid w:val="00583374"/>
    <w:rsid w:val="00583899"/>
    <w:rsid w:val="00583C52"/>
    <w:rsid w:val="00584224"/>
    <w:rsid w:val="0058612D"/>
    <w:rsid w:val="005862B4"/>
    <w:rsid w:val="00587354"/>
    <w:rsid w:val="005873AD"/>
    <w:rsid w:val="00587AAE"/>
    <w:rsid w:val="005900BF"/>
    <w:rsid w:val="0059014F"/>
    <w:rsid w:val="00590DF0"/>
    <w:rsid w:val="00592DAF"/>
    <w:rsid w:val="0059313F"/>
    <w:rsid w:val="00593B4D"/>
    <w:rsid w:val="00593C69"/>
    <w:rsid w:val="00594062"/>
    <w:rsid w:val="00594C55"/>
    <w:rsid w:val="0059511F"/>
    <w:rsid w:val="00595913"/>
    <w:rsid w:val="00595D68"/>
    <w:rsid w:val="00596B34"/>
    <w:rsid w:val="005A0977"/>
    <w:rsid w:val="005A1271"/>
    <w:rsid w:val="005A1E34"/>
    <w:rsid w:val="005A3AB6"/>
    <w:rsid w:val="005A3E71"/>
    <w:rsid w:val="005A3EEF"/>
    <w:rsid w:val="005A5542"/>
    <w:rsid w:val="005A5584"/>
    <w:rsid w:val="005A59A9"/>
    <w:rsid w:val="005A5A74"/>
    <w:rsid w:val="005A5E4D"/>
    <w:rsid w:val="005A7747"/>
    <w:rsid w:val="005A7AD2"/>
    <w:rsid w:val="005A7E40"/>
    <w:rsid w:val="005B16EF"/>
    <w:rsid w:val="005B19C5"/>
    <w:rsid w:val="005B2647"/>
    <w:rsid w:val="005B27F1"/>
    <w:rsid w:val="005B2D2F"/>
    <w:rsid w:val="005B3250"/>
    <w:rsid w:val="005B3510"/>
    <w:rsid w:val="005B3920"/>
    <w:rsid w:val="005B4166"/>
    <w:rsid w:val="005B4375"/>
    <w:rsid w:val="005B5240"/>
    <w:rsid w:val="005B5455"/>
    <w:rsid w:val="005B7096"/>
    <w:rsid w:val="005B70A3"/>
    <w:rsid w:val="005B75B4"/>
    <w:rsid w:val="005B792C"/>
    <w:rsid w:val="005B7E4B"/>
    <w:rsid w:val="005C02D1"/>
    <w:rsid w:val="005C0B10"/>
    <w:rsid w:val="005C0E10"/>
    <w:rsid w:val="005C1587"/>
    <w:rsid w:val="005C1599"/>
    <w:rsid w:val="005C33AF"/>
    <w:rsid w:val="005C4FFD"/>
    <w:rsid w:val="005C5650"/>
    <w:rsid w:val="005C68F2"/>
    <w:rsid w:val="005C74BC"/>
    <w:rsid w:val="005C78FB"/>
    <w:rsid w:val="005C7C61"/>
    <w:rsid w:val="005D002C"/>
    <w:rsid w:val="005D05EB"/>
    <w:rsid w:val="005D06D1"/>
    <w:rsid w:val="005D07F3"/>
    <w:rsid w:val="005D0844"/>
    <w:rsid w:val="005D0C9E"/>
    <w:rsid w:val="005D10C7"/>
    <w:rsid w:val="005D1E20"/>
    <w:rsid w:val="005D22EA"/>
    <w:rsid w:val="005D2376"/>
    <w:rsid w:val="005D304B"/>
    <w:rsid w:val="005D3C6C"/>
    <w:rsid w:val="005D3EC8"/>
    <w:rsid w:val="005D553E"/>
    <w:rsid w:val="005D5938"/>
    <w:rsid w:val="005D5974"/>
    <w:rsid w:val="005D5EA7"/>
    <w:rsid w:val="005D6725"/>
    <w:rsid w:val="005D6F41"/>
    <w:rsid w:val="005D76CC"/>
    <w:rsid w:val="005E00E0"/>
    <w:rsid w:val="005E1862"/>
    <w:rsid w:val="005E215A"/>
    <w:rsid w:val="005E348A"/>
    <w:rsid w:val="005E3850"/>
    <w:rsid w:val="005E3F8C"/>
    <w:rsid w:val="005E6C1F"/>
    <w:rsid w:val="005E794F"/>
    <w:rsid w:val="005F0B1B"/>
    <w:rsid w:val="005F120E"/>
    <w:rsid w:val="005F123E"/>
    <w:rsid w:val="005F1A5A"/>
    <w:rsid w:val="005F2668"/>
    <w:rsid w:val="005F5C90"/>
    <w:rsid w:val="005F5E19"/>
    <w:rsid w:val="005F69FE"/>
    <w:rsid w:val="005F6EA8"/>
    <w:rsid w:val="005F74B1"/>
    <w:rsid w:val="00600140"/>
    <w:rsid w:val="006010FE"/>
    <w:rsid w:val="00601A75"/>
    <w:rsid w:val="00601C2D"/>
    <w:rsid w:val="00602DE5"/>
    <w:rsid w:val="006037C6"/>
    <w:rsid w:val="00604FC3"/>
    <w:rsid w:val="00605349"/>
    <w:rsid w:val="006063EA"/>
    <w:rsid w:val="006064A1"/>
    <w:rsid w:val="0061071A"/>
    <w:rsid w:val="00610DAB"/>
    <w:rsid w:val="00610FF5"/>
    <w:rsid w:val="0061107C"/>
    <w:rsid w:val="006117BB"/>
    <w:rsid w:val="00611BDF"/>
    <w:rsid w:val="00612A60"/>
    <w:rsid w:val="00612B2A"/>
    <w:rsid w:val="00612C17"/>
    <w:rsid w:val="00612C77"/>
    <w:rsid w:val="00613184"/>
    <w:rsid w:val="00613CD8"/>
    <w:rsid w:val="00614B93"/>
    <w:rsid w:val="00614EB8"/>
    <w:rsid w:val="00615175"/>
    <w:rsid w:val="006157F9"/>
    <w:rsid w:val="00615DB3"/>
    <w:rsid w:val="00615DC2"/>
    <w:rsid w:val="006167FC"/>
    <w:rsid w:val="00616CEB"/>
    <w:rsid w:val="006172E4"/>
    <w:rsid w:val="00617EDE"/>
    <w:rsid w:val="006213AC"/>
    <w:rsid w:val="00622D12"/>
    <w:rsid w:val="00623192"/>
    <w:rsid w:val="0062341F"/>
    <w:rsid w:val="00624039"/>
    <w:rsid w:val="006241A7"/>
    <w:rsid w:val="0062422A"/>
    <w:rsid w:val="00624B5D"/>
    <w:rsid w:val="00625E77"/>
    <w:rsid w:val="006264A2"/>
    <w:rsid w:val="00626B80"/>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5845"/>
    <w:rsid w:val="00635C06"/>
    <w:rsid w:val="00636C74"/>
    <w:rsid w:val="00637CF5"/>
    <w:rsid w:val="006406B9"/>
    <w:rsid w:val="00640CF0"/>
    <w:rsid w:val="00641ADA"/>
    <w:rsid w:val="006420F1"/>
    <w:rsid w:val="006428E6"/>
    <w:rsid w:val="00642F90"/>
    <w:rsid w:val="006437E6"/>
    <w:rsid w:val="00643CE0"/>
    <w:rsid w:val="00643F1C"/>
    <w:rsid w:val="00644A73"/>
    <w:rsid w:val="00644C79"/>
    <w:rsid w:val="00644F8C"/>
    <w:rsid w:val="00645176"/>
    <w:rsid w:val="006458CE"/>
    <w:rsid w:val="0064709A"/>
    <w:rsid w:val="0065027D"/>
    <w:rsid w:val="006512B9"/>
    <w:rsid w:val="006512E5"/>
    <w:rsid w:val="00651D08"/>
    <w:rsid w:val="006524ED"/>
    <w:rsid w:val="0065287E"/>
    <w:rsid w:val="00652914"/>
    <w:rsid w:val="006529AC"/>
    <w:rsid w:val="00652B73"/>
    <w:rsid w:val="0065379E"/>
    <w:rsid w:val="006544D1"/>
    <w:rsid w:val="00654593"/>
    <w:rsid w:val="006551C6"/>
    <w:rsid w:val="006552A1"/>
    <w:rsid w:val="006558D7"/>
    <w:rsid w:val="00656065"/>
    <w:rsid w:val="006569C6"/>
    <w:rsid w:val="00656F6C"/>
    <w:rsid w:val="0066072B"/>
    <w:rsid w:val="006608D1"/>
    <w:rsid w:val="00661A27"/>
    <w:rsid w:val="00663897"/>
    <w:rsid w:val="00663A4A"/>
    <w:rsid w:val="00663BF9"/>
    <w:rsid w:val="006642C8"/>
    <w:rsid w:val="006643DD"/>
    <w:rsid w:val="00664585"/>
    <w:rsid w:val="00666540"/>
    <w:rsid w:val="00666625"/>
    <w:rsid w:val="00666AEF"/>
    <w:rsid w:val="0066702A"/>
    <w:rsid w:val="006673F4"/>
    <w:rsid w:val="006674CE"/>
    <w:rsid w:val="00667BC3"/>
    <w:rsid w:val="00667D1A"/>
    <w:rsid w:val="0067045D"/>
    <w:rsid w:val="0067080F"/>
    <w:rsid w:val="00670A12"/>
    <w:rsid w:val="00670A2B"/>
    <w:rsid w:val="006719C5"/>
    <w:rsid w:val="00671BEE"/>
    <w:rsid w:val="00673272"/>
    <w:rsid w:val="00673442"/>
    <w:rsid w:val="00673466"/>
    <w:rsid w:val="0067403F"/>
    <w:rsid w:val="00674928"/>
    <w:rsid w:val="00674DFA"/>
    <w:rsid w:val="00675478"/>
    <w:rsid w:val="00676594"/>
    <w:rsid w:val="00677ACF"/>
    <w:rsid w:val="006805EE"/>
    <w:rsid w:val="00680793"/>
    <w:rsid w:val="00680E69"/>
    <w:rsid w:val="0068172A"/>
    <w:rsid w:val="00681CAB"/>
    <w:rsid w:val="00681DCE"/>
    <w:rsid w:val="00682CBF"/>
    <w:rsid w:val="006836B8"/>
    <w:rsid w:val="00683B05"/>
    <w:rsid w:val="00684002"/>
    <w:rsid w:val="00684BAB"/>
    <w:rsid w:val="00684BE9"/>
    <w:rsid w:val="00685F47"/>
    <w:rsid w:val="00686EB8"/>
    <w:rsid w:val="00687CE8"/>
    <w:rsid w:val="00687F4A"/>
    <w:rsid w:val="00691335"/>
    <w:rsid w:val="006948C2"/>
    <w:rsid w:val="0069684D"/>
    <w:rsid w:val="00697D20"/>
    <w:rsid w:val="006A0340"/>
    <w:rsid w:val="006A049E"/>
    <w:rsid w:val="006A19E1"/>
    <w:rsid w:val="006A2FBA"/>
    <w:rsid w:val="006A33AE"/>
    <w:rsid w:val="006A48E6"/>
    <w:rsid w:val="006A578C"/>
    <w:rsid w:val="006A5E8F"/>
    <w:rsid w:val="006A7E1F"/>
    <w:rsid w:val="006B0813"/>
    <w:rsid w:val="006B0DF9"/>
    <w:rsid w:val="006B0EE0"/>
    <w:rsid w:val="006B10F5"/>
    <w:rsid w:val="006B21C7"/>
    <w:rsid w:val="006B244F"/>
    <w:rsid w:val="006B2D1C"/>
    <w:rsid w:val="006B3164"/>
    <w:rsid w:val="006B4771"/>
    <w:rsid w:val="006B50B9"/>
    <w:rsid w:val="006B67F0"/>
    <w:rsid w:val="006B695D"/>
    <w:rsid w:val="006B6B15"/>
    <w:rsid w:val="006B722B"/>
    <w:rsid w:val="006B7404"/>
    <w:rsid w:val="006C05E1"/>
    <w:rsid w:val="006C071E"/>
    <w:rsid w:val="006C0BAC"/>
    <w:rsid w:val="006C1CA3"/>
    <w:rsid w:val="006C1D2C"/>
    <w:rsid w:val="006C2E06"/>
    <w:rsid w:val="006C36A7"/>
    <w:rsid w:val="006C437C"/>
    <w:rsid w:val="006C550F"/>
    <w:rsid w:val="006C58B9"/>
    <w:rsid w:val="006C6631"/>
    <w:rsid w:val="006C6773"/>
    <w:rsid w:val="006C7BCF"/>
    <w:rsid w:val="006C7DB4"/>
    <w:rsid w:val="006D012C"/>
    <w:rsid w:val="006D05D9"/>
    <w:rsid w:val="006D082A"/>
    <w:rsid w:val="006D1C6A"/>
    <w:rsid w:val="006D340F"/>
    <w:rsid w:val="006D4B10"/>
    <w:rsid w:val="006D4FAA"/>
    <w:rsid w:val="006D4FCA"/>
    <w:rsid w:val="006D55D5"/>
    <w:rsid w:val="006D6105"/>
    <w:rsid w:val="006D64EB"/>
    <w:rsid w:val="006D758F"/>
    <w:rsid w:val="006D75D7"/>
    <w:rsid w:val="006D7CFF"/>
    <w:rsid w:val="006E05EC"/>
    <w:rsid w:val="006E0FA4"/>
    <w:rsid w:val="006E24CD"/>
    <w:rsid w:val="006E38B1"/>
    <w:rsid w:val="006E4F08"/>
    <w:rsid w:val="006E60F5"/>
    <w:rsid w:val="006E672D"/>
    <w:rsid w:val="006E71D6"/>
    <w:rsid w:val="006E74DF"/>
    <w:rsid w:val="006E791F"/>
    <w:rsid w:val="006E7BA0"/>
    <w:rsid w:val="006E7D6B"/>
    <w:rsid w:val="006F09B2"/>
    <w:rsid w:val="006F2C57"/>
    <w:rsid w:val="006F3329"/>
    <w:rsid w:val="006F37B7"/>
    <w:rsid w:val="006F3C26"/>
    <w:rsid w:val="006F3F26"/>
    <w:rsid w:val="006F468C"/>
    <w:rsid w:val="006F5136"/>
    <w:rsid w:val="006F53BC"/>
    <w:rsid w:val="006F55D2"/>
    <w:rsid w:val="006F5BB9"/>
    <w:rsid w:val="006F63CF"/>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10CFE"/>
    <w:rsid w:val="00710DCD"/>
    <w:rsid w:val="00712164"/>
    <w:rsid w:val="00712799"/>
    <w:rsid w:val="0071329C"/>
    <w:rsid w:val="00713313"/>
    <w:rsid w:val="0071380E"/>
    <w:rsid w:val="0071387C"/>
    <w:rsid w:val="00713E20"/>
    <w:rsid w:val="007148AD"/>
    <w:rsid w:val="0071555F"/>
    <w:rsid w:val="007156EB"/>
    <w:rsid w:val="00715AB3"/>
    <w:rsid w:val="007160EA"/>
    <w:rsid w:val="0071646A"/>
    <w:rsid w:val="0071649C"/>
    <w:rsid w:val="007167B5"/>
    <w:rsid w:val="00716C94"/>
    <w:rsid w:val="0072063C"/>
    <w:rsid w:val="007209C9"/>
    <w:rsid w:val="00721671"/>
    <w:rsid w:val="00721C1E"/>
    <w:rsid w:val="00723D64"/>
    <w:rsid w:val="0072427F"/>
    <w:rsid w:val="007245C6"/>
    <w:rsid w:val="0072507A"/>
    <w:rsid w:val="00725377"/>
    <w:rsid w:val="007253C6"/>
    <w:rsid w:val="0072767E"/>
    <w:rsid w:val="00730C48"/>
    <w:rsid w:val="00731030"/>
    <w:rsid w:val="00731DD1"/>
    <w:rsid w:val="00731E56"/>
    <w:rsid w:val="00732565"/>
    <w:rsid w:val="00732C88"/>
    <w:rsid w:val="00733DC7"/>
    <w:rsid w:val="00734F53"/>
    <w:rsid w:val="0073551B"/>
    <w:rsid w:val="007358B3"/>
    <w:rsid w:val="007367F6"/>
    <w:rsid w:val="00736FB0"/>
    <w:rsid w:val="00737154"/>
    <w:rsid w:val="007371B7"/>
    <w:rsid w:val="00737DC4"/>
    <w:rsid w:val="0074036F"/>
    <w:rsid w:val="0074078F"/>
    <w:rsid w:val="00740A2B"/>
    <w:rsid w:val="00740A41"/>
    <w:rsid w:val="00740E7C"/>
    <w:rsid w:val="00741128"/>
    <w:rsid w:val="00741BFB"/>
    <w:rsid w:val="00742923"/>
    <w:rsid w:val="00742C78"/>
    <w:rsid w:val="007432AE"/>
    <w:rsid w:val="00743365"/>
    <w:rsid w:val="007435E3"/>
    <w:rsid w:val="00743EA4"/>
    <w:rsid w:val="007441E5"/>
    <w:rsid w:val="00744329"/>
    <w:rsid w:val="007445DA"/>
    <w:rsid w:val="00745A62"/>
    <w:rsid w:val="00746129"/>
    <w:rsid w:val="007467EC"/>
    <w:rsid w:val="0074681F"/>
    <w:rsid w:val="00746883"/>
    <w:rsid w:val="00747C94"/>
    <w:rsid w:val="00751415"/>
    <w:rsid w:val="0075271B"/>
    <w:rsid w:val="00752891"/>
    <w:rsid w:val="00752F5F"/>
    <w:rsid w:val="007532E6"/>
    <w:rsid w:val="007551DC"/>
    <w:rsid w:val="00756064"/>
    <w:rsid w:val="00756B31"/>
    <w:rsid w:val="007570E7"/>
    <w:rsid w:val="007601CB"/>
    <w:rsid w:val="00760392"/>
    <w:rsid w:val="00760828"/>
    <w:rsid w:val="00760ABB"/>
    <w:rsid w:val="00761547"/>
    <w:rsid w:val="00761B55"/>
    <w:rsid w:val="0076242A"/>
    <w:rsid w:val="00763EF6"/>
    <w:rsid w:val="0076442D"/>
    <w:rsid w:val="007656F5"/>
    <w:rsid w:val="007663E4"/>
    <w:rsid w:val="00766507"/>
    <w:rsid w:val="00767B20"/>
    <w:rsid w:val="0077099F"/>
    <w:rsid w:val="00770CED"/>
    <w:rsid w:val="00771E59"/>
    <w:rsid w:val="0077207F"/>
    <w:rsid w:val="007723D3"/>
    <w:rsid w:val="00772452"/>
    <w:rsid w:val="00772A6C"/>
    <w:rsid w:val="00772B2B"/>
    <w:rsid w:val="00772F78"/>
    <w:rsid w:val="007730A3"/>
    <w:rsid w:val="007731CC"/>
    <w:rsid w:val="0077376B"/>
    <w:rsid w:val="007737C2"/>
    <w:rsid w:val="00773CC5"/>
    <w:rsid w:val="00774827"/>
    <w:rsid w:val="00774C0F"/>
    <w:rsid w:val="00775F8E"/>
    <w:rsid w:val="0077774E"/>
    <w:rsid w:val="00777A5A"/>
    <w:rsid w:val="00777F93"/>
    <w:rsid w:val="00780DBA"/>
    <w:rsid w:val="00781459"/>
    <w:rsid w:val="00781655"/>
    <w:rsid w:val="00781748"/>
    <w:rsid w:val="00781819"/>
    <w:rsid w:val="00781B03"/>
    <w:rsid w:val="00782B0A"/>
    <w:rsid w:val="00782DF5"/>
    <w:rsid w:val="00782FCE"/>
    <w:rsid w:val="00783392"/>
    <w:rsid w:val="00785B2D"/>
    <w:rsid w:val="007866F4"/>
    <w:rsid w:val="00787FFE"/>
    <w:rsid w:val="00790432"/>
    <w:rsid w:val="00790669"/>
    <w:rsid w:val="00790CD5"/>
    <w:rsid w:val="0079127A"/>
    <w:rsid w:val="0079151C"/>
    <w:rsid w:val="00791CBC"/>
    <w:rsid w:val="00791EC8"/>
    <w:rsid w:val="00793668"/>
    <w:rsid w:val="0079368A"/>
    <w:rsid w:val="00793D98"/>
    <w:rsid w:val="00794618"/>
    <w:rsid w:val="00794A08"/>
    <w:rsid w:val="00795683"/>
    <w:rsid w:val="00796662"/>
    <w:rsid w:val="00796B0B"/>
    <w:rsid w:val="00796B1B"/>
    <w:rsid w:val="00796B3E"/>
    <w:rsid w:val="00796C0A"/>
    <w:rsid w:val="007A0306"/>
    <w:rsid w:val="007A1FE9"/>
    <w:rsid w:val="007A23AE"/>
    <w:rsid w:val="007A43DB"/>
    <w:rsid w:val="007A4EC7"/>
    <w:rsid w:val="007A5352"/>
    <w:rsid w:val="007A54F1"/>
    <w:rsid w:val="007A5653"/>
    <w:rsid w:val="007A5658"/>
    <w:rsid w:val="007A5983"/>
    <w:rsid w:val="007A6185"/>
    <w:rsid w:val="007A62C2"/>
    <w:rsid w:val="007A65DC"/>
    <w:rsid w:val="007B0121"/>
    <w:rsid w:val="007B09A1"/>
    <w:rsid w:val="007B0A35"/>
    <w:rsid w:val="007B0E4C"/>
    <w:rsid w:val="007B1417"/>
    <w:rsid w:val="007B17FD"/>
    <w:rsid w:val="007B350C"/>
    <w:rsid w:val="007B388B"/>
    <w:rsid w:val="007B3FBE"/>
    <w:rsid w:val="007B455C"/>
    <w:rsid w:val="007B46D5"/>
    <w:rsid w:val="007B48E7"/>
    <w:rsid w:val="007B5334"/>
    <w:rsid w:val="007B55D3"/>
    <w:rsid w:val="007B5716"/>
    <w:rsid w:val="007B6400"/>
    <w:rsid w:val="007B6B39"/>
    <w:rsid w:val="007B7F27"/>
    <w:rsid w:val="007C116E"/>
    <w:rsid w:val="007C1DF1"/>
    <w:rsid w:val="007C1EB0"/>
    <w:rsid w:val="007C20C4"/>
    <w:rsid w:val="007C3252"/>
    <w:rsid w:val="007C3DBF"/>
    <w:rsid w:val="007C469B"/>
    <w:rsid w:val="007C62F0"/>
    <w:rsid w:val="007C6A78"/>
    <w:rsid w:val="007C70C0"/>
    <w:rsid w:val="007C7C15"/>
    <w:rsid w:val="007D0181"/>
    <w:rsid w:val="007D070B"/>
    <w:rsid w:val="007D098F"/>
    <w:rsid w:val="007D1176"/>
    <w:rsid w:val="007D157D"/>
    <w:rsid w:val="007D174E"/>
    <w:rsid w:val="007D3BED"/>
    <w:rsid w:val="007D3DF0"/>
    <w:rsid w:val="007D453A"/>
    <w:rsid w:val="007D5804"/>
    <w:rsid w:val="007D667F"/>
    <w:rsid w:val="007D6A59"/>
    <w:rsid w:val="007D7702"/>
    <w:rsid w:val="007D797A"/>
    <w:rsid w:val="007E0857"/>
    <w:rsid w:val="007E0EF1"/>
    <w:rsid w:val="007E1307"/>
    <w:rsid w:val="007E199F"/>
    <w:rsid w:val="007E2EB4"/>
    <w:rsid w:val="007E2EF6"/>
    <w:rsid w:val="007E3BBE"/>
    <w:rsid w:val="007E3C30"/>
    <w:rsid w:val="007E3E3D"/>
    <w:rsid w:val="007E59B6"/>
    <w:rsid w:val="007E6948"/>
    <w:rsid w:val="007E698D"/>
    <w:rsid w:val="007E6CE6"/>
    <w:rsid w:val="007E7644"/>
    <w:rsid w:val="007E7E78"/>
    <w:rsid w:val="007F0574"/>
    <w:rsid w:val="007F059B"/>
    <w:rsid w:val="007F07A2"/>
    <w:rsid w:val="007F16A4"/>
    <w:rsid w:val="007F16E6"/>
    <w:rsid w:val="007F193A"/>
    <w:rsid w:val="007F2D88"/>
    <w:rsid w:val="007F385D"/>
    <w:rsid w:val="007F3D9E"/>
    <w:rsid w:val="007F4504"/>
    <w:rsid w:val="007F4854"/>
    <w:rsid w:val="007F53CE"/>
    <w:rsid w:val="007F6681"/>
    <w:rsid w:val="007F72A4"/>
    <w:rsid w:val="007F7ACE"/>
    <w:rsid w:val="007F7DD8"/>
    <w:rsid w:val="008006B3"/>
    <w:rsid w:val="00801D64"/>
    <w:rsid w:val="00801F81"/>
    <w:rsid w:val="008027CD"/>
    <w:rsid w:val="008032AB"/>
    <w:rsid w:val="008042C8"/>
    <w:rsid w:val="00804A98"/>
    <w:rsid w:val="00804C5B"/>
    <w:rsid w:val="00805E43"/>
    <w:rsid w:val="0080601E"/>
    <w:rsid w:val="00806517"/>
    <w:rsid w:val="0080679A"/>
    <w:rsid w:val="00806EC8"/>
    <w:rsid w:val="00806F6F"/>
    <w:rsid w:val="00807B20"/>
    <w:rsid w:val="008107C0"/>
    <w:rsid w:val="00811661"/>
    <w:rsid w:val="00811EED"/>
    <w:rsid w:val="00811FE1"/>
    <w:rsid w:val="0081249F"/>
    <w:rsid w:val="00813D0B"/>
    <w:rsid w:val="00813ED1"/>
    <w:rsid w:val="008140F0"/>
    <w:rsid w:val="00814E3C"/>
    <w:rsid w:val="008151E6"/>
    <w:rsid w:val="008159DC"/>
    <w:rsid w:val="0081608F"/>
    <w:rsid w:val="00816116"/>
    <w:rsid w:val="0081618F"/>
    <w:rsid w:val="00816D9D"/>
    <w:rsid w:val="00816DB3"/>
    <w:rsid w:val="00817D52"/>
    <w:rsid w:val="00820487"/>
    <w:rsid w:val="00820B59"/>
    <w:rsid w:val="00820E4F"/>
    <w:rsid w:val="00821ACB"/>
    <w:rsid w:val="00824080"/>
    <w:rsid w:val="00824648"/>
    <w:rsid w:val="00824EB3"/>
    <w:rsid w:val="0082528B"/>
    <w:rsid w:val="008253E1"/>
    <w:rsid w:val="00825526"/>
    <w:rsid w:val="008259A3"/>
    <w:rsid w:val="00825DC8"/>
    <w:rsid w:val="00827293"/>
    <w:rsid w:val="008277CF"/>
    <w:rsid w:val="00827FFE"/>
    <w:rsid w:val="00830168"/>
    <w:rsid w:val="008302B7"/>
    <w:rsid w:val="00831525"/>
    <w:rsid w:val="008316D9"/>
    <w:rsid w:val="00832D0A"/>
    <w:rsid w:val="00833DEA"/>
    <w:rsid w:val="008342B1"/>
    <w:rsid w:val="008346DE"/>
    <w:rsid w:val="00834C2B"/>
    <w:rsid w:val="00836144"/>
    <w:rsid w:val="0083645D"/>
    <w:rsid w:val="00836588"/>
    <w:rsid w:val="0083779E"/>
    <w:rsid w:val="00841668"/>
    <w:rsid w:val="00841799"/>
    <w:rsid w:val="00841B96"/>
    <w:rsid w:val="00842734"/>
    <w:rsid w:val="00842AB9"/>
    <w:rsid w:val="0084535F"/>
    <w:rsid w:val="00846328"/>
    <w:rsid w:val="0084730B"/>
    <w:rsid w:val="00847522"/>
    <w:rsid w:val="008477D7"/>
    <w:rsid w:val="00850CEE"/>
    <w:rsid w:val="008511A4"/>
    <w:rsid w:val="008513A9"/>
    <w:rsid w:val="00851D91"/>
    <w:rsid w:val="00852690"/>
    <w:rsid w:val="00852977"/>
    <w:rsid w:val="00852AB2"/>
    <w:rsid w:val="00852ADC"/>
    <w:rsid w:val="00853829"/>
    <w:rsid w:val="008556E8"/>
    <w:rsid w:val="00856CFE"/>
    <w:rsid w:val="00856D99"/>
    <w:rsid w:val="00857260"/>
    <w:rsid w:val="00857C15"/>
    <w:rsid w:val="00860275"/>
    <w:rsid w:val="0086128D"/>
    <w:rsid w:val="008612B7"/>
    <w:rsid w:val="008617C2"/>
    <w:rsid w:val="00861C41"/>
    <w:rsid w:val="008641B7"/>
    <w:rsid w:val="0086422B"/>
    <w:rsid w:val="00864598"/>
    <w:rsid w:val="008646B2"/>
    <w:rsid w:val="0086540A"/>
    <w:rsid w:val="00865880"/>
    <w:rsid w:val="008659C1"/>
    <w:rsid w:val="0086619C"/>
    <w:rsid w:val="008664AD"/>
    <w:rsid w:val="008672EA"/>
    <w:rsid w:val="0086735E"/>
    <w:rsid w:val="00871186"/>
    <w:rsid w:val="008714FD"/>
    <w:rsid w:val="0087152A"/>
    <w:rsid w:val="00871E88"/>
    <w:rsid w:val="00873C51"/>
    <w:rsid w:val="00873EDD"/>
    <w:rsid w:val="00873F80"/>
    <w:rsid w:val="00875131"/>
    <w:rsid w:val="00875481"/>
    <w:rsid w:val="00875605"/>
    <w:rsid w:val="00876D9C"/>
    <w:rsid w:val="00876F4F"/>
    <w:rsid w:val="008777AC"/>
    <w:rsid w:val="00877D42"/>
    <w:rsid w:val="0088037F"/>
    <w:rsid w:val="0088055F"/>
    <w:rsid w:val="00880864"/>
    <w:rsid w:val="00880ECC"/>
    <w:rsid w:val="0088122D"/>
    <w:rsid w:val="00881698"/>
    <w:rsid w:val="0088386E"/>
    <w:rsid w:val="00883B01"/>
    <w:rsid w:val="0088504E"/>
    <w:rsid w:val="00885385"/>
    <w:rsid w:val="00885A8A"/>
    <w:rsid w:val="00886673"/>
    <w:rsid w:val="0088671D"/>
    <w:rsid w:val="008870F7"/>
    <w:rsid w:val="0088742A"/>
    <w:rsid w:val="008878B4"/>
    <w:rsid w:val="00891434"/>
    <w:rsid w:val="00891D2A"/>
    <w:rsid w:val="008936D0"/>
    <w:rsid w:val="00894131"/>
    <w:rsid w:val="008942EE"/>
    <w:rsid w:val="008943C3"/>
    <w:rsid w:val="00894A35"/>
    <w:rsid w:val="00894BD8"/>
    <w:rsid w:val="00894BF1"/>
    <w:rsid w:val="008953B9"/>
    <w:rsid w:val="00895723"/>
    <w:rsid w:val="00895A52"/>
    <w:rsid w:val="00895A81"/>
    <w:rsid w:val="00895BC2"/>
    <w:rsid w:val="00896031"/>
    <w:rsid w:val="00896BD6"/>
    <w:rsid w:val="00897776"/>
    <w:rsid w:val="008A1006"/>
    <w:rsid w:val="008A162A"/>
    <w:rsid w:val="008A1C03"/>
    <w:rsid w:val="008A2154"/>
    <w:rsid w:val="008A2949"/>
    <w:rsid w:val="008A2A06"/>
    <w:rsid w:val="008A2BC2"/>
    <w:rsid w:val="008A2C14"/>
    <w:rsid w:val="008A2E6B"/>
    <w:rsid w:val="008A409C"/>
    <w:rsid w:val="008A4665"/>
    <w:rsid w:val="008A4FB0"/>
    <w:rsid w:val="008A59C1"/>
    <w:rsid w:val="008A71EF"/>
    <w:rsid w:val="008A73BD"/>
    <w:rsid w:val="008A73DE"/>
    <w:rsid w:val="008A7677"/>
    <w:rsid w:val="008A7FCB"/>
    <w:rsid w:val="008B1AF2"/>
    <w:rsid w:val="008B2164"/>
    <w:rsid w:val="008B2E32"/>
    <w:rsid w:val="008B2EF9"/>
    <w:rsid w:val="008B3AC6"/>
    <w:rsid w:val="008B3E49"/>
    <w:rsid w:val="008B439D"/>
    <w:rsid w:val="008B56E5"/>
    <w:rsid w:val="008B5C02"/>
    <w:rsid w:val="008B5E14"/>
    <w:rsid w:val="008B60C1"/>
    <w:rsid w:val="008B6890"/>
    <w:rsid w:val="008B75D2"/>
    <w:rsid w:val="008B7B09"/>
    <w:rsid w:val="008B7F01"/>
    <w:rsid w:val="008C0036"/>
    <w:rsid w:val="008C1CEF"/>
    <w:rsid w:val="008C3132"/>
    <w:rsid w:val="008C3D61"/>
    <w:rsid w:val="008C4421"/>
    <w:rsid w:val="008C4AB4"/>
    <w:rsid w:val="008C568A"/>
    <w:rsid w:val="008C5970"/>
    <w:rsid w:val="008C5D23"/>
    <w:rsid w:val="008C6F08"/>
    <w:rsid w:val="008C7017"/>
    <w:rsid w:val="008C7A0E"/>
    <w:rsid w:val="008C7D9F"/>
    <w:rsid w:val="008D00FF"/>
    <w:rsid w:val="008D18DC"/>
    <w:rsid w:val="008D2670"/>
    <w:rsid w:val="008D342E"/>
    <w:rsid w:val="008D4309"/>
    <w:rsid w:val="008D529A"/>
    <w:rsid w:val="008D5342"/>
    <w:rsid w:val="008D5B81"/>
    <w:rsid w:val="008D6D16"/>
    <w:rsid w:val="008D7BE4"/>
    <w:rsid w:val="008D7F44"/>
    <w:rsid w:val="008E1C1A"/>
    <w:rsid w:val="008E1F6A"/>
    <w:rsid w:val="008E275B"/>
    <w:rsid w:val="008E2B0B"/>
    <w:rsid w:val="008E3991"/>
    <w:rsid w:val="008E58EB"/>
    <w:rsid w:val="008E619A"/>
    <w:rsid w:val="008E6CA3"/>
    <w:rsid w:val="008E76B2"/>
    <w:rsid w:val="008F0CA2"/>
    <w:rsid w:val="008F1276"/>
    <w:rsid w:val="008F2EC4"/>
    <w:rsid w:val="008F35B3"/>
    <w:rsid w:val="008F3D4C"/>
    <w:rsid w:val="008F41B5"/>
    <w:rsid w:val="008F4276"/>
    <w:rsid w:val="008F48DD"/>
    <w:rsid w:val="008F4DF7"/>
    <w:rsid w:val="008F55E0"/>
    <w:rsid w:val="008F62E6"/>
    <w:rsid w:val="008F6F6D"/>
    <w:rsid w:val="008F7732"/>
    <w:rsid w:val="00900B73"/>
    <w:rsid w:val="00900B79"/>
    <w:rsid w:val="00901A23"/>
    <w:rsid w:val="00901ECB"/>
    <w:rsid w:val="00902316"/>
    <w:rsid w:val="00902AE5"/>
    <w:rsid w:val="00902DE7"/>
    <w:rsid w:val="00903BEF"/>
    <w:rsid w:val="00903FE4"/>
    <w:rsid w:val="009045ED"/>
    <w:rsid w:val="009049A3"/>
    <w:rsid w:val="0090586A"/>
    <w:rsid w:val="00905AAF"/>
    <w:rsid w:val="00906F83"/>
    <w:rsid w:val="00907132"/>
    <w:rsid w:val="00907379"/>
    <w:rsid w:val="009077A0"/>
    <w:rsid w:val="0091109B"/>
    <w:rsid w:val="009114E6"/>
    <w:rsid w:val="0091159A"/>
    <w:rsid w:val="00911AE7"/>
    <w:rsid w:val="009122F9"/>
    <w:rsid w:val="009125C1"/>
    <w:rsid w:val="00914355"/>
    <w:rsid w:val="0091456A"/>
    <w:rsid w:val="00914671"/>
    <w:rsid w:val="0091473B"/>
    <w:rsid w:val="00914756"/>
    <w:rsid w:val="00914C4A"/>
    <w:rsid w:val="00914D42"/>
    <w:rsid w:val="00915290"/>
    <w:rsid w:val="00916EFC"/>
    <w:rsid w:val="00916F5F"/>
    <w:rsid w:val="009170A4"/>
    <w:rsid w:val="00921216"/>
    <w:rsid w:val="0092144E"/>
    <w:rsid w:val="009217A7"/>
    <w:rsid w:val="00921BA9"/>
    <w:rsid w:val="00922136"/>
    <w:rsid w:val="009227EF"/>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561A"/>
    <w:rsid w:val="0093589A"/>
    <w:rsid w:val="009359B2"/>
    <w:rsid w:val="009363D5"/>
    <w:rsid w:val="00936914"/>
    <w:rsid w:val="009374C4"/>
    <w:rsid w:val="00937B9E"/>
    <w:rsid w:val="00937E88"/>
    <w:rsid w:val="009404C2"/>
    <w:rsid w:val="009406A0"/>
    <w:rsid w:val="0094080A"/>
    <w:rsid w:val="00940BA1"/>
    <w:rsid w:val="00940CBB"/>
    <w:rsid w:val="00941250"/>
    <w:rsid w:val="00941351"/>
    <w:rsid w:val="00941700"/>
    <w:rsid w:val="00943458"/>
    <w:rsid w:val="00943D86"/>
    <w:rsid w:val="00945FF9"/>
    <w:rsid w:val="009465FE"/>
    <w:rsid w:val="009467BB"/>
    <w:rsid w:val="009468C3"/>
    <w:rsid w:val="009469FF"/>
    <w:rsid w:val="009471A1"/>
    <w:rsid w:val="00947AE0"/>
    <w:rsid w:val="00947CD4"/>
    <w:rsid w:val="0095022B"/>
    <w:rsid w:val="009511F0"/>
    <w:rsid w:val="009515C0"/>
    <w:rsid w:val="00952B8E"/>
    <w:rsid w:val="00952D00"/>
    <w:rsid w:val="00954C8B"/>
    <w:rsid w:val="00954C96"/>
    <w:rsid w:val="009551BE"/>
    <w:rsid w:val="009566C4"/>
    <w:rsid w:val="00956983"/>
    <w:rsid w:val="00956EDE"/>
    <w:rsid w:val="00957E00"/>
    <w:rsid w:val="00957E7F"/>
    <w:rsid w:val="00960A0F"/>
    <w:rsid w:val="009622EF"/>
    <w:rsid w:val="00962CA6"/>
    <w:rsid w:val="00962ED6"/>
    <w:rsid w:val="00963073"/>
    <w:rsid w:val="00964122"/>
    <w:rsid w:val="0096485D"/>
    <w:rsid w:val="009661ED"/>
    <w:rsid w:val="00970136"/>
    <w:rsid w:val="0097019A"/>
    <w:rsid w:val="0097075F"/>
    <w:rsid w:val="00970F45"/>
    <w:rsid w:val="00971248"/>
    <w:rsid w:val="009719B2"/>
    <w:rsid w:val="00971CFB"/>
    <w:rsid w:val="00971D8F"/>
    <w:rsid w:val="0097247A"/>
    <w:rsid w:val="00972A48"/>
    <w:rsid w:val="009734AD"/>
    <w:rsid w:val="0097367E"/>
    <w:rsid w:val="00973685"/>
    <w:rsid w:val="00974506"/>
    <w:rsid w:val="00974750"/>
    <w:rsid w:val="009748F0"/>
    <w:rsid w:val="009750BA"/>
    <w:rsid w:val="00975140"/>
    <w:rsid w:val="0097579D"/>
    <w:rsid w:val="00976265"/>
    <w:rsid w:val="00976592"/>
    <w:rsid w:val="009768CC"/>
    <w:rsid w:val="00976B36"/>
    <w:rsid w:val="00976DA9"/>
    <w:rsid w:val="009770A4"/>
    <w:rsid w:val="00977158"/>
    <w:rsid w:val="00977ED9"/>
    <w:rsid w:val="0098057D"/>
    <w:rsid w:val="00980AE5"/>
    <w:rsid w:val="0098104E"/>
    <w:rsid w:val="00981086"/>
    <w:rsid w:val="009811AC"/>
    <w:rsid w:val="00981B23"/>
    <w:rsid w:val="0098201E"/>
    <w:rsid w:val="009827C6"/>
    <w:rsid w:val="009828C4"/>
    <w:rsid w:val="009829B9"/>
    <w:rsid w:val="009835B6"/>
    <w:rsid w:val="009842A9"/>
    <w:rsid w:val="009852D1"/>
    <w:rsid w:val="00985405"/>
    <w:rsid w:val="00986613"/>
    <w:rsid w:val="0098694D"/>
    <w:rsid w:val="00986DCB"/>
    <w:rsid w:val="0098750C"/>
    <w:rsid w:val="009920FC"/>
    <w:rsid w:val="00993CF3"/>
    <w:rsid w:val="009948D4"/>
    <w:rsid w:val="00994AFD"/>
    <w:rsid w:val="009950C4"/>
    <w:rsid w:val="009951F6"/>
    <w:rsid w:val="00995964"/>
    <w:rsid w:val="00995D38"/>
    <w:rsid w:val="0099619B"/>
    <w:rsid w:val="00996511"/>
    <w:rsid w:val="00996FEA"/>
    <w:rsid w:val="0099761F"/>
    <w:rsid w:val="009A0142"/>
    <w:rsid w:val="009A0A13"/>
    <w:rsid w:val="009A13D9"/>
    <w:rsid w:val="009A16F4"/>
    <w:rsid w:val="009A1A0A"/>
    <w:rsid w:val="009A27A6"/>
    <w:rsid w:val="009A2917"/>
    <w:rsid w:val="009A293E"/>
    <w:rsid w:val="009A2B96"/>
    <w:rsid w:val="009A3045"/>
    <w:rsid w:val="009A3114"/>
    <w:rsid w:val="009A33D9"/>
    <w:rsid w:val="009A3DA9"/>
    <w:rsid w:val="009A5490"/>
    <w:rsid w:val="009A5623"/>
    <w:rsid w:val="009A6CFB"/>
    <w:rsid w:val="009A7334"/>
    <w:rsid w:val="009A7AAE"/>
    <w:rsid w:val="009A7BCB"/>
    <w:rsid w:val="009B015D"/>
    <w:rsid w:val="009B0772"/>
    <w:rsid w:val="009B0DB8"/>
    <w:rsid w:val="009B13A9"/>
    <w:rsid w:val="009B14B1"/>
    <w:rsid w:val="009B1EF9"/>
    <w:rsid w:val="009B323C"/>
    <w:rsid w:val="009B32A1"/>
    <w:rsid w:val="009B3B6E"/>
    <w:rsid w:val="009B44E3"/>
    <w:rsid w:val="009B571D"/>
    <w:rsid w:val="009B5C48"/>
    <w:rsid w:val="009B7368"/>
    <w:rsid w:val="009C077C"/>
    <w:rsid w:val="009C0D27"/>
    <w:rsid w:val="009C12AA"/>
    <w:rsid w:val="009C252E"/>
    <w:rsid w:val="009C2E65"/>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3769"/>
    <w:rsid w:val="009D37F6"/>
    <w:rsid w:val="009D3E79"/>
    <w:rsid w:val="009D49E8"/>
    <w:rsid w:val="009D4FBA"/>
    <w:rsid w:val="009D6B6D"/>
    <w:rsid w:val="009D7467"/>
    <w:rsid w:val="009D7793"/>
    <w:rsid w:val="009E06EC"/>
    <w:rsid w:val="009E08FE"/>
    <w:rsid w:val="009E0D47"/>
    <w:rsid w:val="009E0F11"/>
    <w:rsid w:val="009E2EA2"/>
    <w:rsid w:val="009E33AB"/>
    <w:rsid w:val="009E33B0"/>
    <w:rsid w:val="009E4620"/>
    <w:rsid w:val="009E4E96"/>
    <w:rsid w:val="009E5276"/>
    <w:rsid w:val="009E52EF"/>
    <w:rsid w:val="009E5561"/>
    <w:rsid w:val="009E619E"/>
    <w:rsid w:val="009E6316"/>
    <w:rsid w:val="009E71A4"/>
    <w:rsid w:val="009E76CE"/>
    <w:rsid w:val="009E7903"/>
    <w:rsid w:val="009E7974"/>
    <w:rsid w:val="009E7E85"/>
    <w:rsid w:val="009F0322"/>
    <w:rsid w:val="009F0F94"/>
    <w:rsid w:val="009F0FBB"/>
    <w:rsid w:val="009F155F"/>
    <w:rsid w:val="009F27AB"/>
    <w:rsid w:val="009F29C0"/>
    <w:rsid w:val="009F2E58"/>
    <w:rsid w:val="009F314E"/>
    <w:rsid w:val="009F34AB"/>
    <w:rsid w:val="009F4BD4"/>
    <w:rsid w:val="009F4D72"/>
    <w:rsid w:val="009F52FA"/>
    <w:rsid w:val="009F547A"/>
    <w:rsid w:val="009F58A1"/>
    <w:rsid w:val="009F58BC"/>
    <w:rsid w:val="009F6338"/>
    <w:rsid w:val="009F6A49"/>
    <w:rsid w:val="009F78F2"/>
    <w:rsid w:val="009F79C8"/>
    <w:rsid w:val="009F7ADB"/>
    <w:rsid w:val="009F7B36"/>
    <w:rsid w:val="00A0031C"/>
    <w:rsid w:val="00A007AC"/>
    <w:rsid w:val="00A0085D"/>
    <w:rsid w:val="00A008E1"/>
    <w:rsid w:val="00A00AFB"/>
    <w:rsid w:val="00A01660"/>
    <w:rsid w:val="00A016F7"/>
    <w:rsid w:val="00A02D59"/>
    <w:rsid w:val="00A03B8A"/>
    <w:rsid w:val="00A03E28"/>
    <w:rsid w:val="00A04350"/>
    <w:rsid w:val="00A05501"/>
    <w:rsid w:val="00A06F87"/>
    <w:rsid w:val="00A07293"/>
    <w:rsid w:val="00A07515"/>
    <w:rsid w:val="00A118F6"/>
    <w:rsid w:val="00A125A6"/>
    <w:rsid w:val="00A13AB6"/>
    <w:rsid w:val="00A14C33"/>
    <w:rsid w:val="00A1560C"/>
    <w:rsid w:val="00A1622C"/>
    <w:rsid w:val="00A16930"/>
    <w:rsid w:val="00A16B12"/>
    <w:rsid w:val="00A177E5"/>
    <w:rsid w:val="00A21439"/>
    <w:rsid w:val="00A21666"/>
    <w:rsid w:val="00A21A0E"/>
    <w:rsid w:val="00A2251F"/>
    <w:rsid w:val="00A226BD"/>
    <w:rsid w:val="00A22CC6"/>
    <w:rsid w:val="00A2446B"/>
    <w:rsid w:val="00A2452A"/>
    <w:rsid w:val="00A252A8"/>
    <w:rsid w:val="00A254F2"/>
    <w:rsid w:val="00A256EF"/>
    <w:rsid w:val="00A25CF3"/>
    <w:rsid w:val="00A25E42"/>
    <w:rsid w:val="00A25FA6"/>
    <w:rsid w:val="00A2697C"/>
    <w:rsid w:val="00A275D3"/>
    <w:rsid w:val="00A2787C"/>
    <w:rsid w:val="00A27D40"/>
    <w:rsid w:val="00A30BDA"/>
    <w:rsid w:val="00A30F53"/>
    <w:rsid w:val="00A313B8"/>
    <w:rsid w:val="00A33C18"/>
    <w:rsid w:val="00A3443C"/>
    <w:rsid w:val="00A352C2"/>
    <w:rsid w:val="00A361A2"/>
    <w:rsid w:val="00A41E21"/>
    <w:rsid w:val="00A4287A"/>
    <w:rsid w:val="00A42B94"/>
    <w:rsid w:val="00A44A9D"/>
    <w:rsid w:val="00A454FB"/>
    <w:rsid w:val="00A4565C"/>
    <w:rsid w:val="00A45EB3"/>
    <w:rsid w:val="00A46C08"/>
    <w:rsid w:val="00A472AF"/>
    <w:rsid w:val="00A47595"/>
    <w:rsid w:val="00A4767A"/>
    <w:rsid w:val="00A5138C"/>
    <w:rsid w:val="00A5194E"/>
    <w:rsid w:val="00A51A71"/>
    <w:rsid w:val="00A521F7"/>
    <w:rsid w:val="00A52293"/>
    <w:rsid w:val="00A52D0A"/>
    <w:rsid w:val="00A52F81"/>
    <w:rsid w:val="00A53687"/>
    <w:rsid w:val="00A538D2"/>
    <w:rsid w:val="00A53B18"/>
    <w:rsid w:val="00A53E9A"/>
    <w:rsid w:val="00A53F68"/>
    <w:rsid w:val="00A54501"/>
    <w:rsid w:val="00A553CE"/>
    <w:rsid w:val="00A557A7"/>
    <w:rsid w:val="00A561CF"/>
    <w:rsid w:val="00A56336"/>
    <w:rsid w:val="00A56EDA"/>
    <w:rsid w:val="00A56FF5"/>
    <w:rsid w:val="00A5731F"/>
    <w:rsid w:val="00A57975"/>
    <w:rsid w:val="00A57BC1"/>
    <w:rsid w:val="00A60600"/>
    <w:rsid w:val="00A60739"/>
    <w:rsid w:val="00A607DD"/>
    <w:rsid w:val="00A61FFC"/>
    <w:rsid w:val="00A6412B"/>
    <w:rsid w:val="00A646D2"/>
    <w:rsid w:val="00A65059"/>
    <w:rsid w:val="00A6589F"/>
    <w:rsid w:val="00A6706C"/>
    <w:rsid w:val="00A7067D"/>
    <w:rsid w:val="00A70E34"/>
    <w:rsid w:val="00A71580"/>
    <w:rsid w:val="00A71DA5"/>
    <w:rsid w:val="00A7365B"/>
    <w:rsid w:val="00A73B0D"/>
    <w:rsid w:val="00A743BB"/>
    <w:rsid w:val="00A74817"/>
    <w:rsid w:val="00A74DB7"/>
    <w:rsid w:val="00A75439"/>
    <w:rsid w:val="00A75484"/>
    <w:rsid w:val="00A75CB4"/>
    <w:rsid w:val="00A77F73"/>
    <w:rsid w:val="00A81511"/>
    <w:rsid w:val="00A82708"/>
    <w:rsid w:val="00A82B33"/>
    <w:rsid w:val="00A82D5E"/>
    <w:rsid w:val="00A84A10"/>
    <w:rsid w:val="00A84B8C"/>
    <w:rsid w:val="00A84BC1"/>
    <w:rsid w:val="00A84C2B"/>
    <w:rsid w:val="00A85A9A"/>
    <w:rsid w:val="00A85C62"/>
    <w:rsid w:val="00A85FA9"/>
    <w:rsid w:val="00A86040"/>
    <w:rsid w:val="00A8605C"/>
    <w:rsid w:val="00A86BB9"/>
    <w:rsid w:val="00A87C74"/>
    <w:rsid w:val="00A87FCB"/>
    <w:rsid w:val="00A90875"/>
    <w:rsid w:val="00A9133D"/>
    <w:rsid w:val="00A913A2"/>
    <w:rsid w:val="00A91FCE"/>
    <w:rsid w:val="00A9214B"/>
    <w:rsid w:val="00A928F9"/>
    <w:rsid w:val="00A93920"/>
    <w:rsid w:val="00A93FF8"/>
    <w:rsid w:val="00A9502D"/>
    <w:rsid w:val="00A9508B"/>
    <w:rsid w:val="00A95E36"/>
    <w:rsid w:val="00A96B06"/>
    <w:rsid w:val="00AA0C5F"/>
    <w:rsid w:val="00AA0EC6"/>
    <w:rsid w:val="00AA1234"/>
    <w:rsid w:val="00AA1F7A"/>
    <w:rsid w:val="00AA207C"/>
    <w:rsid w:val="00AA3066"/>
    <w:rsid w:val="00AA3996"/>
    <w:rsid w:val="00AA42E6"/>
    <w:rsid w:val="00AA466F"/>
    <w:rsid w:val="00AA5C58"/>
    <w:rsid w:val="00AA5D79"/>
    <w:rsid w:val="00AA62F3"/>
    <w:rsid w:val="00AA64DA"/>
    <w:rsid w:val="00AA68E0"/>
    <w:rsid w:val="00AB056D"/>
    <w:rsid w:val="00AB0856"/>
    <w:rsid w:val="00AB0FE6"/>
    <w:rsid w:val="00AB1159"/>
    <w:rsid w:val="00AB16C5"/>
    <w:rsid w:val="00AB21E3"/>
    <w:rsid w:val="00AB2758"/>
    <w:rsid w:val="00AB2A0F"/>
    <w:rsid w:val="00AB43FD"/>
    <w:rsid w:val="00AB5248"/>
    <w:rsid w:val="00AB74F5"/>
    <w:rsid w:val="00AB785C"/>
    <w:rsid w:val="00AC0917"/>
    <w:rsid w:val="00AC0DDC"/>
    <w:rsid w:val="00AC11DF"/>
    <w:rsid w:val="00AC1B63"/>
    <w:rsid w:val="00AC2D35"/>
    <w:rsid w:val="00AC30C7"/>
    <w:rsid w:val="00AC42E7"/>
    <w:rsid w:val="00AC449F"/>
    <w:rsid w:val="00AC4AB5"/>
    <w:rsid w:val="00AC52DA"/>
    <w:rsid w:val="00AC5C74"/>
    <w:rsid w:val="00AC5F1D"/>
    <w:rsid w:val="00AC72DE"/>
    <w:rsid w:val="00AC7394"/>
    <w:rsid w:val="00AC73DF"/>
    <w:rsid w:val="00AC7722"/>
    <w:rsid w:val="00AC78EF"/>
    <w:rsid w:val="00AC79E4"/>
    <w:rsid w:val="00AD07AC"/>
    <w:rsid w:val="00AD0A48"/>
    <w:rsid w:val="00AD0B1C"/>
    <w:rsid w:val="00AD167C"/>
    <w:rsid w:val="00AD1A47"/>
    <w:rsid w:val="00AD1AC3"/>
    <w:rsid w:val="00AD2598"/>
    <w:rsid w:val="00AD2601"/>
    <w:rsid w:val="00AD29FB"/>
    <w:rsid w:val="00AD4773"/>
    <w:rsid w:val="00AD48DB"/>
    <w:rsid w:val="00AD4E52"/>
    <w:rsid w:val="00AD5588"/>
    <w:rsid w:val="00AD5835"/>
    <w:rsid w:val="00AD6AAD"/>
    <w:rsid w:val="00AD6AEA"/>
    <w:rsid w:val="00AD6D78"/>
    <w:rsid w:val="00AD7300"/>
    <w:rsid w:val="00AD7618"/>
    <w:rsid w:val="00AE383B"/>
    <w:rsid w:val="00AE385C"/>
    <w:rsid w:val="00AE3B93"/>
    <w:rsid w:val="00AE4AE5"/>
    <w:rsid w:val="00AE5748"/>
    <w:rsid w:val="00AE635E"/>
    <w:rsid w:val="00AE6582"/>
    <w:rsid w:val="00AE6B1C"/>
    <w:rsid w:val="00AE6C59"/>
    <w:rsid w:val="00AE6CC8"/>
    <w:rsid w:val="00AE70FE"/>
    <w:rsid w:val="00AE72D1"/>
    <w:rsid w:val="00AE77A5"/>
    <w:rsid w:val="00AE7A3C"/>
    <w:rsid w:val="00AF005F"/>
    <w:rsid w:val="00AF08EF"/>
    <w:rsid w:val="00AF222C"/>
    <w:rsid w:val="00AF25D7"/>
    <w:rsid w:val="00AF2F79"/>
    <w:rsid w:val="00AF313A"/>
    <w:rsid w:val="00AF3CED"/>
    <w:rsid w:val="00AF431B"/>
    <w:rsid w:val="00AF474B"/>
    <w:rsid w:val="00AF4943"/>
    <w:rsid w:val="00AF4D5A"/>
    <w:rsid w:val="00AF4D90"/>
    <w:rsid w:val="00AF4EC7"/>
    <w:rsid w:val="00AF5634"/>
    <w:rsid w:val="00AF5E4D"/>
    <w:rsid w:val="00AF6888"/>
    <w:rsid w:val="00AF6B10"/>
    <w:rsid w:val="00AF7003"/>
    <w:rsid w:val="00AF701A"/>
    <w:rsid w:val="00AF781B"/>
    <w:rsid w:val="00AF7BC6"/>
    <w:rsid w:val="00B00248"/>
    <w:rsid w:val="00B0051B"/>
    <w:rsid w:val="00B00D6B"/>
    <w:rsid w:val="00B017B9"/>
    <w:rsid w:val="00B02687"/>
    <w:rsid w:val="00B03305"/>
    <w:rsid w:val="00B054AD"/>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01E"/>
    <w:rsid w:val="00B1597F"/>
    <w:rsid w:val="00B16450"/>
    <w:rsid w:val="00B16DCA"/>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5818"/>
    <w:rsid w:val="00B279FF"/>
    <w:rsid w:val="00B27A98"/>
    <w:rsid w:val="00B27E52"/>
    <w:rsid w:val="00B30515"/>
    <w:rsid w:val="00B31581"/>
    <w:rsid w:val="00B31D4A"/>
    <w:rsid w:val="00B321CC"/>
    <w:rsid w:val="00B3363D"/>
    <w:rsid w:val="00B33DE0"/>
    <w:rsid w:val="00B34012"/>
    <w:rsid w:val="00B360AF"/>
    <w:rsid w:val="00B362A5"/>
    <w:rsid w:val="00B36B64"/>
    <w:rsid w:val="00B36DEF"/>
    <w:rsid w:val="00B3729D"/>
    <w:rsid w:val="00B373F1"/>
    <w:rsid w:val="00B379FE"/>
    <w:rsid w:val="00B37EC0"/>
    <w:rsid w:val="00B4217B"/>
    <w:rsid w:val="00B42F43"/>
    <w:rsid w:val="00B433B3"/>
    <w:rsid w:val="00B43DAC"/>
    <w:rsid w:val="00B43DC0"/>
    <w:rsid w:val="00B446CC"/>
    <w:rsid w:val="00B44FF6"/>
    <w:rsid w:val="00B4575E"/>
    <w:rsid w:val="00B45769"/>
    <w:rsid w:val="00B45A67"/>
    <w:rsid w:val="00B45AB8"/>
    <w:rsid w:val="00B45F92"/>
    <w:rsid w:val="00B460EB"/>
    <w:rsid w:val="00B4648A"/>
    <w:rsid w:val="00B464A7"/>
    <w:rsid w:val="00B46D29"/>
    <w:rsid w:val="00B46D69"/>
    <w:rsid w:val="00B476A7"/>
    <w:rsid w:val="00B501F2"/>
    <w:rsid w:val="00B5047C"/>
    <w:rsid w:val="00B50E3A"/>
    <w:rsid w:val="00B50F85"/>
    <w:rsid w:val="00B51B9E"/>
    <w:rsid w:val="00B52EF2"/>
    <w:rsid w:val="00B53C80"/>
    <w:rsid w:val="00B53D8C"/>
    <w:rsid w:val="00B540A1"/>
    <w:rsid w:val="00B542C5"/>
    <w:rsid w:val="00B54EDB"/>
    <w:rsid w:val="00B5523D"/>
    <w:rsid w:val="00B5594C"/>
    <w:rsid w:val="00B55DEE"/>
    <w:rsid w:val="00B55E5C"/>
    <w:rsid w:val="00B568A4"/>
    <w:rsid w:val="00B569F4"/>
    <w:rsid w:val="00B60A45"/>
    <w:rsid w:val="00B61CA0"/>
    <w:rsid w:val="00B6283A"/>
    <w:rsid w:val="00B62930"/>
    <w:rsid w:val="00B62AA3"/>
    <w:rsid w:val="00B63E29"/>
    <w:rsid w:val="00B65A30"/>
    <w:rsid w:val="00B662EB"/>
    <w:rsid w:val="00B66DEB"/>
    <w:rsid w:val="00B67778"/>
    <w:rsid w:val="00B704CE"/>
    <w:rsid w:val="00B70F6E"/>
    <w:rsid w:val="00B716EC"/>
    <w:rsid w:val="00B71D30"/>
    <w:rsid w:val="00B71FAE"/>
    <w:rsid w:val="00B72806"/>
    <w:rsid w:val="00B7357D"/>
    <w:rsid w:val="00B74AAE"/>
    <w:rsid w:val="00B75F3E"/>
    <w:rsid w:val="00B76287"/>
    <w:rsid w:val="00B768EE"/>
    <w:rsid w:val="00B76D7B"/>
    <w:rsid w:val="00B76FE2"/>
    <w:rsid w:val="00B7790E"/>
    <w:rsid w:val="00B8014E"/>
    <w:rsid w:val="00B80392"/>
    <w:rsid w:val="00B8054C"/>
    <w:rsid w:val="00B80637"/>
    <w:rsid w:val="00B80A83"/>
    <w:rsid w:val="00B80F29"/>
    <w:rsid w:val="00B819B6"/>
    <w:rsid w:val="00B81F5E"/>
    <w:rsid w:val="00B82420"/>
    <w:rsid w:val="00B82CF0"/>
    <w:rsid w:val="00B8301C"/>
    <w:rsid w:val="00B83E5B"/>
    <w:rsid w:val="00B85C59"/>
    <w:rsid w:val="00B86F16"/>
    <w:rsid w:val="00B870D0"/>
    <w:rsid w:val="00B878C6"/>
    <w:rsid w:val="00B87967"/>
    <w:rsid w:val="00B87DEA"/>
    <w:rsid w:val="00B900E0"/>
    <w:rsid w:val="00B90824"/>
    <w:rsid w:val="00B914D0"/>
    <w:rsid w:val="00B915A3"/>
    <w:rsid w:val="00B9176B"/>
    <w:rsid w:val="00B91B86"/>
    <w:rsid w:val="00B92B27"/>
    <w:rsid w:val="00B936C8"/>
    <w:rsid w:val="00B9401C"/>
    <w:rsid w:val="00B94D1D"/>
    <w:rsid w:val="00B95012"/>
    <w:rsid w:val="00B959C3"/>
    <w:rsid w:val="00B95C2C"/>
    <w:rsid w:val="00B95D53"/>
    <w:rsid w:val="00B96C86"/>
    <w:rsid w:val="00B96D9C"/>
    <w:rsid w:val="00B96FF5"/>
    <w:rsid w:val="00B976CD"/>
    <w:rsid w:val="00B97822"/>
    <w:rsid w:val="00B9794B"/>
    <w:rsid w:val="00B97C1D"/>
    <w:rsid w:val="00BA008C"/>
    <w:rsid w:val="00BA080C"/>
    <w:rsid w:val="00BA0879"/>
    <w:rsid w:val="00BA087E"/>
    <w:rsid w:val="00BA0F2F"/>
    <w:rsid w:val="00BA122D"/>
    <w:rsid w:val="00BA1260"/>
    <w:rsid w:val="00BA2D13"/>
    <w:rsid w:val="00BA312A"/>
    <w:rsid w:val="00BA36DC"/>
    <w:rsid w:val="00BA3899"/>
    <w:rsid w:val="00BA3F13"/>
    <w:rsid w:val="00BA641D"/>
    <w:rsid w:val="00BA667E"/>
    <w:rsid w:val="00BA6924"/>
    <w:rsid w:val="00BB1D72"/>
    <w:rsid w:val="00BB1ECB"/>
    <w:rsid w:val="00BB2465"/>
    <w:rsid w:val="00BB3A18"/>
    <w:rsid w:val="00BB3F8A"/>
    <w:rsid w:val="00BB4104"/>
    <w:rsid w:val="00BB479D"/>
    <w:rsid w:val="00BB5BC4"/>
    <w:rsid w:val="00BB63CC"/>
    <w:rsid w:val="00BB6671"/>
    <w:rsid w:val="00BC00DA"/>
    <w:rsid w:val="00BC0D93"/>
    <w:rsid w:val="00BC1396"/>
    <w:rsid w:val="00BC15E7"/>
    <w:rsid w:val="00BC295B"/>
    <w:rsid w:val="00BC3730"/>
    <w:rsid w:val="00BC39BE"/>
    <w:rsid w:val="00BC3C09"/>
    <w:rsid w:val="00BC3F29"/>
    <w:rsid w:val="00BC4646"/>
    <w:rsid w:val="00BC472D"/>
    <w:rsid w:val="00BC47A2"/>
    <w:rsid w:val="00BC4E61"/>
    <w:rsid w:val="00BC68A2"/>
    <w:rsid w:val="00BC7B2F"/>
    <w:rsid w:val="00BC7ECA"/>
    <w:rsid w:val="00BD0533"/>
    <w:rsid w:val="00BD080C"/>
    <w:rsid w:val="00BD0CB3"/>
    <w:rsid w:val="00BD3C59"/>
    <w:rsid w:val="00BD5771"/>
    <w:rsid w:val="00BD60FA"/>
    <w:rsid w:val="00BD7CD4"/>
    <w:rsid w:val="00BD7D1A"/>
    <w:rsid w:val="00BE03B9"/>
    <w:rsid w:val="00BE0477"/>
    <w:rsid w:val="00BE07D2"/>
    <w:rsid w:val="00BE0D8E"/>
    <w:rsid w:val="00BE11F2"/>
    <w:rsid w:val="00BE1DDD"/>
    <w:rsid w:val="00BE1ED9"/>
    <w:rsid w:val="00BE2ADC"/>
    <w:rsid w:val="00BE3A9D"/>
    <w:rsid w:val="00BE50EC"/>
    <w:rsid w:val="00BE51F4"/>
    <w:rsid w:val="00BE56F9"/>
    <w:rsid w:val="00BE598F"/>
    <w:rsid w:val="00BE5990"/>
    <w:rsid w:val="00BE5CE9"/>
    <w:rsid w:val="00BE66F8"/>
    <w:rsid w:val="00BE6A7C"/>
    <w:rsid w:val="00BE707B"/>
    <w:rsid w:val="00BE783E"/>
    <w:rsid w:val="00BF0619"/>
    <w:rsid w:val="00BF0775"/>
    <w:rsid w:val="00BF0EA6"/>
    <w:rsid w:val="00BF10AA"/>
    <w:rsid w:val="00BF140B"/>
    <w:rsid w:val="00BF1C9D"/>
    <w:rsid w:val="00BF2445"/>
    <w:rsid w:val="00BF2E80"/>
    <w:rsid w:val="00BF301F"/>
    <w:rsid w:val="00BF33DB"/>
    <w:rsid w:val="00BF3EF1"/>
    <w:rsid w:val="00BF3F87"/>
    <w:rsid w:val="00BF41E2"/>
    <w:rsid w:val="00BF4727"/>
    <w:rsid w:val="00BF5420"/>
    <w:rsid w:val="00BF5930"/>
    <w:rsid w:val="00BF65CA"/>
    <w:rsid w:val="00BF6BC1"/>
    <w:rsid w:val="00BF6E63"/>
    <w:rsid w:val="00BF743B"/>
    <w:rsid w:val="00C00038"/>
    <w:rsid w:val="00C00A02"/>
    <w:rsid w:val="00C00E5D"/>
    <w:rsid w:val="00C01533"/>
    <w:rsid w:val="00C01808"/>
    <w:rsid w:val="00C020A3"/>
    <w:rsid w:val="00C02A7F"/>
    <w:rsid w:val="00C02CB5"/>
    <w:rsid w:val="00C02D20"/>
    <w:rsid w:val="00C033A2"/>
    <w:rsid w:val="00C035AF"/>
    <w:rsid w:val="00C03781"/>
    <w:rsid w:val="00C03937"/>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245"/>
    <w:rsid w:val="00C142FC"/>
    <w:rsid w:val="00C14451"/>
    <w:rsid w:val="00C14705"/>
    <w:rsid w:val="00C14FDB"/>
    <w:rsid w:val="00C15585"/>
    <w:rsid w:val="00C1597B"/>
    <w:rsid w:val="00C15C3F"/>
    <w:rsid w:val="00C15F2E"/>
    <w:rsid w:val="00C161E7"/>
    <w:rsid w:val="00C16337"/>
    <w:rsid w:val="00C16611"/>
    <w:rsid w:val="00C177E0"/>
    <w:rsid w:val="00C1791E"/>
    <w:rsid w:val="00C20127"/>
    <w:rsid w:val="00C2037D"/>
    <w:rsid w:val="00C20C00"/>
    <w:rsid w:val="00C20CD9"/>
    <w:rsid w:val="00C212F0"/>
    <w:rsid w:val="00C215A7"/>
    <w:rsid w:val="00C21C75"/>
    <w:rsid w:val="00C21CE3"/>
    <w:rsid w:val="00C21D98"/>
    <w:rsid w:val="00C22BD0"/>
    <w:rsid w:val="00C24A8E"/>
    <w:rsid w:val="00C24BEB"/>
    <w:rsid w:val="00C26283"/>
    <w:rsid w:val="00C263AC"/>
    <w:rsid w:val="00C264F7"/>
    <w:rsid w:val="00C26F33"/>
    <w:rsid w:val="00C275B1"/>
    <w:rsid w:val="00C276BF"/>
    <w:rsid w:val="00C279E3"/>
    <w:rsid w:val="00C302ED"/>
    <w:rsid w:val="00C30E2A"/>
    <w:rsid w:val="00C31CE7"/>
    <w:rsid w:val="00C33253"/>
    <w:rsid w:val="00C3346B"/>
    <w:rsid w:val="00C3348E"/>
    <w:rsid w:val="00C33830"/>
    <w:rsid w:val="00C34381"/>
    <w:rsid w:val="00C34472"/>
    <w:rsid w:val="00C3485F"/>
    <w:rsid w:val="00C351FD"/>
    <w:rsid w:val="00C3531B"/>
    <w:rsid w:val="00C3617E"/>
    <w:rsid w:val="00C37045"/>
    <w:rsid w:val="00C37914"/>
    <w:rsid w:val="00C379E3"/>
    <w:rsid w:val="00C37B6E"/>
    <w:rsid w:val="00C40167"/>
    <w:rsid w:val="00C4036E"/>
    <w:rsid w:val="00C40738"/>
    <w:rsid w:val="00C4078C"/>
    <w:rsid w:val="00C41D93"/>
    <w:rsid w:val="00C41F8A"/>
    <w:rsid w:val="00C42020"/>
    <w:rsid w:val="00C433FA"/>
    <w:rsid w:val="00C43D71"/>
    <w:rsid w:val="00C444FD"/>
    <w:rsid w:val="00C44B97"/>
    <w:rsid w:val="00C45AB2"/>
    <w:rsid w:val="00C46365"/>
    <w:rsid w:val="00C46491"/>
    <w:rsid w:val="00C47C64"/>
    <w:rsid w:val="00C50B9D"/>
    <w:rsid w:val="00C50E3A"/>
    <w:rsid w:val="00C511C1"/>
    <w:rsid w:val="00C51E9F"/>
    <w:rsid w:val="00C52DFD"/>
    <w:rsid w:val="00C52E44"/>
    <w:rsid w:val="00C531F3"/>
    <w:rsid w:val="00C54F4E"/>
    <w:rsid w:val="00C55E48"/>
    <w:rsid w:val="00C563D6"/>
    <w:rsid w:val="00C57A60"/>
    <w:rsid w:val="00C60D69"/>
    <w:rsid w:val="00C61048"/>
    <w:rsid w:val="00C626EE"/>
    <w:rsid w:val="00C64CC1"/>
    <w:rsid w:val="00C64E57"/>
    <w:rsid w:val="00C667EC"/>
    <w:rsid w:val="00C66AD5"/>
    <w:rsid w:val="00C6723C"/>
    <w:rsid w:val="00C7048C"/>
    <w:rsid w:val="00C70517"/>
    <w:rsid w:val="00C716CA"/>
    <w:rsid w:val="00C71D18"/>
    <w:rsid w:val="00C71FCC"/>
    <w:rsid w:val="00C73670"/>
    <w:rsid w:val="00C73832"/>
    <w:rsid w:val="00C73D41"/>
    <w:rsid w:val="00C74421"/>
    <w:rsid w:val="00C74AD0"/>
    <w:rsid w:val="00C752C6"/>
    <w:rsid w:val="00C75368"/>
    <w:rsid w:val="00C7540B"/>
    <w:rsid w:val="00C75BF9"/>
    <w:rsid w:val="00C76AB5"/>
    <w:rsid w:val="00C76EA4"/>
    <w:rsid w:val="00C775C1"/>
    <w:rsid w:val="00C77672"/>
    <w:rsid w:val="00C77CDC"/>
    <w:rsid w:val="00C814C9"/>
    <w:rsid w:val="00C82279"/>
    <w:rsid w:val="00C8320A"/>
    <w:rsid w:val="00C83311"/>
    <w:rsid w:val="00C8367B"/>
    <w:rsid w:val="00C83E87"/>
    <w:rsid w:val="00C845D0"/>
    <w:rsid w:val="00C856EB"/>
    <w:rsid w:val="00C85B24"/>
    <w:rsid w:val="00C85D71"/>
    <w:rsid w:val="00C87D8A"/>
    <w:rsid w:val="00C90150"/>
    <w:rsid w:val="00C91F92"/>
    <w:rsid w:val="00C9247A"/>
    <w:rsid w:val="00C92585"/>
    <w:rsid w:val="00C92861"/>
    <w:rsid w:val="00C92EF1"/>
    <w:rsid w:val="00C93214"/>
    <w:rsid w:val="00C95DD7"/>
    <w:rsid w:val="00C9757B"/>
    <w:rsid w:val="00CA0308"/>
    <w:rsid w:val="00CA1AE2"/>
    <w:rsid w:val="00CA255C"/>
    <w:rsid w:val="00CA2579"/>
    <w:rsid w:val="00CA2C4D"/>
    <w:rsid w:val="00CA2EF8"/>
    <w:rsid w:val="00CA3BFB"/>
    <w:rsid w:val="00CA4DFB"/>
    <w:rsid w:val="00CA4ED3"/>
    <w:rsid w:val="00CA5898"/>
    <w:rsid w:val="00CA66AE"/>
    <w:rsid w:val="00CA6A21"/>
    <w:rsid w:val="00CB07B1"/>
    <w:rsid w:val="00CB0D44"/>
    <w:rsid w:val="00CB0F7F"/>
    <w:rsid w:val="00CB1205"/>
    <w:rsid w:val="00CB1666"/>
    <w:rsid w:val="00CB20FB"/>
    <w:rsid w:val="00CB591C"/>
    <w:rsid w:val="00CB59B9"/>
    <w:rsid w:val="00CB70E0"/>
    <w:rsid w:val="00CB7612"/>
    <w:rsid w:val="00CB7DD1"/>
    <w:rsid w:val="00CC170E"/>
    <w:rsid w:val="00CC1DEB"/>
    <w:rsid w:val="00CC47C2"/>
    <w:rsid w:val="00CC5BD9"/>
    <w:rsid w:val="00CC6F45"/>
    <w:rsid w:val="00CC7EC1"/>
    <w:rsid w:val="00CD08E3"/>
    <w:rsid w:val="00CD0AB7"/>
    <w:rsid w:val="00CD1225"/>
    <w:rsid w:val="00CD1AF5"/>
    <w:rsid w:val="00CD1C72"/>
    <w:rsid w:val="00CD29F1"/>
    <w:rsid w:val="00CD2BFF"/>
    <w:rsid w:val="00CD35EB"/>
    <w:rsid w:val="00CD4277"/>
    <w:rsid w:val="00CD5668"/>
    <w:rsid w:val="00CD7282"/>
    <w:rsid w:val="00CD73AA"/>
    <w:rsid w:val="00CD7474"/>
    <w:rsid w:val="00CE04B6"/>
    <w:rsid w:val="00CE0553"/>
    <w:rsid w:val="00CE103E"/>
    <w:rsid w:val="00CE1318"/>
    <w:rsid w:val="00CE1CB7"/>
    <w:rsid w:val="00CE2F4D"/>
    <w:rsid w:val="00CE2F5A"/>
    <w:rsid w:val="00CE30C9"/>
    <w:rsid w:val="00CE40C0"/>
    <w:rsid w:val="00CE4562"/>
    <w:rsid w:val="00CE5A5D"/>
    <w:rsid w:val="00CE5DD0"/>
    <w:rsid w:val="00CE6288"/>
    <w:rsid w:val="00CE6302"/>
    <w:rsid w:val="00CE758F"/>
    <w:rsid w:val="00CE7619"/>
    <w:rsid w:val="00CE791F"/>
    <w:rsid w:val="00CE7C9B"/>
    <w:rsid w:val="00CE7E57"/>
    <w:rsid w:val="00CF02F0"/>
    <w:rsid w:val="00CF1198"/>
    <w:rsid w:val="00CF1296"/>
    <w:rsid w:val="00CF188E"/>
    <w:rsid w:val="00CF1BEB"/>
    <w:rsid w:val="00CF20BB"/>
    <w:rsid w:val="00CF21FA"/>
    <w:rsid w:val="00CF23FF"/>
    <w:rsid w:val="00CF29EF"/>
    <w:rsid w:val="00CF392A"/>
    <w:rsid w:val="00CF396E"/>
    <w:rsid w:val="00CF44CF"/>
    <w:rsid w:val="00CF461F"/>
    <w:rsid w:val="00CF4837"/>
    <w:rsid w:val="00CF5117"/>
    <w:rsid w:val="00CF5233"/>
    <w:rsid w:val="00CF602B"/>
    <w:rsid w:val="00CF639E"/>
    <w:rsid w:val="00CF63CB"/>
    <w:rsid w:val="00CF6935"/>
    <w:rsid w:val="00CF69B7"/>
    <w:rsid w:val="00CF6A2C"/>
    <w:rsid w:val="00CF708E"/>
    <w:rsid w:val="00CF7094"/>
    <w:rsid w:val="00CF736C"/>
    <w:rsid w:val="00CF7EF9"/>
    <w:rsid w:val="00D006D6"/>
    <w:rsid w:val="00D00D15"/>
    <w:rsid w:val="00D0156A"/>
    <w:rsid w:val="00D01A86"/>
    <w:rsid w:val="00D02A7E"/>
    <w:rsid w:val="00D03377"/>
    <w:rsid w:val="00D0395B"/>
    <w:rsid w:val="00D03C7B"/>
    <w:rsid w:val="00D04A92"/>
    <w:rsid w:val="00D050EC"/>
    <w:rsid w:val="00D0545A"/>
    <w:rsid w:val="00D0583B"/>
    <w:rsid w:val="00D060D2"/>
    <w:rsid w:val="00D06BB7"/>
    <w:rsid w:val="00D0712B"/>
    <w:rsid w:val="00D10E53"/>
    <w:rsid w:val="00D11828"/>
    <w:rsid w:val="00D121C8"/>
    <w:rsid w:val="00D1220A"/>
    <w:rsid w:val="00D12F06"/>
    <w:rsid w:val="00D13629"/>
    <w:rsid w:val="00D14331"/>
    <w:rsid w:val="00D15A58"/>
    <w:rsid w:val="00D16AC6"/>
    <w:rsid w:val="00D17051"/>
    <w:rsid w:val="00D17238"/>
    <w:rsid w:val="00D20065"/>
    <w:rsid w:val="00D2078E"/>
    <w:rsid w:val="00D212A6"/>
    <w:rsid w:val="00D21409"/>
    <w:rsid w:val="00D22B06"/>
    <w:rsid w:val="00D22FE6"/>
    <w:rsid w:val="00D232DB"/>
    <w:rsid w:val="00D2335A"/>
    <w:rsid w:val="00D2340A"/>
    <w:rsid w:val="00D235BC"/>
    <w:rsid w:val="00D23A1F"/>
    <w:rsid w:val="00D24020"/>
    <w:rsid w:val="00D2417D"/>
    <w:rsid w:val="00D24953"/>
    <w:rsid w:val="00D24AE8"/>
    <w:rsid w:val="00D2617F"/>
    <w:rsid w:val="00D26AF9"/>
    <w:rsid w:val="00D270D3"/>
    <w:rsid w:val="00D27500"/>
    <w:rsid w:val="00D277F2"/>
    <w:rsid w:val="00D27C25"/>
    <w:rsid w:val="00D3050E"/>
    <w:rsid w:val="00D308FB"/>
    <w:rsid w:val="00D310A4"/>
    <w:rsid w:val="00D31593"/>
    <w:rsid w:val="00D31D91"/>
    <w:rsid w:val="00D31F6A"/>
    <w:rsid w:val="00D3276F"/>
    <w:rsid w:val="00D329B9"/>
    <w:rsid w:val="00D330E7"/>
    <w:rsid w:val="00D34043"/>
    <w:rsid w:val="00D3440B"/>
    <w:rsid w:val="00D35C32"/>
    <w:rsid w:val="00D3677F"/>
    <w:rsid w:val="00D37256"/>
    <w:rsid w:val="00D41CD9"/>
    <w:rsid w:val="00D41EE2"/>
    <w:rsid w:val="00D42C49"/>
    <w:rsid w:val="00D430AF"/>
    <w:rsid w:val="00D431CC"/>
    <w:rsid w:val="00D44331"/>
    <w:rsid w:val="00D44B92"/>
    <w:rsid w:val="00D45B6D"/>
    <w:rsid w:val="00D46440"/>
    <w:rsid w:val="00D46461"/>
    <w:rsid w:val="00D4667F"/>
    <w:rsid w:val="00D471E0"/>
    <w:rsid w:val="00D47BF3"/>
    <w:rsid w:val="00D500AE"/>
    <w:rsid w:val="00D50406"/>
    <w:rsid w:val="00D504E9"/>
    <w:rsid w:val="00D50602"/>
    <w:rsid w:val="00D50AC7"/>
    <w:rsid w:val="00D517F3"/>
    <w:rsid w:val="00D51B25"/>
    <w:rsid w:val="00D51DD5"/>
    <w:rsid w:val="00D521BD"/>
    <w:rsid w:val="00D5321B"/>
    <w:rsid w:val="00D55116"/>
    <w:rsid w:val="00D5580D"/>
    <w:rsid w:val="00D564DA"/>
    <w:rsid w:val="00D565A6"/>
    <w:rsid w:val="00D5692E"/>
    <w:rsid w:val="00D56C6A"/>
    <w:rsid w:val="00D57502"/>
    <w:rsid w:val="00D57C03"/>
    <w:rsid w:val="00D621E8"/>
    <w:rsid w:val="00D6229B"/>
    <w:rsid w:val="00D626A0"/>
    <w:rsid w:val="00D6295B"/>
    <w:rsid w:val="00D63992"/>
    <w:rsid w:val="00D657C1"/>
    <w:rsid w:val="00D673B3"/>
    <w:rsid w:val="00D67B30"/>
    <w:rsid w:val="00D67BF2"/>
    <w:rsid w:val="00D7033B"/>
    <w:rsid w:val="00D70714"/>
    <w:rsid w:val="00D70B31"/>
    <w:rsid w:val="00D71186"/>
    <w:rsid w:val="00D7194A"/>
    <w:rsid w:val="00D71ACE"/>
    <w:rsid w:val="00D721B8"/>
    <w:rsid w:val="00D723C0"/>
    <w:rsid w:val="00D72967"/>
    <w:rsid w:val="00D72D5F"/>
    <w:rsid w:val="00D72FB9"/>
    <w:rsid w:val="00D73569"/>
    <w:rsid w:val="00D73A54"/>
    <w:rsid w:val="00D73C05"/>
    <w:rsid w:val="00D73F69"/>
    <w:rsid w:val="00D73FFE"/>
    <w:rsid w:val="00D75A33"/>
    <w:rsid w:val="00D76196"/>
    <w:rsid w:val="00D76C54"/>
    <w:rsid w:val="00D76E1E"/>
    <w:rsid w:val="00D77768"/>
    <w:rsid w:val="00D8004D"/>
    <w:rsid w:val="00D812A5"/>
    <w:rsid w:val="00D81603"/>
    <w:rsid w:val="00D82183"/>
    <w:rsid w:val="00D827A9"/>
    <w:rsid w:val="00D82F60"/>
    <w:rsid w:val="00D84307"/>
    <w:rsid w:val="00D84EFE"/>
    <w:rsid w:val="00D84FC2"/>
    <w:rsid w:val="00D85097"/>
    <w:rsid w:val="00D858D5"/>
    <w:rsid w:val="00D8603A"/>
    <w:rsid w:val="00D86D43"/>
    <w:rsid w:val="00D9179B"/>
    <w:rsid w:val="00D92003"/>
    <w:rsid w:val="00D9276D"/>
    <w:rsid w:val="00D92BDB"/>
    <w:rsid w:val="00D93D74"/>
    <w:rsid w:val="00D94601"/>
    <w:rsid w:val="00D94A2E"/>
    <w:rsid w:val="00D95036"/>
    <w:rsid w:val="00D954C0"/>
    <w:rsid w:val="00D955A9"/>
    <w:rsid w:val="00D96766"/>
    <w:rsid w:val="00D96F04"/>
    <w:rsid w:val="00D97E76"/>
    <w:rsid w:val="00DA04DE"/>
    <w:rsid w:val="00DA09B1"/>
    <w:rsid w:val="00DA1C05"/>
    <w:rsid w:val="00DA208B"/>
    <w:rsid w:val="00DA2188"/>
    <w:rsid w:val="00DA2E1C"/>
    <w:rsid w:val="00DA325E"/>
    <w:rsid w:val="00DA38C0"/>
    <w:rsid w:val="00DA432C"/>
    <w:rsid w:val="00DA437C"/>
    <w:rsid w:val="00DA49DA"/>
    <w:rsid w:val="00DA4EBD"/>
    <w:rsid w:val="00DA4F5A"/>
    <w:rsid w:val="00DA6491"/>
    <w:rsid w:val="00DA6935"/>
    <w:rsid w:val="00DA75DB"/>
    <w:rsid w:val="00DA7965"/>
    <w:rsid w:val="00DA7EE4"/>
    <w:rsid w:val="00DB10C8"/>
    <w:rsid w:val="00DB122F"/>
    <w:rsid w:val="00DB2DED"/>
    <w:rsid w:val="00DB3C23"/>
    <w:rsid w:val="00DB4291"/>
    <w:rsid w:val="00DB4FAF"/>
    <w:rsid w:val="00DB51A3"/>
    <w:rsid w:val="00DB5284"/>
    <w:rsid w:val="00DB5599"/>
    <w:rsid w:val="00DB58B1"/>
    <w:rsid w:val="00DB58CC"/>
    <w:rsid w:val="00DB66B6"/>
    <w:rsid w:val="00DB7F4E"/>
    <w:rsid w:val="00DC0179"/>
    <w:rsid w:val="00DC2BD3"/>
    <w:rsid w:val="00DC3525"/>
    <w:rsid w:val="00DC4232"/>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314F"/>
    <w:rsid w:val="00DD43C2"/>
    <w:rsid w:val="00DD546B"/>
    <w:rsid w:val="00DD5B2E"/>
    <w:rsid w:val="00DD6615"/>
    <w:rsid w:val="00DD6766"/>
    <w:rsid w:val="00DD6C5D"/>
    <w:rsid w:val="00DD6CB8"/>
    <w:rsid w:val="00DD6CFC"/>
    <w:rsid w:val="00DD76CB"/>
    <w:rsid w:val="00DD798F"/>
    <w:rsid w:val="00DD7DB5"/>
    <w:rsid w:val="00DD7DC0"/>
    <w:rsid w:val="00DE077A"/>
    <w:rsid w:val="00DE0EDF"/>
    <w:rsid w:val="00DE1332"/>
    <w:rsid w:val="00DE2175"/>
    <w:rsid w:val="00DE2903"/>
    <w:rsid w:val="00DE2F9C"/>
    <w:rsid w:val="00DE3E02"/>
    <w:rsid w:val="00DE49CF"/>
    <w:rsid w:val="00DE49ED"/>
    <w:rsid w:val="00DE545F"/>
    <w:rsid w:val="00DE6677"/>
    <w:rsid w:val="00DE6C84"/>
    <w:rsid w:val="00DE7008"/>
    <w:rsid w:val="00DE73F0"/>
    <w:rsid w:val="00DF02F2"/>
    <w:rsid w:val="00DF0621"/>
    <w:rsid w:val="00DF17B1"/>
    <w:rsid w:val="00DF1B8E"/>
    <w:rsid w:val="00DF250A"/>
    <w:rsid w:val="00DF346F"/>
    <w:rsid w:val="00DF351A"/>
    <w:rsid w:val="00DF3C29"/>
    <w:rsid w:val="00DF404D"/>
    <w:rsid w:val="00DF4C2C"/>
    <w:rsid w:val="00DF4CFE"/>
    <w:rsid w:val="00DF5131"/>
    <w:rsid w:val="00DF5AE5"/>
    <w:rsid w:val="00DF5C98"/>
    <w:rsid w:val="00DF6B95"/>
    <w:rsid w:val="00DF7874"/>
    <w:rsid w:val="00DF7C7A"/>
    <w:rsid w:val="00E0042A"/>
    <w:rsid w:val="00E0056E"/>
    <w:rsid w:val="00E00DE8"/>
    <w:rsid w:val="00E0114C"/>
    <w:rsid w:val="00E01336"/>
    <w:rsid w:val="00E014E1"/>
    <w:rsid w:val="00E03ABC"/>
    <w:rsid w:val="00E04481"/>
    <w:rsid w:val="00E04AB6"/>
    <w:rsid w:val="00E054C2"/>
    <w:rsid w:val="00E06112"/>
    <w:rsid w:val="00E06822"/>
    <w:rsid w:val="00E06DE5"/>
    <w:rsid w:val="00E06E0E"/>
    <w:rsid w:val="00E07347"/>
    <w:rsid w:val="00E07933"/>
    <w:rsid w:val="00E10233"/>
    <w:rsid w:val="00E11A33"/>
    <w:rsid w:val="00E11C33"/>
    <w:rsid w:val="00E13778"/>
    <w:rsid w:val="00E1439C"/>
    <w:rsid w:val="00E14E9D"/>
    <w:rsid w:val="00E15FC8"/>
    <w:rsid w:val="00E16475"/>
    <w:rsid w:val="00E16B11"/>
    <w:rsid w:val="00E175E8"/>
    <w:rsid w:val="00E176D6"/>
    <w:rsid w:val="00E200A5"/>
    <w:rsid w:val="00E21197"/>
    <w:rsid w:val="00E22428"/>
    <w:rsid w:val="00E2255A"/>
    <w:rsid w:val="00E240C4"/>
    <w:rsid w:val="00E244CF"/>
    <w:rsid w:val="00E246CF"/>
    <w:rsid w:val="00E24E3B"/>
    <w:rsid w:val="00E258BA"/>
    <w:rsid w:val="00E26405"/>
    <w:rsid w:val="00E26993"/>
    <w:rsid w:val="00E26B54"/>
    <w:rsid w:val="00E30E91"/>
    <w:rsid w:val="00E31B0F"/>
    <w:rsid w:val="00E31C0F"/>
    <w:rsid w:val="00E31D15"/>
    <w:rsid w:val="00E322D1"/>
    <w:rsid w:val="00E32EF9"/>
    <w:rsid w:val="00E33032"/>
    <w:rsid w:val="00E33F6C"/>
    <w:rsid w:val="00E340F1"/>
    <w:rsid w:val="00E356B0"/>
    <w:rsid w:val="00E35802"/>
    <w:rsid w:val="00E36344"/>
    <w:rsid w:val="00E365E4"/>
    <w:rsid w:val="00E366D6"/>
    <w:rsid w:val="00E36B60"/>
    <w:rsid w:val="00E36D9A"/>
    <w:rsid w:val="00E36E19"/>
    <w:rsid w:val="00E374E3"/>
    <w:rsid w:val="00E4089D"/>
    <w:rsid w:val="00E40D9C"/>
    <w:rsid w:val="00E40ECD"/>
    <w:rsid w:val="00E410AF"/>
    <w:rsid w:val="00E4214C"/>
    <w:rsid w:val="00E4266C"/>
    <w:rsid w:val="00E4359C"/>
    <w:rsid w:val="00E441E6"/>
    <w:rsid w:val="00E44D40"/>
    <w:rsid w:val="00E44F2F"/>
    <w:rsid w:val="00E4616A"/>
    <w:rsid w:val="00E47CB1"/>
    <w:rsid w:val="00E47F25"/>
    <w:rsid w:val="00E5031C"/>
    <w:rsid w:val="00E512FC"/>
    <w:rsid w:val="00E52373"/>
    <w:rsid w:val="00E5358E"/>
    <w:rsid w:val="00E53DF2"/>
    <w:rsid w:val="00E54328"/>
    <w:rsid w:val="00E55345"/>
    <w:rsid w:val="00E56764"/>
    <w:rsid w:val="00E57B0A"/>
    <w:rsid w:val="00E600DE"/>
    <w:rsid w:val="00E6080E"/>
    <w:rsid w:val="00E60FDC"/>
    <w:rsid w:val="00E611A8"/>
    <w:rsid w:val="00E614B8"/>
    <w:rsid w:val="00E61AAF"/>
    <w:rsid w:val="00E61C9E"/>
    <w:rsid w:val="00E61D32"/>
    <w:rsid w:val="00E62091"/>
    <w:rsid w:val="00E62EEE"/>
    <w:rsid w:val="00E63A5D"/>
    <w:rsid w:val="00E64A50"/>
    <w:rsid w:val="00E65180"/>
    <w:rsid w:val="00E652B5"/>
    <w:rsid w:val="00E6576B"/>
    <w:rsid w:val="00E66158"/>
    <w:rsid w:val="00E66808"/>
    <w:rsid w:val="00E67787"/>
    <w:rsid w:val="00E67CDC"/>
    <w:rsid w:val="00E67CFF"/>
    <w:rsid w:val="00E70236"/>
    <w:rsid w:val="00E703B3"/>
    <w:rsid w:val="00E70465"/>
    <w:rsid w:val="00E7169D"/>
    <w:rsid w:val="00E71A42"/>
    <w:rsid w:val="00E7298E"/>
    <w:rsid w:val="00E72AAF"/>
    <w:rsid w:val="00E73302"/>
    <w:rsid w:val="00E73469"/>
    <w:rsid w:val="00E73CC6"/>
    <w:rsid w:val="00E73DC7"/>
    <w:rsid w:val="00E740B5"/>
    <w:rsid w:val="00E74399"/>
    <w:rsid w:val="00E75252"/>
    <w:rsid w:val="00E752F6"/>
    <w:rsid w:val="00E757D1"/>
    <w:rsid w:val="00E766AE"/>
    <w:rsid w:val="00E80A9A"/>
    <w:rsid w:val="00E812F7"/>
    <w:rsid w:val="00E81C0D"/>
    <w:rsid w:val="00E82235"/>
    <w:rsid w:val="00E82CB2"/>
    <w:rsid w:val="00E83253"/>
    <w:rsid w:val="00E83EDB"/>
    <w:rsid w:val="00E841A4"/>
    <w:rsid w:val="00E84610"/>
    <w:rsid w:val="00E848AB"/>
    <w:rsid w:val="00E84F1D"/>
    <w:rsid w:val="00E85A7C"/>
    <w:rsid w:val="00E86AE4"/>
    <w:rsid w:val="00E86EA7"/>
    <w:rsid w:val="00E90260"/>
    <w:rsid w:val="00E9063A"/>
    <w:rsid w:val="00E91FF3"/>
    <w:rsid w:val="00E929F9"/>
    <w:rsid w:val="00E935B0"/>
    <w:rsid w:val="00E93CDD"/>
    <w:rsid w:val="00E94632"/>
    <w:rsid w:val="00E94E98"/>
    <w:rsid w:val="00E95490"/>
    <w:rsid w:val="00E959BE"/>
    <w:rsid w:val="00E96C1C"/>
    <w:rsid w:val="00E97275"/>
    <w:rsid w:val="00EA0585"/>
    <w:rsid w:val="00EA11BE"/>
    <w:rsid w:val="00EA2FEA"/>
    <w:rsid w:val="00EA3CFF"/>
    <w:rsid w:val="00EA445E"/>
    <w:rsid w:val="00EA6BDC"/>
    <w:rsid w:val="00EA7710"/>
    <w:rsid w:val="00EA78BD"/>
    <w:rsid w:val="00EA7BDD"/>
    <w:rsid w:val="00EB0F97"/>
    <w:rsid w:val="00EB1B8E"/>
    <w:rsid w:val="00EB2239"/>
    <w:rsid w:val="00EB2BF9"/>
    <w:rsid w:val="00EB3614"/>
    <w:rsid w:val="00EB377A"/>
    <w:rsid w:val="00EB3A0A"/>
    <w:rsid w:val="00EB3A2A"/>
    <w:rsid w:val="00EB3C36"/>
    <w:rsid w:val="00EB3D50"/>
    <w:rsid w:val="00EB6410"/>
    <w:rsid w:val="00EB74A5"/>
    <w:rsid w:val="00EB7746"/>
    <w:rsid w:val="00EB7B29"/>
    <w:rsid w:val="00EB7C64"/>
    <w:rsid w:val="00EC1056"/>
    <w:rsid w:val="00EC16C5"/>
    <w:rsid w:val="00EC2DB8"/>
    <w:rsid w:val="00EC321D"/>
    <w:rsid w:val="00EC357F"/>
    <w:rsid w:val="00EC3A0D"/>
    <w:rsid w:val="00EC537F"/>
    <w:rsid w:val="00EC668C"/>
    <w:rsid w:val="00EC6AB0"/>
    <w:rsid w:val="00EC7AEF"/>
    <w:rsid w:val="00EC7D12"/>
    <w:rsid w:val="00ED0979"/>
    <w:rsid w:val="00ED1795"/>
    <w:rsid w:val="00ED20D4"/>
    <w:rsid w:val="00ED269E"/>
    <w:rsid w:val="00ED2ADA"/>
    <w:rsid w:val="00ED2CEA"/>
    <w:rsid w:val="00ED3F1C"/>
    <w:rsid w:val="00ED4477"/>
    <w:rsid w:val="00ED44E2"/>
    <w:rsid w:val="00ED4B39"/>
    <w:rsid w:val="00ED53A3"/>
    <w:rsid w:val="00ED588C"/>
    <w:rsid w:val="00ED5D8A"/>
    <w:rsid w:val="00ED6273"/>
    <w:rsid w:val="00ED655C"/>
    <w:rsid w:val="00ED71D1"/>
    <w:rsid w:val="00ED772A"/>
    <w:rsid w:val="00ED77AB"/>
    <w:rsid w:val="00EE135B"/>
    <w:rsid w:val="00EE1AF8"/>
    <w:rsid w:val="00EE1B0D"/>
    <w:rsid w:val="00EE2E35"/>
    <w:rsid w:val="00EE302D"/>
    <w:rsid w:val="00EE332B"/>
    <w:rsid w:val="00EE3C68"/>
    <w:rsid w:val="00EE5A8B"/>
    <w:rsid w:val="00EE5B10"/>
    <w:rsid w:val="00EE5E50"/>
    <w:rsid w:val="00EE63BE"/>
    <w:rsid w:val="00EF0A32"/>
    <w:rsid w:val="00EF1707"/>
    <w:rsid w:val="00EF1FD1"/>
    <w:rsid w:val="00EF2139"/>
    <w:rsid w:val="00EF25FA"/>
    <w:rsid w:val="00EF2853"/>
    <w:rsid w:val="00EF2CC8"/>
    <w:rsid w:val="00EF2FB5"/>
    <w:rsid w:val="00EF3028"/>
    <w:rsid w:val="00EF33CE"/>
    <w:rsid w:val="00EF3D2A"/>
    <w:rsid w:val="00EF47ED"/>
    <w:rsid w:val="00EF50A3"/>
    <w:rsid w:val="00EF6063"/>
    <w:rsid w:val="00EF63FB"/>
    <w:rsid w:val="00F00B5A"/>
    <w:rsid w:val="00F01A7F"/>
    <w:rsid w:val="00F01F05"/>
    <w:rsid w:val="00F0306F"/>
    <w:rsid w:val="00F0387A"/>
    <w:rsid w:val="00F050CF"/>
    <w:rsid w:val="00F06054"/>
    <w:rsid w:val="00F0671D"/>
    <w:rsid w:val="00F06FE3"/>
    <w:rsid w:val="00F102EA"/>
    <w:rsid w:val="00F1079A"/>
    <w:rsid w:val="00F10D93"/>
    <w:rsid w:val="00F110B7"/>
    <w:rsid w:val="00F11315"/>
    <w:rsid w:val="00F117B7"/>
    <w:rsid w:val="00F12740"/>
    <w:rsid w:val="00F12A56"/>
    <w:rsid w:val="00F144F9"/>
    <w:rsid w:val="00F149E0"/>
    <w:rsid w:val="00F14C7A"/>
    <w:rsid w:val="00F150DF"/>
    <w:rsid w:val="00F150F3"/>
    <w:rsid w:val="00F154BE"/>
    <w:rsid w:val="00F176DC"/>
    <w:rsid w:val="00F21B77"/>
    <w:rsid w:val="00F222FA"/>
    <w:rsid w:val="00F22996"/>
    <w:rsid w:val="00F229E6"/>
    <w:rsid w:val="00F22F77"/>
    <w:rsid w:val="00F230BB"/>
    <w:rsid w:val="00F230FB"/>
    <w:rsid w:val="00F24482"/>
    <w:rsid w:val="00F251B0"/>
    <w:rsid w:val="00F25568"/>
    <w:rsid w:val="00F25E86"/>
    <w:rsid w:val="00F26267"/>
    <w:rsid w:val="00F262B1"/>
    <w:rsid w:val="00F2639F"/>
    <w:rsid w:val="00F27816"/>
    <w:rsid w:val="00F3051E"/>
    <w:rsid w:val="00F31D64"/>
    <w:rsid w:val="00F3214D"/>
    <w:rsid w:val="00F327DB"/>
    <w:rsid w:val="00F32995"/>
    <w:rsid w:val="00F32DFF"/>
    <w:rsid w:val="00F33313"/>
    <w:rsid w:val="00F33E94"/>
    <w:rsid w:val="00F3539E"/>
    <w:rsid w:val="00F35AD9"/>
    <w:rsid w:val="00F37983"/>
    <w:rsid w:val="00F37ABB"/>
    <w:rsid w:val="00F37BFE"/>
    <w:rsid w:val="00F37FCD"/>
    <w:rsid w:val="00F41BE8"/>
    <w:rsid w:val="00F421A5"/>
    <w:rsid w:val="00F42412"/>
    <w:rsid w:val="00F42528"/>
    <w:rsid w:val="00F4334A"/>
    <w:rsid w:val="00F43DF7"/>
    <w:rsid w:val="00F43F9A"/>
    <w:rsid w:val="00F456AF"/>
    <w:rsid w:val="00F456E0"/>
    <w:rsid w:val="00F45789"/>
    <w:rsid w:val="00F467E7"/>
    <w:rsid w:val="00F46EF9"/>
    <w:rsid w:val="00F471AA"/>
    <w:rsid w:val="00F479A7"/>
    <w:rsid w:val="00F47DEA"/>
    <w:rsid w:val="00F47FDC"/>
    <w:rsid w:val="00F47FF6"/>
    <w:rsid w:val="00F50C65"/>
    <w:rsid w:val="00F51D95"/>
    <w:rsid w:val="00F523C6"/>
    <w:rsid w:val="00F52F46"/>
    <w:rsid w:val="00F534AD"/>
    <w:rsid w:val="00F534C0"/>
    <w:rsid w:val="00F53F06"/>
    <w:rsid w:val="00F54064"/>
    <w:rsid w:val="00F54490"/>
    <w:rsid w:val="00F544B3"/>
    <w:rsid w:val="00F54572"/>
    <w:rsid w:val="00F556B7"/>
    <w:rsid w:val="00F55F63"/>
    <w:rsid w:val="00F56D67"/>
    <w:rsid w:val="00F57BDE"/>
    <w:rsid w:val="00F601CC"/>
    <w:rsid w:val="00F62983"/>
    <w:rsid w:val="00F62BE7"/>
    <w:rsid w:val="00F632ED"/>
    <w:rsid w:val="00F63ED5"/>
    <w:rsid w:val="00F655B4"/>
    <w:rsid w:val="00F656E0"/>
    <w:rsid w:val="00F65860"/>
    <w:rsid w:val="00F6648F"/>
    <w:rsid w:val="00F67094"/>
    <w:rsid w:val="00F6755D"/>
    <w:rsid w:val="00F704C8"/>
    <w:rsid w:val="00F70A3F"/>
    <w:rsid w:val="00F70E4A"/>
    <w:rsid w:val="00F71DBF"/>
    <w:rsid w:val="00F7267A"/>
    <w:rsid w:val="00F72A47"/>
    <w:rsid w:val="00F7313C"/>
    <w:rsid w:val="00F73741"/>
    <w:rsid w:val="00F7389D"/>
    <w:rsid w:val="00F738C1"/>
    <w:rsid w:val="00F741E9"/>
    <w:rsid w:val="00F747E2"/>
    <w:rsid w:val="00F76CAE"/>
    <w:rsid w:val="00F76D37"/>
    <w:rsid w:val="00F77136"/>
    <w:rsid w:val="00F77E4E"/>
    <w:rsid w:val="00F80022"/>
    <w:rsid w:val="00F80631"/>
    <w:rsid w:val="00F80CC9"/>
    <w:rsid w:val="00F80D98"/>
    <w:rsid w:val="00F80DCE"/>
    <w:rsid w:val="00F80DF8"/>
    <w:rsid w:val="00F80E2D"/>
    <w:rsid w:val="00F81283"/>
    <w:rsid w:val="00F817D7"/>
    <w:rsid w:val="00F81F1E"/>
    <w:rsid w:val="00F8226B"/>
    <w:rsid w:val="00F82552"/>
    <w:rsid w:val="00F8332E"/>
    <w:rsid w:val="00F83A9E"/>
    <w:rsid w:val="00F83F1A"/>
    <w:rsid w:val="00F84461"/>
    <w:rsid w:val="00F85158"/>
    <w:rsid w:val="00F85681"/>
    <w:rsid w:val="00F85E04"/>
    <w:rsid w:val="00F85F4A"/>
    <w:rsid w:val="00F860E3"/>
    <w:rsid w:val="00F86106"/>
    <w:rsid w:val="00F8688E"/>
    <w:rsid w:val="00F87443"/>
    <w:rsid w:val="00F87725"/>
    <w:rsid w:val="00F879F0"/>
    <w:rsid w:val="00F90599"/>
    <w:rsid w:val="00F90927"/>
    <w:rsid w:val="00F90E84"/>
    <w:rsid w:val="00F910A8"/>
    <w:rsid w:val="00F914B9"/>
    <w:rsid w:val="00F92316"/>
    <w:rsid w:val="00F930B1"/>
    <w:rsid w:val="00F93719"/>
    <w:rsid w:val="00F94B18"/>
    <w:rsid w:val="00F94EDE"/>
    <w:rsid w:val="00F9586A"/>
    <w:rsid w:val="00F95CB7"/>
    <w:rsid w:val="00F96252"/>
    <w:rsid w:val="00F96AE7"/>
    <w:rsid w:val="00F9713D"/>
    <w:rsid w:val="00F97B02"/>
    <w:rsid w:val="00F97D1B"/>
    <w:rsid w:val="00FA1ACD"/>
    <w:rsid w:val="00FA1C89"/>
    <w:rsid w:val="00FA2237"/>
    <w:rsid w:val="00FA2677"/>
    <w:rsid w:val="00FA2F34"/>
    <w:rsid w:val="00FA31D8"/>
    <w:rsid w:val="00FA394B"/>
    <w:rsid w:val="00FA45F2"/>
    <w:rsid w:val="00FA4D81"/>
    <w:rsid w:val="00FA51E0"/>
    <w:rsid w:val="00FA57B3"/>
    <w:rsid w:val="00FA5858"/>
    <w:rsid w:val="00FA5F02"/>
    <w:rsid w:val="00FA6888"/>
    <w:rsid w:val="00FA707A"/>
    <w:rsid w:val="00FA7C87"/>
    <w:rsid w:val="00FA7FB8"/>
    <w:rsid w:val="00FB1DFB"/>
    <w:rsid w:val="00FB3AEB"/>
    <w:rsid w:val="00FB43E0"/>
    <w:rsid w:val="00FB4B3E"/>
    <w:rsid w:val="00FB5AAA"/>
    <w:rsid w:val="00FB5E73"/>
    <w:rsid w:val="00FB60F3"/>
    <w:rsid w:val="00FB6A07"/>
    <w:rsid w:val="00FB717A"/>
    <w:rsid w:val="00FB7B61"/>
    <w:rsid w:val="00FC1303"/>
    <w:rsid w:val="00FC1F48"/>
    <w:rsid w:val="00FC2192"/>
    <w:rsid w:val="00FC281E"/>
    <w:rsid w:val="00FC288F"/>
    <w:rsid w:val="00FC2F4F"/>
    <w:rsid w:val="00FC3593"/>
    <w:rsid w:val="00FC3B88"/>
    <w:rsid w:val="00FC5AA7"/>
    <w:rsid w:val="00FC6686"/>
    <w:rsid w:val="00FC670D"/>
    <w:rsid w:val="00FC7789"/>
    <w:rsid w:val="00FC7ABC"/>
    <w:rsid w:val="00FD40E8"/>
    <w:rsid w:val="00FD4FA1"/>
    <w:rsid w:val="00FD525D"/>
    <w:rsid w:val="00FD52B2"/>
    <w:rsid w:val="00FD5A54"/>
    <w:rsid w:val="00FD5AFE"/>
    <w:rsid w:val="00FD6D60"/>
    <w:rsid w:val="00FD70A1"/>
    <w:rsid w:val="00FD741F"/>
    <w:rsid w:val="00FD78B5"/>
    <w:rsid w:val="00FE0542"/>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4C9C"/>
    <w:rsid w:val="00FE57E5"/>
    <w:rsid w:val="00FE59C0"/>
    <w:rsid w:val="00FE66A0"/>
    <w:rsid w:val="00FE69C5"/>
    <w:rsid w:val="00FE6B0B"/>
    <w:rsid w:val="00FE705A"/>
    <w:rsid w:val="00FE7310"/>
    <w:rsid w:val="00FF1064"/>
    <w:rsid w:val="00FF2D6E"/>
    <w:rsid w:val="00FF3764"/>
    <w:rsid w:val="00FF43CA"/>
    <w:rsid w:val="00FF43D6"/>
    <w:rsid w:val="00FF503C"/>
    <w:rsid w:val="00FF57D6"/>
    <w:rsid w:val="00FF65EE"/>
    <w:rsid w:val="00FF6919"/>
    <w:rsid w:val="00FF7484"/>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99"/>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pz">
    <w:name w:val="L 5 pz"/>
    <w:basedOn w:val="L4pz"/>
    <w:rsid w:val="0039359E"/>
    <w:pPr>
      <w:numPr>
        <w:numId w:val="60"/>
      </w:numPr>
      <w:tabs>
        <w:tab w:val="num" w:pos="1113"/>
      </w:tabs>
      <w:ind w:left="1113"/>
    </w:pPr>
    <w:rPr>
      <w:lang w:eastAsia="en-US"/>
    </w:rPr>
  </w:style>
  <w:style w:type="paragraph" w:customStyle="1" w:styleId="ZawartotabeliIE">
    <w:name w:val="Zawartość tabeli IE"/>
    <w:basedOn w:val="Normalny"/>
    <w:link w:val="ZawartotabeliIEZnak"/>
    <w:qFormat/>
    <w:rsid w:val="00B80392"/>
    <w:pPr>
      <w:widowControl w:val="0"/>
      <w:suppressAutoHyphens/>
      <w:spacing w:after="0" w:line="240" w:lineRule="auto"/>
      <w:textAlignment w:val="baseline"/>
    </w:pPr>
    <w:rPr>
      <w:rFonts w:ascii="Arial" w:eastAsia="SimSun" w:hAnsi="Arial" w:cs="Mangal"/>
      <w:kern w:val="1"/>
      <w:sz w:val="18"/>
      <w:szCs w:val="18"/>
      <w:lang w:eastAsia="zh-CN" w:bidi="hi-IN"/>
    </w:rPr>
  </w:style>
  <w:style w:type="character" w:customStyle="1" w:styleId="ZawartotabeliIEZnak">
    <w:name w:val="Zawartość tabeli IE Znak"/>
    <w:basedOn w:val="Domylnaczcionkaakapitu"/>
    <w:link w:val="ZawartotabeliIE"/>
    <w:rsid w:val="00B80392"/>
    <w:rPr>
      <w:rFonts w:ascii="Arial" w:eastAsia="SimSun" w:hAnsi="Arial" w:cs="Mangal"/>
      <w:kern w:val="1"/>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1" ma:contentTypeDescription="Utwórz nowy dokument." ma:contentTypeScope="" ma:versionID="96dc19049ba836a2e10e0d3a058e34ee">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677e4734d20e158cf28d95cac14d7425"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Props1.xml><?xml version="1.0" encoding="utf-8"?>
<ds:datastoreItem xmlns:ds="http://schemas.openxmlformats.org/officeDocument/2006/customXml" ds:itemID="{853D532A-935D-43E9-83EE-ECD8D87E281C}">
  <ds:schemaRefs>
    <ds:schemaRef ds:uri="http://schemas.openxmlformats.org/officeDocument/2006/bibliography"/>
  </ds:schemaRefs>
</ds:datastoreItem>
</file>

<file path=customXml/itemProps2.xml><?xml version="1.0" encoding="utf-8"?>
<ds:datastoreItem xmlns:ds="http://schemas.openxmlformats.org/officeDocument/2006/customXml" ds:itemID="{9F3B7235-47FE-472C-94FB-65C5D739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4.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 ds:uri="a95edb9c-907a-4dba-b33c-92e7088265a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3922</Words>
  <Characters>23536</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Leśniak Rafał</dc:creator>
  <cp:keywords/>
  <dc:description/>
  <cp:lastModifiedBy>Sołtysik Monika</cp:lastModifiedBy>
  <cp:revision>2</cp:revision>
  <cp:lastPrinted>2025-12-22T07:55:00Z</cp:lastPrinted>
  <dcterms:created xsi:type="dcterms:W3CDTF">2026-03-10T08:16:00Z</dcterms:created>
  <dcterms:modified xsi:type="dcterms:W3CDTF">2026-03-10T08:16:00Z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