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0D068131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9C2034">
        <w:rPr>
          <w:rFonts w:cs="Arial"/>
          <w:color w:val="auto"/>
        </w:rPr>
        <w:t>497/152/VII/2026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283AF99D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9C2034">
        <w:rPr>
          <w:rFonts w:cs="Arial"/>
          <w:color w:val="auto"/>
        </w:rPr>
        <w:t>13.03.2026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491F6F6B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BF531C">
        <w:rPr>
          <w:rFonts w:cs="Arial"/>
          <w:color w:val="auto"/>
        </w:rPr>
        <w:t xml:space="preserve">gminy </w:t>
      </w:r>
      <w:r w:rsidR="00FF2787">
        <w:rPr>
          <w:rFonts w:cs="Arial"/>
          <w:color w:val="auto"/>
        </w:rPr>
        <w:t>Rędziny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2914FE1B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BF531C">
        <w:rPr>
          <w:rFonts w:cs="Arial"/>
        </w:rPr>
        <w:t xml:space="preserve">gminy </w:t>
      </w:r>
      <w:r w:rsidR="00FF2787">
        <w:rPr>
          <w:rFonts w:cs="Arial"/>
        </w:rPr>
        <w:t>Rędziny</w:t>
      </w:r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2034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531C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0BF4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2787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purl.org/dc/dcmitype/"/>
    <ds:schemaRef ds:uri="http://schemas.openxmlformats.org/package/2006/metadata/core-properties"/>
    <ds:schemaRef ds:uri="41e1b4ba-66e4-4a25-ac82-ea34ee075e2e"/>
    <ds:schemaRef ds:uri="http://purl.org/dc/terms/"/>
    <ds:schemaRef ds:uri="http://purl.org/dc/elements/1.1/"/>
    <ds:schemaRef ds:uri="http://schemas.microsoft.com/office/2006/documentManagement/types"/>
    <ds:schemaRef ds:uri="48ac546c-1274-4898-a673-a6c91ad13df4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05ED7-26E8-408B-A315-1B24DFB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21</cp:revision>
  <cp:lastPrinted>2026-03-02T05:51:00Z</cp:lastPrinted>
  <dcterms:created xsi:type="dcterms:W3CDTF">2025-11-14T07:40:00Z</dcterms:created>
  <dcterms:modified xsi:type="dcterms:W3CDTF">2026-03-17T06:54:00Z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