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1319"/>
        <w:gridCol w:w="4962"/>
      </w:tblGrid>
      <w:tr w:rsidR="00E52373" w:rsidRPr="00BB5584" w14:paraId="4B960117" w14:textId="77777777" w:rsidTr="0094045D">
        <w:trPr>
          <w:trHeight w:val="709"/>
        </w:trPr>
        <w:tc>
          <w:tcPr>
            <w:tcW w:w="4536" w:type="dxa"/>
            <w:gridSpan w:val="2"/>
          </w:tcPr>
          <w:p w14:paraId="41C402CE" w14:textId="77777777" w:rsidR="00E52373" w:rsidRPr="00BB5584" w:rsidRDefault="00E52373" w:rsidP="009770A4">
            <w:pPr>
              <w:rPr>
                <w:rFonts w:ascii="Arial" w:hAnsi="Arial" w:cs="Arial"/>
                <w:sz w:val="21"/>
                <w:szCs w:val="21"/>
              </w:rPr>
            </w:pPr>
          </w:p>
        </w:tc>
        <w:tc>
          <w:tcPr>
            <w:tcW w:w="4962" w:type="dxa"/>
          </w:tcPr>
          <w:p w14:paraId="17AC6471" w14:textId="77777777" w:rsidR="00E52373" w:rsidRPr="00BB5584" w:rsidRDefault="00E52373" w:rsidP="009770A4">
            <w:pPr>
              <w:rPr>
                <w:rFonts w:ascii="Arial" w:hAnsi="Arial" w:cs="Arial"/>
                <w:sz w:val="21"/>
                <w:szCs w:val="21"/>
              </w:rPr>
            </w:pPr>
          </w:p>
        </w:tc>
      </w:tr>
      <w:tr w:rsidR="00E52373" w:rsidRPr="00BB5584" w14:paraId="5856A135" w14:textId="77777777" w:rsidTr="0094045D">
        <w:trPr>
          <w:trHeight w:val="839"/>
        </w:trPr>
        <w:tc>
          <w:tcPr>
            <w:tcW w:w="4536" w:type="dxa"/>
            <w:gridSpan w:val="2"/>
          </w:tcPr>
          <w:p w14:paraId="54B4B87B" w14:textId="77777777" w:rsidR="00A74817" w:rsidRPr="00BB5584" w:rsidRDefault="00A74817" w:rsidP="00895C56">
            <w:pPr>
              <w:pStyle w:val="Arial10i50"/>
            </w:pPr>
          </w:p>
        </w:tc>
        <w:tc>
          <w:tcPr>
            <w:tcW w:w="4962" w:type="dxa"/>
          </w:tcPr>
          <w:p w14:paraId="34161A74" w14:textId="3B66A9E6" w:rsidR="006264A2" w:rsidRPr="00895C56" w:rsidRDefault="007B17FD" w:rsidP="005B050A">
            <w:pPr>
              <w:pStyle w:val="Arial10i50"/>
              <w:spacing w:line="320" w:lineRule="exact"/>
              <w:rPr>
                <w:rFonts w:cs="Arial"/>
                <w:color w:val="auto"/>
                <w:sz w:val="24"/>
                <w:szCs w:val="24"/>
              </w:rPr>
            </w:pPr>
            <w:r w:rsidRPr="00895C56">
              <w:rPr>
                <w:rFonts w:cs="Arial"/>
                <w:color w:val="auto"/>
                <w:sz w:val="24"/>
                <w:szCs w:val="24"/>
              </w:rPr>
              <w:t>Ka</w:t>
            </w:r>
            <w:r w:rsidR="001157D1" w:rsidRPr="00895C56">
              <w:rPr>
                <w:rFonts w:cs="Arial"/>
                <w:color w:val="auto"/>
                <w:sz w:val="24"/>
                <w:szCs w:val="24"/>
              </w:rPr>
              <w:t>towice, dnia</w:t>
            </w:r>
            <w:r w:rsidR="00E210F9">
              <w:rPr>
                <w:rFonts w:cs="Arial"/>
                <w:color w:val="auto"/>
                <w:sz w:val="24"/>
                <w:szCs w:val="24"/>
              </w:rPr>
              <w:t xml:space="preserve"> 31 grudnia </w:t>
            </w:r>
            <w:r w:rsidR="005B050A">
              <w:rPr>
                <w:rFonts w:cs="Arial"/>
                <w:color w:val="auto"/>
                <w:sz w:val="24"/>
                <w:szCs w:val="24"/>
              </w:rPr>
              <w:t>2025</w:t>
            </w:r>
            <w:r w:rsidR="006264A2" w:rsidRPr="00895C56">
              <w:rPr>
                <w:rFonts w:cs="Arial"/>
                <w:color w:val="auto"/>
                <w:sz w:val="24"/>
                <w:szCs w:val="24"/>
              </w:rPr>
              <w:t xml:space="preserve"> r.</w:t>
            </w:r>
          </w:p>
          <w:p w14:paraId="7D71A877" w14:textId="48B7F71F" w:rsidR="005B050A" w:rsidRPr="005B050A" w:rsidRDefault="007367F6" w:rsidP="005B050A">
            <w:pPr>
              <w:pStyle w:val="Arial10i50"/>
              <w:spacing w:line="320" w:lineRule="exact"/>
              <w:rPr>
                <w:rFonts w:cs="Arial"/>
                <w:color w:val="auto"/>
                <w:sz w:val="24"/>
                <w:szCs w:val="24"/>
              </w:rPr>
            </w:pPr>
            <w:r w:rsidRPr="00895C56">
              <w:rPr>
                <w:rFonts w:cs="Arial"/>
                <w:color w:val="auto"/>
                <w:sz w:val="24"/>
                <w:szCs w:val="24"/>
              </w:rPr>
              <w:t xml:space="preserve">znak sprawy: </w:t>
            </w:r>
            <w:r w:rsidR="005B050A">
              <w:t xml:space="preserve"> </w:t>
            </w:r>
            <w:r w:rsidR="005B050A" w:rsidRPr="005B050A">
              <w:rPr>
                <w:rFonts w:cs="Arial"/>
                <w:color w:val="auto"/>
                <w:sz w:val="24"/>
                <w:szCs w:val="24"/>
              </w:rPr>
              <w:t>OE-WS-PZ.7222.49.2024</w:t>
            </w:r>
          </w:p>
          <w:p w14:paraId="4F01B0D4" w14:textId="0C58E0E2" w:rsidR="006264A2" w:rsidRPr="00895C56" w:rsidRDefault="005B050A" w:rsidP="005B050A">
            <w:pPr>
              <w:pStyle w:val="Arial10i50"/>
              <w:spacing w:line="320" w:lineRule="exact"/>
              <w:rPr>
                <w:rFonts w:cs="Arial"/>
                <w:color w:val="auto"/>
                <w:sz w:val="24"/>
                <w:szCs w:val="24"/>
              </w:rPr>
            </w:pPr>
            <w:r w:rsidRPr="005B050A">
              <w:rPr>
                <w:rFonts w:cs="Arial"/>
                <w:color w:val="auto"/>
                <w:sz w:val="24"/>
                <w:szCs w:val="24"/>
              </w:rPr>
              <w:t>(kontynuacja OE-PZ.7222.70.2024)</w:t>
            </w:r>
          </w:p>
          <w:p w14:paraId="0EE982F2" w14:textId="597476AB" w:rsidR="006264A2" w:rsidRPr="00895C56" w:rsidRDefault="007367F6" w:rsidP="005B050A">
            <w:pPr>
              <w:pStyle w:val="Arial10i50"/>
              <w:spacing w:line="320" w:lineRule="exact"/>
              <w:rPr>
                <w:rFonts w:cs="Arial"/>
                <w:color w:val="auto"/>
                <w:sz w:val="24"/>
                <w:szCs w:val="24"/>
              </w:rPr>
            </w:pPr>
            <w:r w:rsidRPr="00895C56">
              <w:rPr>
                <w:rFonts w:cs="Arial"/>
                <w:color w:val="auto"/>
                <w:sz w:val="24"/>
                <w:szCs w:val="24"/>
              </w:rPr>
              <w:t xml:space="preserve">znak decyzji: </w:t>
            </w:r>
            <w:r w:rsidR="00723E52" w:rsidRPr="00723E52">
              <w:rPr>
                <w:rFonts w:cs="Arial"/>
                <w:color w:val="auto"/>
                <w:sz w:val="24"/>
                <w:szCs w:val="24"/>
              </w:rPr>
              <w:t>OE-WS-PZ.KW-01746/25</w:t>
            </w:r>
          </w:p>
          <w:p w14:paraId="2F512DCB" w14:textId="3A1C3DFA" w:rsidR="007048AF" w:rsidRPr="00BB5584" w:rsidRDefault="00B46D69" w:rsidP="005B050A">
            <w:pPr>
              <w:pStyle w:val="Tre0"/>
              <w:spacing w:line="320" w:lineRule="exact"/>
              <w:rPr>
                <w:rFonts w:cs="Arial"/>
                <w:i/>
                <w:noProof/>
                <w:color w:val="auto"/>
                <w:u w:val="single"/>
              </w:rPr>
            </w:pPr>
            <w:r w:rsidRPr="00895C56">
              <w:rPr>
                <w:rFonts w:cs="Arial"/>
                <w:i/>
                <w:noProof/>
                <w:color w:val="auto"/>
                <w:sz w:val="24"/>
                <w:szCs w:val="24"/>
                <w:u w:val="single"/>
              </w:rPr>
              <w:t>za dowodem doręczenia</w:t>
            </w:r>
          </w:p>
        </w:tc>
      </w:tr>
      <w:tr w:rsidR="00E52373" w:rsidRPr="00BB5584" w14:paraId="05D544A2" w14:textId="77777777" w:rsidTr="0094045D">
        <w:trPr>
          <w:trHeight w:val="3881"/>
        </w:trPr>
        <w:tc>
          <w:tcPr>
            <w:tcW w:w="4536" w:type="dxa"/>
            <w:gridSpan w:val="2"/>
          </w:tcPr>
          <w:p w14:paraId="0E734DA4" w14:textId="77777777" w:rsidR="00CE2F4D" w:rsidRPr="00BB5584" w:rsidRDefault="00CE2F4D" w:rsidP="009770A4">
            <w:pPr>
              <w:rPr>
                <w:rFonts w:ascii="Arial" w:hAnsi="Arial" w:cs="Arial"/>
                <w:sz w:val="21"/>
                <w:szCs w:val="21"/>
              </w:rPr>
            </w:pPr>
          </w:p>
          <w:p w14:paraId="6CD47BA0" w14:textId="01094FEA" w:rsidR="005A1271" w:rsidRPr="00BB5584" w:rsidRDefault="005A1271" w:rsidP="009770A4">
            <w:pPr>
              <w:rPr>
                <w:rFonts w:ascii="Arial" w:hAnsi="Arial" w:cs="Arial"/>
                <w:sz w:val="21"/>
                <w:szCs w:val="21"/>
              </w:rPr>
            </w:pPr>
          </w:p>
          <w:p w14:paraId="5D4B78D5" w14:textId="77777777" w:rsidR="0051462C" w:rsidRPr="00BB5584" w:rsidRDefault="0051462C" w:rsidP="009770A4">
            <w:pPr>
              <w:rPr>
                <w:rFonts w:ascii="Arial" w:hAnsi="Arial" w:cs="Arial"/>
                <w:sz w:val="21"/>
                <w:szCs w:val="21"/>
              </w:rPr>
            </w:pPr>
          </w:p>
          <w:p w14:paraId="07F4F38C" w14:textId="73B46208" w:rsidR="007048AF" w:rsidRPr="00BB5584" w:rsidRDefault="007048AF" w:rsidP="009770A4">
            <w:pPr>
              <w:rPr>
                <w:rFonts w:ascii="Arial" w:hAnsi="Arial" w:cs="Arial"/>
                <w:sz w:val="21"/>
                <w:szCs w:val="21"/>
              </w:rPr>
            </w:pPr>
          </w:p>
          <w:p w14:paraId="6A21BBB9" w14:textId="77777777" w:rsidR="00FE66A0" w:rsidRPr="00BB5584" w:rsidRDefault="00FE66A0" w:rsidP="009770A4">
            <w:pPr>
              <w:rPr>
                <w:rFonts w:ascii="Arial" w:hAnsi="Arial" w:cs="Arial"/>
                <w:sz w:val="21"/>
                <w:szCs w:val="21"/>
              </w:rPr>
            </w:pPr>
          </w:p>
          <w:p w14:paraId="5B2FF40F" w14:textId="77777777" w:rsidR="005A1271" w:rsidRPr="00BB5584" w:rsidRDefault="005A1271" w:rsidP="009770A4">
            <w:pPr>
              <w:rPr>
                <w:rFonts w:ascii="Arial" w:hAnsi="Arial" w:cs="Arial"/>
                <w:sz w:val="21"/>
                <w:szCs w:val="21"/>
              </w:rPr>
            </w:pPr>
          </w:p>
          <w:p w14:paraId="1B98E2D6" w14:textId="7BF43323" w:rsidR="0003343F" w:rsidRPr="00BB5584" w:rsidRDefault="0003343F" w:rsidP="009770A4">
            <w:pPr>
              <w:rPr>
                <w:rFonts w:ascii="Arial" w:hAnsi="Arial" w:cs="Arial"/>
                <w:sz w:val="21"/>
                <w:szCs w:val="21"/>
              </w:rPr>
            </w:pPr>
          </w:p>
          <w:p w14:paraId="625ABF19" w14:textId="07D924DF" w:rsidR="00905AAF" w:rsidRPr="00BB5584" w:rsidRDefault="00905AAF" w:rsidP="009770A4">
            <w:pPr>
              <w:rPr>
                <w:rFonts w:ascii="Arial" w:hAnsi="Arial" w:cs="Arial"/>
                <w:sz w:val="21"/>
                <w:szCs w:val="21"/>
              </w:rPr>
            </w:pPr>
          </w:p>
          <w:p w14:paraId="306829F3" w14:textId="77777777" w:rsidR="00905AAF" w:rsidRPr="00BB5584" w:rsidRDefault="00905AAF" w:rsidP="009770A4">
            <w:pPr>
              <w:rPr>
                <w:rFonts w:ascii="Arial" w:hAnsi="Arial" w:cs="Arial"/>
                <w:sz w:val="21"/>
                <w:szCs w:val="21"/>
              </w:rPr>
            </w:pPr>
          </w:p>
          <w:p w14:paraId="0046B02E" w14:textId="77777777" w:rsidR="00FE66A0" w:rsidRPr="00BB5584" w:rsidRDefault="00FE66A0" w:rsidP="009770A4">
            <w:pPr>
              <w:rPr>
                <w:rFonts w:ascii="Arial" w:hAnsi="Arial" w:cs="Arial"/>
                <w:sz w:val="21"/>
                <w:szCs w:val="21"/>
              </w:rPr>
            </w:pPr>
          </w:p>
          <w:p w14:paraId="2250E768" w14:textId="77777777" w:rsidR="00FE66A0" w:rsidRPr="00BB5584" w:rsidRDefault="00FE66A0" w:rsidP="009770A4">
            <w:pPr>
              <w:rPr>
                <w:rFonts w:ascii="Arial" w:hAnsi="Arial" w:cs="Arial"/>
                <w:sz w:val="21"/>
                <w:szCs w:val="21"/>
              </w:rPr>
            </w:pPr>
          </w:p>
          <w:p w14:paraId="4896CC36" w14:textId="14C8586E" w:rsidR="0053785D" w:rsidRPr="00BB5584" w:rsidRDefault="0053785D" w:rsidP="009770A4">
            <w:pPr>
              <w:rPr>
                <w:rFonts w:ascii="Arial" w:hAnsi="Arial" w:cs="Arial"/>
                <w:sz w:val="21"/>
                <w:szCs w:val="21"/>
              </w:rPr>
            </w:pPr>
          </w:p>
          <w:p w14:paraId="5C251B04" w14:textId="77777777" w:rsidR="00D17238" w:rsidRPr="00BB5584" w:rsidRDefault="00D17238" w:rsidP="009770A4">
            <w:pPr>
              <w:rPr>
                <w:rFonts w:ascii="Arial" w:hAnsi="Arial" w:cs="Arial"/>
                <w:sz w:val="21"/>
                <w:szCs w:val="21"/>
              </w:rPr>
            </w:pPr>
          </w:p>
          <w:p w14:paraId="168A5BC5" w14:textId="77777777" w:rsidR="00D17238" w:rsidRPr="00BB5584" w:rsidRDefault="00D17238" w:rsidP="009770A4">
            <w:pPr>
              <w:rPr>
                <w:rFonts w:ascii="Arial" w:hAnsi="Arial" w:cs="Arial"/>
                <w:sz w:val="21"/>
                <w:szCs w:val="21"/>
              </w:rPr>
            </w:pPr>
          </w:p>
          <w:p w14:paraId="334E4122" w14:textId="77777777" w:rsidR="0046758D" w:rsidRPr="00BB5584" w:rsidRDefault="0046758D" w:rsidP="00B46D69">
            <w:pPr>
              <w:rPr>
                <w:rFonts w:ascii="Arial" w:hAnsi="Arial" w:cs="Arial"/>
                <w:b/>
                <w:sz w:val="21"/>
                <w:szCs w:val="21"/>
              </w:rPr>
            </w:pPr>
          </w:p>
          <w:p w14:paraId="658973C4" w14:textId="77777777" w:rsidR="0046758D" w:rsidRPr="00BB5584" w:rsidRDefault="0046758D" w:rsidP="00B46D69">
            <w:pPr>
              <w:rPr>
                <w:rFonts w:ascii="Arial" w:hAnsi="Arial" w:cs="Arial"/>
                <w:b/>
                <w:sz w:val="21"/>
                <w:szCs w:val="21"/>
              </w:rPr>
            </w:pPr>
          </w:p>
          <w:p w14:paraId="53D6A401" w14:textId="6A43408A" w:rsidR="0053785D" w:rsidRPr="00BB5584" w:rsidRDefault="0053785D" w:rsidP="00B46D69">
            <w:pPr>
              <w:rPr>
                <w:rFonts w:ascii="Arial" w:hAnsi="Arial" w:cs="Arial"/>
                <w:sz w:val="21"/>
                <w:szCs w:val="21"/>
              </w:rPr>
            </w:pPr>
          </w:p>
        </w:tc>
        <w:tc>
          <w:tcPr>
            <w:tcW w:w="4962" w:type="dxa"/>
          </w:tcPr>
          <w:p w14:paraId="6C5EA462" w14:textId="77777777" w:rsidR="00E52373" w:rsidRPr="00BB5584" w:rsidRDefault="00E52373" w:rsidP="009770A4">
            <w:pPr>
              <w:rPr>
                <w:rFonts w:ascii="Arial" w:hAnsi="Arial" w:cs="Arial"/>
                <w:sz w:val="21"/>
                <w:szCs w:val="21"/>
              </w:rPr>
            </w:pPr>
          </w:p>
        </w:tc>
      </w:tr>
      <w:tr w:rsidR="00852ADC" w:rsidRPr="00BB5584" w14:paraId="1BEEC4A3" w14:textId="77777777" w:rsidTr="0094045D">
        <w:trPr>
          <w:trHeight w:val="385"/>
        </w:trPr>
        <w:tc>
          <w:tcPr>
            <w:tcW w:w="3217" w:type="dxa"/>
          </w:tcPr>
          <w:p w14:paraId="61B6A63C" w14:textId="42698FEF" w:rsidR="00E52373" w:rsidRPr="00895C56" w:rsidRDefault="001143CC" w:rsidP="00895C56">
            <w:pPr>
              <w:pStyle w:val="Arial10i50"/>
              <w:spacing w:line="320" w:lineRule="atLeast"/>
              <w:rPr>
                <w:rFonts w:cs="Arial"/>
                <w:b/>
                <w:color w:val="auto"/>
                <w:sz w:val="24"/>
                <w:szCs w:val="24"/>
              </w:rPr>
            </w:pPr>
            <w:r w:rsidRPr="00895C56">
              <w:rPr>
                <w:rFonts w:cs="Arial"/>
                <w:b/>
                <w:color w:val="auto"/>
                <w:sz w:val="24"/>
                <w:szCs w:val="24"/>
              </w:rPr>
              <w:t>Decyzja nr</w:t>
            </w:r>
          </w:p>
        </w:tc>
        <w:tc>
          <w:tcPr>
            <w:tcW w:w="6281" w:type="dxa"/>
            <w:gridSpan w:val="2"/>
          </w:tcPr>
          <w:p w14:paraId="37142C28" w14:textId="12BDD59D" w:rsidR="00E52373" w:rsidRPr="00895C56" w:rsidRDefault="0027076F" w:rsidP="00895C56">
            <w:pPr>
              <w:pStyle w:val="Arial10i50"/>
              <w:spacing w:line="320" w:lineRule="atLeast"/>
              <w:rPr>
                <w:rFonts w:cs="Arial"/>
                <w:color w:val="auto"/>
                <w:sz w:val="24"/>
                <w:szCs w:val="24"/>
              </w:rPr>
            </w:pPr>
            <w:r w:rsidRPr="0027076F">
              <w:rPr>
                <w:rFonts w:cs="Arial"/>
                <w:b/>
                <w:color w:val="auto"/>
                <w:sz w:val="24"/>
                <w:szCs w:val="24"/>
              </w:rPr>
              <w:t>5296</w:t>
            </w:r>
            <w:r w:rsidR="007367F6" w:rsidRPr="00895C56">
              <w:rPr>
                <w:rFonts w:cs="Arial"/>
                <w:b/>
                <w:color w:val="auto"/>
                <w:sz w:val="24"/>
                <w:szCs w:val="24"/>
              </w:rPr>
              <w:t>/OE</w:t>
            </w:r>
            <w:r w:rsidR="00FD4FA1" w:rsidRPr="00895C56">
              <w:rPr>
                <w:rFonts w:cs="Arial"/>
                <w:b/>
                <w:color w:val="auto"/>
                <w:sz w:val="24"/>
                <w:szCs w:val="24"/>
              </w:rPr>
              <w:t>/20</w:t>
            </w:r>
            <w:r w:rsidR="0010641C" w:rsidRPr="00A16DEE">
              <w:rPr>
                <w:rFonts w:cs="Arial"/>
                <w:b/>
                <w:color w:val="auto"/>
                <w:sz w:val="24"/>
                <w:szCs w:val="24"/>
              </w:rPr>
              <w:t>2</w:t>
            </w:r>
            <w:r w:rsidR="008A377A" w:rsidRPr="00A16DEE">
              <w:rPr>
                <w:rFonts w:cs="Arial"/>
                <w:b/>
                <w:color w:val="auto"/>
                <w:sz w:val="24"/>
                <w:szCs w:val="24"/>
              </w:rPr>
              <w:t>5</w:t>
            </w:r>
          </w:p>
        </w:tc>
      </w:tr>
      <w:tr w:rsidR="00852ADC" w:rsidRPr="00BB5584" w14:paraId="619528DE" w14:textId="77777777" w:rsidTr="0094045D">
        <w:trPr>
          <w:trHeight w:val="272"/>
        </w:trPr>
        <w:tc>
          <w:tcPr>
            <w:tcW w:w="3217" w:type="dxa"/>
            <w:tcBorders>
              <w:top w:val="single" w:sz="4" w:space="0" w:color="auto"/>
            </w:tcBorders>
          </w:tcPr>
          <w:p w14:paraId="39313DEB" w14:textId="77777777" w:rsidR="00E52373" w:rsidRPr="00895C56" w:rsidRDefault="00E52373" w:rsidP="00895C56">
            <w:pPr>
              <w:pStyle w:val="Arial10i50"/>
              <w:spacing w:line="320" w:lineRule="atLeast"/>
              <w:rPr>
                <w:rFonts w:cs="Arial"/>
                <w:color w:val="auto"/>
                <w:sz w:val="24"/>
                <w:szCs w:val="24"/>
              </w:rPr>
            </w:pPr>
          </w:p>
        </w:tc>
        <w:tc>
          <w:tcPr>
            <w:tcW w:w="6281" w:type="dxa"/>
            <w:gridSpan w:val="2"/>
            <w:tcBorders>
              <w:top w:val="single" w:sz="4" w:space="0" w:color="auto"/>
            </w:tcBorders>
          </w:tcPr>
          <w:p w14:paraId="31213258" w14:textId="77777777" w:rsidR="00E52373" w:rsidRPr="00895C56" w:rsidRDefault="00E52373" w:rsidP="00895C56">
            <w:pPr>
              <w:pStyle w:val="Arial10i50"/>
              <w:spacing w:line="320" w:lineRule="atLeast"/>
              <w:rPr>
                <w:rFonts w:cs="Arial"/>
                <w:color w:val="auto"/>
                <w:sz w:val="24"/>
                <w:szCs w:val="24"/>
              </w:rPr>
            </w:pPr>
          </w:p>
        </w:tc>
      </w:tr>
      <w:tr w:rsidR="00852ADC" w:rsidRPr="00BB5584" w14:paraId="54A8390A" w14:textId="77777777" w:rsidTr="0094045D">
        <w:trPr>
          <w:trHeight w:val="429"/>
        </w:trPr>
        <w:tc>
          <w:tcPr>
            <w:tcW w:w="3217" w:type="dxa"/>
          </w:tcPr>
          <w:p w14:paraId="324DB0C1" w14:textId="77777777" w:rsidR="00E52373" w:rsidRPr="00895C56" w:rsidRDefault="00055D8B" w:rsidP="00895C56">
            <w:pPr>
              <w:pStyle w:val="Arial10i50"/>
              <w:spacing w:line="320" w:lineRule="atLeast"/>
              <w:rPr>
                <w:rFonts w:cs="Arial"/>
                <w:b/>
                <w:color w:val="auto"/>
                <w:sz w:val="24"/>
                <w:szCs w:val="24"/>
              </w:rPr>
            </w:pPr>
            <w:r w:rsidRPr="00895C56">
              <w:rPr>
                <w:rFonts w:cs="Arial"/>
                <w:b/>
                <w:color w:val="auto"/>
                <w:sz w:val="24"/>
                <w:szCs w:val="24"/>
              </w:rPr>
              <w:t>Organ wydający:</w:t>
            </w:r>
          </w:p>
        </w:tc>
        <w:tc>
          <w:tcPr>
            <w:tcW w:w="6281" w:type="dxa"/>
            <w:gridSpan w:val="2"/>
          </w:tcPr>
          <w:p w14:paraId="6982A95D" w14:textId="77777777" w:rsidR="00E52373" w:rsidRPr="00895C56" w:rsidRDefault="00985405" w:rsidP="00895C56">
            <w:pPr>
              <w:pStyle w:val="Arial10i50"/>
              <w:spacing w:line="320" w:lineRule="atLeast"/>
              <w:rPr>
                <w:rFonts w:cs="Arial"/>
                <w:b/>
                <w:color w:val="auto"/>
                <w:sz w:val="24"/>
                <w:szCs w:val="24"/>
              </w:rPr>
            </w:pPr>
            <w:r w:rsidRPr="00895C56">
              <w:rPr>
                <w:rFonts w:cs="Arial"/>
                <w:b/>
                <w:color w:val="auto"/>
                <w:sz w:val="24"/>
                <w:szCs w:val="24"/>
              </w:rPr>
              <w:t>Marszałek Województwa Śląskiego</w:t>
            </w:r>
          </w:p>
        </w:tc>
      </w:tr>
      <w:tr w:rsidR="00852ADC" w:rsidRPr="00BB5584" w14:paraId="2385EB58" w14:textId="77777777" w:rsidTr="0094045D">
        <w:trPr>
          <w:trHeight w:val="70"/>
        </w:trPr>
        <w:tc>
          <w:tcPr>
            <w:tcW w:w="3217" w:type="dxa"/>
            <w:tcBorders>
              <w:top w:val="single" w:sz="4" w:space="0" w:color="auto"/>
            </w:tcBorders>
          </w:tcPr>
          <w:p w14:paraId="25B9AF9D" w14:textId="77777777" w:rsidR="00055D8B" w:rsidRPr="00895C56" w:rsidRDefault="00055D8B" w:rsidP="00895C56">
            <w:pPr>
              <w:pStyle w:val="Arial10i50"/>
              <w:spacing w:line="320" w:lineRule="atLeast"/>
              <w:rPr>
                <w:rFonts w:cs="Arial"/>
                <w:color w:val="auto"/>
                <w:sz w:val="24"/>
                <w:szCs w:val="24"/>
              </w:rPr>
            </w:pPr>
          </w:p>
        </w:tc>
        <w:tc>
          <w:tcPr>
            <w:tcW w:w="6281" w:type="dxa"/>
            <w:gridSpan w:val="2"/>
            <w:tcBorders>
              <w:top w:val="single" w:sz="4" w:space="0" w:color="auto"/>
            </w:tcBorders>
          </w:tcPr>
          <w:p w14:paraId="5F92F320" w14:textId="77777777" w:rsidR="00055D8B" w:rsidRPr="00895C56" w:rsidRDefault="00055D8B" w:rsidP="00895C56">
            <w:pPr>
              <w:pStyle w:val="Arial10i50"/>
              <w:spacing w:line="320" w:lineRule="atLeast"/>
              <w:rPr>
                <w:rFonts w:cs="Arial"/>
                <w:color w:val="auto"/>
                <w:sz w:val="24"/>
                <w:szCs w:val="24"/>
              </w:rPr>
            </w:pPr>
          </w:p>
        </w:tc>
      </w:tr>
      <w:tr w:rsidR="00852ADC" w:rsidRPr="00BB5584" w14:paraId="6BA38D8C" w14:textId="77777777" w:rsidTr="0094045D">
        <w:trPr>
          <w:trHeight w:val="425"/>
        </w:trPr>
        <w:tc>
          <w:tcPr>
            <w:tcW w:w="3217" w:type="dxa"/>
            <w:tcBorders>
              <w:bottom w:val="single" w:sz="4" w:space="0" w:color="auto"/>
            </w:tcBorders>
          </w:tcPr>
          <w:p w14:paraId="63A244D7" w14:textId="77777777" w:rsidR="00055D8B" w:rsidRPr="00895C56" w:rsidRDefault="009B0DB8" w:rsidP="00895C56">
            <w:pPr>
              <w:pStyle w:val="1Rozwjregionalny"/>
              <w:spacing w:before="0" w:after="0" w:line="320" w:lineRule="atLeast"/>
              <w:jc w:val="left"/>
              <w:rPr>
                <w:b w:val="0"/>
                <w:sz w:val="24"/>
                <w:szCs w:val="24"/>
              </w:rPr>
            </w:pPr>
            <w:r w:rsidRPr="00895C56">
              <w:rPr>
                <w:b w:val="0"/>
                <w:sz w:val="24"/>
                <w:szCs w:val="24"/>
              </w:rPr>
              <w:t>w</w:t>
            </w:r>
            <w:r w:rsidR="00842AB9" w:rsidRPr="00895C56">
              <w:rPr>
                <w:b w:val="0"/>
                <w:sz w:val="24"/>
                <w:szCs w:val="24"/>
              </w:rPr>
              <w:t xml:space="preserve"> sprawie</w:t>
            </w:r>
          </w:p>
        </w:tc>
        <w:tc>
          <w:tcPr>
            <w:tcW w:w="6281" w:type="dxa"/>
            <w:gridSpan w:val="2"/>
            <w:tcBorders>
              <w:bottom w:val="single" w:sz="4" w:space="0" w:color="auto"/>
            </w:tcBorders>
            <w:shd w:val="clear" w:color="auto" w:fill="auto"/>
          </w:tcPr>
          <w:p w14:paraId="4BE35793" w14:textId="43D3E73C" w:rsidR="00F14C7A" w:rsidRPr="00895C56" w:rsidRDefault="001B54D1" w:rsidP="00895C56">
            <w:pPr>
              <w:pStyle w:val="Arial10i50"/>
              <w:spacing w:line="320" w:lineRule="atLeast"/>
              <w:jc w:val="both"/>
              <w:rPr>
                <w:rFonts w:cs="Arial"/>
                <w:color w:val="auto"/>
                <w:sz w:val="24"/>
                <w:szCs w:val="24"/>
              </w:rPr>
            </w:pPr>
            <w:r w:rsidRPr="00895C56">
              <w:rPr>
                <w:rFonts w:cs="Arial"/>
                <w:color w:val="auto"/>
                <w:sz w:val="24"/>
                <w:szCs w:val="24"/>
              </w:rPr>
              <w:t>wniosku o zmianę</w:t>
            </w:r>
            <w:r w:rsidR="00155524" w:rsidRPr="00895C56">
              <w:rPr>
                <w:rFonts w:cs="Arial"/>
                <w:color w:val="auto"/>
                <w:sz w:val="24"/>
                <w:szCs w:val="24"/>
              </w:rPr>
              <w:t xml:space="preserve"> </w:t>
            </w:r>
            <w:r w:rsidR="00261489" w:rsidRPr="00895C56">
              <w:rPr>
                <w:rFonts w:cs="Arial"/>
                <w:color w:val="auto"/>
                <w:sz w:val="24"/>
                <w:szCs w:val="24"/>
              </w:rPr>
              <w:t>pozwolenia</w:t>
            </w:r>
            <w:r w:rsidR="0066072B" w:rsidRPr="00895C56">
              <w:rPr>
                <w:rFonts w:cs="Arial"/>
                <w:color w:val="auto"/>
                <w:sz w:val="24"/>
                <w:szCs w:val="24"/>
              </w:rPr>
              <w:t xml:space="preserve"> zi</w:t>
            </w:r>
            <w:r w:rsidR="00261489" w:rsidRPr="00895C56">
              <w:rPr>
                <w:rFonts w:cs="Arial"/>
                <w:color w:val="auto"/>
                <w:sz w:val="24"/>
                <w:szCs w:val="24"/>
              </w:rPr>
              <w:t>ntegrowanego</w:t>
            </w:r>
            <w:r w:rsidR="00D12F06" w:rsidRPr="00895C56">
              <w:rPr>
                <w:rFonts w:cs="Arial"/>
                <w:color w:val="auto"/>
                <w:sz w:val="24"/>
                <w:szCs w:val="24"/>
              </w:rPr>
              <w:t xml:space="preserve"> </w:t>
            </w:r>
          </w:p>
        </w:tc>
      </w:tr>
      <w:tr w:rsidR="00F14C7A" w:rsidRPr="00BB5584" w14:paraId="1264B7FF" w14:textId="77777777" w:rsidTr="00210D33">
        <w:trPr>
          <w:trHeight w:val="2731"/>
        </w:trPr>
        <w:tc>
          <w:tcPr>
            <w:tcW w:w="3217" w:type="dxa"/>
            <w:tcBorders>
              <w:top w:val="single" w:sz="4" w:space="0" w:color="auto"/>
              <w:bottom w:val="single" w:sz="4" w:space="0" w:color="auto"/>
            </w:tcBorders>
          </w:tcPr>
          <w:p w14:paraId="5BB6A811" w14:textId="2DAAB03E" w:rsidR="00F14C7A" w:rsidRPr="00895C56" w:rsidRDefault="00F14C7A" w:rsidP="00895C56">
            <w:pPr>
              <w:pStyle w:val="Arial10i50"/>
              <w:spacing w:line="320" w:lineRule="atLeast"/>
              <w:rPr>
                <w:rFonts w:cs="Arial"/>
                <w:color w:val="auto"/>
                <w:sz w:val="24"/>
                <w:szCs w:val="24"/>
              </w:rPr>
            </w:pPr>
          </w:p>
          <w:p w14:paraId="2A6F5E19" w14:textId="3C2111DA" w:rsidR="00F14C7A" w:rsidRPr="00895C56" w:rsidRDefault="00F14C7A" w:rsidP="00895C56">
            <w:pPr>
              <w:pStyle w:val="Arial10i50"/>
              <w:spacing w:line="320" w:lineRule="atLeast"/>
              <w:rPr>
                <w:rFonts w:cs="Arial"/>
                <w:color w:val="auto"/>
                <w:sz w:val="24"/>
                <w:szCs w:val="24"/>
              </w:rPr>
            </w:pPr>
            <w:r w:rsidRPr="00895C56">
              <w:rPr>
                <w:rFonts w:cs="Arial"/>
                <w:color w:val="auto"/>
                <w:sz w:val="24"/>
                <w:szCs w:val="24"/>
              </w:rPr>
              <w:t>na podstawie</w:t>
            </w:r>
          </w:p>
          <w:p w14:paraId="0CE9B6CE" w14:textId="77777777" w:rsidR="00F14C7A" w:rsidRPr="00895C56" w:rsidRDefault="00F14C7A" w:rsidP="00895C56">
            <w:pPr>
              <w:spacing w:line="320" w:lineRule="atLeast"/>
              <w:rPr>
                <w:rFonts w:ascii="Arial" w:hAnsi="Arial" w:cs="Arial"/>
                <w:sz w:val="24"/>
                <w:szCs w:val="24"/>
              </w:rPr>
            </w:pPr>
          </w:p>
          <w:p w14:paraId="14DD7F16" w14:textId="082BCCAE" w:rsidR="00F14C7A" w:rsidRPr="00895C56" w:rsidRDefault="00F14C7A" w:rsidP="00895C56">
            <w:pPr>
              <w:spacing w:line="320" w:lineRule="atLeast"/>
              <w:rPr>
                <w:rFonts w:ascii="Arial" w:hAnsi="Arial" w:cs="Arial"/>
                <w:sz w:val="24"/>
                <w:szCs w:val="24"/>
              </w:rPr>
            </w:pPr>
          </w:p>
          <w:p w14:paraId="3B2A72EF" w14:textId="036DFDB5" w:rsidR="00F14C7A" w:rsidRPr="00895C56" w:rsidRDefault="00F14C7A" w:rsidP="00895C56">
            <w:pPr>
              <w:spacing w:line="320" w:lineRule="atLeast"/>
              <w:rPr>
                <w:rFonts w:ascii="Arial" w:hAnsi="Arial" w:cs="Arial"/>
                <w:sz w:val="24"/>
                <w:szCs w:val="24"/>
              </w:rPr>
            </w:pPr>
          </w:p>
        </w:tc>
        <w:tc>
          <w:tcPr>
            <w:tcW w:w="6281" w:type="dxa"/>
            <w:gridSpan w:val="2"/>
            <w:tcBorders>
              <w:top w:val="single" w:sz="4" w:space="0" w:color="auto"/>
              <w:bottom w:val="single" w:sz="4" w:space="0" w:color="auto"/>
            </w:tcBorders>
          </w:tcPr>
          <w:p w14:paraId="6F562820" w14:textId="77777777" w:rsidR="00F14C7A" w:rsidRPr="00895C56" w:rsidRDefault="00F14C7A" w:rsidP="00895C56">
            <w:pPr>
              <w:pStyle w:val="Arial10i50"/>
              <w:spacing w:line="320" w:lineRule="atLeast"/>
              <w:jc w:val="both"/>
              <w:rPr>
                <w:rFonts w:cs="Arial"/>
                <w:color w:val="auto"/>
                <w:sz w:val="24"/>
                <w:szCs w:val="24"/>
              </w:rPr>
            </w:pPr>
            <w:bookmarkStart w:id="0" w:name="_Hlk66969819"/>
          </w:p>
          <w:p w14:paraId="0D79BD6D" w14:textId="0D3229F5" w:rsidR="00F14C7A" w:rsidRPr="00895C56" w:rsidRDefault="00AA64DA" w:rsidP="00602F41">
            <w:pPr>
              <w:pStyle w:val="Arial10i50"/>
              <w:spacing w:line="320" w:lineRule="atLeast"/>
              <w:rPr>
                <w:rFonts w:cs="Arial"/>
                <w:color w:val="auto"/>
                <w:sz w:val="24"/>
                <w:szCs w:val="24"/>
              </w:rPr>
            </w:pPr>
            <w:r w:rsidRPr="00895C56">
              <w:rPr>
                <w:rFonts w:cs="Arial"/>
                <w:color w:val="auto"/>
                <w:sz w:val="24"/>
                <w:szCs w:val="24"/>
              </w:rPr>
              <w:t>art. 163</w:t>
            </w:r>
            <w:r w:rsidR="00575947" w:rsidRPr="00895C56">
              <w:rPr>
                <w:rFonts w:cs="Arial"/>
                <w:color w:val="auto"/>
                <w:sz w:val="24"/>
                <w:szCs w:val="24"/>
              </w:rPr>
              <w:t xml:space="preserve"> </w:t>
            </w:r>
            <w:r w:rsidR="00F14C7A" w:rsidRPr="00895C56">
              <w:rPr>
                <w:rFonts w:cs="Arial"/>
                <w:color w:val="auto"/>
                <w:sz w:val="24"/>
                <w:szCs w:val="24"/>
              </w:rPr>
              <w:t>ustawy z</w:t>
            </w:r>
            <w:r w:rsidR="00575947" w:rsidRPr="00895C56">
              <w:rPr>
                <w:rFonts w:cs="Arial"/>
                <w:color w:val="auto"/>
                <w:sz w:val="24"/>
                <w:szCs w:val="24"/>
              </w:rPr>
              <w:t xml:space="preserve"> dnia 14 czerwca 1960 </w:t>
            </w:r>
            <w:r w:rsidR="0066072B" w:rsidRPr="00895C56">
              <w:rPr>
                <w:rFonts w:cs="Arial"/>
                <w:color w:val="auto"/>
                <w:sz w:val="24"/>
                <w:szCs w:val="24"/>
              </w:rPr>
              <w:t xml:space="preserve">r. </w:t>
            </w:r>
            <w:r w:rsidR="00575947" w:rsidRPr="00895C56">
              <w:rPr>
                <w:rFonts w:cs="Arial"/>
                <w:i/>
                <w:color w:val="auto"/>
                <w:sz w:val="24"/>
                <w:szCs w:val="24"/>
              </w:rPr>
              <w:t xml:space="preserve">Kodeks </w:t>
            </w:r>
            <w:r w:rsidR="0066072B" w:rsidRPr="00895C56">
              <w:rPr>
                <w:rFonts w:cs="Arial"/>
                <w:i/>
                <w:color w:val="auto"/>
                <w:sz w:val="24"/>
                <w:szCs w:val="24"/>
              </w:rPr>
              <w:t>Postępowania A</w:t>
            </w:r>
            <w:r w:rsidR="00F14C7A" w:rsidRPr="00895C56">
              <w:rPr>
                <w:rFonts w:cs="Arial"/>
                <w:i/>
                <w:color w:val="auto"/>
                <w:sz w:val="24"/>
                <w:szCs w:val="24"/>
              </w:rPr>
              <w:t>dministracyjnego</w:t>
            </w:r>
            <w:r w:rsidR="00F14C7A" w:rsidRPr="00895C56">
              <w:rPr>
                <w:rFonts w:cs="Arial"/>
                <w:color w:val="auto"/>
                <w:sz w:val="24"/>
                <w:szCs w:val="24"/>
              </w:rPr>
              <w:t xml:space="preserve"> </w:t>
            </w:r>
            <w:r w:rsidR="00B7432C" w:rsidRPr="00895C56">
              <w:rPr>
                <w:rFonts w:cs="Arial"/>
                <w:sz w:val="24"/>
                <w:szCs w:val="24"/>
              </w:rPr>
              <w:t>(</w:t>
            </w:r>
            <w:proofErr w:type="spellStart"/>
            <w:r w:rsidR="00B0583C" w:rsidRPr="00B0583C">
              <w:rPr>
                <w:rFonts w:cs="Arial"/>
                <w:sz w:val="24"/>
                <w:szCs w:val="24"/>
              </w:rPr>
              <w:t>t.j</w:t>
            </w:r>
            <w:proofErr w:type="spellEnd"/>
            <w:r w:rsidR="00B0583C" w:rsidRPr="00B0583C">
              <w:rPr>
                <w:rFonts w:cs="Arial"/>
                <w:sz w:val="24"/>
                <w:szCs w:val="24"/>
              </w:rPr>
              <w:t>. Dz.U. z 2025 r. poz. 1691</w:t>
            </w:r>
            <w:r w:rsidR="00A056FF">
              <w:rPr>
                <w:rFonts w:cs="Arial"/>
                <w:color w:val="auto"/>
                <w:sz w:val="24"/>
                <w:szCs w:val="24"/>
              </w:rPr>
              <w:t>, dalej: Kpa</w:t>
            </w:r>
            <w:r w:rsidR="00B7432C" w:rsidRPr="00895C56">
              <w:rPr>
                <w:rFonts w:cs="Arial"/>
                <w:sz w:val="24"/>
                <w:szCs w:val="24"/>
              </w:rPr>
              <w:t>)</w:t>
            </w:r>
            <w:r w:rsidR="00383E72" w:rsidRPr="00895C56">
              <w:rPr>
                <w:rFonts w:cs="Arial"/>
                <w:color w:val="auto"/>
                <w:sz w:val="24"/>
                <w:szCs w:val="24"/>
              </w:rPr>
              <w:t xml:space="preserve"> </w:t>
            </w:r>
            <w:r w:rsidR="00F14C7A" w:rsidRPr="00895C56">
              <w:rPr>
                <w:rFonts w:cs="Arial"/>
                <w:color w:val="auto"/>
                <w:sz w:val="24"/>
                <w:szCs w:val="24"/>
              </w:rPr>
              <w:t xml:space="preserve">oraz na podstawie </w:t>
            </w:r>
            <w:r w:rsidR="00575947" w:rsidRPr="00895C56">
              <w:rPr>
                <w:rFonts w:cs="Arial"/>
                <w:color w:val="auto"/>
                <w:sz w:val="24"/>
                <w:szCs w:val="24"/>
              </w:rPr>
              <w:t>art.</w:t>
            </w:r>
            <w:r w:rsidR="0094045D">
              <w:rPr>
                <w:rFonts w:cs="Arial"/>
                <w:color w:val="auto"/>
                <w:sz w:val="24"/>
                <w:szCs w:val="24"/>
              </w:rPr>
              <w:t> </w:t>
            </w:r>
            <w:r w:rsidR="00202407" w:rsidRPr="00895C56">
              <w:rPr>
                <w:rFonts w:cs="Arial"/>
                <w:color w:val="auto"/>
                <w:sz w:val="24"/>
                <w:szCs w:val="24"/>
              </w:rPr>
              <w:t>181 ust. 1 pkt. 1, 183 ust. 1</w:t>
            </w:r>
            <w:r w:rsidR="00F14C7A" w:rsidRPr="00895C56">
              <w:rPr>
                <w:rFonts w:cs="Arial"/>
                <w:color w:val="auto"/>
                <w:sz w:val="24"/>
                <w:szCs w:val="24"/>
              </w:rPr>
              <w:t>,</w:t>
            </w:r>
            <w:r w:rsidR="00575947" w:rsidRPr="00895C56">
              <w:rPr>
                <w:rFonts w:cs="Arial"/>
                <w:color w:val="auto"/>
                <w:sz w:val="24"/>
                <w:szCs w:val="24"/>
              </w:rPr>
              <w:t xml:space="preserve"> 184 ust. 1,</w:t>
            </w:r>
            <w:r w:rsidR="00F14C7A" w:rsidRPr="00895C56">
              <w:rPr>
                <w:rFonts w:cs="Arial"/>
                <w:color w:val="auto"/>
                <w:sz w:val="24"/>
                <w:szCs w:val="24"/>
              </w:rPr>
              <w:t xml:space="preserve"> </w:t>
            </w:r>
            <w:r w:rsidR="0066072B" w:rsidRPr="00895C56">
              <w:rPr>
                <w:rFonts w:cs="Arial"/>
                <w:color w:val="auto"/>
                <w:sz w:val="24"/>
                <w:szCs w:val="24"/>
              </w:rPr>
              <w:t xml:space="preserve">art. 192, </w:t>
            </w:r>
            <w:r w:rsidR="00077F0C" w:rsidRPr="00895C56">
              <w:rPr>
                <w:rFonts w:cs="Arial"/>
                <w:color w:val="auto"/>
                <w:sz w:val="24"/>
                <w:szCs w:val="24"/>
              </w:rPr>
              <w:t>art.</w:t>
            </w:r>
            <w:r w:rsidR="00C614D2">
              <w:rPr>
                <w:rFonts w:cs="Arial"/>
                <w:color w:val="auto"/>
                <w:sz w:val="24"/>
                <w:szCs w:val="24"/>
              </w:rPr>
              <w:t> </w:t>
            </w:r>
            <w:r w:rsidR="00077F0C" w:rsidRPr="00895C56">
              <w:rPr>
                <w:rFonts w:cs="Arial"/>
                <w:color w:val="auto"/>
                <w:sz w:val="24"/>
                <w:szCs w:val="24"/>
              </w:rPr>
              <w:t xml:space="preserve">211, </w:t>
            </w:r>
            <w:r w:rsidR="0066072B" w:rsidRPr="00895C56">
              <w:rPr>
                <w:rFonts w:cs="Arial"/>
                <w:color w:val="auto"/>
                <w:sz w:val="24"/>
                <w:szCs w:val="24"/>
              </w:rPr>
              <w:t>art. 214 ust.</w:t>
            </w:r>
            <w:r w:rsidR="00575947" w:rsidRPr="00895C56">
              <w:rPr>
                <w:rFonts w:cs="Arial"/>
                <w:color w:val="auto"/>
                <w:sz w:val="24"/>
                <w:szCs w:val="24"/>
              </w:rPr>
              <w:t xml:space="preserve"> </w:t>
            </w:r>
            <w:r w:rsidR="0066072B" w:rsidRPr="00895C56">
              <w:rPr>
                <w:rFonts w:cs="Arial"/>
                <w:color w:val="auto"/>
                <w:sz w:val="24"/>
                <w:szCs w:val="24"/>
              </w:rPr>
              <w:t xml:space="preserve">5 </w:t>
            </w:r>
            <w:r w:rsidR="00F14C7A" w:rsidRPr="00895C56">
              <w:rPr>
                <w:rFonts w:cs="Arial"/>
                <w:color w:val="auto"/>
                <w:sz w:val="24"/>
                <w:szCs w:val="24"/>
              </w:rPr>
              <w:t xml:space="preserve">i 378 ust. 2a ustawy z dnia 27 kwietnia 2001 r. </w:t>
            </w:r>
            <w:r w:rsidR="00F14C7A" w:rsidRPr="00895C56">
              <w:rPr>
                <w:rFonts w:cs="Arial"/>
                <w:i/>
                <w:iCs/>
                <w:color w:val="auto"/>
                <w:sz w:val="24"/>
                <w:szCs w:val="24"/>
              </w:rPr>
              <w:t>Prawo ochrony środowiska</w:t>
            </w:r>
            <w:r w:rsidR="00F14C7A" w:rsidRPr="00895C56">
              <w:rPr>
                <w:rFonts w:cs="Arial"/>
                <w:iCs/>
                <w:color w:val="auto"/>
                <w:sz w:val="24"/>
                <w:szCs w:val="24"/>
              </w:rPr>
              <w:t xml:space="preserve"> </w:t>
            </w:r>
            <w:r w:rsidR="00160CCC" w:rsidRPr="00895C56">
              <w:rPr>
                <w:rFonts w:cs="Arial"/>
                <w:color w:val="auto"/>
                <w:sz w:val="24"/>
                <w:szCs w:val="24"/>
              </w:rPr>
              <w:t>(</w:t>
            </w:r>
            <w:proofErr w:type="spellStart"/>
            <w:r w:rsidR="008A377A" w:rsidRPr="008A377A">
              <w:rPr>
                <w:rFonts w:cs="Arial"/>
                <w:color w:val="auto"/>
                <w:sz w:val="24"/>
                <w:szCs w:val="24"/>
              </w:rPr>
              <w:t>t.j</w:t>
            </w:r>
            <w:proofErr w:type="spellEnd"/>
            <w:r w:rsidR="008A377A" w:rsidRPr="008A377A">
              <w:rPr>
                <w:rFonts w:cs="Arial"/>
                <w:color w:val="auto"/>
                <w:sz w:val="24"/>
                <w:szCs w:val="24"/>
              </w:rPr>
              <w:t>.</w:t>
            </w:r>
            <w:r w:rsidR="00AC6DC9">
              <w:rPr>
                <w:rFonts w:cs="Arial"/>
                <w:color w:val="auto"/>
                <w:sz w:val="24"/>
                <w:szCs w:val="24"/>
              </w:rPr>
              <w:t> </w:t>
            </w:r>
            <w:r w:rsidR="008A377A" w:rsidRPr="008A377A">
              <w:rPr>
                <w:rFonts w:cs="Arial"/>
                <w:color w:val="auto"/>
                <w:sz w:val="24"/>
                <w:szCs w:val="24"/>
              </w:rPr>
              <w:t>Dz.U. z 2025 r. poz. 647</w:t>
            </w:r>
            <w:r w:rsidR="008A377A">
              <w:rPr>
                <w:rFonts w:cs="Arial"/>
                <w:color w:val="auto"/>
                <w:sz w:val="24"/>
                <w:szCs w:val="24"/>
              </w:rPr>
              <w:t xml:space="preserve"> z </w:t>
            </w:r>
            <w:proofErr w:type="spellStart"/>
            <w:r w:rsidR="008A377A">
              <w:rPr>
                <w:rFonts w:cs="Arial"/>
                <w:color w:val="auto"/>
                <w:sz w:val="24"/>
                <w:szCs w:val="24"/>
              </w:rPr>
              <w:t>późn</w:t>
            </w:r>
            <w:proofErr w:type="spellEnd"/>
            <w:r w:rsidR="008A377A">
              <w:rPr>
                <w:rFonts w:cs="Arial"/>
                <w:color w:val="auto"/>
                <w:sz w:val="24"/>
                <w:szCs w:val="24"/>
              </w:rPr>
              <w:t>. zm.</w:t>
            </w:r>
            <w:r w:rsidR="0038149D">
              <w:rPr>
                <w:rFonts w:cs="Arial"/>
                <w:color w:val="auto"/>
                <w:sz w:val="24"/>
                <w:szCs w:val="24"/>
              </w:rPr>
              <w:t>, dalej: ustawa POŚ</w:t>
            </w:r>
            <w:bookmarkEnd w:id="0"/>
            <w:r w:rsidR="00625C74">
              <w:rPr>
                <w:rFonts w:cs="Arial"/>
                <w:color w:val="auto"/>
                <w:sz w:val="24"/>
                <w:szCs w:val="24"/>
              </w:rPr>
              <w:t>)</w:t>
            </w:r>
          </w:p>
        </w:tc>
      </w:tr>
      <w:tr w:rsidR="00F14C7A" w:rsidRPr="00602F41" w14:paraId="6B9E284D" w14:textId="77777777" w:rsidTr="0094045D">
        <w:trPr>
          <w:cantSplit/>
          <w:trHeight w:val="2625"/>
        </w:trPr>
        <w:tc>
          <w:tcPr>
            <w:tcW w:w="9498" w:type="dxa"/>
            <w:gridSpan w:val="3"/>
            <w:tcBorders>
              <w:top w:val="single" w:sz="4" w:space="0" w:color="auto"/>
            </w:tcBorders>
          </w:tcPr>
          <w:p w14:paraId="2595542F" w14:textId="01175A7D" w:rsidR="00976B36" w:rsidRPr="00602F41" w:rsidRDefault="00976B36" w:rsidP="00625C74">
            <w:pPr>
              <w:pStyle w:val="Arial10i50"/>
              <w:spacing w:before="240" w:after="240" w:line="320" w:lineRule="exact"/>
              <w:rPr>
                <w:rFonts w:cs="Arial"/>
                <w:color w:val="auto"/>
                <w:sz w:val="24"/>
                <w:szCs w:val="24"/>
              </w:rPr>
            </w:pPr>
            <w:r w:rsidRPr="00602F41">
              <w:rPr>
                <w:rFonts w:cs="Arial"/>
                <w:color w:val="auto"/>
                <w:sz w:val="24"/>
                <w:szCs w:val="24"/>
              </w:rPr>
              <w:t>po rozpoznaniu wniosku Stron</w:t>
            </w:r>
            <w:r w:rsidR="00625C74">
              <w:rPr>
                <w:rFonts w:cs="Arial"/>
                <w:color w:val="auto"/>
                <w:sz w:val="24"/>
                <w:szCs w:val="24"/>
              </w:rPr>
              <w:t>y</w:t>
            </w:r>
            <w:r w:rsidRPr="00602F41">
              <w:rPr>
                <w:rFonts w:cs="Arial"/>
                <w:color w:val="auto"/>
                <w:sz w:val="24"/>
                <w:szCs w:val="24"/>
              </w:rPr>
              <w:t xml:space="preserve">, z dnia </w:t>
            </w:r>
            <w:r w:rsidR="00625C74" w:rsidRPr="00625C74">
              <w:rPr>
                <w:rFonts w:cs="Arial"/>
                <w:color w:val="auto"/>
                <w:sz w:val="24"/>
                <w:szCs w:val="24"/>
              </w:rPr>
              <w:t>22 maja 202</w:t>
            </w:r>
            <w:r w:rsidR="00F72AE6">
              <w:rPr>
                <w:rFonts w:cs="Arial"/>
                <w:color w:val="auto"/>
                <w:sz w:val="24"/>
                <w:szCs w:val="24"/>
              </w:rPr>
              <w:t>4</w:t>
            </w:r>
            <w:r w:rsidR="00625C74" w:rsidRPr="00625C74">
              <w:rPr>
                <w:rFonts w:cs="Arial"/>
                <w:color w:val="auto"/>
                <w:sz w:val="24"/>
                <w:szCs w:val="24"/>
              </w:rPr>
              <w:t xml:space="preserve"> r.</w:t>
            </w:r>
          </w:p>
          <w:p w14:paraId="47B1CB5C" w14:textId="3AD47AF7" w:rsidR="00F14C7A" w:rsidRPr="00602F41" w:rsidRDefault="00976B36" w:rsidP="00625C74">
            <w:pPr>
              <w:pStyle w:val="Arial10i50"/>
              <w:spacing w:before="240" w:after="240" w:line="320" w:lineRule="exact"/>
              <w:rPr>
                <w:rFonts w:cs="Arial"/>
                <w:b/>
                <w:color w:val="auto"/>
                <w:sz w:val="24"/>
                <w:szCs w:val="24"/>
              </w:rPr>
            </w:pPr>
            <w:r w:rsidRPr="00602F41">
              <w:rPr>
                <w:rFonts w:cs="Arial"/>
                <w:b/>
                <w:color w:val="auto"/>
                <w:sz w:val="24"/>
                <w:szCs w:val="24"/>
              </w:rPr>
              <w:t>o</w:t>
            </w:r>
            <w:r w:rsidR="00F14C7A" w:rsidRPr="00602F41">
              <w:rPr>
                <w:rFonts w:cs="Arial"/>
                <w:b/>
                <w:color w:val="auto"/>
                <w:sz w:val="24"/>
                <w:szCs w:val="24"/>
              </w:rPr>
              <w:t>rzekam</w:t>
            </w:r>
          </w:p>
          <w:p w14:paraId="0AD36A35" w14:textId="4D5FDDB2" w:rsidR="00FA2677" w:rsidRPr="00602F41" w:rsidRDefault="0066072B" w:rsidP="00625C74">
            <w:pPr>
              <w:pStyle w:val="Arial10i5"/>
              <w:spacing w:after="200" w:line="320" w:lineRule="exact"/>
              <w:rPr>
                <w:rFonts w:cs="Arial"/>
                <w:color w:val="auto"/>
                <w:sz w:val="24"/>
                <w:szCs w:val="24"/>
              </w:rPr>
            </w:pPr>
            <w:r w:rsidRPr="00602F41">
              <w:rPr>
                <w:rFonts w:cs="Arial"/>
                <w:color w:val="auto"/>
                <w:sz w:val="24"/>
                <w:szCs w:val="24"/>
              </w:rPr>
              <w:t>zmienić</w:t>
            </w:r>
            <w:r w:rsidR="00976B36" w:rsidRPr="00602F41">
              <w:rPr>
                <w:rFonts w:cs="Arial"/>
                <w:color w:val="auto"/>
                <w:sz w:val="24"/>
                <w:szCs w:val="24"/>
              </w:rPr>
              <w:t xml:space="preserve"> </w:t>
            </w:r>
            <w:r w:rsidR="00F14C7A" w:rsidRPr="00602F41">
              <w:rPr>
                <w:rFonts w:cs="Arial"/>
                <w:color w:val="auto"/>
                <w:sz w:val="24"/>
                <w:szCs w:val="24"/>
              </w:rPr>
              <w:t>warunki pozwolenia zintegrowanego</w:t>
            </w:r>
            <w:r w:rsidR="00976B36" w:rsidRPr="00602F41">
              <w:rPr>
                <w:rFonts w:cs="Arial"/>
                <w:color w:val="auto"/>
                <w:sz w:val="24"/>
                <w:szCs w:val="24"/>
              </w:rPr>
              <w:t>,</w:t>
            </w:r>
            <w:r w:rsidR="00F14C7A" w:rsidRPr="00602F41">
              <w:rPr>
                <w:rFonts w:cs="Arial"/>
                <w:color w:val="auto"/>
                <w:sz w:val="24"/>
                <w:szCs w:val="24"/>
              </w:rPr>
              <w:t xml:space="preserve"> udzielonego decyzją </w:t>
            </w:r>
            <w:r w:rsidR="00625C74" w:rsidRPr="00625C74">
              <w:rPr>
                <w:rFonts w:cs="Arial"/>
                <w:color w:val="auto"/>
                <w:sz w:val="24"/>
                <w:szCs w:val="24"/>
              </w:rPr>
              <w:t>Marszałka Województwa Śląskiego nr 1287/OS/2019 z dnia 7 maja 2019 r.</w:t>
            </w:r>
            <w:r w:rsidR="001D074F">
              <w:rPr>
                <w:rFonts w:cs="Arial"/>
                <w:color w:val="auto"/>
                <w:sz w:val="24"/>
                <w:szCs w:val="24"/>
              </w:rPr>
              <w:t xml:space="preserve"> (ze zm.)</w:t>
            </w:r>
            <w:r w:rsidR="00625C74" w:rsidRPr="00625C74">
              <w:rPr>
                <w:rFonts w:cs="Arial"/>
                <w:color w:val="auto"/>
                <w:sz w:val="24"/>
                <w:szCs w:val="24"/>
              </w:rPr>
              <w:t>, dla instalacji w</w:t>
            </w:r>
            <w:r w:rsidR="00625C74">
              <w:rPr>
                <w:rFonts w:cs="Arial"/>
                <w:color w:val="auto"/>
                <w:sz w:val="24"/>
                <w:szCs w:val="24"/>
              </w:rPr>
              <w:t> </w:t>
            </w:r>
            <w:r w:rsidR="00625C74" w:rsidRPr="00625C74">
              <w:rPr>
                <w:rFonts w:cs="Arial"/>
                <w:color w:val="auto"/>
                <w:sz w:val="24"/>
                <w:szCs w:val="24"/>
              </w:rPr>
              <w:t>przemyśle chemicznym do wytwarzania, przy zastosowaniu procesów chemicznych, organicznych substancji chemicznych: pochodnych węglowodorów zawierających siarkę – instalacji do produkcji plastyfikatorów, zlokalizowanej w</w:t>
            </w:r>
            <w:r w:rsidR="00AC6DC9">
              <w:rPr>
                <w:rFonts w:cs="Arial"/>
                <w:color w:val="auto"/>
                <w:sz w:val="24"/>
                <w:szCs w:val="24"/>
              </w:rPr>
              <w:t> </w:t>
            </w:r>
            <w:r w:rsidR="00625C74" w:rsidRPr="00625C74">
              <w:rPr>
                <w:rFonts w:cs="Arial"/>
                <w:color w:val="auto"/>
                <w:sz w:val="24"/>
                <w:szCs w:val="24"/>
              </w:rPr>
              <w:t>Zabrzu</w:t>
            </w:r>
            <w:r w:rsidR="00625C74">
              <w:rPr>
                <w:rFonts w:cs="Arial"/>
                <w:color w:val="auto"/>
                <w:sz w:val="24"/>
                <w:szCs w:val="24"/>
              </w:rPr>
              <w:t>,</w:t>
            </w:r>
            <w:r w:rsidR="00625C74" w:rsidRPr="00625C74">
              <w:rPr>
                <w:rFonts w:cs="Arial"/>
                <w:color w:val="auto"/>
                <w:sz w:val="24"/>
                <w:szCs w:val="24"/>
              </w:rPr>
              <w:t xml:space="preserve"> przy ul.</w:t>
            </w:r>
            <w:r w:rsidR="00625C74">
              <w:rPr>
                <w:rFonts w:cs="Arial"/>
                <w:color w:val="auto"/>
                <w:sz w:val="24"/>
                <w:szCs w:val="24"/>
              </w:rPr>
              <w:t> </w:t>
            </w:r>
            <w:r w:rsidR="00625C74" w:rsidRPr="00625C74">
              <w:rPr>
                <w:rFonts w:cs="Arial"/>
                <w:color w:val="auto"/>
                <w:sz w:val="24"/>
                <w:szCs w:val="24"/>
              </w:rPr>
              <w:t>Koksowniczej 28, eksploatowanej przez spółkę Bozzetto Polska Sp. z o.o. z siedzibą w Zabrzu (NIP: 648-23-46-27, Regon: 276791944)</w:t>
            </w:r>
            <w:r w:rsidR="00F14C7A" w:rsidRPr="00625C74">
              <w:rPr>
                <w:rFonts w:cs="Arial"/>
                <w:color w:val="auto"/>
                <w:sz w:val="24"/>
                <w:szCs w:val="24"/>
              </w:rPr>
              <w:t>, w</w:t>
            </w:r>
            <w:r w:rsidR="00625C74" w:rsidRPr="00625C74">
              <w:rPr>
                <w:rFonts w:cs="Arial"/>
                <w:color w:val="auto"/>
                <w:sz w:val="24"/>
                <w:szCs w:val="24"/>
              </w:rPr>
              <w:t> </w:t>
            </w:r>
            <w:r w:rsidR="00F14C7A" w:rsidRPr="00625C74">
              <w:rPr>
                <w:rFonts w:cs="Arial"/>
                <w:color w:val="auto"/>
                <w:sz w:val="24"/>
                <w:szCs w:val="24"/>
              </w:rPr>
              <w:t>następujący sposób</w:t>
            </w:r>
            <w:r w:rsidR="00F14C7A" w:rsidRPr="00602F41">
              <w:rPr>
                <w:rFonts w:cs="Arial"/>
                <w:color w:val="auto"/>
                <w:sz w:val="24"/>
                <w:szCs w:val="24"/>
              </w:rPr>
              <w:t>:</w:t>
            </w:r>
          </w:p>
        </w:tc>
      </w:tr>
    </w:tbl>
    <w:p w14:paraId="06B0925C" w14:textId="7E05A376" w:rsidR="00953898" w:rsidRDefault="00953898" w:rsidP="00094D4A">
      <w:pPr>
        <w:pStyle w:val="Tekstpodstawowywcity"/>
        <w:numPr>
          <w:ilvl w:val="0"/>
          <w:numId w:val="59"/>
        </w:numPr>
        <w:spacing w:before="400" w:after="240" w:line="320" w:lineRule="exact"/>
        <w:ind w:left="567" w:right="-2" w:hanging="283"/>
        <w:jc w:val="left"/>
        <w:rPr>
          <w:rFonts w:ascii="Arial" w:hAnsi="Arial" w:cs="Arial"/>
          <w:b/>
          <w:i w:val="0"/>
          <w:color w:val="auto"/>
        </w:rPr>
      </w:pPr>
      <w:r w:rsidRPr="00953898">
        <w:rPr>
          <w:rFonts w:ascii="Arial" w:hAnsi="Arial" w:cs="Arial"/>
          <w:b/>
          <w:i w:val="0"/>
          <w:color w:val="auto"/>
        </w:rPr>
        <w:lastRenderedPageBreak/>
        <w:t>W części I. decyzji „Rodzaj i parametry instalacji.”</w:t>
      </w:r>
      <w:r w:rsidR="00353487">
        <w:rPr>
          <w:rFonts w:ascii="Arial" w:hAnsi="Arial" w:cs="Arial"/>
          <w:b/>
          <w:i w:val="0"/>
          <w:color w:val="auto"/>
        </w:rPr>
        <w:t>,</w:t>
      </w:r>
      <w:r w:rsidRPr="00953898">
        <w:rPr>
          <w:rFonts w:ascii="Arial" w:hAnsi="Arial" w:cs="Arial"/>
          <w:b/>
          <w:i w:val="0"/>
          <w:color w:val="auto"/>
        </w:rPr>
        <w:t xml:space="preserve"> w punkcie 3. „Źródła emisji, zużycie energii, materiałów, surowców i paliw (w tym źródła zaopatrzenia zakładu w wodę), zdolność produkcyjna instalacji.”</w:t>
      </w:r>
      <w:r w:rsidR="00353487">
        <w:rPr>
          <w:rFonts w:ascii="Arial" w:hAnsi="Arial" w:cs="Arial"/>
          <w:b/>
          <w:i w:val="0"/>
          <w:color w:val="auto"/>
        </w:rPr>
        <w:t>,</w:t>
      </w:r>
      <w:r w:rsidRPr="00953898">
        <w:rPr>
          <w:rFonts w:ascii="Arial" w:hAnsi="Arial" w:cs="Arial"/>
          <w:b/>
          <w:i w:val="0"/>
          <w:color w:val="auto"/>
        </w:rPr>
        <w:t xml:space="preserve"> </w:t>
      </w:r>
      <w:r w:rsidR="005A6B44">
        <w:rPr>
          <w:rFonts w:ascii="Arial" w:hAnsi="Arial" w:cs="Arial"/>
          <w:b/>
          <w:i w:val="0"/>
          <w:color w:val="auto"/>
        </w:rPr>
        <w:t>punkt</w:t>
      </w:r>
      <w:r w:rsidRPr="00953898">
        <w:rPr>
          <w:rFonts w:ascii="Arial" w:hAnsi="Arial" w:cs="Arial"/>
          <w:b/>
          <w:i w:val="0"/>
          <w:color w:val="auto"/>
        </w:rPr>
        <w:t xml:space="preserve"> 3.</w:t>
      </w:r>
      <w:r w:rsidR="005A6B44">
        <w:rPr>
          <w:rFonts w:ascii="Arial" w:hAnsi="Arial" w:cs="Arial"/>
          <w:b/>
          <w:i w:val="0"/>
          <w:color w:val="auto"/>
        </w:rPr>
        <w:t>1</w:t>
      </w:r>
      <w:r w:rsidRPr="00953898">
        <w:rPr>
          <w:rFonts w:ascii="Arial" w:hAnsi="Arial" w:cs="Arial"/>
          <w:b/>
          <w:i w:val="0"/>
          <w:color w:val="auto"/>
        </w:rPr>
        <w:t xml:space="preserve"> „</w:t>
      </w:r>
      <w:r w:rsidR="005A6B44" w:rsidRPr="005A6B44">
        <w:rPr>
          <w:rFonts w:ascii="Arial" w:hAnsi="Arial" w:cs="Arial"/>
          <w:b/>
          <w:i w:val="0"/>
          <w:color w:val="auto"/>
        </w:rPr>
        <w:t>Roczny planowany bilans stosowanych surowców i energii</w:t>
      </w:r>
      <w:r w:rsidR="005A6B44">
        <w:rPr>
          <w:rFonts w:ascii="Arial" w:hAnsi="Arial" w:cs="Arial"/>
          <w:b/>
          <w:i w:val="0"/>
          <w:color w:val="auto"/>
        </w:rPr>
        <w:t>”</w:t>
      </w:r>
      <w:r w:rsidR="005A6B44" w:rsidRPr="005A6B44">
        <w:rPr>
          <w:rFonts w:ascii="Arial" w:hAnsi="Arial" w:cs="Arial"/>
          <w:b/>
          <w:i w:val="0"/>
          <w:color w:val="auto"/>
        </w:rPr>
        <w:t xml:space="preserve"> </w:t>
      </w:r>
      <w:r w:rsidRPr="00953898">
        <w:rPr>
          <w:rFonts w:ascii="Arial" w:hAnsi="Arial" w:cs="Arial"/>
          <w:b/>
          <w:i w:val="0"/>
          <w:color w:val="auto"/>
        </w:rPr>
        <w:t>otrzymuje brzmienie:</w:t>
      </w:r>
    </w:p>
    <w:p w14:paraId="05ED7C0D" w14:textId="38522CF9" w:rsidR="00953898" w:rsidRDefault="00953898" w:rsidP="00C13E80">
      <w:pPr>
        <w:pStyle w:val="Tekstpodstawowywcity"/>
        <w:spacing w:after="240" w:line="320" w:lineRule="exact"/>
        <w:ind w:right="-2"/>
        <w:jc w:val="left"/>
        <w:rPr>
          <w:rFonts w:ascii="Arial" w:hAnsi="Arial" w:cs="Arial"/>
          <w:b/>
          <w:i w:val="0"/>
          <w:color w:val="auto"/>
        </w:rPr>
      </w:pPr>
      <w:r w:rsidRPr="00953898">
        <w:rPr>
          <w:rFonts w:ascii="Arial" w:hAnsi="Arial" w:cs="Arial"/>
          <w:b/>
          <w:i w:val="0"/>
          <w:color w:val="auto"/>
        </w:rPr>
        <w:t xml:space="preserve">„3.1. </w:t>
      </w:r>
      <w:r w:rsidR="005A6B44" w:rsidRPr="005A6B44">
        <w:rPr>
          <w:rFonts w:ascii="Arial" w:hAnsi="Arial" w:cs="Arial"/>
          <w:b/>
          <w:i w:val="0"/>
          <w:color w:val="auto"/>
        </w:rPr>
        <w:t>Roczny planowany bilans stosowanych surowców i energii</w:t>
      </w:r>
      <w:r w:rsidR="00EE411C">
        <w:rPr>
          <w:rFonts w:ascii="Arial" w:hAnsi="Arial" w:cs="Arial"/>
          <w:b/>
          <w:i w:val="0"/>
          <w:color w:val="auto"/>
        </w:rPr>
        <w:t>:</w:t>
      </w:r>
    </w:p>
    <w:p w14:paraId="5EFE5884" w14:textId="579D5C93" w:rsidR="005A6B44" w:rsidRPr="005A6B44" w:rsidRDefault="00495A6A" w:rsidP="00C13E80">
      <w:pPr>
        <w:pStyle w:val="Tekstpodstawowywcity"/>
        <w:numPr>
          <w:ilvl w:val="0"/>
          <w:numId w:val="76"/>
        </w:numPr>
        <w:spacing w:after="240" w:line="320" w:lineRule="exact"/>
        <w:ind w:right="-2"/>
        <w:rPr>
          <w:rFonts w:ascii="Arial" w:hAnsi="Arial" w:cs="Arial"/>
          <w:i w:val="0"/>
          <w:color w:val="auto"/>
        </w:rPr>
      </w:pPr>
      <w:r>
        <w:rPr>
          <w:rFonts w:ascii="Arial" w:hAnsi="Arial" w:cs="Arial"/>
          <w:i w:val="0"/>
          <w:color w:val="auto"/>
        </w:rPr>
        <w:t>z</w:t>
      </w:r>
      <w:r w:rsidR="005A6B44" w:rsidRPr="005A6B44">
        <w:rPr>
          <w:rFonts w:ascii="Arial" w:hAnsi="Arial" w:cs="Arial"/>
          <w:i w:val="0"/>
          <w:color w:val="auto"/>
        </w:rPr>
        <w:t xml:space="preserve">użycie </w:t>
      </w:r>
      <w:r w:rsidR="00AD2CC5" w:rsidRPr="005A6B44">
        <w:rPr>
          <w:rFonts w:ascii="Arial" w:hAnsi="Arial" w:cs="Arial"/>
          <w:i w:val="0"/>
          <w:color w:val="auto"/>
        </w:rPr>
        <w:t>energii:</w:t>
      </w:r>
    </w:p>
    <w:p w14:paraId="5E96A4A8" w14:textId="6596E141" w:rsidR="005A6B44" w:rsidRPr="005A6B44" w:rsidRDefault="005A6B44" w:rsidP="00C13E80">
      <w:pPr>
        <w:pStyle w:val="Tekstpodstawowywcity"/>
        <w:numPr>
          <w:ilvl w:val="0"/>
          <w:numId w:val="75"/>
        </w:numPr>
        <w:spacing w:line="320" w:lineRule="exact"/>
        <w:ind w:right="-2"/>
        <w:rPr>
          <w:rFonts w:ascii="Arial" w:hAnsi="Arial" w:cs="Arial"/>
          <w:i w:val="0"/>
          <w:color w:val="auto"/>
        </w:rPr>
      </w:pPr>
      <w:r w:rsidRPr="005A6B44">
        <w:rPr>
          <w:rFonts w:ascii="Arial" w:hAnsi="Arial" w:cs="Arial"/>
          <w:i w:val="0"/>
          <w:color w:val="auto"/>
        </w:rPr>
        <w:t>energia elektryczna 820 MWh/rok</w:t>
      </w:r>
      <w:r w:rsidR="005F1319">
        <w:rPr>
          <w:rFonts w:ascii="Arial" w:hAnsi="Arial" w:cs="Arial"/>
          <w:i w:val="0"/>
          <w:color w:val="auto"/>
        </w:rPr>
        <w:t>,</w:t>
      </w:r>
      <w:r w:rsidRPr="005A6B44">
        <w:rPr>
          <w:rFonts w:ascii="Arial" w:hAnsi="Arial" w:cs="Arial"/>
          <w:i w:val="0"/>
          <w:color w:val="auto"/>
        </w:rPr>
        <w:t xml:space="preserve"> </w:t>
      </w:r>
    </w:p>
    <w:p w14:paraId="32D85F48" w14:textId="3741F556" w:rsidR="005A6B44" w:rsidRDefault="005A6B44" w:rsidP="00C13E80">
      <w:pPr>
        <w:pStyle w:val="Tekstpodstawowywcity"/>
        <w:numPr>
          <w:ilvl w:val="0"/>
          <w:numId w:val="76"/>
        </w:numPr>
        <w:spacing w:before="240" w:after="240" w:line="320" w:lineRule="exact"/>
        <w:ind w:right="-2"/>
        <w:jc w:val="left"/>
        <w:rPr>
          <w:rFonts w:ascii="Arial" w:hAnsi="Arial" w:cs="Arial"/>
          <w:i w:val="0"/>
          <w:color w:val="auto"/>
        </w:rPr>
      </w:pPr>
      <w:r w:rsidRPr="005A6B44">
        <w:rPr>
          <w:rFonts w:ascii="Arial" w:hAnsi="Arial" w:cs="Arial"/>
          <w:i w:val="0"/>
          <w:color w:val="auto"/>
        </w:rPr>
        <w:t>zużycie surowców</w:t>
      </w:r>
    </w:p>
    <w:tbl>
      <w:tblPr>
        <w:tblW w:w="2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2477"/>
      </w:tblGrid>
      <w:tr w:rsidR="005A6B44" w:rsidRPr="005A6B44" w14:paraId="6DFEFFCC" w14:textId="77777777" w:rsidTr="00EB5A16">
        <w:trPr>
          <w:cantSplit/>
          <w:trHeight w:val="686"/>
        </w:trPr>
        <w:tc>
          <w:tcPr>
            <w:tcW w:w="2639" w:type="pct"/>
            <w:shd w:val="clear" w:color="auto" w:fill="D9D9D9" w:themeFill="background1" w:themeFillShade="D9"/>
            <w:vAlign w:val="center"/>
          </w:tcPr>
          <w:p w14:paraId="23B20DDB" w14:textId="77777777" w:rsidR="005A6B44" w:rsidRPr="005A6B44" w:rsidRDefault="005A6B44" w:rsidP="00C13E80">
            <w:pPr>
              <w:pStyle w:val="tabela"/>
              <w:spacing w:before="40" w:after="40" w:line="240" w:lineRule="exact"/>
              <w:ind w:right="-2"/>
              <w:jc w:val="center"/>
              <w:rPr>
                <w:rFonts w:cs="Arial"/>
                <w:b/>
                <w:bCs/>
              </w:rPr>
            </w:pPr>
            <w:r w:rsidRPr="005A6B44">
              <w:rPr>
                <w:rFonts w:cs="Arial"/>
                <w:b/>
                <w:bCs/>
              </w:rPr>
              <w:t>Surowce</w:t>
            </w:r>
          </w:p>
        </w:tc>
        <w:tc>
          <w:tcPr>
            <w:tcW w:w="2361" w:type="pct"/>
            <w:shd w:val="clear" w:color="auto" w:fill="D9D9D9" w:themeFill="background1" w:themeFillShade="D9"/>
            <w:vAlign w:val="center"/>
          </w:tcPr>
          <w:p w14:paraId="00CA5A83" w14:textId="77777777" w:rsidR="005A6B44" w:rsidRPr="005A6B44" w:rsidRDefault="005A6B44" w:rsidP="00C13E80">
            <w:pPr>
              <w:pStyle w:val="tabela"/>
              <w:spacing w:before="40" w:after="40" w:line="240" w:lineRule="exact"/>
              <w:ind w:right="-2"/>
              <w:jc w:val="center"/>
              <w:rPr>
                <w:rFonts w:cs="Arial"/>
                <w:b/>
                <w:bCs/>
              </w:rPr>
            </w:pPr>
            <w:r w:rsidRPr="005A6B44">
              <w:rPr>
                <w:rFonts w:cs="Arial"/>
                <w:b/>
                <w:bCs/>
              </w:rPr>
              <w:t>Planowane zużycie</w:t>
            </w:r>
            <w:r w:rsidRPr="005A6B44">
              <w:rPr>
                <w:rFonts w:cs="Arial"/>
                <w:b/>
                <w:bCs/>
              </w:rPr>
              <w:br/>
              <w:t>[Mg/rok]</w:t>
            </w:r>
          </w:p>
        </w:tc>
      </w:tr>
      <w:tr w:rsidR="005A6B44" w:rsidRPr="005A6B44" w14:paraId="1A83CF39" w14:textId="77777777" w:rsidTr="00EB5A16">
        <w:trPr>
          <w:cantSplit/>
          <w:trHeight w:val="275"/>
        </w:trPr>
        <w:tc>
          <w:tcPr>
            <w:tcW w:w="2639" w:type="pct"/>
            <w:vAlign w:val="center"/>
          </w:tcPr>
          <w:p w14:paraId="6AA81564" w14:textId="77777777" w:rsidR="005A6B44" w:rsidRPr="005A6B44" w:rsidRDefault="005A6B44" w:rsidP="00C13E80">
            <w:pPr>
              <w:pStyle w:val="tabela"/>
              <w:spacing w:before="40" w:after="40" w:line="240" w:lineRule="exact"/>
              <w:ind w:right="-2"/>
              <w:jc w:val="center"/>
              <w:rPr>
                <w:rFonts w:cs="Arial"/>
              </w:rPr>
            </w:pPr>
            <w:r w:rsidRPr="005A6B44">
              <w:rPr>
                <w:rFonts w:cs="Arial"/>
              </w:rPr>
              <w:t>Naftalen</w:t>
            </w:r>
          </w:p>
        </w:tc>
        <w:tc>
          <w:tcPr>
            <w:tcW w:w="2361" w:type="pct"/>
            <w:shd w:val="clear" w:color="auto" w:fill="auto"/>
            <w:vAlign w:val="bottom"/>
          </w:tcPr>
          <w:p w14:paraId="4D499271" w14:textId="634DE1D0" w:rsidR="005A6B44" w:rsidRPr="005A6B44" w:rsidRDefault="005A6B44" w:rsidP="00C13E80">
            <w:pPr>
              <w:pStyle w:val="tabela"/>
              <w:spacing w:before="40" w:after="40" w:line="240" w:lineRule="exact"/>
              <w:ind w:right="-2"/>
              <w:jc w:val="center"/>
              <w:rPr>
                <w:rFonts w:cs="Arial"/>
              </w:rPr>
            </w:pPr>
            <w:r w:rsidRPr="005A6B44">
              <w:rPr>
                <w:rFonts w:cs="Arial"/>
              </w:rPr>
              <w:t>6</w:t>
            </w:r>
            <w:r>
              <w:rPr>
                <w:rFonts w:cs="Arial"/>
              </w:rPr>
              <w:t xml:space="preserve"> </w:t>
            </w:r>
            <w:r w:rsidRPr="005A6B44">
              <w:rPr>
                <w:rFonts w:cs="Arial"/>
              </w:rPr>
              <w:t>170</w:t>
            </w:r>
          </w:p>
        </w:tc>
      </w:tr>
      <w:tr w:rsidR="005A6B44" w:rsidRPr="005A6B44" w14:paraId="37D3201E" w14:textId="77777777" w:rsidTr="00EB5A16">
        <w:trPr>
          <w:cantSplit/>
          <w:trHeight w:val="364"/>
        </w:trPr>
        <w:tc>
          <w:tcPr>
            <w:tcW w:w="2639" w:type="pct"/>
            <w:vAlign w:val="center"/>
          </w:tcPr>
          <w:p w14:paraId="4DB16CD6" w14:textId="77777777" w:rsidR="005A6B44" w:rsidRPr="005A6B44" w:rsidRDefault="005A6B44" w:rsidP="00C13E80">
            <w:pPr>
              <w:pStyle w:val="tabela"/>
              <w:spacing w:before="40" w:after="40" w:line="240" w:lineRule="exact"/>
              <w:ind w:right="-2"/>
              <w:jc w:val="center"/>
              <w:rPr>
                <w:rFonts w:cs="Arial"/>
              </w:rPr>
            </w:pPr>
            <w:r w:rsidRPr="005A6B44">
              <w:rPr>
                <w:rFonts w:cs="Arial"/>
              </w:rPr>
              <w:t>Kwas siarkowy</w:t>
            </w:r>
          </w:p>
        </w:tc>
        <w:tc>
          <w:tcPr>
            <w:tcW w:w="2361" w:type="pct"/>
            <w:shd w:val="clear" w:color="auto" w:fill="auto"/>
            <w:vAlign w:val="bottom"/>
          </w:tcPr>
          <w:p w14:paraId="2AA93140" w14:textId="3DDCC519" w:rsidR="005A6B44" w:rsidRPr="005A6B44" w:rsidRDefault="005A6B44" w:rsidP="00C13E80">
            <w:pPr>
              <w:pStyle w:val="tabela"/>
              <w:spacing w:before="40" w:after="40" w:line="240" w:lineRule="exact"/>
              <w:ind w:right="-2"/>
              <w:jc w:val="center"/>
              <w:rPr>
                <w:rFonts w:cs="Arial"/>
              </w:rPr>
            </w:pPr>
            <w:r w:rsidRPr="005A6B44">
              <w:rPr>
                <w:rFonts w:cs="Arial"/>
              </w:rPr>
              <w:t>6</w:t>
            </w:r>
            <w:r>
              <w:rPr>
                <w:rFonts w:cs="Arial"/>
              </w:rPr>
              <w:t xml:space="preserve"> </w:t>
            </w:r>
            <w:r w:rsidRPr="005A6B44">
              <w:rPr>
                <w:rFonts w:cs="Arial"/>
              </w:rPr>
              <w:t>000</w:t>
            </w:r>
          </w:p>
        </w:tc>
      </w:tr>
      <w:tr w:rsidR="005A6B44" w:rsidRPr="005A6B44" w14:paraId="0F8718F2" w14:textId="77777777" w:rsidTr="00EB5A16">
        <w:trPr>
          <w:cantSplit/>
          <w:trHeight w:val="275"/>
        </w:trPr>
        <w:tc>
          <w:tcPr>
            <w:tcW w:w="2639" w:type="pct"/>
            <w:vAlign w:val="center"/>
          </w:tcPr>
          <w:p w14:paraId="3983FDC2" w14:textId="77777777" w:rsidR="005A6B44" w:rsidRPr="005A6B44" w:rsidRDefault="005A6B44" w:rsidP="00C13E80">
            <w:pPr>
              <w:pStyle w:val="tabela"/>
              <w:spacing w:before="40" w:after="40" w:line="240" w:lineRule="exact"/>
              <w:ind w:right="-2"/>
              <w:jc w:val="center"/>
              <w:rPr>
                <w:rFonts w:cs="Arial"/>
              </w:rPr>
            </w:pPr>
            <w:r w:rsidRPr="005A6B44">
              <w:rPr>
                <w:rFonts w:cs="Arial"/>
              </w:rPr>
              <w:t>Formaldehyd</w:t>
            </w:r>
          </w:p>
        </w:tc>
        <w:tc>
          <w:tcPr>
            <w:tcW w:w="2361" w:type="pct"/>
            <w:shd w:val="clear" w:color="auto" w:fill="auto"/>
            <w:vAlign w:val="bottom"/>
          </w:tcPr>
          <w:p w14:paraId="17AAD3AC" w14:textId="5982366F" w:rsidR="005A6B44" w:rsidRPr="005A6B44" w:rsidRDefault="005A6B44" w:rsidP="00C13E80">
            <w:pPr>
              <w:pStyle w:val="tabela"/>
              <w:spacing w:before="40" w:after="40" w:line="240" w:lineRule="exact"/>
              <w:ind w:right="-2"/>
              <w:jc w:val="center"/>
              <w:rPr>
                <w:rFonts w:cs="Arial"/>
              </w:rPr>
            </w:pPr>
            <w:r w:rsidRPr="005A6B44">
              <w:rPr>
                <w:rFonts w:cs="Arial"/>
              </w:rPr>
              <w:t>4</w:t>
            </w:r>
            <w:r>
              <w:rPr>
                <w:rFonts w:cs="Arial"/>
              </w:rPr>
              <w:t xml:space="preserve"> </w:t>
            </w:r>
            <w:r w:rsidRPr="005A6B44">
              <w:rPr>
                <w:rFonts w:cs="Arial"/>
              </w:rPr>
              <w:t>620</w:t>
            </w:r>
          </w:p>
        </w:tc>
      </w:tr>
      <w:tr w:rsidR="005A6B44" w:rsidRPr="005A6B44" w14:paraId="076D8AB6" w14:textId="77777777" w:rsidTr="00EB5A16">
        <w:trPr>
          <w:cantSplit/>
          <w:trHeight w:val="275"/>
        </w:trPr>
        <w:tc>
          <w:tcPr>
            <w:tcW w:w="2639" w:type="pct"/>
            <w:vAlign w:val="center"/>
          </w:tcPr>
          <w:p w14:paraId="4CD4BCE0" w14:textId="77777777" w:rsidR="005A6B44" w:rsidRPr="005A6B44" w:rsidRDefault="005A6B44" w:rsidP="00C13E80">
            <w:pPr>
              <w:pStyle w:val="tabela"/>
              <w:spacing w:before="40" w:after="40" w:line="240" w:lineRule="exact"/>
              <w:ind w:right="-2"/>
              <w:jc w:val="center"/>
              <w:rPr>
                <w:rFonts w:cs="Arial"/>
              </w:rPr>
            </w:pPr>
            <w:r w:rsidRPr="005A6B44">
              <w:rPr>
                <w:rFonts w:cs="Arial"/>
              </w:rPr>
              <w:t>Wapno hydratyzowane</w:t>
            </w:r>
          </w:p>
        </w:tc>
        <w:tc>
          <w:tcPr>
            <w:tcW w:w="2361" w:type="pct"/>
            <w:shd w:val="clear" w:color="auto" w:fill="auto"/>
            <w:vAlign w:val="bottom"/>
          </w:tcPr>
          <w:p w14:paraId="185EC9B9" w14:textId="736F1ECE" w:rsidR="005A6B44" w:rsidRPr="005A6B44" w:rsidRDefault="005A6B44" w:rsidP="00C13E80">
            <w:pPr>
              <w:pStyle w:val="tabela"/>
              <w:spacing w:before="40" w:after="40" w:line="240" w:lineRule="exact"/>
              <w:ind w:right="-2"/>
              <w:jc w:val="center"/>
              <w:rPr>
                <w:rFonts w:cs="Arial"/>
              </w:rPr>
            </w:pPr>
            <w:r w:rsidRPr="005A6B44">
              <w:rPr>
                <w:rFonts w:cs="Arial"/>
              </w:rPr>
              <w:t>3</w:t>
            </w:r>
            <w:r>
              <w:rPr>
                <w:rFonts w:cs="Arial"/>
              </w:rPr>
              <w:t xml:space="preserve"> </w:t>
            </w:r>
            <w:r w:rsidRPr="005A6B44">
              <w:rPr>
                <w:rFonts w:cs="Arial"/>
              </w:rPr>
              <w:t>110</w:t>
            </w:r>
          </w:p>
        </w:tc>
      </w:tr>
      <w:tr w:rsidR="005A6B44" w:rsidRPr="005A6B44" w14:paraId="30EECFBE" w14:textId="77777777" w:rsidTr="00EB5A16">
        <w:trPr>
          <w:cantSplit/>
          <w:trHeight w:val="275"/>
        </w:trPr>
        <w:tc>
          <w:tcPr>
            <w:tcW w:w="2639" w:type="pct"/>
            <w:vAlign w:val="center"/>
          </w:tcPr>
          <w:p w14:paraId="106F2D0E" w14:textId="77777777" w:rsidR="005A6B44" w:rsidRPr="005A6B44" w:rsidRDefault="005A6B44" w:rsidP="00C13E80">
            <w:pPr>
              <w:pStyle w:val="tabela"/>
              <w:spacing w:before="40" w:after="40" w:line="240" w:lineRule="exact"/>
              <w:ind w:right="-2"/>
              <w:jc w:val="center"/>
              <w:rPr>
                <w:rFonts w:cs="Arial"/>
              </w:rPr>
            </w:pPr>
            <w:r w:rsidRPr="005A6B44">
              <w:rPr>
                <w:rFonts w:cs="Arial"/>
              </w:rPr>
              <w:t>Wodorotlenek sodu</w:t>
            </w:r>
          </w:p>
        </w:tc>
        <w:tc>
          <w:tcPr>
            <w:tcW w:w="2361" w:type="pct"/>
            <w:shd w:val="clear" w:color="auto" w:fill="auto"/>
            <w:vAlign w:val="bottom"/>
          </w:tcPr>
          <w:p w14:paraId="142029C3" w14:textId="08FDC6EA" w:rsidR="005A6B44" w:rsidRPr="005A6B44" w:rsidRDefault="005A6B44" w:rsidP="00C13E80">
            <w:pPr>
              <w:pStyle w:val="tabela"/>
              <w:spacing w:before="40" w:after="40" w:line="240" w:lineRule="exact"/>
              <w:ind w:right="-2"/>
              <w:jc w:val="center"/>
              <w:rPr>
                <w:rFonts w:cs="Arial"/>
              </w:rPr>
            </w:pPr>
            <w:r w:rsidRPr="005A6B44">
              <w:rPr>
                <w:rFonts w:cs="Arial"/>
              </w:rPr>
              <w:t>4</w:t>
            </w:r>
            <w:r>
              <w:rPr>
                <w:rFonts w:cs="Arial"/>
              </w:rPr>
              <w:t xml:space="preserve"> </w:t>
            </w:r>
            <w:r w:rsidRPr="005A6B44">
              <w:rPr>
                <w:rFonts w:cs="Arial"/>
              </w:rPr>
              <w:t>200</w:t>
            </w:r>
          </w:p>
        </w:tc>
      </w:tr>
      <w:tr w:rsidR="005A6B44" w:rsidRPr="005A6B44" w14:paraId="6ADF05EC" w14:textId="77777777" w:rsidTr="00EB5A16">
        <w:trPr>
          <w:cantSplit/>
          <w:trHeight w:val="275"/>
        </w:trPr>
        <w:tc>
          <w:tcPr>
            <w:tcW w:w="2639" w:type="pct"/>
            <w:vAlign w:val="center"/>
          </w:tcPr>
          <w:p w14:paraId="54A484D0" w14:textId="77777777" w:rsidR="005A6B44" w:rsidRPr="005A6B44" w:rsidRDefault="005A6B44" w:rsidP="00C13E80">
            <w:pPr>
              <w:pStyle w:val="tabela"/>
              <w:spacing w:before="40" w:after="40" w:line="240" w:lineRule="exact"/>
              <w:ind w:right="-2"/>
              <w:jc w:val="center"/>
              <w:rPr>
                <w:rFonts w:cs="Arial"/>
              </w:rPr>
            </w:pPr>
            <w:r w:rsidRPr="005A6B44">
              <w:rPr>
                <w:rFonts w:cs="Arial"/>
              </w:rPr>
              <w:t>Preparat p/pianie</w:t>
            </w:r>
          </w:p>
        </w:tc>
        <w:tc>
          <w:tcPr>
            <w:tcW w:w="2361" w:type="pct"/>
            <w:shd w:val="clear" w:color="auto" w:fill="auto"/>
            <w:vAlign w:val="bottom"/>
          </w:tcPr>
          <w:p w14:paraId="468802C4" w14:textId="77777777" w:rsidR="005A6B44" w:rsidRPr="005A6B44" w:rsidRDefault="005A6B44" w:rsidP="00C13E80">
            <w:pPr>
              <w:pStyle w:val="tabela"/>
              <w:spacing w:before="40" w:after="40" w:line="240" w:lineRule="exact"/>
              <w:ind w:right="-2"/>
              <w:jc w:val="center"/>
              <w:rPr>
                <w:rFonts w:cs="Arial"/>
              </w:rPr>
            </w:pPr>
            <w:r w:rsidRPr="005A6B44">
              <w:rPr>
                <w:rFonts w:cs="Arial"/>
              </w:rPr>
              <w:t>16</w:t>
            </w:r>
          </w:p>
        </w:tc>
      </w:tr>
    </w:tbl>
    <w:p w14:paraId="786DB47D" w14:textId="76C3B9DD" w:rsidR="005A6B44" w:rsidRPr="005A6B44" w:rsidRDefault="005A6B44" w:rsidP="00C13E80">
      <w:pPr>
        <w:pStyle w:val="Tekstpodstawowywcity"/>
        <w:spacing w:line="320" w:lineRule="exact"/>
        <w:ind w:right="-2"/>
        <w:jc w:val="right"/>
        <w:rPr>
          <w:rFonts w:ascii="Arial" w:hAnsi="Arial" w:cs="Arial"/>
          <w:b/>
          <w:i w:val="0"/>
          <w:color w:val="auto"/>
        </w:rPr>
      </w:pPr>
      <w:r>
        <w:rPr>
          <w:rFonts w:ascii="Arial" w:hAnsi="Arial" w:cs="Arial"/>
          <w:b/>
          <w:i w:val="0"/>
          <w:color w:val="auto"/>
        </w:rPr>
        <w:t>„</w:t>
      </w:r>
    </w:p>
    <w:p w14:paraId="7E52D737" w14:textId="38D3F63D" w:rsidR="00851408" w:rsidRDefault="00851408" w:rsidP="00D849D9">
      <w:pPr>
        <w:pStyle w:val="Tekstpodstawowywcity"/>
        <w:numPr>
          <w:ilvl w:val="0"/>
          <w:numId w:val="59"/>
        </w:numPr>
        <w:spacing w:before="400" w:after="400" w:line="320" w:lineRule="exact"/>
        <w:ind w:left="568" w:hanging="284"/>
        <w:jc w:val="left"/>
        <w:rPr>
          <w:rFonts w:ascii="Arial" w:hAnsi="Arial" w:cs="Arial"/>
          <w:b/>
          <w:i w:val="0"/>
          <w:color w:val="auto"/>
        </w:rPr>
      </w:pPr>
      <w:r w:rsidRPr="00953898">
        <w:rPr>
          <w:rFonts w:ascii="Arial" w:hAnsi="Arial" w:cs="Arial"/>
          <w:b/>
          <w:i w:val="0"/>
          <w:color w:val="auto"/>
        </w:rPr>
        <w:t>W części I. decyzji „Rodzaj i parametry instalacji.”</w:t>
      </w:r>
      <w:r w:rsidR="00353487">
        <w:rPr>
          <w:rFonts w:ascii="Arial" w:hAnsi="Arial" w:cs="Arial"/>
          <w:b/>
          <w:i w:val="0"/>
          <w:color w:val="auto"/>
        </w:rPr>
        <w:t>,</w:t>
      </w:r>
      <w:r w:rsidRPr="00953898">
        <w:rPr>
          <w:rFonts w:ascii="Arial" w:hAnsi="Arial" w:cs="Arial"/>
          <w:b/>
          <w:i w:val="0"/>
          <w:color w:val="auto"/>
        </w:rPr>
        <w:t xml:space="preserve"> w punkcie 3. „Źródła emisji, zużycie energii, materiałów, surowców i paliw (w tym źródła zaopatrzenia zakładu w wodę), zdolność produkcyjna instalacji.”</w:t>
      </w:r>
      <w:r w:rsidR="007B121C">
        <w:rPr>
          <w:rFonts w:ascii="Arial" w:hAnsi="Arial" w:cs="Arial"/>
          <w:b/>
          <w:i w:val="0"/>
          <w:color w:val="auto"/>
        </w:rPr>
        <w:t>, w</w:t>
      </w:r>
      <w:r w:rsidR="003352B5">
        <w:rPr>
          <w:rFonts w:ascii="Arial" w:hAnsi="Arial" w:cs="Arial"/>
          <w:b/>
          <w:i w:val="0"/>
          <w:color w:val="auto"/>
        </w:rPr>
        <w:t> </w:t>
      </w:r>
      <w:r w:rsidRPr="00953898">
        <w:rPr>
          <w:rFonts w:ascii="Arial" w:hAnsi="Arial" w:cs="Arial"/>
          <w:b/>
          <w:i w:val="0"/>
          <w:color w:val="auto"/>
        </w:rPr>
        <w:t xml:space="preserve">punkcie 3.5. „Gospodarka </w:t>
      </w:r>
      <w:proofErr w:type="spellStart"/>
      <w:r w:rsidRPr="00953898">
        <w:rPr>
          <w:rFonts w:ascii="Arial" w:hAnsi="Arial" w:cs="Arial"/>
          <w:b/>
          <w:i w:val="0"/>
          <w:color w:val="auto"/>
        </w:rPr>
        <w:t>wodno</w:t>
      </w:r>
      <w:proofErr w:type="spellEnd"/>
      <w:r w:rsidRPr="00953898">
        <w:rPr>
          <w:rFonts w:ascii="Arial" w:hAnsi="Arial" w:cs="Arial"/>
          <w:b/>
          <w:i w:val="0"/>
          <w:color w:val="auto"/>
        </w:rPr>
        <w:t xml:space="preserve"> – ściekowa.”</w:t>
      </w:r>
      <w:r w:rsidR="00353487">
        <w:rPr>
          <w:rFonts w:ascii="Arial" w:hAnsi="Arial" w:cs="Arial"/>
          <w:b/>
          <w:i w:val="0"/>
          <w:color w:val="auto"/>
        </w:rPr>
        <w:t>,</w:t>
      </w:r>
      <w:r w:rsidRPr="00953898">
        <w:rPr>
          <w:rFonts w:ascii="Arial" w:hAnsi="Arial" w:cs="Arial"/>
          <w:b/>
          <w:i w:val="0"/>
          <w:color w:val="auto"/>
        </w:rPr>
        <w:t xml:space="preserve"> podpunkt 3.5.1. „Źródła zaopatrzenia w</w:t>
      </w:r>
      <w:r w:rsidR="00006E66">
        <w:rPr>
          <w:rFonts w:ascii="Arial" w:hAnsi="Arial" w:cs="Arial"/>
          <w:b/>
          <w:i w:val="0"/>
          <w:color w:val="auto"/>
        </w:rPr>
        <w:t> </w:t>
      </w:r>
      <w:r w:rsidRPr="00953898">
        <w:rPr>
          <w:rFonts w:ascii="Arial" w:hAnsi="Arial" w:cs="Arial"/>
          <w:b/>
          <w:i w:val="0"/>
          <w:color w:val="auto"/>
        </w:rPr>
        <w:t>wodę – gospodarka wodna.”</w:t>
      </w:r>
      <w:r>
        <w:rPr>
          <w:rFonts w:ascii="Arial" w:hAnsi="Arial" w:cs="Arial"/>
          <w:b/>
          <w:i w:val="0"/>
          <w:color w:val="auto"/>
        </w:rPr>
        <w:t xml:space="preserve"> </w:t>
      </w:r>
      <w:r w:rsidRPr="00953898">
        <w:rPr>
          <w:rFonts w:ascii="Arial" w:hAnsi="Arial" w:cs="Arial"/>
          <w:b/>
          <w:i w:val="0"/>
          <w:color w:val="auto"/>
        </w:rPr>
        <w:t>otrzymuje brzmienie:</w:t>
      </w:r>
    </w:p>
    <w:p w14:paraId="4B1766AB" w14:textId="77777777" w:rsidR="00851408" w:rsidRPr="00953898" w:rsidRDefault="00851408" w:rsidP="00094D4A">
      <w:pPr>
        <w:pStyle w:val="Tekstpodstawowywcity"/>
        <w:spacing w:after="240" w:line="320" w:lineRule="exact"/>
        <w:ind w:right="-2"/>
        <w:jc w:val="left"/>
        <w:rPr>
          <w:rFonts w:ascii="Arial" w:hAnsi="Arial" w:cs="Arial"/>
          <w:b/>
          <w:i w:val="0"/>
          <w:color w:val="auto"/>
        </w:rPr>
      </w:pPr>
      <w:r w:rsidRPr="00953898">
        <w:rPr>
          <w:rFonts w:ascii="Arial" w:hAnsi="Arial" w:cs="Arial"/>
          <w:b/>
          <w:i w:val="0"/>
          <w:color w:val="auto"/>
        </w:rPr>
        <w:t>„3.5.1. Źródła zaopatrzenia</w:t>
      </w:r>
      <w:r w:rsidRPr="00953898">
        <w:rPr>
          <w:b/>
        </w:rPr>
        <w:t xml:space="preserve"> </w:t>
      </w:r>
      <w:r w:rsidRPr="00953898">
        <w:rPr>
          <w:rFonts w:ascii="Arial" w:hAnsi="Arial" w:cs="Arial"/>
          <w:b/>
          <w:i w:val="0"/>
          <w:color w:val="auto"/>
        </w:rPr>
        <w:t>w wodę – gospodarka wodna.</w:t>
      </w:r>
    </w:p>
    <w:p w14:paraId="01F06779" w14:textId="4C386BF0" w:rsidR="00953898" w:rsidRPr="00953898" w:rsidRDefault="00953898" w:rsidP="00094D4A">
      <w:pPr>
        <w:pStyle w:val="Tekstpodstawowywcity"/>
        <w:spacing w:line="320" w:lineRule="exact"/>
        <w:ind w:right="-2"/>
        <w:jc w:val="left"/>
        <w:rPr>
          <w:rFonts w:ascii="Arial" w:hAnsi="Arial" w:cs="Arial"/>
          <w:i w:val="0"/>
          <w:color w:val="auto"/>
        </w:rPr>
      </w:pPr>
      <w:r w:rsidRPr="00953898">
        <w:rPr>
          <w:rFonts w:ascii="Arial" w:hAnsi="Arial" w:cs="Arial"/>
          <w:i w:val="0"/>
          <w:color w:val="auto"/>
        </w:rPr>
        <w:t>BOZZETTO POLSKA Sp. z o.o. z siedzibą w Zabrzu, prowadząca instalację do produkcji plastyfikatorów wykorzystywanych do produkcji betonu oraz płyt gipsowo – kartonowych, zaopatrywana jest w wodę na podstawie umowy przez zewnętrznego dostawcę, tj.</w:t>
      </w:r>
      <w:r>
        <w:rPr>
          <w:rFonts w:ascii="Arial" w:hAnsi="Arial" w:cs="Arial"/>
          <w:i w:val="0"/>
          <w:color w:val="auto"/>
        </w:rPr>
        <w:t> </w:t>
      </w:r>
      <w:r w:rsidRPr="00953898">
        <w:rPr>
          <w:rFonts w:ascii="Arial" w:hAnsi="Arial" w:cs="Arial"/>
          <w:i w:val="0"/>
          <w:color w:val="auto"/>
        </w:rPr>
        <w:t>Zabrzańskie Przedsiębiorstwo Wodociągów i Kanalizacji Sp. z o.o. w</w:t>
      </w:r>
      <w:r w:rsidR="00C13E80">
        <w:rPr>
          <w:rFonts w:ascii="Arial" w:hAnsi="Arial" w:cs="Arial"/>
          <w:i w:val="0"/>
          <w:color w:val="auto"/>
        </w:rPr>
        <w:t> </w:t>
      </w:r>
      <w:r w:rsidRPr="00953898">
        <w:rPr>
          <w:rFonts w:ascii="Arial" w:hAnsi="Arial" w:cs="Arial"/>
          <w:i w:val="0"/>
          <w:color w:val="auto"/>
        </w:rPr>
        <w:t>Zabrzu.</w:t>
      </w:r>
    </w:p>
    <w:p w14:paraId="7EBE5170" w14:textId="77777777" w:rsidR="00953898" w:rsidRPr="00953898" w:rsidRDefault="00953898" w:rsidP="00094D4A">
      <w:pPr>
        <w:pStyle w:val="Tekstpodstawowywcity"/>
        <w:spacing w:before="240" w:line="320" w:lineRule="exact"/>
        <w:ind w:right="-2"/>
        <w:jc w:val="left"/>
        <w:rPr>
          <w:rFonts w:ascii="Arial" w:hAnsi="Arial" w:cs="Arial"/>
          <w:i w:val="0"/>
          <w:color w:val="auto"/>
        </w:rPr>
      </w:pPr>
      <w:r w:rsidRPr="00953898">
        <w:rPr>
          <w:rFonts w:ascii="Arial" w:hAnsi="Arial" w:cs="Arial"/>
          <w:i w:val="0"/>
          <w:color w:val="auto"/>
        </w:rPr>
        <w:t xml:space="preserve">Ilość wykorzystywanej wody wynosi: </w:t>
      </w:r>
      <w:proofErr w:type="spellStart"/>
      <w:r w:rsidRPr="00953898">
        <w:rPr>
          <w:rFonts w:ascii="Arial" w:hAnsi="Arial" w:cs="Arial"/>
          <w:i w:val="0"/>
          <w:color w:val="auto"/>
        </w:rPr>
        <w:t>Q</w:t>
      </w:r>
      <w:r w:rsidRPr="00006E66">
        <w:rPr>
          <w:rFonts w:ascii="Arial" w:hAnsi="Arial" w:cs="Arial"/>
          <w:i w:val="0"/>
          <w:color w:val="auto"/>
          <w:vertAlign w:val="subscript"/>
        </w:rPr>
        <w:t>śr</w:t>
      </w:r>
      <w:proofErr w:type="spellEnd"/>
      <w:r w:rsidRPr="00953898">
        <w:rPr>
          <w:rFonts w:ascii="Arial" w:hAnsi="Arial" w:cs="Arial"/>
          <w:i w:val="0"/>
          <w:color w:val="auto"/>
        </w:rPr>
        <w:t xml:space="preserve"> = 26 300 m</w:t>
      </w:r>
      <w:r w:rsidRPr="00953898">
        <w:rPr>
          <w:rFonts w:ascii="Arial" w:hAnsi="Arial" w:cs="Arial"/>
          <w:i w:val="0"/>
          <w:color w:val="auto"/>
          <w:vertAlign w:val="superscript"/>
        </w:rPr>
        <w:t>3</w:t>
      </w:r>
      <w:r w:rsidRPr="00953898">
        <w:rPr>
          <w:rFonts w:ascii="Arial" w:hAnsi="Arial" w:cs="Arial"/>
          <w:i w:val="0"/>
          <w:color w:val="auto"/>
        </w:rPr>
        <w:t xml:space="preserve">/rok, w tym na cele: </w:t>
      </w:r>
    </w:p>
    <w:p w14:paraId="664736A4" w14:textId="77777777" w:rsidR="00953898" w:rsidRPr="00953898" w:rsidRDefault="00953898" w:rsidP="00094D4A">
      <w:pPr>
        <w:pStyle w:val="Tekstpodstawowywcity"/>
        <w:spacing w:line="320" w:lineRule="exact"/>
        <w:ind w:right="-2"/>
        <w:jc w:val="left"/>
        <w:rPr>
          <w:rFonts w:ascii="Arial" w:hAnsi="Arial" w:cs="Arial"/>
          <w:i w:val="0"/>
          <w:color w:val="auto"/>
        </w:rPr>
      </w:pPr>
      <w:r w:rsidRPr="00953898">
        <w:rPr>
          <w:rFonts w:ascii="Arial" w:hAnsi="Arial" w:cs="Arial"/>
          <w:i w:val="0"/>
          <w:color w:val="auto"/>
        </w:rPr>
        <w:t>1)  technologiczne instalacji IPPC:</w:t>
      </w:r>
    </w:p>
    <w:p w14:paraId="14ECB574" w14:textId="77777777" w:rsidR="00953898" w:rsidRDefault="00953898" w:rsidP="00094D4A">
      <w:pPr>
        <w:pStyle w:val="Tekstpodstawowywcity"/>
        <w:numPr>
          <w:ilvl w:val="0"/>
          <w:numId w:val="73"/>
        </w:numPr>
        <w:spacing w:line="320" w:lineRule="exact"/>
        <w:ind w:right="-2"/>
        <w:jc w:val="left"/>
        <w:rPr>
          <w:rFonts w:ascii="Arial" w:hAnsi="Arial" w:cs="Arial"/>
          <w:i w:val="0"/>
          <w:color w:val="auto"/>
        </w:rPr>
      </w:pPr>
      <w:r w:rsidRPr="00953898">
        <w:rPr>
          <w:rFonts w:ascii="Arial" w:hAnsi="Arial" w:cs="Arial"/>
          <w:i w:val="0"/>
          <w:color w:val="auto"/>
        </w:rPr>
        <w:t>do produkcji, odświeżania i uzupełniania obiegu wody procesowej oraz wody chłodzącej: 16 000 m</w:t>
      </w:r>
      <w:r w:rsidRPr="00953898">
        <w:rPr>
          <w:rFonts w:ascii="Arial" w:hAnsi="Arial" w:cs="Arial"/>
          <w:i w:val="0"/>
          <w:color w:val="auto"/>
          <w:vertAlign w:val="superscript"/>
        </w:rPr>
        <w:t>3</w:t>
      </w:r>
      <w:r w:rsidRPr="00953898">
        <w:rPr>
          <w:rFonts w:ascii="Arial" w:hAnsi="Arial" w:cs="Arial"/>
          <w:i w:val="0"/>
          <w:color w:val="auto"/>
        </w:rPr>
        <w:t>/rok,</w:t>
      </w:r>
    </w:p>
    <w:p w14:paraId="3CFDC53F" w14:textId="77777777" w:rsidR="00953898" w:rsidRDefault="00953898" w:rsidP="00094D4A">
      <w:pPr>
        <w:pStyle w:val="Tekstpodstawowywcity"/>
        <w:numPr>
          <w:ilvl w:val="0"/>
          <w:numId w:val="73"/>
        </w:numPr>
        <w:spacing w:line="320" w:lineRule="exact"/>
        <w:ind w:right="-2"/>
        <w:jc w:val="left"/>
        <w:rPr>
          <w:rFonts w:ascii="Arial" w:hAnsi="Arial" w:cs="Arial"/>
          <w:i w:val="0"/>
          <w:color w:val="auto"/>
        </w:rPr>
      </w:pPr>
      <w:r w:rsidRPr="00953898">
        <w:rPr>
          <w:rFonts w:ascii="Arial" w:hAnsi="Arial" w:cs="Arial"/>
          <w:i w:val="0"/>
          <w:color w:val="auto"/>
        </w:rPr>
        <w:t>pracy kotłowni: 10 000 m</w:t>
      </w:r>
      <w:r w:rsidRPr="00953898">
        <w:rPr>
          <w:rFonts w:ascii="Arial" w:hAnsi="Arial" w:cs="Arial"/>
          <w:i w:val="0"/>
          <w:color w:val="auto"/>
          <w:vertAlign w:val="superscript"/>
        </w:rPr>
        <w:t>3</w:t>
      </w:r>
      <w:r w:rsidRPr="00953898">
        <w:rPr>
          <w:rFonts w:ascii="Arial" w:hAnsi="Arial" w:cs="Arial"/>
          <w:i w:val="0"/>
          <w:color w:val="auto"/>
        </w:rPr>
        <w:t>/rok,</w:t>
      </w:r>
    </w:p>
    <w:p w14:paraId="72038783" w14:textId="7C114129" w:rsidR="00953898" w:rsidRPr="00953898" w:rsidRDefault="00953898" w:rsidP="00094D4A">
      <w:pPr>
        <w:pStyle w:val="Tekstpodstawowywcity"/>
        <w:numPr>
          <w:ilvl w:val="0"/>
          <w:numId w:val="73"/>
        </w:numPr>
        <w:spacing w:line="320" w:lineRule="exact"/>
        <w:ind w:right="-2"/>
        <w:jc w:val="left"/>
        <w:rPr>
          <w:rFonts w:ascii="Arial" w:hAnsi="Arial" w:cs="Arial"/>
          <w:i w:val="0"/>
          <w:color w:val="auto"/>
        </w:rPr>
      </w:pPr>
      <w:r w:rsidRPr="00953898">
        <w:rPr>
          <w:rFonts w:ascii="Arial" w:hAnsi="Arial" w:cs="Arial"/>
          <w:i w:val="0"/>
          <w:color w:val="auto"/>
        </w:rPr>
        <w:lastRenderedPageBreak/>
        <w:t>pracy laboratorium: 130 m</w:t>
      </w:r>
      <w:r w:rsidRPr="00953898">
        <w:rPr>
          <w:rFonts w:ascii="Arial" w:hAnsi="Arial" w:cs="Arial"/>
          <w:i w:val="0"/>
          <w:color w:val="auto"/>
          <w:vertAlign w:val="superscript"/>
        </w:rPr>
        <w:t>3</w:t>
      </w:r>
      <w:r w:rsidRPr="00953898">
        <w:rPr>
          <w:rFonts w:ascii="Arial" w:hAnsi="Arial" w:cs="Arial"/>
          <w:i w:val="0"/>
          <w:color w:val="auto"/>
        </w:rPr>
        <w:t>/rok,</w:t>
      </w:r>
    </w:p>
    <w:p w14:paraId="7C5E522B" w14:textId="205F66EF" w:rsidR="00953898" w:rsidRPr="00953898" w:rsidRDefault="00953898" w:rsidP="00094D4A">
      <w:pPr>
        <w:pStyle w:val="Tekstpodstawowywcity"/>
        <w:spacing w:line="320" w:lineRule="exact"/>
        <w:ind w:right="-2"/>
        <w:jc w:val="left"/>
        <w:rPr>
          <w:rFonts w:ascii="Arial" w:hAnsi="Arial" w:cs="Arial"/>
          <w:i w:val="0"/>
          <w:color w:val="auto"/>
        </w:rPr>
      </w:pPr>
      <w:r w:rsidRPr="00953898">
        <w:rPr>
          <w:rFonts w:ascii="Arial" w:hAnsi="Arial" w:cs="Arial"/>
          <w:i w:val="0"/>
          <w:color w:val="auto"/>
        </w:rPr>
        <w:t xml:space="preserve">2) </w:t>
      </w:r>
      <w:proofErr w:type="spellStart"/>
      <w:r w:rsidRPr="00953898">
        <w:rPr>
          <w:rFonts w:ascii="Arial" w:hAnsi="Arial" w:cs="Arial"/>
          <w:i w:val="0"/>
          <w:color w:val="auto"/>
        </w:rPr>
        <w:t>socjalno</w:t>
      </w:r>
      <w:proofErr w:type="spellEnd"/>
      <w:r w:rsidRPr="00953898">
        <w:rPr>
          <w:rFonts w:ascii="Arial" w:hAnsi="Arial" w:cs="Arial"/>
          <w:i w:val="0"/>
          <w:color w:val="auto"/>
        </w:rPr>
        <w:t xml:space="preserve"> – bytowe: 170 m</w:t>
      </w:r>
      <w:r w:rsidRPr="00953898">
        <w:rPr>
          <w:rFonts w:ascii="Arial" w:hAnsi="Arial" w:cs="Arial"/>
          <w:i w:val="0"/>
          <w:color w:val="auto"/>
          <w:vertAlign w:val="superscript"/>
        </w:rPr>
        <w:t>3</w:t>
      </w:r>
      <w:r w:rsidRPr="00953898">
        <w:rPr>
          <w:rFonts w:ascii="Arial" w:hAnsi="Arial" w:cs="Arial"/>
          <w:i w:val="0"/>
          <w:color w:val="auto"/>
        </w:rPr>
        <w:t>/rok.</w:t>
      </w:r>
      <w:r w:rsidR="00BC698C">
        <w:rPr>
          <w:rFonts w:ascii="Arial" w:hAnsi="Arial" w:cs="Arial"/>
          <w:i w:val="0"/>
          <w:color w:val="auto"/>
        </w:rPr>
        <w:t>”</w:t>
      </w:r>
    </w:p>
    <w:p w14:paraId="27569E45" w14:textId="219FD104" w:rsidR="000909C3" w:rsidRPr="000909C3" w:rsidRDefault="000909C3" w:rsidP="00820181">
      <w:pPr>
        <w:pStyle w:val="Tekstpodstawowywcity"/>
        <w:numPr>
          <w:ilvl w:val="0"/>
          <w:numId w:val="59"/>
        </w:numPr>
        <w:spacing w:before="400" w:line="320" w:lineRule="exact"/>
        <w:ind w:left="567" w:right="-2" w:hanging="283"/>
        <w:jc w:val="left"/>
        <w:rPr>
          <w:rFonts w:ascii="Arial" w:hAnsi="Arial" w:cs="Arial"/>
          <w:b/>
          <w:i w:val="0"/>
          <w:color w:val="auto"/>
        </w:rPr>
      </w:pPr>
      <w:r w:rsidRPr="000909C3">
        <w:rPr>
          <w:rFonts w:ascii="Arial" w:hAnsi="Arial" w:cs="Arial"/>
          <w:b/>
          <w:i w:val="0"/>
          <w:color w:val="auto"/>
        </w:rPr>
        <w:t>Część II. decyzji „Sposoby osiąg</w:t>
      </w:r>
      <w:r w:rsidR="00353487">
        <w:rPr>
          <w:rFonts w:ascii="Arial" w:hAnsi="Arial" w:cs="Arial"/>
          <w:b/>
          <w:i w:val="0"/>
          <w:color w:val="auto"/>
        </w:rPr>
        <w:t>an</w:t>
      </w:r>
      <w:r w:rsidRPr="000909C3">
        <w:rPr>
          <w:rFonts w:ascii="Arial" w:hAnsi="Arial" w:cs="Arial"/>
          <w:b/>
          <w:i w:val="0"/>
          <w:color w:val="auto"/>
        </w:rPr>
        <w:t xml:space="preserve">ia wysokiego poziomu ochrony środowiska jako </w:t>
      </w:r>
      <w:r w:rsidR="00AD2CC5" w:rsidRPr="000909C3">
        <w:rPr>
          <w:rFonts w:ascii="Arial" w:hAnsi="Arial" w:cs="Arial"/>
          <w:b/>
          <w:i w:val="0"/>
          <w:color w:val="auto"/>
        </w:rPr>
        <w:t>całości” otrzymuje</w:t>
      </w:r>
      <w:r w:rsidRPr="000909C3">
        <w:rPr>
          <w:rFonts w:ascii="Arial" w:hAnsi="Arial" w:cs="Arial"/>
          <w:b/>
          <w:i w:val="0"/>
          <w:color w:val="auto"/>
        </w:rPr>
        <w:t xml:space="preserve"> brzmienie:</w:t>
      </w:r>
    </w:p>
    <w:p w14:paraId="400BB7F9" w14:textId="4F1E3F3B" w:rsidR="00353487" w:rsidRDefault="000909C3" w:rsidP="00820181">
      <w:pPr>
        <w:pStyle w:val="Tekstpodstawowywcity"/>
        <w:suppressAutoHyphens w:val="0"/>
        <w:spacing w:before="400" w:after="400" w:line="320" w:lineRule="exact"/>
        <w:ind w:right="-2"/>
        <w:jc w:val="left"/>
        <w:rPr>
          <w:rFonts w:ascii="Arial" w:hAnsi="Arial" w:cs="Arial"/>
          <w:b/>
          <w:i w:val="0"/>
          <w:color w:val="auto"/>
        </w:rPr>
      </w:pPr>
      <w:r w:rsidRPr="000909C3">
        <w:rPr>
          <w:rFonts w:ascii="Arial" w:hAnsi="Arial" w:cs="Arial"/>
          <w:b/>
          <w:i w:val="0"/>
          <w:color w:val="auto"/>
        </w:rPr>
        <w:t>„</w:t>
      </w:r>
      <w:r w:rsidR="003607EB" w:rsidRPr="003607EB">
        <w:rPr>
          <w:rFonts w:ascii="Arial" w:hAnsi="Arial" w:cs="Arial"/>
          <w:b/>
          <w:i w:val="0"/>
          <w:color w:val="auto"/>
        </w:rPr>
        <w:t>II. Sposoby osiągnięcia wysokiego poziomu ochrony środowiska jako całości</w:t>
      </w:r>
      <w:r w:rsidR="003607EB">
        <w:rPr>
          <w:rFonts w:ascii="Arial" w:hAnsi="Arial" w:cs="Arial"/>
          <w:b/>
          <w:i w:val="0"/>
          <w:color w:val="auto"/>
        </w:rPr>
        <w:t>.</w:t>
      </w:r>
    </w:p>
    <w:p w14:paraId="566CA1D5" w14:textId="7CEEB80C" w:rsidR="00353487" w:rsidRDefault="00353487" w:rsidP="00820181">
      <w:pPr>
        <w:pStyle w:val="Tekstpodstawowywcity"/>
        <w:suppressAutoHyphens w:val="0"/>
        <w:spacing w:before="400" w:after="400" w:line="320" w:lineRule="exact"/>
        <w:ind w:right="-2"/>
        <w:jc w:val="left"/>
        <w:rPr>
          <w:rFonts w:ascii="Arial" w:hAnsi="Arial" w:cs="Arial"/>
          <w:b/>
          <w:i w:val="0"/>
          <w:color w:val="auto"/>
        </w:rPr>
      </w:pPr>
      <w:r>
        <w:rPr>
          <w:rFonts w:ascii="Arial" w:hAnsi="Arial" w:cs="Arial"/>
          <w:b/>
          <w:i w:val="0"/>
          <w:color w:val="auto"/>
        </w:rPr>
        <w:t xml:space="preserve">Przedmiotowa instalacja objęta jest konkluzjami BAT </w:t>
      </w:r>
      <w:r w:rsidRPr="00353487">
        <w:rPr>
          <w:rFonts w:ascii="Arial" w:hAnsi="Arial" w:cs="Arial"/>
          <w:b/>
          <w:i w:val="0"/>
          <w:color w:val="auto"/>
        </w:rPr>
        <w:t>w odniesieniu do</w:t>
      </w:r>
      <w:r w:rsidR="005D5FAD">
        <w:rPr>
          <w:rFonts w:ascii="Arial" w:hAnsi="Arial" w:cs="Arial"/>
          <w:b/>
          <w:i w:val="0"/>
          <w:color w:val="auto"/>
        </w:rPr>
        <w:t> </w:t>
      </w:r>
      <w:r w:rsidRPr="00353487">
        <w:rPr>
          <w:rFonts w:ascii="Arial" w:hAnsi="Arial" w:cs="Arial"/>
          <w:b/>
          <w:i w:val="0"/>
          <w:color w:val="auto"/>
        </w:rPr>
        <w:t>wspólnych systemów oczyszczania ścieków/gazów odlotowych i</w:t>
      </w:r>
      <w:r w:rsidR="005D5FAD">
        <w:rPr>
          <w:rFonts w:ascii="Arial" w:hAnsi="Arial" w:cs="Arial"/>
          <w:b/>
          <w:i w:val="0"/>
          <w:color w:val="auto"/>
        </w:rPr>
        <w:t> </w:t>
      </w:r>
      <w:r w:rsidRPr="00353487">
        <w:rPr>
          <w:rFonts w:ascii="Arial" w:hAnsi="Arial" w:cs="Arial"/>
          <w:b/>
          <w:i w:val="0"/>
          <w:color w:val="auto"/>
        </w:rPr>
        <w:t xml:space="preserve">zarządzania nimi w sektorze chemicznym </w:t>
      </w:r>
      <w:r>
        <w:rPr>
          <w:rFonts w:ascii="Arial" w:hAnsi="Arial" w:cs="Arial"/>
          <w:b/>
          <w:i w:val="0"/>
          <w:color w:val="auto"/>
        </w:rPr>
        <w:t xml:space="preserve">(CWW) oraz </w:t>
      </w:r>
      <w:r w:rsidR="006D3487">
        <w:rPr>
          <w:rFonts w:ascii="Arial" w:hAnsi="Arial" w:cs="Arial"/>
          <w:b/>
          <w:i w:val="0"/>
          <w:color w:val="auto"/>
        </w:rPr>
        <w:t>konkluzjami</w:t>
      </w:r>
      <w:r>
        <w:rPr>
          <w:rFonts w:ascii="Arial" w:hAnsi="Arial" w:cs="Arial"/>
          <w:b/>
          <w:i w:val="0"/>
          <w:color w:val="auto"/>
        </w:rPr>
        <w:t xml:space="preserve"> BAT </w:t>
      </w:r>
      <w:r w:rsidRPr="00820181">
        <w:rPr>
          <w:rFonts w:ascii="Arial" w:hAnsi="Arial" w:cs="Arial"/>
          <w:b/>
          <w:i w:val="0"/>
          <w:color w:val="auto"/>
        </w:rPr>
        <w:t>w</w:t>
      </w:r>
      <w:r>
        <w:rPr>
          <w:rFonts w:ascii="Arial" w:hAnsi="Arial" w:cs="Arial"/>
          <w:b/>
          <w:i w:val="0"/>
          <w:color w:val="auto"/>
        </w:rPr>
        <w:t> </w:t>
      </w:r>
      <w:r w:rsidRPr="00820181">
        <w:rPr>
          <w:rFonts w:ascii="Arial" w:hAnsi="Arial" w:cs="Arial"/>
          <w:b/>
          <w:i w:val="0"/>
          <w:color w:val="auto"/>
        </w:rPr>
        <w:t>odniesieniu do wspólnych systemów gospodarowania gazami odlotowymi i</w:t>
      </w:r>
      <w:r>
        <w:rPr>
          <w:rFonts w:ascii="Arial" w:hAnsi="Arial" w:cs="Arial"/>
          <w:b/>
          <w:i w:val="0"/>
          <w:color w:val="auto"/>
        </w:rPr>
        <w:t> </w:t>
      </w:r>
      <w:r w:rsidRPr="00820181">
        <w:rPr>
          <w:rFonts w:ascii="Arial" w:hAnsi="Arial" w:cs="Arial"/>
          <w:b/>
          <w:i w:val="0"/>
          <w:color w:val="auto"/>
        </w:rPr>
        <w:t>oczyszczania gazów odlotowych w sektorze chemicznym</w:t>
      </w:r>
      <w:r>
        <w:rPr>
          <w:rFonts w:ascii="Arial" w:hAnsi="Arial" w:cs="Arial"/>
          <w:b/>
          <w:i w:val="0"/>
          <w:color w:val="auto"/>
        </w:rPr>
        <w:t xml:space="preserve"> (WGC).</w:t>
      </w:r>
    </w:p>
    <w:p w14:paraId="3C31E0D9" w14:textId="7CAD015F" w:rsidR="001A3E9E" w:rsidRDefault="001A3E9E" w:rsidP="000F7F7A">
      <w:pPr>
        <w:pStyle w:val="Tekstpodstawowywcity"/>
        <w:numPr>
          <w:ilvl w:val="0"/>
          <w:numId w:val="80"/>
        </w:numPr>
        <w:spacing w:before="400" w:after="400" w:line="320" w:lineRule="exact"/>
        <w:ind w:left="357" w:hanging="357"/>
        <w:jc w:val="left"/>
        <w:rPr>
          <w:rFonts w:ascii="Arial" w:hAnsi="Arial" w:cs="Arial"/>
          <w:b/>
          <w:i w:val="0"/>
          <w:color w:val="auto"/>
        </w:rPr>
      </w:pPr>
      <w:r w:rsidRPr="001A3E9E">
        <w:rPr>
          <w:rFonts w:ascii="Arial" w:hAnsi="Arial" w:cs="Arial"/>
          <w:b/>
          <w:i w:val="0"/>
          <w:color w:val="auto"/>
        </w:rPr>
        <w:t>Rozwiązania i techniki przyjęte przez prowadzącego instalację IPPC, w celu spełnienia wymogów, określonych w Decyzji wykonawczej Komisji (UE) 2016/902 z dnia 30 maja 2016 r. ustanawiającej konkluzje dotyczące najlepszych dostępnych technik (BAT) w odniesieniu do wspólnych systemów oczyszczania ścieków/gazów odlotowych i zarządzania nimi w</w:t>
      </w:r>
      <w:r w:rsidR="00820181">
        <w:rPr>
          <w:rFonts w:ascii="Arial" w:hAnsi="Arial" w:cs="Arial"/>
          <w:b/>
          <w:i w:val="0"/>
          <w:color w:val="auto"/>
        </w:rPr>
        <w:t> </w:t>
      </w:r>
      <w:r w:rsidRPr="001A3E9E">
        <w:rPr>
          <w:rFonts w:ascii="Arial" w:hAnsi="Arial" w:cs="Arial"/>
          <w:b/>
          <w:i w:val="0"/>
          <w:color w:val="auto"/>
        </w:rPr>
        <w:t>sektorze chemicznym zgodnie z dyrektywą Parlamentu Europejskiego i</w:t>
      </w:r>
      <w:r w:rsidR="00820181">
        <w:rPr>
          <w:rFonts w:ascii="Arial" w:hAnsi="Arial" w:cs="Arial"/>
          <w:b/>
          <w:i w:val="0"/>
          <w:color w:val="auto"/>
        </w:rPr>
        <w:t> </w:t>
      </w:r>
      <w:r w:rsidRPr="001A3E9E">
        <w:rPr>
          <w:rFonts w:ascii="Arial" w:hAnsi="Arial" w:cs="Arial"/>
          <w:b/>
          <w:i w:val="0"/>
          <w:color w:val="auto"/>
        </w:rPr>
        <w:t>Rady 2010/75/UE – BAT CWW</w:t>
      </w:r>
      <w:r w:rsidR="00CB1E6D">
        <w:rPr>
          <w:rFonts w:ascii="Arial" w:hAnsi="Arial" w:cs="Arial"/>
          <w:b/>
          <w:i w:val="0"/>
          <w:color w:val="auto"/>
        </w:rPr>
        <w:t>.</w:t>
      </w:r>
    </w:p>
    <w:p w14:paraId="2A24FA94" w14:textId="584E4331" w:rsidR="000F2DDF" w:rsidRDefault="000F2DDF" w:rsidP="00AE3A1F">
      <w:pPr>
        <w:pStyle w:val="Tekstpodstawowywcity"/>
        <w:numPr>
          <w:ilvl w:val="0"/>
          <w:numId w:val="83"/>
        </w:numPr>
        <w:spacing w:before="400" w:after="240" w:line="320" w:lineRule="exact"/>
        <w:ind w:right="-2"/>
        <w:jc w:val="left"/>
        <w:rPr>
          <w:rFonts w:ascii="Arial" w:hAnsi="Arial" w:cs="Arial"/>
          <w:b/>
          <w:i w:val="0"/>
          <w:color w:val="auto"/>
        </w:rPr>
      </w:pPr>
      <w:r>
        <w:rPr>
          <w:rFonts w:ascii="Arial" w:hAnsi="Arial" w:cs="Arial"/>
          <w:b/>
          <w:i w:val="0"/>
          <w:color w:val="auto"/>
        </w:rPr>
        <w:t xml:space="preserve">W zakresie </w:t>
      </w:r>
      <w:r w:rsidR="0092094F" w:rsidRPr="0092094F">
        <w:rPr>
          <w:rFonts w:ascii="Arial" w:hAnsi="Arial" w:cs="Arial"/>
          <w:b/>
          <w:i w:val="0"/>
          <w:color w:val="auto"/>
        </w:rPr>
        <w:t>zarządzania środowiskowego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505"/>
      </w:tblGrid>
      <w:tr w:rsidR="000F2DDF" w:rsidRPr="006E3DB0" w14:paraId="3B868D05" w14:textId="77777777" w:rsidTr="00FE0DD8">
        <w:trPr>
          <w:tblHeader/>
        </w:trPr>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D8600" w14:textId="77777777" w:rsidR="000F2DDF" w:rsidRPr="006E3DB0" w:rsidRDefault="000F2DDF" w:rsidP="00FE0DD8">
            <w:pPr>
              <w:overflowPunct w:val="0"/>
              <w:autoSpaceDE w:val="0"/>
              <w:autoSpaceDN w:val="0"/>
              <w:adjustRightInd w:val="0"/>
              <w:spacing w:before="60" w:after="60" w:line="240" w:lineRule="exact"/>
              <w:jc w:val="center"/>
              <w:textAlignment w:val="baseline"/>
              <w:rPr>
                <w:rFonts w:ascii="Arial" w:hAnsi="Arial" w:cs="Arial"/>
                <w:b/>
                <w:bCs/>
                <w:sz w:val="20"/>
                <w:szCs w:val="20"/>
              </w:rPr>
            </w:pPr>
            <w:r w:rsidRPr="006E3DB0">
              <w:rPr>
                <w:rFonts w:ascii="Arial" w:hAnsi="Arial" w:cs="Arial"/>
                <w:b/>
                <w:bCs/>
                <w:sz w:val="20"/>
                <w:szCs w:val="20"/>
              </w:rPr>
              <w:t>Nr konkluzji BAT</w:t>
            </w:r>
          </w:p>
        </w:tc>
        <w:tc>
          <w:tcPr>
            <w:tcW w:w="4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A8C55" w14:textId="77777777" w:rsidR="000F2DDF" w:rsidRPr="006E3DB0" w:rsidRDefault="000F2DDF" w:rsidP="00FE0DD8">
            <w:pPr>
              <w:overflowPunct w:val="0"/>
              <w:autoSpaceDE w:val="0"/>
              <w:autoSpaceDN w:val="0"/>
              <w:adjustRightInd w:val="0"/>
              <w:spacing w:before="60" w:after="60" w:line="240" w:lineRule="exact"/>
              <w:jc w:val="center"/>
              <w:textAlignment w:val="baseline"/>
              <w:rPr>
                <w:rFonts w:ascii="Arial" w:hAnsi="Arial" w:cs="Arial"/>
                <w:b/>
                <w:bCs/>
                <w:sz w:val="20"/>
                <w:szCs w:val="20"/>
              </w:rPr>
            </w:pPr>
            <w:r w:rsidRPr="006E3DB0">
              <w:rPr>
                <w:rFonts w:ascii="Arial" w:hAnsi="Arial" w:cs="Arial"/>
                <w:b/>
                <w:bCs/>
                <w:sz w:val="20"/>
                <w:szCs w:val="20"/>
              </w:rPr>
              <w:t>Sposoby realizacji przez BOZZETTO POLSKA Sp. z o.o.</w:t>
            </w:r>
          </w:p>
        </w:tc>
      </w:tr>
      <w:tr w:rsidR="000F2DDF" w:rsidRPr="006E3DB0" w14:paraId="77DC7681" w14:textId="77777777" w:rsidTr="00FE0DD8">
        <w:tc>
          <w:tcPr>
            <w:tcW w:w="858" w:type="pct"/>
            <w:tcBorders>
              <w:top w:val="single" w:sz="4" w:space="0" w:color="auto"/>
              <w:left w:val="single" w:sz="4" w:space="0" w:color="auto"/>
              <w:bottom w:val="single" w:sz="4" w:space="0" w:color="auto"/>
              <w:right w:val="single" w:sz="4" w:space="0" w:color="auto"/>
            </w:tcBorders>
            <w:shd w:val="clear" w:color="auto" w:fill="auto"/>
          </w:tcPr>
          <w:p w14:paraId="33DCC120" w14:textId="2D26F38A" w:rsidR="000F2DDF" w:rsidRPr="006E3DB0" w:rsidRDefault="000F2DDF" w:rsidP="00FE0DD8">
            <w:pPr>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 xml:space="preserve">BAT </w:t>
            </w:r>
            <w:r>
              <w:rPr>
                <w:rFonts w:ascii="Arial" w:hAnsi="Arial" w:cs="Arial"/>
                <w:b/>
                <w:sz w:val="20"/>
                <w:szCs w:val="20"/>
              </w:rPr>
              <w:t>1</w:t>
            </w:r>
          </w:p>
          <w:p w14:paraId="36E9A6F7" w14:textId="4A59C934" w:rsidR="000F2DDF" w:rsidRPr="006E3DB0" w:rsidRDefault="000F2DDF" w:rsidP="00FE0DD8">
            <w:pPr>
              <w:overflowPunct w:val="0"/>
              <w:autoSpaceDE w:val="0"/>
              <w:autoSpaceDN w:val="0"/>
              <w:adjustRightInd w:val="0"/>
              <w:spacing w:before="60" w:after="60" w:line="240" w:lineRule="exact"/>
              <w:jc w:val="center"/>
              <w:textAlignment w:val="baseline"/>
              <w:rPr>
                <w:rFonts w:ascii="Arial" w:hAnsi="Arial" w:cs="Arial"/>
                <w:b/>
                <w:sz w:val="2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auto"/>
            <w:vAlign w:val="center"/>
          </w:tcPr>
          <w:p w14:paraId="2E022DC4" w14:textId="4D74A111" w:rsidR="007C79D8" w:rsidRPr="007C79D8" w:rsidRDefault="007C79D8" w:rsidP="007C79D8">
            <w:pPr>
              <w:overflowPunct w:val="0"/>
              <w:autoSpaceDE w:val="0"/>
              <w:autoSpaceDN w:val="0"/>
              <w:adjustRightInd w:val="0"/>
              <w:spacing w:before="60" w:after="60" w:line="240" w:lineRule="exact"/>
              <w:textAlignment w:val="baseline"/>
              <w:rPr>
                <w:rFonts w:ascii="Arial" w:hAnsi="Arial" w:cs="Arial"/>
                <w:sz w:val="20"/>
                <w:szCs w:val="20"/>
                <w:lang w:eastAsia="x-none"/>
              </w:rPr>
            </w:pPr>
            <w:r w:rsidRPr="007C79D8">
              <w:rPr>
                <w:rFonts w:ascii="Arial" w:hAnsi="Arial" w:cs="Arial"/>
                <w:sz w:val="20"/>
                <w:szCs w:val="20"/>
                <w:lang w:eastAsia="x-none"/>
              </w:rPr>
              <w:t>W zakładzie są wdrożone elementy systemu zarządzania środowiskowego</w:t>
            </w:r>
            <w:r w:rsidR="0092094F">
              <w:rPr>
                <w:rFonts w:ascii="Arial" w:hAnsi="Arial" w:cs="Arial"/>
                <w:sz w:val="20"/>
                <w:szCs w:val="20"/>
                <w:lang w:eastAsia="x-none"/>
              </w:rPr>
              <w:t>:</w:t>
            </w:r>
          </w:p>
          <w:p w14:paraId="24A29232" w14:textId="3422953C" w:rsidR="007C79D8" w:rsidRPr="007C79D8" w:rsidRDefault="007C79D8" w:rsidP="007C79D8">
            <w:pPr>
              <w:pStyle w:val="Akapitzlist"/>
              <w:numPr>
                <w:ilvl w:val="0"/>
                <w:numId w:val="105"/>
              </w:numPr>
              <w:overflowPunct w:val="0"/>
              <w:autoSpaceDE w:val="0"/>
              <w:autoSpaceDN w:val="0"/>
              <w:adjustRightInd w:val="0"/>
              <w:spacing w:before="60" w:after="60" w:line="240" w:lineRule="exact"/>
              <w:jc w:val="left"/>
              <w:textAlignment w:val="baseline"/>
              <w:rPr>
                <w:rFonts w:ascii="Arial" w:hAnsi="Arial" w:cs="Arial"/>
                <w:sz w:val="20"/>
                <w:szCs w:val="20"/>
                <w:lang w:eastAsia="x-none"/>
              </w:rPr>
            </w:pPr>
            <w:r w:rsidRPr="007C79D8">
              <w:rPr>
                <w:rFonts w:ascii="Arial" w:hAnsi="Arial" w:cs="Arial"/>
                <w:sz w:val="20"/>
                <w:szCs w:val="20"/>
                <w:lang w:eastAsia="x-none"/>
              </w:rPr>
              <w:t>System Zarządzania Jakością ISO 9001:2009, oparty na wymaganiach normy PN – EN ISO 9001:2015 (2008)</w:t>
            </w:r>
            <w:r w:rsidR="00983E35">
              <w:rPr>
                <w:rFonts w:ascii="Arial" w:hAnsi="Arial" w:cs="Arial"/>
                <w:sz w:val="20"/>
                <w:szCs w:val="20"/>
                <w:lang w:eastAsia="x-none"/>
              </w:rPr>
              <w:t>;</w:t>
            </w:r>
          </w:p>
          <w:p w14:paraId="0BCF416A" w14:textId="1CFEA9F0" w:rsidR="007C79D8" w:rsidRPr="007C79D8" w:rsidRDefault="007C79D8" w:rsidP="007C79D8">
            <w:pPr>
              <w:pStyle w:val="Akapitzlist"/>
              <w:numPr>
                <w:ilvl w:val="0"/>
                <w:numId w:val="105"/>
              </w:numPr>
              <w:overflowPunct w:val="0"/>
              <w:autoSpaceDE w:val="0"/>
              <w:autoSpaceDN w:val="0"/>
              <w:adjustRightInd w:val="0"/>
              <w:spacing w:before="60" w:after="60" w:line="240" w:lineRule="exact"/>
              <w:jc w:val="left"/>
              <w:textAlignment w:val="baseline"/>
              <w:rPr>
                <w:rFonts w:ascii="Arial" w:hAnsi="Arial" w:cs="Arial"/>
                <w:sz w:val="20"/>
                <w:szCs w:val="20"/>
                <w:lang w:eastAsia="x-none"/>
              </w:rPr>
            </w:pPr>
            <w:r w:rsidRPr="007C79D8">
              <w:rPr>
                <w:rFonts w:ascii="Arial" w:hAnsi="Arial" w:cs="Arial"/>
                <w:sz w:val="20"/>
                <w:szCs w:val="20"/>
                <w:lang w:eastAsia="x-none"/>
              </w:rPr>
              <w:t>System Zarządzania Środowiskowego</w:t>
            </w:r>
            <w:r w:rsidR="00983E35">
              <w:rPr>
                <w:rFonts w:ascii="Arial" w:hAnsi="Arial" w:cs="Arial"/>
                <w:sz w:val="20"/>
                <w:szCs w:val="20"/>
                <w:lang w:eastAsia="x-none"/>
              </w:rPr>
              <w:t>,</w:t>
            </w:r>
            <w:r w:rsidRPr="007C79D8">
              <w:rPr>
                <w:rFonts w:ascii="Arial" w:hAnsi="Arial" w:cs="Arial"/>
                <w:sz w:val="20"/>
                <w:szCs w:val="20"/>
                <w:lang w:eastAsia="x-none"/>
              </w:rPr>
              <w:t xml:space="preserve"> oparty na wymaganiach normy PN – EN ISO 14001:2015 (2004)</w:t>
            </w:r>
            <w:r w:rsidR="00983E35">
              <w:rPr>
                <w:rFonts w:ascii="Arial" w:hAnsi="Arial" w:cs="Arial"/>
                <w:sz w:val="20"/>
                <w:szCs w:val="20"/>
                <w:lang w:eastAsia="x-none"/>
              </w:rPr>
              <w:t>;</w:t>
            </w:r>
          </w:p>
          <w:p w14:paraId="290D2A4B" w14:textId="1D0237BD" w:rsidR="007C79D8" w:rsidRPr="00983E35" w:rsidRDefault="007C79D8" w:rsidP="00983E35">
            <w:pPr>
              <w:overflowPunct w:val="0"/>
              <w:autoSpaceDE w:val="0"/>
              <w:autoSpaceDN w:val="0"/>
              <w:adjustRightInd w:val="0"/>
              <w:spacing w:before="60" w:after="60" w:line="240" w:lineRule="exact"/>
              <w:textAlignment w:val="baseline"/>
              <w:rPr>
                <w:rFonts w:ascii="Arial" w:hAnsi="Arial" w:cs="Arial"/>
                <w:sz w:val="20"/>
                <w:szCs w:val="20"/>
                <w:lang w:eastAsia="x-none"/>
              </w:rPr>
            </w:pPr>
            <w:r w:rsidRPr="00983E35">
              <w:rPr>
                <w:rFonts w:ascii="Arial" w:hAnsi="Arial" w:cs="Arial"/>
                <w:sz w:val="20"/>
                <w:szCs w:val="20"/>
                <w:lang w:eastAsia="x-none"/>
              </w:rPr>
              <w:t>Funkcjonują instrukcje i procedury</w:t>
            </w:r>
            <w:r w:rsidR="00983E35">
              <w:rPr>
                <w:rFonts w:ascii="Arial" w:hAnsi="Arial" w:cs="Arial"/>
                <w:sz w:val="20"/>
                <w:szCs w:val="20"/>
                <w:lang w:eastAsia="x-none"/>
              </w:rPr>
              <w:t>,</w:t>
            </w:r>
            <w:r w:rsidRPr="00983E35">
              <w:rPr>
                <w:rFonts w:ascii="Arial" w:hAnsi="Arial" w:cs="Arial"/>
                <w:sz w:val="20"/>
                <w:szCs w:val="20"/>
                <w:lang w:eastAsia="x-none"/>
              </w:rPr>
              <w:t xml:space="preserve"> m.in. takie </w:t>
            </w:r>
            <w:r w:rsidR="00AD2CC5" w:rsidRPr="00983E35">
              <w:rPr>
                <w:rFonts w:ascii="Arial" w:hAnsi="Arial" w:cs="Arial"/>
                <w:sz w:val="20"/>
                <w:szCs w:val="20"/>
                <w:lang w:eastAsia="x-none"/>
              </w:rPr>
              <w:t>jak:</w:t>
            </w:r>
            <w:r w:rsidRPr="00983E35">
              <w:rPr>
                <w:rFonts w:ascii="Arial" w:hAnsi="Arial" w:cs="Arial"/>
                <w:sz w:val="20"/>
                <w:szCs w:val="20"/>
                <w:lang w:eastAsia="x-none"/>
              </w:rPr>
              <w:t xml:space="preserve"> </w:t>
            </w:r>
            <w:r w:rsidRPr="00983E35">
              <w:rPr>
                <w:rFonts w:ascii="Arial" w:hAnsi="Arial" w:cs="Arial"/>
                <w:sz w:val="20"/>
                <w:szCs w:val="20"/>
                <w:lang w:eastAsia="x-none"/>
              </w:rPr>
              <w:tab/>
            </w:r>
          </w:p>
          <w:p w14:paraId="791C4E38" w14:textId="3EEFAF4C" w:rsidR="007C79D8" w:rsidRPr="007C79D8" w:rsidRDefault="007C79D8" w:rsidP="00983E35">
            <w:pPr>
              <w:pStyle w:val="Akapitzlist"/>
              <w:numPr>
                <w:ilvl w:val="0"/>
                <w:numId w:val="106"/>
              </w:numPr>
              <w:overflowPunct w:val="0"/>
              <w:autoSpaceDE w:val="0"/>
              <w:autoSpaceDN w:val="0"/>
              <w:adjustRightInd w:val="0"/>
              <w:spacing w:before="60" w:after="60" w:line="240" w:lineRule="exact"/>
              <w:jc w:val="left"/>
              <w:textAlignment w:val="baseline"/>
              <w:rPr>
                <w:rFonts w:ascii="Arial" w:hAnsi="Arial" w:cs="Arial"/>
                <w:sz w:val="20"/>
                <w:szCs w:val="20"/>
                <w:lang w:eastAsia="x-none"/>
              </w:rPr>
            </w:pPr>
            <w:r w:rsidRPr="007C79D8">
              <w:rPr>
                <w:rFonts w:ascii="Arial" w:hAnsi="Arial" w:cs="Arial"/>
                <w:sz w:val="20"/>
                <w:szCs w:val="20"/>
                <w:lang w:eastAsia="x-none"/>
              </w:rPr>
              <w:t>Instrukcja Gospodarki Odpadami Nr ZSZ-IW-ZO z dnia 5.07.2017</w:t>
            </w:r>
            <w:r w:rsidR="00983E35">
              <w:rPr>
                <w:rFonts w:ascii="Arial" w:hAnsi="Arial" w:cs="Arial"/>
                <w:sz w:val="20"/>
                <w:szCs w:val="20"/>
                <w:lang w:eastAsia="x-none"/>
              </w:rPr>
              <w:t>;</w:t>
            </w:r>
          </w:p>
          <w:p w14:paraId="4DF1A56A" w14:textId="799A51C0" w:rsidR="007C79D8" w:rsidRPr="007C79D8" w:rsidRDefault="007C79D8" w:rsidP="00983E35">
            <w:pPr>
              <w:pStyle w:val="Akapitzlist"/>
              <w:numPr>
                <w:ilvl w:val="0"/>
                <w:numId w:val="106"/>
              </w:numPr>
              <w:overflowPunct w:val="0"/>
              <w:autoSpaceDE w:val="0"/>
              <w:autoSpaceDN w:val="0"/>
              <w:adjustRightInd w:val="0"/>
              <w:spacing w:before="60" w:after="60" w:line="240" w:lineRule="exact"/>
              <w:jc w:val="left"/>
              <w:textAlignment w:val="baseline"/>
              <w:rPr>
                <w:rFonts w:ascii="Arial" w:hAnsi="Arial" w:cs="Arial"/>
                <w:sz w:val="20"/>
                <w:szCs w:val="20"/>
                <w:lang w:eastAsia="x-none"/>
              </w:rPr>
            </w:pPr>
            <w:r w:rsidRPr="007C79D8">
              <w:rPr>
                <w:rFonts w:ascii="Arial" w:hAnsi="Arial" w:cs="Arial"/>
                <w:sz w:val="20"/>
                <w:szCs w:val="20"/>
                <w:lang w:eastAsia="x-none"/>
              </w:rPr>
              <w:t>Instrukcja rozładunku surowców z aspektami zagrożeń i środkami ochrony indywidualnej nr ZSZ-IS-RS-ADR z dnia 12/10/2016</w:t>
            </w:r>
            <w:r w:rsidR="00983E35">
              <w:rPr>
                <w:rFonts w:ascii="Arial" w:hAnsi="Arial" w:cs="Arial"/>
                <w:sz w:val="20"/>
                <w:szCs w:val="20"/>
                <w:lang w:eastAsia="x-none"/>
              </w:rPr>
              <w:t>;</w:t>
            </w:r>
          </w:p>
          <w:p w14:paraId="4A63C313" w14:textId="02BAF604" w:rsidR="007C79D8" w:rsidRPr="007C79D8" w:rsidRDefault="007C79D8" w:rsidP="00983E35">
            <w:pPr>
              <w:pStyle w:val="Akapitzlist"/>
              <w:numPr>
                <w:ilvl w:val="0"/>
                <w:numId w:val="106"/>
              </w:numPr>
              <w:overflowPunct w:val="0"/>
              <w:autoSpaceDE w:val="0"/>
              <w:autoSpaceDN w:val="0"/>
              <w:adjustRightInd w:val="0"/>
              <w:spacing w:before="60" w:after="60" w:line="240" w:lineRule="exact"/>
              <w:jc w:val="left"/>
              <w:textAlignment w:val="baseline"/>
              <w:rPr>
                <w:rFonts w:ascii="Arial" w:hAnsi="Arial" w:cs="Arial"/>
                <w:sz w:val="20"/>
                <w:szCs w:val="20"/>
                <w:lang w:eastAsia="x-none"/>
              </w:rPr>
            </w:pPr>
            <w:r w:rsidRPr="007C79D8">
              <w:rPr>
                <w:rFonts w:ascii="Arial" w:hAnsi="Arial" w:cs="Arial"/>
                <w:sz w:val="20"/>
                <w:szCs w:val="20"/>
                <w:lang w:eastAsia="x-none"/>
              </w:rPr>
              <w:t>Instrukcja Bezpieczeństwa Pożarowego z dnia 3.03.2016</w:t>
            </w:r>
            <w:r w:rsidR="00983E35">
              <w:rPr>
                <w:rFonts w:ascii="Arial" w:hAnsi="Arial" w:cs="Arial"/>
                <w:sz w:val="20"/>
                <w:szCs w:val="20"/>
                <w:lang w:eastAsia="x-none"/>
              </w:rPr>
              <w:t>;</w:t>
            </w:r>
          </w:p>
          <w:p w14:paraId="703F9B7F" w14:textId="1C795BCF" w:rsidR="007C79D8" w:rsidRPr="007C79D8" w:rsidRDefault="007C79D8" w:rsidP="00983E35">
            <w:pPr>
              <w:pStyle w:val="Akapitzlist"/>
              <w:numPr>
                <w:ilvl w:val="0"/>
                <w:numId w:val="106"/>
              </w:numPr>
              <w:overflowPunct w:val="0"/>
              <w:autoSpaceDE w:val="0"/>
              <w:autoSpaceDN w:val="0"/>
              <w:adjustRightInd w:val="0"/>
              <w:spacing w:before="60" w:after="60" w:line="240" w:lineRule="exact"/>
              <w:jc w:val="left"/>
              <w:textAlignment w:val="baseline"/>
              <w:rPr>
                <w:rFonts w:ascii="Arial" w:hAnsi="Arial" w:cs="Arial"/>
                <w:sz w:val="20"/>
                <w:szCs w:val="20"/>
                <w:lang w:eastAsia="x-none"/>
              </w:rPr>
            </w:pPr>
            <w:r w:rsidRPr="007C79D8">
              <w:rPr>
                <w:rFonts w:ascii="Arial" w:hAnsi="Arial" w:cs="Arial"/>
                <w:sz w:val="20"/>
                <w:szCs w:val="20"/>
                <w:lang w:eastAsia="x-none"/>
              </w:rPr>
              <w:t xml:space="preserve">Instrukcja postępowania dla firm </w:t>
            </w:r>
            <w:r w:rsidR="00AD2CC5" w:rsidRPr="007C79D8">
              <w:rPr>
                <w:rFonts w:ascii="Arial" w:hAnsi="Arial" w:cs="Arial"/>
                <w:sz w:val="20"/>
                <w:szCs w:val="20"/>
                <w:lang w:eastAsia="x-none"/>
              </w:rPr>
              <w:t>zewnętrznych ZSZ</w:t>
            </w:r>
            <w:r w:rsidRPr="007C79D8">
              <w:rPr>
                <w:rFonts w:ascii="Arial" w:hAnsi="Arial" w:cs="Arial"/>
                <w:sz w:val="20"/>
                <w:szCs w:val="20"/>
                <w:lang w:eastAsia="x-none"/>
              </w:rPr>
              <w:t>-I-BHP-IPFZ z</w:t>
            </w:r>
            <w:r w:rsidR="00983E35">
              <w:rPr>
                <w:rFonts w:ascii="Arial" w:hAnsi="Arial" w:cs="Arial"/>
                <w:sz w:val="20"/>
                <w:szCs w:val="20"/>
                <w:lang w:eastAsia="x-none"/>
              </w:rPr>
              <w:t> </w:t>
            </w:r>
            <w:r w:rsidRPr="007C79D8">
              <w:rPr>
                <w:rFonts w:ascii="Arial" w:hAnsi="Arial" w:cs="Arial"/>
                <w:sz w:val="20"/>
                <w:szCs w:val="20"/>
                <w:lang w:eastAsia="x-none"/>
              </w:rPr>
              <w:t>30.09.2017</w:t>
            </w:r>
            <w:r w:rsidR="009407E1">
              <w:rPr>
                <w:rFonts w:ascii="Arial" w:hAnsi="Arial" w:cs="Arial"/>
                <w:sz w:val="20"/>
                <w:szCs w:val="20"/>
                <w:lang w:eastAsia="x-none"/>
              </w:rPr>
              <w:t> </w:t>
            </w:r>
            <w:r w:rsidRPr="007C79D8">
              <w:rPr>
                <w:rFonts w:ascii="Arial" w:hAnsi="Arial" w:cs="Arial"/>
                <w:sz w:val="20"/>
                <w:szCs w:val="20"/>
                <w:lang w:eastAsia="x-none"/>
              </w:rPr>
              <w:t>r.</w:t>
            </w:r>
            <w:r w:rsidR="00983E35">
              <w:rPr>
                <w:rFonts w:ascii="Arial" w:hAnsi="Arial" w:cs="Arial"/>
                <w:sz w:val="20"/>
                <w:szCs w:val="20"/>
                <w:lang w:eastAsia="x-none"/>
              </w:rPr>
              <w:t>;</w:t>
            </w:r>
          </w:p>
          <w:p w14:paraId="533D510B" w14:textId="54C52C70" w:rsidR="007C79D8" w:rsidRPr="007C79D8" w:rsidRDefault="007C79D8" w:rsidP="00983E35">
            <w:pPr>
              <w:pStyle w:val="Akapitzlist"/>
              <w:numPr>
                <w:ilvl w:val="0"/>
                <w:numId w:val="106"/>
              </w:numPr>
              <w:overflowPunct w:val="0"/>
              <w:autoSpaceDE w:val="0"/>
              <w:autoSpaceDN w:val="0"/>
              <w:adjustRightInd w:val="0"/>
              <w:spacing w:before="60" w:after="60" w:line="240" w:lineRule="exact"/>
              <w:jc w:val="left"/>
              <w:textAlignment w:val="baseline"/>
              <w:rPr>
                <w:rFonts w:ascii="Arial" w:hAnsi="Arial" w:cs="Arial"/>
                <w:sz w:val="20"/>
                <w:szCs w:val="20"/>
                <w:lang w:eastAsia="x-none"/>
              </w:rPr>
            </w:pPr>
            <w:r w:rsidRPr="007C79D8">
              <w:rPr>
                <w:rFonts w:ascii="Arial" w:hAnsi="Arial" w:cs="Arial"/>
                <w:sz w:val="20"/>
                <w:szCs w:val="20"/>
                <w:lang w:eastAsia="x-none"/>
              </w:rPr>
              <w:t>Instrukcja ZSZ-IW-GSOW gospodarki wodnej z 5.05.2017 r. akt. Schematu z</w:t>
            </w:r>
            <w:r w:rsidR="00983E35">
              <w:rPr>
                <w:rFonts w:ascii="Arial" w:hAnsi="Arial" w:cs="Arial"/>
                <w:sz w:val="20"/>
                <w:szCs w:val="20"/>
                <w:lang w:eastAsia="x-none"/>
              </w:rPr>
              <w:t> </w:t>
            </w:r>
            <w:r w:rsidRPr="007C79D8">
              <w:rPr>
                <w:rFonts w:ascii="Arial" w:hAnsi="Arial" w:cs="Arial"/>
                <w:sz w:val="20"/>
                <w:szCs w:val="20"/>
                <w:lang w:eastAsia="x-none"/>
              </w:rPr>
              <w:t>03.2022</w:t>
            </w:r>
            <w:r w:rsidR="00983E35">
              <w:rPr>
                <w:rFonts w:ascii="Arial" w:hAnsi="Arial" w:cs="Arial"/>
                <w:sz w:val="20"/>
                <w:szCs w:val="20"/>
                <w:lang w:eastAsia="x-none"/>
              </w:rPr>
              <w:t>;</w:t>
            </w:r>
          </w:p>
          <w:p w14:paraId="725B0136" w14:textId="2B46A353" w:rsidR="007C79D8" w:rsidRPr="007C79D8" w:rsidRDefault="007C79D8" w:rsidP="00983E35">
            <w:pPr>
              <w:pStyle w:val="Akapitzlist"/>
              <w:numPr>
                <w:ilvl w:val="0"/>
                <w:numId w:val="106"/>
              </w:numPr>
              <w:overflowPunct w:val="0"/>
              <w:autoSpaceDE w:val="0"/>
              <w:autoSpaceDN w:val="0"/>
              <w:adjustRightInd w:val="0"/>
              <w:spacing w:before="60" w:after="60" w:line="240" w:lineRule="exact"/>
              <w:jc w:val="left"/>
              <w:textAlignment w:val="baseline"/>
              <w:rPr>
                <w:rFonts w:ascii="Arial" w:hAnsi="Arial" w:cs="Arial"/>
                <w:sz w:val="20"/>
                <w:szCs w:val="20"/>
                <w:lang w:eastAsia="x-none"/>
              </w:rPr>
            </w:pPr>
            <w:r w:rsidRPr="007C79D8">
              <w:rPr>
                <w:rFonts w:ascii="Arial" w:hAnsi="Arial" w:cs="Arial"/>
                <w:sz w:val="20"/>
                <w:szCs w:val="20"/>
                <w:lang w:eastAsia="x-none"/>
              </w:rPr>
              <w:t>Instrukcja ZSZ-IW-SOI-RZFT postępowania dla kierowców z 4.05.2016 r.</w:t>
            </w:r>
            <w:r w:rsidR="00983E35">
              <w:rPr>
                <w:rFonts w:ascii="Arial" w:hAnsi="Arial" w:cs="Arial"/>
                <w:sz w:val="20"/>
                <w:szCs w:val="20"/>
                <w:lang w:eastAsia="x-none"/>
              </w:rPr>
              <w:t>;</w:t>
            </w:r>
          </w:p>
          <w:p w14:paraId="3435326E" w14:textId="6A7A95FF" w:rsidR="000F2DDF" w:rsidRPr="007C79D8" w:rsidRDefault="007C79D8" w:rsidP="00983E35">
            <w:pPr>
              <w:pStyle w:val="Akapitzlist"/>
              <w:numPr>
                <w:ilvl w:val="0"/>
                <w:numId w:val="106"/>
              </w:numPr>
              <w:overflowPunct w:val="0"/>
              <w:autoSpaceDE w:val="0"/>
              <w:autoSpaceDN w:val="0"/>
              <w:adjustRightInd w:val="0"/>
              <w:spacing w:before="60" w:after="60" w:line="240" w:lineRule="exact"/>
              <w:jc w:val="left"/>
              <w:textAlignment w:val="baseline"/>
              <w:rPr>
                <w:rFonts w:ascii="Arial" w:hAnsi="Arial" w:cs="Arial"/>
                <w:sz w:val="20"/>
                <w:szCs w:val="20"/>
                <w:lang w:val="x-none" w:eastAsia="x-none"/>
              </w:rPr>
            </w:pPr>
            <w:r w:rsidRPr="007C79D8">
              <w:rPr>
                <w:rFonts w:ascii="Arial" w:hAnsi="Arial" w:cs="Arial"/>
                <w:sz w:val="20"/>
                <w:szCs w:val="20"/>
                <w:lang w:eastAsia="x-none"/>
              </w:rPr>
              <w:t>Instrukcja ZSZ-IW-IPNWAZE na wypadek braku energii elektrycznej z</w:t>
            </w:r>
            <w:r w:rsidR="00983E35">
              <w:rPr>
                <w:rFonts w:ascii="Arial" w:hAnsi="Arial" w:cs="Arial"/>
                <w:sz w:val="20"/>
                <w:szCs w:val="20"/>
                <w:lang w:eastAsia="x-none"/>
              </w:rPr>
              <w:t> </w:t>
            </w:r>
            <w:r w:rsidRPr="007C79D8">
              <w:rPr>
                <w:rFonts w:ascii="Arial" w:hAnsi="Arial" w:cs="Arial"/>
                <w:sz w:val="20"/>
                <w:szCs w:val="20"/>
                <w:lang w:eastAsia="x-none"/>
              </w:rPr>
              <w:t>6.06.2017 r.</w:t>
            </w:r>
          </w:p>
        </w:tc>
      </w:tr>
    </w:tbl>
    <w:p w14:paraId="141A9020" w14:textId="75466F33" w:rsidR="00CB1E6D" w:rsidRPr="00CB1E6D" w:rsidRDefault="00CB1E6D" w:rsidP="00AE3A1F">
      <w:pPr>
        <w:pStyle w:val="Tekstpodstawowywcity"/>
        <w:numPr>
          <w:ilvl w:val="0"/>
          <w:numId w:val="83"/>
        </w:numPr>
        <w:spacing w:before="400" w:after="240" w:line="320" w:lineRule="exact"/>
        <w:ind w:right="-2"/>
        <w:jc w:val="left"/>
        <w:rPr>
          <w:rFonts w:ascii="Arial" w:hAnsi="Arial" w:cs="Arial"/>
          <w:b/>
          <w:i w:val="0"/>
          <w:color w:val="auto"/>
        </w:rPr>
      </w:pPr>
      <w:r w:rsidRPr="003607EB">
        <w:rPr>
          <w:rFonts w:ascii="Arial" w:hAnsi="Arial" w:cs="Arial"/>
          <w:b/>
          <w:i w:val="0"/>
          <w:color w:val="auto"/>
        </w:rPr>
        <w:lastRenderedPageBreak/>
        <w:t>W zakresie ochrony powietrza</w:t>
      </w:r>
      <w:r>
        <w:rPr>
          <w:rFonts w:ascii="Arial" w:hAnsi="Arial" w:cs="Arial"/>
          <w:b/>
          <w:i w:val="0"/>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505"/>
      </w:tblGrid>
      <w:tr w:rsidR="005013D7" w:rsidRPr="006E3DB0" w14:paraId="4203492D" w14:textId="77777777" w:rsidTr="00CB1E6D">
        <w:trPr>
          <w:tblHeader/>
        </w:trPr>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37F1F6" w14:textId="77777777" w:rsidR="005013D7" w:rsidRPr="006E3DB0" w:rsidRDefault="005013D7" w:rsidP="005013D7">
            <w:pPr>
              <w:overflowPunct w:val="0"/>
              <w:autoSpaceDE w:val="0"/>
              <w:autoSpaceDN w:val="0"/>
              <w:adjustRightInd w:val="0"/>
              <w:spacing w:before="60" w:after="60" w:line="240" w:lineRule="exact"/>
              <w:jc w:val="center"/>
              <w:textAlignment w:val="baseline"/>
              <w:rPr>
                <w:rFonts w:ascii="Arial" w:hAnsi="Arial" w:cs="Arial"/>
                <w:b/>
                <w:bCs/>
                <w:sz w:val="20"/>
                <w:szCs w:val="20"/>
              </w:rPr>
            </w:pPr>
            <w:r w:rsidRPr="006E3DB0">
              <w:rPr>
                <w:rFonts w:ascii="Arial" w:hAnsi="Arial" w:cs="Arial"/>
                <w:b/>
                <w:bCs/>
                <w:sz w:val="20"/>
                <w:szCs w:val="20"/>
              </w:rPr>
              <w:t>Nr konkluzji BAT</w:t>
            </w:r>
          </w:p>
        </w:tc>
        <w:tc>
          <w:tcPr>
            <w:tcW w:w="4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A148D" w14:textId="77777777" w:rsidR="005013D7" w:rsidRPr="006E3DB0" w:rsidRDefault="005013D7" w:rsidP="005013D7">
            <w:pPr>
              <w:overflowPunct w:val="0"/>
              <w:autoSpaceDE w:val="0"/>
              <w:autoSpaceDN w:val="0"/>
              <w:adjustRightInd w:val="0"/>
              <w:spacing w:before="60" w:after="60" w:line="240" w:lineRule="exact"/>
              <w:jc w:val="center"/>
              <w:textAlignment w:val="baseline"/>
              <w:rPr>
                <w:rFonts w:ascii="Arial" w:hAnsi="Arial" w:cs="Arial"/>
                <w:b/>
                <w:bCs/>
                <w:sz w:val="20"/>
                <w:szCs w:val="20"/>
              </w:rPr>
            </w:pPr>
            <w:r w:rsidRPr="006E3DB0">
              <w:rPr>
                <w:rFonts w:ascii="Arial" w:hAnsi="Arial" w:cs="Arial"/>
                <w:b/>
                <w:bCs/>
                <w:sz w:val="20"/>
                <w:szCs w:val="20"/>
              </w:rPr>
              <w:t>Sposoby realizacji przez BOZZETTO POLSKA Sp. z o.o.</w:t>
            </w:r>
          </w:p>
        </w:tc>
      </w:tr>
      <w:tr w:rsidR="005013D7" w:rsidRPr="006E3DB0" w14:paraId="6817FAA5" w14:textId="77777777" w:rsidTr="00CB1E6D">
        <w:tc>
          <w:tcPr>
            <w:tcW w:w="858" w:type="pct"/>
            <w:tcBorders>
              <w:top w:val="single" w:sz="4" w:space="0" w:color="auto"/>
              <w:left w:val="single" w:sz="4" w:space="0" w:color="auto"/>
              <w:bottom w:val="single" w:sz="4" w:space="0" w:color="auto"/>
              <w:right w:val="single" w:sz="4" w:space="0" w:color="auto"/>
            </w:tcBorders>
            <w:shd w:val="clear" w:color="auto" w:fill="auto"/>
          </w:tcPr>
          <w:p w14:paraId="131B292E" w14:textId="77777777" w:rsidR="005013D7" w:rsidRPr="006E3DB0" w:rsidRDefault="005013D7" w:rsidP="00044726">
            <w:pPr>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2</w:t>
            </w:r>
          </w:p>
          <w:p w14:paraId="1407776C" w14:textId="427ED673" w:rsidR="005013D7" w:rsidRPr="006E3DB0" w:rsidRDefault="005013D7" w:rsidP="00044726">
            <w:pPr>
              <w:overflowPunct w:val="0"/>
              <w:autoSpaceDE w:val="0"/>
              <w:autoSpaceDN w:val="0"/>
              <w:adjustRightInd w:val="0"/>
              <w:spacing w:before="60" w:after="60" w:line="240" w:lineRule="exact"/>
              <w:jc w:val="center"/>
              <w:textAlignment w:val="baseline"/>
              <w:rPr>
                <w:rFonts w:ascii="Arial" w:hAnsi="Arial" w:cs="Arial"/>
                <w:b/>
                <w:sz w:val="2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auto"/>
            <w:vAlign w:val="center"/>
          </w:tcPr>
          <w:p w14:paraId="7D7D1610" w14:textId="1B6C51A4" w:rsidR="005013D7" w:rsidRPr="006E3DB0" w:rsidRDefault="005013D7" w:rsidP="005013D7">
            <w:pPr>
              <w:overflowPunct w:val="0"/>
              <w:autoSpaceDE w:val="0"/>
              <w:autoSpaceDN w:val="0"/>
              <w:adjustRightInd w:val="0"/>
              <w:spacing w:before="60" w:after="60" w:line="240" w:lineRule="exact"/>
              <w:textAlignment w:val="baseline"/>
              <w:rPr>
                <w:rFonts w:ascii="Arial" w:hAnsi="Arial" w:cs="Arial"/>
                <w:sz w:val="20"/>
                <w:szCs w:val="20"/>
                <w:lang w:val="x-none" w:eastAsia="x-none"/>
              </w:rPr>
            </w:pPr>
            <w:r w:rsidRPr="006E3DB0">
              <w:rPr>
                <w:rFonts w:ascii="Arial" w:hAnsi="Arial" w:cs="Arial"/>
                <w:sz w:val="20"/>
                <w:szCs w:val="20"/>
                <w:lang w:val="x-none" w:eastAsia="x-none"/>
              </w:rPr>
              <w:t>Zakład ustanowił, prowadzi i regularnie rewiduje wykaz emisji zorganizowanych</w:t>
            </w:r>
            <w:r w:rsidR="00EC07F6">
              <w:rPr>
                <w:rFonts w:ascii="Arial" w:hAnsi="Arial" w:cs="Arial"/>
                <w:sz w:val="20"/>
                <w:szCs w:val="20"/>
                <w:lang w:eastAsia="x-none"/>
              </w:rPr>
              <w:t>,</w:t>
            </w:r>
            <w:r w:rsidRPr="006E3DB0">
              <w:rPr>
                <w:rFonts w:ascii="Arial" w:hAnsi="Arial" w:cs="Arial"/>
                <w:sz w:val="20"/>
                <w:szCs w:val="20"/>
                <w:lang w:val="x-none" w:eastAsia="x-none"/>
              </w:rPr>
              <w:t xml:space="preserve"> zgodnie z obowiązującymi przepisami</w:t>
            </w:r>
            <w:r w:rsidR="00C732B6">
              <w:rPr>
                <w:rFonts w:ascii="Arial" w:hAnsi="Arial" w:cs="Arial"/>
                <w:sz w:val="20"/>
                <w:szCs w:val="20"/>
                <w:lang w:eastAsia="x-none"/>
              </w:rPr>
              <w:t>,</w:t>
            </w:r>
            <w:r w:rsidRPr="006E3DB0">
              <w:rPr>
                <w:rFonts w:ascii="Arial" w:hAnsi="Arial" w:cs="Arial"/>
                <w:sz w:val="20"/>
                <w:szCs w:val="20"/>
                <w:lang w:val="x-none" w:eastAsia="x-none"/>
              </w:rPr>
              <w:t xml:space="preserve"> zawierający:</w:t>
            </w:r>
          </w:p>
          <w:p w14:paraId="42C46DFB" w14:textId="4E0DD4EE" w:rsidR="005013D7" w:rsidRPr="006E3DB0" w:rsidRDefault="005013D7" w:rsidP="000F7F7A">
            <w:pPr>
              <w:numPr>
                <w:ilvl w:val="0"/>
                <w:numId w:val="81"/>
              </w:numPr>
              <w:overflowPunct w:val="0"/>
              <w:autoSpaceDE w:val="0"/>
              <w:autoSpaceDN w:val="0"/>
              <w:adjustRightInd w:val="0"/>
              <w:spacing w:before="60" w:after="60" w:line="240" w:lineRule="exact"/>
              <w:textAlignment w:val="baseline"/>
              <w:rPr>
                <w:rFonts w:ascii="Arial" w:hAnsi="Arial" w:cs="Arial"/>
                <w:sz w:val="20"/>
                <w:szCs w:val="20"/>
                <w:lang w:val="x-none" w:eastAsia="x-none"/>
              </w:rPr>
            </w:pPr>
            <w:r w:rsidRPr="006E3DB0">
              <w:rPr>
                <w:rFonts w:ascii="Arial" w:hAnsi="Arial" w:cs="Arial"/>
                <w:sz w:val="20"/>
                <w:szCs w:val="20"/>
                <w:lang w:val="x-none" w:eastAsia="x-none"/>
              </w:rPr>
              <w:t>informacje o cechach strumieni gazów odlotowych</w:t>
            </w:r>
            <w:r w:rsidR="002418D8">
              <w:rPr>
                <w:rFonts w:ascii="Arial" w:hAnsi="Arial" w:cs="Arial"/>
                <w:sz w:val="20"/>
                <w:szCs w:val="20"/>
                <w:lang w:eastAsia="x-none"/>
              </w:rPr>
              <w:t>,</w:t>
            </w:r>
            <w:r w:rsidRPr="006E3DB0">
              <w:rPr>
                <w:rFonts w:ascii="Arial" w:hAnsi="Arial" w:cs="Arial"/>
                <w:sz w:val="20"/>
                <w:szCs w:val="20"/>
                <w:lang w:val="x-none" w:eastAsia="x-none"/>
              </w:rPr>
              <w:t xml:space="preserve"> takich jak</w:t>
            </w:r>
            <w:r w:rsidRPr="006E3DB0">
              <w:rPr>
                <w:rFonts w:ascii="Arial" w:hAnsi="Arial" w:cs="Arial"/>
                <w:sz w:val="20"/>
                <w:szCs w:val="20"/>
                <w:lang w:eastAsia="x-none"/>
              </w:rPr>
              <w:t>:</w:t>
            </w:r>
            <w:r w:rsidRPr="006E3DB0">
              <w:rPr>
                <w:rFonts w:ascii="Arial" w:hAnsi="Arial" w:cs="Arial"/>
                <w:sz w:val="20"/>
                <w:szCs w:val="20"/>
                <w:lang w:val="x-none" w:eastAsia="x-none"/>
              </w:rPr>
              <w:t xml:space="preserve"> wartość przepływu masowego, metody monitorowania, techniki stosowane w celu ograniczenia emisji</w:t>
            </w:r>
            <w:r w:rsidRPr="006E3DB0">
              <w:rPr>
                <w:rFonts w:ascii="Arial" w:hAnsi="Arial" w:cs="Arial"/>
                <w:sz w:val="20"/>
                <w:szCs w:val="20"/>
                <w:lang w:eastAsia="x-none"/>
              </w:rPr>
              <w:t>;</w:t>
            </w:r>
          </w:p>
          <w:p w14:paraId="04BC0DEE" w14:textId="2C7D4C22" w:rsidR="005013D7" w:rsidRPr="006E3DB0" w:rsidRDefault="005013D7" w:rsidP="000F7F7A">
            <w:pPr>
              <w:numPr>
                <w:ilvl w:val="0"/>
                <w:numId w:val="81"/>
              </w:numPr>
              <w:overflowPunct w:val="0"/>
              <w:autoSpaceDE w:val="0"/>
              <w:autoSpaceDN w:val="0"/>
              <w:adjustRightInd w:val="0"/>
              <w:spacing w:before="60" w:after="60" w:line="240" w:lineRule="exact"/>
              <w:textAlignment w:val="baseline"/>
              <w:rPr>
                <w:rFonts w:ascii="Arial" w:hAnsi="Arial" w:cs="Arial"/>
                <w:sz w:val="20"/>
                <w:szCs w:val="20"/>
                <w:lang w:val="x-none" w:eastAsia="x-none"/>
              </w:rPr>
            </w:pPr>
            <w:r w:rsidRPr="006E3DB0">
              <w:rPr>
                <w:rFonts w:ascii="Arial" w:hAnsi="Arial" w:cs="Arial"/>
                <w:sz w:val="20"/>
                <w:szCs w:val="20"/>
                <w:lang w:val="x-none" w:eastAsia="x-none"/>
              </w:rPr>
              <w:t>informacje na temat chemicznych procesów produkcyjnych,</w:t>
            </w:r>
            <w:r w:rsidRPr="006E3DB0">
              <w:rPr>
                <w:rFonts w:ascii="Arial" w:hAnsi="Arial" w:cs="Arial"/>
                <w:sz w:val="20"/>
                <w:szCs w:val="20"/>
                <w:lang w:eastAsia="x-none"/>
              </w:rPr>
              <w:t xml:space="preserve"> w tym:</w:t>
            </w:r>
            <w:r w:rsidRPr="006E3DB0">
              <w:rPr>
                <w:rFonts w:ascii="Arial" w:hAnsi="Arial" w:cs="Arial"/>
                <w:sz w:val="20"/>
                <w:szCs w:val="20"/>
                <w:lang w:val="x-none" w:eastAsia="x-none"/>
              </w:rPr>
              <w:t xml:space="preserve"> charakterystykę zachodzących reakcji</w:t>
            </w:r>
            <w:r w:rsidR="00E47230">
              <w:rPr>
                <w:rFonts w:ascii="Arial" w:hAnsi="Arial" w:cs="Arial"/>
                <w:sz w:val="20"/>
                <w:szCs w:val="20"/>
                <w:lang w:eastAsia="x-none"/>
              </w:rPr>
              <w:t>,</w:t>
            </w:r>
            <w:r w:rsidRPr="006E3DB0">
              <w:rPr>
                <w:rFonts w:ascii="Arial" w:hAnsi="Arial" w:cs="Arial"/>
                <w:sz w:val="20"/>
                <w:szCs w:val="20"/>
                <w:lang w:val="x-none" w:eastAsia="x-none"/>
              </w:rPr>
              <w:t xml:space="preserve"> wraz ze schematami technologicznymi i</w:t>
            </w:r>
            <w:r w:rsidRPr="006E3DB0">
              <w:rPr>
                <w:rFonts w:ascii="Arial" w:hAnsi="Arial" w:cs="Arial"/>
                <w:sz w:val="20"/>
                <w:szCs w:val="20"/>
                <w:lang w:eastAsia="x-none"/>
              </w:rPr>
              <w:t> </w:t>
            </w:r>
            <w:r w:rsidRPr="006E3DB0">
              <w:rPr>
                <w:rFonts w:ascii="Arial" w:hAnsi="Arial" w:cs="Arial"/>
                <w:sz w:val="20"/>
                <w:szCs w:val="20"/>
                <w:lang w:val="x-none" w:eastAsia="x-none"/>
              </w:rPr>
              <w:t>określeniem miejsc emisji, charakterystykę zastosowanych środków ograniczania emisji;</w:t>
            </w:r>
          </w:p>
          <w:p w14:paraId="3D6F0B79" w14:textId="77777777" w:rsidR="005013D7" w:rsidRPr="006E3DB0" w:rsidRDefault="005013D7" w:rsidP="000F7F7A">
            <w:pPr>
              <w:numPr>
                <w:ilvl w:val="0"/>
                <w:numId w:val="81"/>
              </w:numPr>
              <w:overflowPunct w:val="0"/>
              <w:autoSpaceDE w:val="0"/>
              <w:autoSpaceDN w:val="0"/>
              <w:adjustRightInd w:val="0"/>
              <w:spacing w:before="60" w:after="60" w:line="240" w:lineRule="exact"/>
              <w:ind w:left="357" w:hanging="357"/>
              <w:textAlignment w:val="baseline"/>
              <w:rPr>
                <w:rFonts w:ascii="Arial" w:hAnsi="Arial" w:cs="Arial"/>
                <w:sz w:val="20"/>
                <w:szCs w:val="20"/>
                <w:lang w:val="x-none" w:eastAsia="x-none"/>
              </w:rPr>
            </w:pPr>
            <w:r w:rsidRPr="006E3DB0">
              <w:rPr>
                <w:rFonts w:ascii="Arial" w:hAnsi="Arial" w:cs="Arial"/>
                <w:sz w:val="20"/>
                <w:szCs w:val="20"/>
                <w:lang w:val="x-none" w:eastAsia="x-none"/>
              </w:rPr>
              <w:t>palność</w:t>
            </w:r>
            <w:r w:rsidRPr="006E3DB0">
              <w:rPr>
                <w:rFonts w:ascii="Arial" w:hAnsi="Arial" w:cs="Arial"/>
                <w:sz w:val="20"/>
                <w:szCs w:val="20"/>
                <w:lang w:eastAsia="x-none"/>
              </w:rPr>
              <w:t>,</w:t>
            </w:r>
            <w:r w:rsidRPr="006E3DB0">
              <w:rPr>
                <w:rFonts w:ascii="Arial" w:hAnsi="Arial" w:cs="Arial"/>
                <w:sz w:val="20"/>
                <w:szCs w:val="20"/>
                <w:lang w:val="x-none" w:eastAsia="x-none"/>
              </w:rPr>
              <w:t xml:space="preserve"> górna/dolna</w:t>
            </w:r>
            <w:r w:rsidRPr="006E3DB0">
              <w:rPr>
                <w:rFonts w:ascii="Arial" w:hAnsi="Arial" w:cs="Arial"/>
                <w:sz w:val="20"/>
                <w:szCs w:val="20"/>
                <w:lang w:eastAsia="x-none"/>
              </w:rPr>
              <w:t xml:space="preserve"> granica wybuchowości</w:t>
            </w:r>
            <w:r w:rsidRPr="006E3DB0">
              <w:rPr>
                <w:rFonts w:ascii="Arial" w:hAnsi="Arial" w:cs="Arial"/>
                <w:sz w:val="20"/>
                <w:szCs w:val="20"/>
                <w:lang w:val="x-none" w:eastAsia="x-none"/>
              </w:rPr>
              <w:t xml:space="preserve"> stosowanych substancji</w:t>
            </w:r>
            <w:r w:rsidRPr="006E3DB0">
              <w:rPr>
                <w:rFonts w:ascii="Arial" w:hAnsi="Arial" w:cs="Arial"/>
                <w:sz w:val="20"/>
                <w:szCs w:val="20"/>
                <w:lang w:eastAsia="x-none"/>
              </w:rPr>
              <w:t>.</w:t>
            </w:r>
          </w:p>
        </w:tc>
      </w:tr>
      <w:tr w:rsidR="005013D7" w:rsidRPr="006E3DB0" w14:paraId="11DB2428" w14:textId="77777777" w:rsidTr="00CB1E6D">
        <w:tc>
          <w:tcPr>
            <w:tcW w:w="858" w:type="pct"/>
            <w:tcBorders>
              <w:top w:val="single" w:sz="4" w:space="0" w:color="auto"/>
              <w:left w:val="single" w:sz="4" w:space="0" w:color="auto"/>
              <w:bottom w:val="single" w:sz="4" w:space="0" w:color="auto"/>
              <w:right w:val="single" w:sz="4" w:space="0" w:color="auto"/>
            </w:tcBorders>
            <w:shd w:val="clear" w:color="auto" w:fill="auto"/>
          </w:tcPr>
          <w:p w14:paraId="02783F45" w14:textId="190A3CAD" w:rsidR="005013D7" w:rsidRPr="0092094F" w:rsidRDefault="005013D7" w:rsidP="0092094F">
            <w:pPr>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5</w:t>
            </w:r>
          </w:p>
        </w:tc>
        <w:tc>
          <w:tcPr>
            <w:tcW w:w="4142" w:type="pct"/>
            <w:tcBorders>
              <w:top w:val="single" w:sz="4" w:space="0" w:color="auto"/>
              <w:left w:val="single" w:sz="4" w:space="0" w:color="auto"/>
              <w:bottom w:val="single" w:sz="4" w:space="0" w:color="auto"/>
              <w:right w:val="single" w:sz="4" w:space="0" w:color="auto"/>
            </w:tcBorders>
            <w:shd w:val="clear" w:color="auto" w:fill="auto"/>
            <w:vAlign w:val="center"/>
          </w:tcPr>
          <w:p w14:paraId="5A1FE141" w14:textId="77777777" w:rsidR="005013D7" w:rsidRPr="006E3DB0" w:rsidRDefault="005013D7" w:rsidP="005013D7">
            <w:pPr>
              <w:pStyle w:val="zwyky"/>
              <w:spacing w:before="60" w:line="240" w:lineRule="exact"/>
              <w:jc w:val="left"/>
              <w:rPr>
                <w:rFonts w:ascii="Arial" w:hAnsi="Arial" w:cs="Arial"/>
                <w:sz w:val="20"/>
                <w:szCs w:val="20"/>
              </w:rPr>
            </w:pPr>
            <w:r w:rsidRPr="006E3DB0">
              <w:rPr>
                <w:rFonts w:ascii="Arial" w:hAnsi="Arial" w:cs="Arial"/>
                <w:sz w:val="20"/>
                <w:szCs w:val="20"/>
              </w:rPr>
              <w:t>Na terenie zakładu emisja LZO ze źródeł obszarowych nie występuje, może występować jedynie emisja ze źródeł punktowych (np. kołnierzy rurowych).</w:t>
            </w:r>
          </w:p>
          <w:p w14:paraId="14115462" w14:textId="77777777" w:rsidR="005013D7" w:rsidRPr="006E3DB0" w:rsidRDefault="005013D7" w:rsidP="005013D7">
            <w:pPr>
              <w:pStyle w:val="zwyky"/>
              <w:spacing w:before="60" w:line="240" w:lineRule="exact"/>
              <w:jc w:val="left"/>
              <w:rPr>
                <w:rFonts w:ascii="Arial" w:hAnsi="Arial" w:cs="Arial"/>
                <w:sz w:val="20"/>
                <w:szCs w:val="20"/>
              </w:rPr>
            </w:pPr>
            <w:r w:rsidRPr="006E3DB0">
              <w:rPr>
                <w:rFonts w:ascii="Arial" w:hAnsi="Arial" w:cs="Arial"/>
                <w:sz w:val="20"/>
                <w:szCs w:val="20"/>
              </w:rPr>
              <w:t>Informacje w odniesieniu do możliwych źródeł emisji rozproszonych uzyskiwane są w oparciu o:</w:t>
            </w:r>
          </w:p>
          <w:p w14:paraId="77DEEEF1" w14:textId="77777777" w:rsidR="005013D7" w:rsidRPr="006E3DB0" w:rsidRDefault="005013D7" w:rsidP="000F7F7A">
            <w:pPr>
              <w:pStyle w:val="zwyky"/>
              <w:numPr>
                <w:ilvl w:val="0"/>
                <w:numId w:val="82"/>
              </w:numPr>
              <w:spacing w:before="60" w:line="240" w:lineRule="exact"/>
              <w:ind w:left="371" w:hanging="371"/>
              <w:jc w:val="left"/>
              <w:rPr>
                <w:rFonts w:ascii="Arial" w:hAnsi="Arial" w:cs="Arial"/>
                <w:sz w:val="20"/>
                <w:szCs w:val="20"/>
              </w:rPr>
            </w:pPr>
            <w:r w:rsidRPr="006E3DB0">
              <w:rPr>
                <w:rFonts w:ascii="Arial" w:hAnsi="Arial" w:cs="Arial"/>
                <w:sz w:val="20"/>
                <w:szCs w:val="20"/>
              </w:rPr>
              <w:t>specyfikację konstrukcji urządzeń;</w:t>
            </w:r>
          </w:p>
          <w:p w14:paraId="3E818E5C" w14:textId="77777777" w:rsidR="005013D7" w:rsidRPr="006E3DB0" w:rsidRDefault="005013D7" w:rsidP="000F7F7A">
            <w:pPr>
              <w:pStyle w:val="zwyky"/>
              <w:numPr>
                <w:ilvl w:val="0"/>
                <w:numId w:val="82"/>
              </w:numPr>
              <w:spacing w:before="60" w:line="240" w:lineRule="exact"/>
              <w:ind w:left="371" w:hanging="371"/>
              <w:jc w:val="left"/>
              <w:rPr>
                <w:rFonts w:ascii="Arial" w:hAnsi="Arial" w:cs="Arial"/>
                <w:sz w:val="20"/>
                <w:szCs w:val="20"/>
              </w:rPr>
            </w:pPr>
            <w:r w:rsidRPr="006E3DB0">
              <w:rPr>
                <w:rFonts w:ascii="Arial" w:hAnsi="Arial" w:cs="Arial"/>
                <w:sz w:val="20"/>
                <w:szCs w:val="20"/>
              </w:rPr>
              <w:t>wykonane lub planowane działania w zakresie konserwacji, naprawy, modernizacji lub wymiany urządzeń;</w:t>
            </w:r>
          </w:p>
          <w:p w14:paraId="0B3F2E2D" w14:textId="6AE9F588" w:rsidR="005013D7" w:rsidRPr="006E3DB0" w:rsidRDefault="005013D7" w:rsidP="000F7F7A">
            <w:pPr>
              <w:pStyle w:val="zwyky"/>
              <w:numPr>
                <w:ilvl w:val="0"/>
                <w:numId w:val="82"/>
              </w:numPr>
              <w:spacing w:before="60" w:line="240" w:lineRule="exact"/>
              <w:ind w:left="369" w:hanging="369"/>
              <w:jc w:val="left"/>
              <w:rPr>
                <w:rFonts w:ascii="Arial" w:hAnsi="Arial" w:cs="Arial"/>
                <w:sz w:val="20"/>
                <w:szCs w:val="20"/>
              </w:rPr>
            </w:pPr>
            <w:r w:rsidRPr="006E3DB0">
              <w:rPr>
                <w:rFonts w:ascii="Arial" w:hAnsi="Arial" w:cs="Arial"/>
                <w:sz w:val="20"/>
                <w:szCs w:val="20"/>
              </w:rPr>
              <w:t>roczn</w:t>
            </w:r>
            <w:r w:rsidR="00923F87">
              <w:rPr>
                <w:rFonts w:ascii="Arial" w:hAnsi="Arial" w:cs="Arial"/>
                <w:sz w:val="20"/>
                <w:szCs w:val="20"/>
              </w:rPr>
              <w:t>ą</w:t>
            </w:r>
            <w:r w:rsidRPr="006E3DB0">
              <w:rPr>
                <w:rFonts w:ascii="Arial" w:hAnsi="Arial" w:cs="Arial"/>
                <w:sz w:val="20"/>
                <w:szCs w:val="20"/>
              </w:rPr>
              <w:t xml:space="preserve"> ilość emisji rozproszonych</w:t>
            </w:r>
            <w:r w:rsidR="00E47230">
              <w:rPr>
                <w:rFonts w:ascii="Arial" w:hAnsi="Arial" w:cs="Arial"/>
                <w:sz w:val="20"/>
                <w:szCs w:val="20"/>
              </w:rPr>
              <w:t>,</w:t>
            </w:r>
            <w:r w:rsidRPr="006E3DB0">
              <w:rPr>
                <w:rFonts w:ascii="Arial" w:hAnsi="Arial" w:cs="Arial"/>
                <w:sz w:val="20"/>
                <w:szCs w:val="20"/>
              </w:rPr>
              <w:t xml:space="preserve"> wyliczon</w:t>
            </w:r>
            <w:r w:rsidR="00E47230">
              <w:rPr>
                <w:rFonts w:ascii="Arial" w:hAnsi="Arial" w:cs="Arial"/>
                <w:sz w:val="20"/>
                <w:szCs w:val="20"/>
              </w:rPr>
              <w:t>ą</w:t>
            </w:r>
            <w:r w:rsidRPr="006E3DB0">
              <w:rPr>
                <w:rFonts w:ascii="Arial" w:hAnsi="Arial" w:cs="Arial"/>
                <w:sz w:val="20"/>
                <w:szCs w:val="20"/>
              </w:rPr>
              <w:t xml:space="preserve"> w oparciu o wykaz urządzeń</w:t>
            </w:r>
            <w:r>
              <w:rPr>
                <w:rFonts w:ascii="Arial" w:hAnsi="Arial" w:cs="Arial"/>
                <w:sz w:val="20"/>
                <w:szCs w:val="20"/>
              </w:rPr>
              <w:t>,</w:t>
            </w:r>
            <w:r w:rsidRPr="006E3DB0">
              <w:rPr>
                <w:rFonts w:ascii="Arial" w:hAnsi="Arial" w:cs="Arial"/>
                <w:sz w:val="20"/>
                <w:szCs w:val="20"/>
              </w:rPr>
              <w:t xml:space="preserve"> mogących stanowić źródła tych emisji.</w:t>
            </w:r>
          </w:p>
        </w:tc>
      </w:tr>
      <w:tr w:rsidR="005013D7" w:rsidRPr="006E3DB0" w14:paraId="1F55F915" w14:textId="77777777" w:rsidTr="00CB1E6D">
        <w:tc>
          <w:tcPr>
            <w:tcW w:w="858" w:type="pct"/>
            <w:tcBorders>
              <w:top w:val="single" w:sz="4" w:space="0" w:color="auto"/>
              <w:left w:val="single" w:sz="4" w:space="0" w:color="auto"/>
              <w:bottom w:val="single" w:sz="4" w:space="0" w:color="auto"/>
              <w:right w:val="single" w:sz="4" w:space="0" w:color="auto"/>
            </w:tcBorders>
            <w:shd w:val="clear" w:color="auto" w:fill="auto"/>
          </w:tcPr>
          <w:p w14:paraId="1F06C1AA" w14:textId="77777777" w:rsidR="005013D7" w:rsidRPr="006E3DB0" w:rsidRDefault="005013D7" w:rsidP="00044726">
            <w:pPr>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6,</w:t>
            </w:r>
          </w:p>
          <w:p w14:paraId="7BDF80C8" w14:textId="3E19EAC0" w:rsidR="005013D7" w:rsidRPr="0092094F" w:rsidRDefault="005013D7" w:rsidP="0092094F">
            <w:pPr>
              <w:overflowPunct w:val="0"/>
              <w:autoSpaceDE w:val="0"/>
              <w:autoSpaceDN w:val="0"/>
              <w:adjustRightInd w:val="0"/>
              <w:spacing w:before="60" w:after="60" w:line="240" w:lineRule="exact"/>
              <w:jc w:val="center"/>
              <w:textAlignment w:val="baseline"/>
              <w:rPr>
                <w:rFonts w:ascii="Arial" w:hAnsi="Arial" w:cs="Arial"/>
                <w:b/>
                <w:spacing w:val="-2"/>
                <w:sz w:val="20"/>
                <w:szCs w:val="20"/>
              </w:rPr>
            </w:pPr>
            <w:r w:rsidRPr="006E3DB0">
              <w:rPr>
                <w:rFonts w:ascii="Arial" w:hAnsi="Arial" w:cs="Arial"/>
                <w:b/>
                <w:spacing w:val="-2"/>
                <w:sz w:val="20"/>
                <w:szCs w:val="20"/>
              </w:rPr>
              <w:t>BAT 20, BAT</w:t>
            </w:r>
            <w:r w:rsidR="00044726">
              <w:rPr>
                <w:rFonts w:ascii="Arial" w:hAnsi="Arial" w:cs="Arial"/>
                <w:b/>
                <w:spacing w:val="-2"/>
                <w:sz w:val="20"/>
                <w:szCs w:val="20"/>
              </w:rPr>
              <w:t> </w:t>
            </w:r>
            <w:r w:rsidRPr="006E3DB0">
              <w:rPr>
                <w:rFonts w:ascii="Arial" w:hAnsi="Arial" w:cs="Arial"/>
                <w:b/>
                <w:spacing w:val="-2"/>
                <w:sz w:val="20"/>
                <w:szCs w:val="20"/>
              </w:rPr>
              <w:t>21</w:t>
            </w:r>
          </w:p>
        </w:tc>
        <w:tc>
          <w:tcPr>
            <w:tcW w:w="4142" w:type="pct"/>
            <w:tcBorders>
              <w:top w:val="single" w:sz="4" w:space="0" w:color="auto"/>
              <w:left w:val="single" w:sz="4" w:space="0" w:color="auto"/>
              <w:bottom w:val="single" w:sz="4" w:space="0" w:color="auto"/>
              <w:right w:val="single" w:sz="4" w:space="0" w:color="auto"/>
            </w:tcBorders>
            <w:shd w:val="clear" w:color="auto" w:fill="auto"/>
            <w:vAlign w:val="center"/>
          </w:tcPr>
          <w:p w14:paraId="485C7DE1" w14:textId="77777777" w:rsidR="005013D7" w:rsidRPr="006E3DB0" w:rsidRDefault="005013D7" w:rsidP="005013D7">
            <w:pPr>
              <w:overflowPunct w:val="0"/>
              <w:autoSpaceDE w:val="0"/>
              <w:autoSpaceDN w:val="0"/>
              <w:adjustRightInd w:val="0"/>
              <w:spacing w:before="60" w:after="60" w:line="240" w:lineRule="exact"/>
              <w:textAlignment w:val="baseline"/>
              <w:rPr>
                <w:rFonts w:ascii="Arial" w:hAnsi="Arial" w:cs="Arial"/>
                <w:color w:val="215E99"/>
                <w:sz w:val="20"/>
                <w:szCs w:val="20"/>
              </w:rPr>
            </w:pPr>
            <w:r w:rsidRPr="006E3DB0">
              <w:rPr>
                <w:rFonts w:ascii="Arial" w:hAnsi="Arial" w:cs="Arial"/>
                <w:sz w:val="20"/>
                <w:szCs w:val="20"/>
              </w:rPr>
              <w:t xml:space="preserve">Eksploatacja instalacji nie jest źródłem odorów. Operator instalacji nie przewiduje by uciążliwość </w:t>
            </w:r>
            <w:proofErr w:type="spellStart"/>
            <w:r w:rsidRPr="006E3DB0">
              <w:rPr>
                <w:rFonts w:ascii="Arial" w:hAnsi="Arial" w:cs="Arial"/>
                <w:sz w:val="20"/>
                <w:szCs w:val="20"/>
              </w:rPr>
              <w:t>odorowa</w:t>
            </w:r>
            <w:proofErr w:type="spellEnd"/>
            <w:r w:rsidRPr="006E3DB0">
              <w:rPr>
                <w:rFonts w:ascii="Arial" w:hAnsi="Arial" w:cs="Arial"/>
                <w:sz w:val="20"/>
                <w:szCs w:val="20"/>
              </w:rPr>
              <w:t xml:space="preserve"> wystąpiła w przyszłości.</w:t>
            </w:r>
          </w:p>
        </w:tc>
      </w:tr>
      <w:tr w:rsidR="005013D7" w:rsidRPr="006E3DB0" w14:paraId="45469A25" w14:textId="77777777" w:rsidTr="00CB1E6D">
        <w:tc>
          <w:tcPr>
            <w:tcW w:w="858" w:type="pct"/>
            <w:tcBorders>
              <w:top w:val="single" w:sz="4" w:space="0" w:color="auto"/>
              <w:left w:val="single" w:sz="4" w:space="0" w:color="auto"/>
              <w:bottom w:val="single" w:sz="4" w:space="0" w:color="auto"/>
              <w:right w:val="single" w:sz="4" w:space="0" w:color="auto"/>
            </w:tcBorders>
            <w:shd w:val="clear" w:color="auto" w:fill="auto"/>
          </w:tcPr>
          <w:p w14:paraId="25414944" w14:textId="7A05839A" w:rsidR="005013D7" w:rsidRPr="0092094F" w:rsidRDefault="005013D7" w:rsidP="0092094F">
            <w:pPr>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15</w:t>
            </w:r>
          </w:p>
        </w:tc>
        <w:tc>
          <w:tcPr>
            <w:tcW w:w="4142" w:type="pct"/>
            <w:tcBorders>
              <w:top w:val="single" w:sz="4" w:space="0" w:color="auto"/>
              <w:left w:val="single" w:sz="4" w:space="0" w:color="auto"/>
              <w:bottom w:val="single" w:sz="4" w:space="0" w:color="auto"/>
              <w:right w:val="single" w:sz="4" w:space="0" w:color="auto"/>
            </w:tcBorders>
            <w:shd w:val="clear" w:color="auto" w:fill="auto"/>
            <w:vAlign w:val="center"/>
          </w:tcPr>
          <w:p w14:paraId="54A47C6F" w14:textId="39F6EE08" w:rsidR="005013D7" w:rsidRPr="006E3DB0" w:rsidRDefault="005013D7" w:rsidP="005013D7">
            <w:pPr>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W celu ograniczania emisji zorganizowanych do powietrza</w:t>
            </w:r>
            <w:r w:rsidR="00CE122C">
              <w:rPr>
                <w:rFonts w:ascii="Arial" w:hAnsi="Arial" w:cs="Arial"/>
                <w:sz w:val="20"/>
                <w:szCs w:val="20"/>
              </w:rPr>
              <w:t>,</w:t>
            </w:r>
            <w:r w:rsidRPr="006E3DB0">
              <w:rPr>
                <w:rFonts w:ascii="Arial" w:hAnsi="Arial" w:cs="Arial"/>
                <w:sz w:val="20"/>
                <w:szCs w:val="20"/>
              </w:rPr>
              <w:t xml:space="preserve"> opary znad reaktorów, neutralizatorów oraz zbiornika magazynowego formaldehydu</w:t>
            </w:r>
            <w:r w:rsidR="00E47230">
              <w:rPr>
                <w:rFonts w:ascii="Arial" w:hAnsi="Arial" w:cs="Arial"/>
                <w:sz w:val="20"/>
                <w:szCs w:val="20"/>
              </w:rPr>
              <w:t>,</w:t>
            </w:r>
            <w:r w:rsidRPr="006E3DB0">
              <w:rPr>
                <w:rFonts w:ascii="Arial" w:hAnsi="Arial" w:cs="Arial"/>
                <w:sz w:val="20"/>
                <w:szCs w:val="20"/>
              </w:rPr>
              <w:t xml:space="preserve"> są kierowane do skrubera.</w:t>
            </w:r>
            <w:r w:rsidRPr="006E3DB0">
              <w:rPr>
                <w:rFonts w:ascii="Arial" w:hAnsi="Arial" w:cs="Arial"/>
                <w:sz w:val="20"/>
                <w:szCs w:val="20"/>
              </w:rPr>
              <w:br/>
            </w:r>
            <w:r w:rsidRPr="006E3DB0">
              <w:rPr>
                <w:rFonts w:ascii="Arial" w:hAnsi="Arial" w:cs="Arial"/>
                <w:spacing w:val="-2"/>
                <w:sz w:val="20"/>
                <w:szCs w:val="20"/>
              </w:rPr>
              <w:t>Ponadto</w:t>
            </w:r>
            <w:r w:rsidR="00E47230">
              <w:rPr>
                <w:rFonts w:ascii="Arial" w:hAnsi="Arial" w:cs="Arial"/>
                <w:spacing w:val="-2"/>
                <w:sz w:val="20"/>
                <w:szCs w:val="20"/>
              </w:rPr>
              <w:t>,</w:t>
            </w:r>
            <w:r w:rsidRPr="006E3DB0">
              <w:rPr>
                <w:rFonts w:ascii="Arial" w:hAnsi="Arial" w:cs="Arial"/>
                <w:spacing w:val="-2"/>
                <w:sz w:val="20"/>
                <w:szCs w:val="20"/>
              </w:rPr>
              <w:t xml:space="preserve"> ograniczenie emisji naftalenu następuje poprzez zastosowanie systemu redukcji oparów naftalenu</w:t>
            </w:r>
            <w:r w:rsidR="005F1315">
              <w:rPr>
                <w:rFonts w:ascii="Arial" w:hAnsi="Arial" w:cs="Arial"/>
                <w:spacing w:val="-2"/>
                <w:sz w:val="20"/>
                <w:szCs w:val="20"/>
              </w:rPr>
              <w:t>,</w:t>
            </w:r>
            <w:r w:rsidRPr="006E3DB0">
              <w:rPr>
                <w:rFonts w:ascii="Arial" w:hAnsi="Arial" w:cs="Arial"/>
                <w:spacing w:val="-2"/>
                <w:sz w:val="20"/>
                <w:szCs w:val="20"/>
              </w:rPr>
              <w:t xml:space="preserve"> zamontowanego na zbiorniku naftalenu H01.</w:t>
            </w:r>
            <w:r w:rsidRPr="006E3DB0">
              <w:rPr>
                <w:rFonts w:ascii="Arial" w:hAnsi="Arial" w:cs="Arial"/>
                <w:sz w:val="20"/>
                <w:szCs w:val="20"/>
              </w:rPr>
              <w:t xml:space="preserve"> </w:t>
            </w:r>
          </w:p>
        </w:tc>
      </w:tr>
      <w:tr w:rsidR="005013D7" w:rsidRPr="006E3DB0" w14:paraId="50BC478C" w14:textId="77777777" w:rsidTr="00CB1E6D">
        <w:tc>
          <w:tcPr>
            <w:tcW w:w="858" w:type="pct"/>
            <w:tcBorders>
              <w:top w:val="single" w:sz="4" w:space="0" w:color="auto"/>
              <w:left w:val="single" w:sz="4" w:space="0" w:color="auto"/>
              <w:bottom w:val="single" w:sz="4" w:space="0" w:color="auto"/>
              <w:right w:val="single" w:sz="4" w:space="0" w:color="auto"/>
            </w:tcBorders>
            <w:shd w:val="clear" w:color="auto" w:fill="auto"/>
          </w:tcPr>
          <w:p w14:paraId="1815BD9D" w14:textId="5F9272FC" w:rsidR="005013D7" w:rsidRPr="0092094F" w:rsidRDefault="005013D7" w:rsidP="0092094F">
            <w:pPr>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16</w:t>
            </w:r>
          </w:p>
        </w:tc>
        <w:tc>
          <w:tcPr>
            <w:tcW w:w="4142" w:type="pct"/>
            <w:tcBorders>
              <w:top w:val="single" w:sz="4" w:space="0" w:color="auto"/>
              <w:left w:val="single" w:sz="4" w:space="0" w:color="auto"/>
              <w:bottom w:val="single" w:sz="4" w:space="0" w:color="auto"/>
              <w:right w:val="single" w:sz="4" w:space="0" w:color="auto"/>
            </w:tcBorders>
            <w:shd w:val="clear" w:color="auto" w:fill="auto"/>
            <w:vAlign w:val="center"/>
          </w:tcPr>
          <w:p w14:paraId="1517E516" w14:textId="3AF0D4BE" w:rsidR="005013D7" w:rsidRPr="006E3DB0" w:rsidRDefault="005013D7" w:rsidP="005013D7">
            <w:pPr>
              <w:overflowPunct w:val="0"/>
              <w:autoSpaceDE w:val="0"/>
              <w:autoSpaceDN w:val="0"/>
              <w:adjustRightInd w:val="0"/>
              <w:spacing w:before="60" w:after="60" w:line="240" w:lineRule="exact"/>
              <w:textAlignment w:val="baseline"/>
              <w:rPr>
                <w:rFonts w:ascii="Arial" w:hAnsi="Arial" w:cs="Arial"/>
                <w:b/>
                <w:bCs/>
                <w:sz w:val="20"/>
                <w:szCs w:val="20"/>
              </w:rPr>
            </w:pPr>
            <w:r w:rsidRPr="006E3DB0">
              <w:rPr>
                <w:rFonts w:ascii="Arial" w:hAnsi="Arial" w:cs="Arial"/>
                <w:sz w:val="20"/>
                <w:szCs w:val="20"/>
              </w:rPr>
              <w:t>Zakład ustanowił, prowadzi i regularnie rewiduje wykaz emisji zorganizowanych</w:t>
            </w:r>
            <w:r>
              <w:rPr>
                <w:rFonts w:ascii="Arial" w:hAnsi="Arial" w:cs="Arial"/>
                <w:sz w:val="20"/>
                <w:szCs w:val="20"/>
              </w:rPr>
              <w:t>,</w:t>
            </w:r>
            <w:r w:rsidRPr="006E3DB0">
              <w:rPr>
                <w:rFonts w:ascii="Arial" w:hAnsi="Arial" w:cs="Arial"/>
                <w:sz w:val="20"/>
                <w:szCs w:val="20"/>
              </w:rPr>
              <w:t xml:space="preserve"> zgodnie z obowiązującymi przepisami. W celu ograniczenia emisji do powietrza</w:t>
            </w:r>
            <w:r w:rsidR="00625962">
              <w:rPr>
                <w:rFonts w:ascii="Arial" w:hAnsi="Arial" w:cs="Arial"/>
                <w:sz w:val="20"/>
                <w:szCs w:val="20"/>
              </w:rPr>
              <w:t>,</w:t>
            </w:r>
            <w:r w:rsidRPr="006E3DB0">
              <w:rPr>
                <w:rFonts w:ascii="Arial" w:hAnsi="Arial" w:cs="Arial"/>
                <w:sz w:val="20"/>
                <w:szCs w:val="20"/>
              </w:rPr>
              <w:t xml:space="preserve"> stosowana jest zintegrowana strategia gospodarowania gazami odlotowymi i oczyszczania gazów odlotowych.</w:t>
            </w:r>
          </w:p>
        </w:tc>
      </w:tr>
      <w:tr w:rsidR="005013D7" w:rsidRPr="006E3DB0" w14:paraId="1856D292" w14:textId="77777777" w:rsidTr="00CB1E6D">
        <w:tc>
          <w:tcPr>
            <w:tcW w:w="858" w:type="pct"/>
            <w:tcBorders>
              <w:top w:val="single" w:sz="4" w:space="0" w:color="auto"/>
              <w:left w:val="single" w:sz="4" w:space="0" w:color="auto"/>
              <w:bottom w:val="single" w:sz="4" w:space="0" w:color="auto"/>
              <w:right w:val="single" w:sz="4" w:space="0" w:color="auto"/>
            </w:tcBorders>
            <w:shd w:val="clear" w:color="auto" w:fill="auto"/>
          </w:tcPr>
          <w:p w14:paraId="579E996A" w14:textId="64D0D68F" w:rsidR="005013D7" w:rsidRPr="0092094F" w:rsidRDefault="005013D7" w:rsidP="0092094F">
            <w:pPr>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19</w:t>
            </w:r>
          </w:p>
        </w:tc>
        <w:tc>
          <w:tcPr>
            <w:tcW w:w="4142" w:type="pct"/>
            <w:tcBorders>
              <w:top w:val="single" w:sz="4" w:space="0" w:color="auto"/>
              <w:left w:val="single" w:sz="4" w:space="0" w:color="auto"/>
              <w:bottom w:val="single" w:sz="4" w:space="0" w:color="auto"/>
              <w:right w:val="single" w:sz="4" w:space="0" w:color="auto"/>
            </w:tcBorders>
            <w:shd w:val="clear" w:color="auto" w:fill="auto"/>
            <w:vAlign w:val="center"/>
          </w:tcPr>
          <w:p w14:paraId="7A706C65" w14:textId="5B6D08A7" w:rsidR="005013D7" w:rsidRPr="006E3DB0" w:rsidRDefault="005013D7" w:rsidP="005013D7">
            <w:pPr>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Instalacja została zaprojektowana i wykonana z założeniem szczelności układu</w:t>
            </w:r>
            <w:r w:rsidR="00625962">
              <w:rPr>
                <w:rFonts w:ascii="Arial" w:hAnsi="Arial" w:cs="Arial"/>
                <w:sz w:val="20"/>
                <w:szCs w:val="20"/>
              </w:rPr>
              <w:t>,</w:t>
            </w:r>
            <w:r w:rsidRPr="006E3DB0">
              <w:rPr>
                <w:rFonts w:ascii="Arial" w:hAnsi="Arial" w:cs="Arial"/>
                <w:sz w:val="20"/>
                <w:szCs w:val="20"/>
              </w:rPr>
              <w:t xml:space="preserve"> z wykorzystaniem zespołu powiązanych urządzeń</w:t>
            </w:r>
            <w:r w:rsidR="00625962">
              <w:rPr>
                <w:rFonts w:ascii="Arial" w:hAnsi="Arial" w:cs="Arial"/>
                <w:sz w:val="20"/>
                <w:szCs w:val="20"/>
              </w:rPr>
              <w:t>,</w:t>
            </w:r>
            <w:r w:rsidRPr="006E3DB0">
              <w:rPr>
                <w:rFonts w:ascii="Arial" w:hAnsi="Arial" w:cs="Arial"/>
                <w:sz w:val="20"/>
                <w:szCs w:val="20"/>
              </w:rPr>
              <w:t xml:space="preserve"> ściśle dedykowanych do tego rodzaju prowadzonej działalności, co pozwala na ograniczenie liczby potencjalnych źródeł emisji. W zakładzie stosowane są procedury</w:t>
            </w:r>
            <w:r w:rsidR="00044726">
              <w:rPr>
                <w:rFonts w:ascii="Arial" w:hAnsi="Arial" w:cs="Arial"/>
                <w:sz w:val="20"/>
                <w:szCs w:val="20"/>
              </w:rPr>
              <w:t>,</w:t>
            </w:r>
            <w:r w:rsidRPr="006E3DB0">
              <w:rPr>
                <w:rFonts w:ascii="Arial" w:hAnsi="Arial" w:cs="Arial"/>
                <w:sz w:val="20"/>
                <w:szCs w:val="20"/>
              </w:rPr>
              <w:t xml:space="preserve"> dotyczące m.in.</w:t>
            </w:r>
            <w:r w:rsidR="00044726">
              <w:rPr>
                <w:rFonts w:ascii="Arial" w:hAnsi="Arial" w:cs="Arial"/>
                <w:sz w:val="20"/>
                <w:szCs w:val="20"/>
              </w:rPr>
              <w:t> </w:t>
            </w:r>
            <w:r w:rsidRPr="006E3DB0">
              <w:rPr>
                <w:rFonts w:ascii="Arial" w:hAnsi="Arial" w:cs="Arial"/>
                <w:sz w:val="20"/>
                <w:szCs w:val="20"/>
              </w:rPr>
              <w:t>bezpiecznego prowadzenia instalacji, jej uruchomienia i konserwacji, procedury dotyczące reagowania na awarie.</w:t>
            </w:r>
          </w:p>
          <w:p w14:paraId="45FB4651" w14:textId="1773E025" w:rsidR="005013D7" w:rsidRPr="006E3DB0" w:rsidRDefault="005013D7" w:rsidP="005013D7">
            <w:pPr>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 xml:space="preserve">Aby ułatwić realizację działań w zakresie konserwacji lub monitorowania, ułatwia się dostęp do potencjalnie nieszczelnych urządzeń, np. przez </w:t>
            </w:r>
            <w:r w:rsidR="00AD2CC5" w:rsidRPr="006E3DB0">
              <w:rPr>
                <w:rFonts w:ascii="Arial" w:hAnsi="Arial" w:cs="Arial"/>
                <w:sz w:val="20"/>
                <w:szCs w:val="20"/>
              </w:rPr>
              <w:t>zainstalowane platformy</w:t>
            </w:r>
            <w:r w:rsidRPr="006E3DB0">
              <w:rPr>
                <w:rFonts w:ascii="Arial" w:hAnsi="Arial" w:cs="Arial"/>
                <w:sz w:val="20"/>
                <w:szCs w:val="20"/>
              </w:rPr>
              <w:t>.</w:t>
            </w:r>
          </w:p>
          <w:p w14:paraId="53C5735B" w14:textId="77777777" w:rsidR="005013D7" w:rsidRPr="006E3DB0" w:rsidRDefault="005013D7" w:rsidP="005013D7">
            <w:pPr>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 xml:space="preserve">Instalacja technologiczna posiada dwie estakady nadziemne: </w:t>
            </w:r>
          </w:p>
          <w:p w14:paraId="58E75368" w14:textId="77777777" w:rsidR="005013D7" w:rsidRPr="006E3DB0" w:rsidRDefault="005013D7" w:rsidP="000F7F7A">
            <w:pPr>
              <w:pStyle w:val="Akapitzlist"/>
              <w:numPr>
                <w:ilvl w:val="0"/>
                <w:numId w:val="84"/>
              </w:numPr>
              <w:overflowPunct w:val="0"/>
              <w:autoSpaceDE w:val="0"/>
              <w:autoSpaceDN w:val="0"/>
              <w:adjustRightInd w:val="0"/>
              <w:spacing w:before="60" w:after="60" w:line="240" w:lineRule="exact"/>
              <w:contextualSpacing w:val="0"/>
              <w:jc w:val="left"/>
              <w:textAlignment w:val="baseline"/>
              <w:rPr>
                <w:rFonts w:ascii="Arial" w:hAnsi="Arial" w:cs="Arial"/>
                <w:sz w:val="20"/>
                <w:szCs w:val="20"/>
              </w:rPr>
            </w:pPr>
            <w:r w:rsidRPr="006E3DB0">
              <w:rPr>
                <w:rFonts w:ascii="Arial" w:hAnsi="Arial" w:cs="Arial"/>
                <w:sz w:val="20"/>
                <w:szCs w:val="20"/>
              </w:rPr>
              <w:t>Es – 1 rurociągów technologicznych - pomiędzy zbiornikami na tacy i budynkiem hali produkcyjnej (poz</w:t>
            </w:r>
            <w:r>
              <w:rPr>
                <w:rFonts w:ascii="Arial" w:hAnsi="Arial" w:cs="Arial"/>
                <w:sz w:val="20"/>
                <w:szCs w:val="20"/>
              </w:rPr>
              <w:t>iom</w:t>
            </w:r>
            <w:r w:rsidRPr="006E3DB0">
              <w:rPr>
                <w:rFonts w:ascii="Arial" w:hAnsi="Arial" w:cs="Arial"/>
                <w:sz w:val="20"/>
                <w:szCs w:val="20"/>
              </w:rPr>
              <w:t xml:space="preserve"> + 5,9 m);</w:t>
            </w:r>
          </w:p>
          <w:p w14:paraId="3D77A575" w14:textId="77777777" w:rsidR="005013D7" w:rsidRPr="006E3DB0" w:rsidRDefault="005013D7" w:rsidP="000F7F7A">
            <w:pPr>
              <w:pStyle w:val="Akapitzlist"/>
              <w:numPr>
                <w:ilvl w:val="0"/>
                <w:numId w:val="84"/>
              </w:numPr>
              <w:overflowPunct w:val="0"/>
              <w:autoSpaceDE w:val="0"/>
              <w:autoSpaceDN w:val="0"/>
              <w:adjustRightInd w:val="0"/>
              <w:spacing w:before="60" w:after="60" w:line="240" w:lineRule="exact"/>
              <w:contextualSpacing w:val="0"/>
              <w:jc w:val="left"/>
              <w:textAlignment w:val="baseline"/>
              <w:rPr>
                <w:rFonts w:ascii="Arial" w:hAnsi="Arial" w:cs="Arial"/>
                <w:sz w:val="20"/>
                <w:szCs w:val="20"/>
              </w:rPr>
            </w:pPr>
            <w:r w:rsidRPr="006E3DB0">
              <w:rPr>
                <w:rFonts w:ascii="Arial" w:hAnsi="Arial" w:cs="Arial"/>
                <w:sz w:val="20"/>
                <w:szCs w:val="20"/>
              </w:rPr>
              <w:lastRenderedPageBreak/>
              <w:t>Es – 2 podgrzewanego rurociągu DN 50 naftalenu oraz rurociągów energetycznych - pomiędzy zbiornikiem naftalenu na tacy i budynkiem hali produkcyjnej (poz</w:t>
            </w:r>
            <w:r>
              <w:rPr>
                <w:rFonts w:ascii="Arial" w:hAnsi="Arial" w:cs="Arial"/>
                <w:sz w:val="20"/>
                <w:szCs w:val="20"/>
              </w:rPr>
              <w:t>iom</w:t>
            </w:r>
            <w:r w:rsidRPr="006E3DB0">
              <w:rPr>
                <w:rFonts w:ascii="Arial" w:hAnsi="Arial" w:cs="Arial"/>
                <w:sz w:val="20"/>
                <w:szCs w:val="20"/>
              </w:rPr>
              <w:t xml:space="preserve"> + 5,0 m);</w:t>
            </w:r>
          </w:p>
          <w:p w14:paraId="321349D4" w14:textId="77777777" w:rsidR="005013D7" w:rsidRPr="006E3DB0" w:rsidRDefault="005013D7" w:rsidP="005013D7">
            <w:pPr>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które ułatwiają dostęp do potencjalnie nieszczelnych urządzeń.</w:t>
            </w:r>
          </w:p>
          <w:p w14:paraId="29041911" w14:textId="00F1DEEA" w:rsidR="005013D7" w:rsidRPr="006E3DB0" w:rsidRDefault="005013D7" w:rsidP="005013D7">
            <w:pPr>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Ponadto</w:t>
            </w:r>
            <w:r>
              <w:rPr>
                <w:rFonts w:ascii="Arial" w:hAnsi="Arial" w:cs="Arial"/>
                <w:sz w:val="20"/>
                <w:szCs w:val="20"/>
              </w:rPr>
              <w:t>,</w:t>
            </w:r>
            <w:r w:rsidRPr="006E3DB0">
              <w:rPr>
                <w:rFonts w:ascii="Arial" w:hAnsi="Arial" w:cs="Arial"/>
                <w:sz w:val="20"/>
                <w:szCs w:val="20"/>
              </w:rPr>
              <w:t xml:space="preserve"> przy tacy ze zbiornikami T01 – T07, jest usytuowane stanowisko nalewkowe (zadaszony podest kratowy na poziomie + 4,2 m)</w:t>
            </w:r>
            <w:r w:rsidR="00625962">
              <w:rPr>
                <w:rFonts w:ascii="Arial" w:hAnsi="Arial" w:cs="Arial"/>
                <w:sz w:val="20"/>
                <w:szCs w:val="20"/>
              </w:rPr>
              <w:t>,</w:t>
            </w:r>
            <w:r w:rsidRPr="006E3DB0">
              <w:rPr>
                <w:rFonts w:ascii="Arial" w:hAnsi="Arial" w:cs="Arial"/>
                <w:sz w:val="20"/>
                <w:szCs w:val="20"/>
              </w:rPr>
              <w:t xml:space="preserve"> z przeznaczeniem załadunku produktu do autocystern i zbiorników typu IBC</w:t>
            </w:r>
            <w:r>
              <w:rPr>
                <w:rFonts w:ascii="Arial" w:hAnsi="Arial" w:cs="Arial"/>
                <w:sz w:val="20"/>
                <w:szCs w:val="20"/>
              </w:rPr>
              <w:t>.</w:t>
            </w:r>
          </w:p>
          <w:p w14:paraId="1D426CDB" w14:textId="6ED7FF5D" w:rsidR="005013D7" w:rsidRPr="006E3DB0" w:rsidRDefault="005013D7" w:rsidP="005013D7">
            <w:pPr>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Emisja rozproszona nieulotna z reaktorów i neutralizatorów kierowana jest do</w:t>
            </w:r>
            <w:r w:rsidR="009436CE">
              <w:rPr>
                <w:rFonts w:ascii="Arial" w:hAnsi="Arial" w:cs="Arial"/>
                <w:sz w:val="20"/>
                <w:szCs w:val="20"/>
              </w:rPr>
              <w:t> </w:t>
            </w:r>
            <w:r w:rsidRPr="006E3DB0">
              <w:rPr>
                <w:rFonts w:ascii="Arial" w:hAnsi="Arial" w:cs="Arial"/>
                <w:sz w:val="20"/>
                <w:szCs w:val="20"/>
              </w:rPr>
              <w:t>skrubera, ponadto zastosowany jest system redukcji opar</w:t>
            </w:r>
            <w:r>
              <w:rPr>
                <w:rFonts w:ascii="Arial" w:hAnsi="Arial" w:cs="Arial"/>
                <w:sz w:val="20"/>
                <w:szCs w:val="20"/>
              </w:rPr>
              <w:t>ów</w:t>
            </w:r>
            <w:r w:rsidRPr="006E3DB0">
              <w:rPr>
                <w:rFonts w:ascii="Arial" w:hAnsi="Arial" w:cs="Arial"/>
                <w:sz w:val="20"/>
                <w:szCs w:val="20"/>
              </w:rPr>
              <w:t xml:space="preserve"> naftalenu dla zbiornika naftalenu.</w:t>
            </w:r>
          </w:p>
        </w:tc>
      </w:tr>
    </w:tbl>
    <w:p w14:paraId="48ED58A5" w14:textId="69745BC2" w:rsidR="009F1989" w:rsidRDefault="009F1989" w:rsidP="00AE3A1F">
      <w:pPr>
        <w:pStyle w:val="Tekstpodstawowywcity"/>
        <w:numPr>
          <w:ilvl w:val="0"/>
          <w:numId w:val="83"/>
        </w:numPr>
        <w:spacing w:before="400" w:after="240" w:line="320" w:lineRule="exact"/>
        <w:ind w:right="-2"/>
        <w:rPr>
          <w:rFonts w:ascii="Arial" w:hAnsi="Arial" w:cs="Arial"/>
          <w:b/>
          <w:i w:val="0"/>
          <w:color w:val="auto"/>
        </w:rPr>
      </w:pPr>
      <w:r>
        <w:rPr>
          <w:rFonts w:ascii="Arial" w:hAnsi="Arial" w:cs="Arial"/>
          <w:b/>
          <w:i w:val="0"/>
          <w:color w:val="auto"/>
        </w:rPr>
        <w:lastRenderedPageBreak/>
        <w:t xml:space="preserve">W zakresie ochrony </w:t>
      </w:r>
      <w:r w:rsidRPr="009F1989">
        <w:rPr>
          <w:rFonts w:ascii="Arial" w:hAnsi="Arial" w:cs="Arial"/>
          <w:b/>
          <w:i w:val="0"/>
          <w:color w:val="auto"/>
        </w:rPr>
        <w:t>przed hałasem:</w:t>
      </w:r>
    </w:p>
    <w:tbl>
      <w:tblPr>
        <w:tblStyle w:val="Tabela-Siatka"/>
        <w:tblW w:w="5000" w:type="pct"/>
        <w:tblLook w:val="04A0" w:firstRow="1" w:lastRow="0" w:firstColumn="1" w:lastColumn="0" w:noHBand="0" w:noVBand="1"/>
      </w:tblPr>
      <w:tblGrid>
        <w:gridCol w:w="1129"/>
        <w:gridCol w:w="7931"/>
      </w:tblGrid>
      <w:tr w:rsidR="00130DD7" w:rsidRPr="000909C3" w14:paraId="18062F39" w14:textId="77777777" w:rsidTr="00F57823">
        <w:trPr>
          <w:tblHeader/>
        </w:trPr>
        <w:tc>
          <w:tcPr>
            <w:tcW w:w="623" w:type="pct"/>
            <w:shd w:val="clear" w:color="auto" w:fill="D9D9D9" w:themeFill="background1" w:themeFillShade="D9"/>
            <w:vAlign w:val="center"/>
          </w:tcPr>
          <w:p w14:paraId="53471C6E" w14:textId="77777777" w:rsidR="00130DD7" w:rsidRPr="009F1989" w:rsidRDefault="00130DD7" w:rsidP="00B7510E">
            <w:pPr>
              <w:spacing w:before="60" w:after="60" w:line="240" w:lineRule="exact"/>
              <w:jc w:val="center"/>
              <w:rPr>
                <w:rFonts w:ascii="Arial" w:hAnsi="Arial" w:cs="Arial"/>
                <w:b/>
                <w:sz w:val="20"/>
                <w:szCs w:val="20"/>
              </w:rPr>
            </w:pPr>
            <w:r w:rsidRPr="009F1989">
              <w:rPr>
                <w:rFonts w:ascii="Arial" w:hAnsi="Arial" w:cs="Arial"/>
                <w:b/>
                <w:sz w:val="20"/>
                <w:szCs w:val="20"/>
              </w:rPr>
              <w:t>Nr konkluzji BAT</w:t>
            </w:r>
          </w:p>
        </w:tc>
        <w:tc>
          <w:tcPr>
            <w:tcW w:w="4377" w:type="pct"/>
            <w:shd w:val="clear" w:color="auto" w:fill="D9D9D9" w:themeFill="background1" w:themeFillShade="D9"/>
            <w:vAlign w:val="center"/>
          </w:tcPr>
          <w:p w14:paraId="6A1A8FA9" w14:textId="449F5EC8" w:rsidR="00130DD7" w:rsidRPr="000909C3" w:rsidRDefault="00130DD7" w:rsidP="00B7510E">
            <w:pPr>
              <w:spacing w:before="60" w:after="60" w:line="240" w:lineRule="exact"/>
              <w:jc w:val="center"/>
              <w:rPr>
                <w:rFonts w:ascii="Arial" w:hAnsi="Arial" w:cs="Arial"/>
                <w:b/>
                <w:sz w:val="20"/>
                <w:szCs w:val="20"/>
              </w:rPr>
            </w:pPr>
            <w:r w:rsidRPr="009F1989">
              <w:rPr>
                <w:rFonts w:ascii="Arial" w:hAnsi="Arial" w:cs="Arial"/>
                <w:b/>
                <w:sz w:val="20"/>
                <w:szCs w:val="20"/>
              </w:rPr>
              <w:t>Sposób realizacji</w:t>
            </w:r>
            <w:r w:rsidR="00F57823">
              <w:t xml:space="preserve"> </w:t>
            </w:r>
            <w:r w:rsidR="00F57823" w:rsidRPr="00F57823">
              <w:rPr>
                <w:rFonts w:ascii="Arial" w:hAnsi="Arial" w:cs="Arial"/>
                <w:b/>
                <w:sz w:val="20"/>
                <w:szCs w:val="20"/>
              </w:rPr>
              <w:t>przez BOZZETTO POLSKA Sp. z o.o.</w:t>
            </w:r>
          </w:p>
        </w:tc>
      </w:tr>
      <w:tr w:rsidR="00130DD7" w:rsidRPr="000909C3" w14:paraId="2775057C" w14:textId="77777777" w:rsidTr="00F57823">
        <w:tc>
          <w:tcPr>
            <w:tcW w:w="623" w:type="pct"/>
          </w:tcPr>
          <w:p w14:paraId="404E559B" w14:textId="77777777" w:rsidR="00130DD7" w:rsidRPr="000909C3" w:rsidRDefault="00130DD7" w:rsidP="00130DD7">
            <w:pPr>
              <w:spacing w:before="60" w:after="60" w:line="240" w:lineRule="exact"/>
              <w:jc w:val="center"/>
              <w:rPr>
                <w:rFonts w:ascii="Arial" w:hAnsi="Arial" w:cs="Arial"/>
                <w:b/>
                <w:sz w:val="20"/>
                <w:szCs w:val="20"/>
              </w:rPr>
            </w:pPr>
            <w:r w:rsidRPr="000909C3">
              <w:rPr>
                <w:rFonts w:ascii="Arial" w:hAnsi="Arial" w:cs="Arial"/>
                <w:b/>
                <w:sz w:val="20"/>
                <w:szCs w:val="20"/>
              </w:rPr>
              <w:t>BAT  1</w:t>
            </w:r>
          </w:p>
        </w:tc>
        <w:tc>
          <w:tcPr>
            <w:tcW w:w="4377" w:type="pct"/>
            <w:vAlign w:val="center"/>
          </w:tcPr>
          <w:p w14:paraId="1836E21E" w14:textId="77777777" w:rsidR="00130DD7" w:rsidRPr="000909C3" w:rsidRDefault="00130DD7" w:rsidP="00B7510E">
            <w:pPr>
              <w:spacing w:before="60" w:after="60" w:line="240" w:lineRule="exact"/>
              <w:rPr>
                <w:rFonts w:ascii="Arial" w:hAnsi="Arial" w:cs="Arial"/>
                <w:sz w:val="20"/>
                <w:szCs w:val="20"/>
              </w:rPr>
            </w:pPr>
            <w:r w:rsidRPr="000909C3">
              <w:rPr>
                <w:rFonts w:ascii="Arial" w:hAnsi="Arial" w:cs="Arial"/>
                <w:sz w:val="20"/>
                <w:szCs w:val="20"/>
              </w:rPr>
              <w:t>Zakład posiada wdrożony System Zarządzania Środowiskowego.</w:t>
            </w:r>
          </w:p>
          <w:p w14:paraId="0C8D6554" w14:textId="77777777" w:rsidR="00130DD7" w:rsidRPr="000909C3" w:rsidRDefault="00130DD7" w:rsidP="00B7510E">
            <w:pPr>
              <w:spacing w:before="60" w:after="60" w:line="240" w:lineRule="exact"/>
              <w:rPr>
                <w:rFonts w:ascii="Arial" w:hAnsi="Arial" w:cs="Arial"/>
                <w:sz w:val="20"/>
                <w:szCs w:val="20"/>
              </w:rPr>
            </w:pPr>
            <w:r w:rsidRPr="000909C3">
              <w:rPr>
                <w:rFonts w:ascii="Arial" w:hAnsi="Arial" w:cs="Arial"/>
                <w:sz w:val="20"/>
                <w:szCs w:val="20"/>
              </w:rPr>
              <w:t>Zakład posiada plan zarządzania hałasem.</w:t>
            </w:r>
          </w:p>
        </w:tc>
      </w:tr>
      <w:tr w:rsidR="00130DD7" w:rsidRPr="000909C3" w14:paraId="368731BA" w14:textId="77777777" w:rsidTr="00F57823">
        <w:tc>
          <w:tcPr>
            <w:tcW w:w="623" w:type="pct"/>
          </w:tcPr>
          <w:p w14:paraId="4F6021D7" w14:textId="77777777" w:rsidR="00130DD7" w:rsidRPr="000909C3" w:rsidRDefault="00130DD7" w:rsidP="00130DD7">
            <w:pPr>
              <w:spacing w:before="60" w:after="60" w:line="240" w:lineRule="exact"/>
              <w:jc w:val="center"/>
              <w:rPr>
                <w:rFonts w:ascii="Arial" w:hAnsi="Arial" w:cs="Arial"/>
                <w:b/>
                <w:sz w:val="20"/>
                <w:szCs w:val="20"/>
              </w:rPr>
            </w:pPr>
            <w:r w:rsidRPr="000909C3">
              <w:rPr>
                <w:rFonts w:ascii="Arial" w:hAnsi="Arial" w:cs="Arial"/>
                <w:b/>
                <w:sz w:val="20"/>
                <w:szCs w:val="20"/>
              </w:rPr>
              <w:t>BAT 22</w:t>
            </w:r>
          </w:p>
        </w:tc>
        <w:tc>
          <w:tcPr>
            <w:tcW w:w="4377" w:type="pct"/>
            <w:vAlign w:val="center"/>
          </w:tcPr>
          <w:p w14:paraId="35FF0CFF" w14:textId="77777777" w:rsidR="00130DD7" w:rsidRPr="000909C3" w:rsidRDefault="00130DD7" w:rsidP="00B7510E">
            <w:pPr>
              <w:spacing w:before="60" w:after="60" w:line="240" w:lineRule="exact"/>
              <w:rPr>
                <w:rFonts w:ascii="Arial" w:hAnsi="Arial" w:cs="Arial"/>
                <w:sz w:val="20"/>
                <w:szCs w:val="20"/>
              </w:rPr>
            </w:pPr>
            <w:r w:rsidRPr="000909C3">
              <w:rPr>
                <w:rFonts w:ascii="Arial" w:hAnsi="Arial" w:cs="Arial"/>
                <w:sz w:val="20"/>
                <w:szCs w:val="20"/>
              </w:rPr>
              <w:t>BAT 22 ma zastosowanie w przypadku, gdy można spodziewać się uciążliwego hałasu lub gdy jego występowanie zostało stwierdzone.</w:t>
            </w:r>
          </w:p>
          <w:p w14:paraId="14A26EF4" w14:textId="74D36E3A" w:rsidR="00130DD7" w:rsidRPr="000909C3" w:rsidRDefault="00130DD7" w:rsidP="00B7510E">
            <w:pPr>
              <w:spacing w:before="60" w:after="60" w:line="240" w:lineRule="exact"/>
              <w:rPr>
                <w:rFonts w:ascii="Arial" w:hAnsi="Arial" w:cs="Arial"/>
                <w:sz w:val="20"/>
                <w:szCs w:val="20"/>
              </w:rPr>
            </w:pPr>
            <w:r w:rsidRPr="000909C3">
              <w:rPr>
                <w:rFonts w:ascii="Arial" w:hAnsi="Arial" w:cs="Arial"/>
                <w:sz w:val="20"/>
                <w:szCs w:val="20"/>
              </w:rPr>
              <w:t>Przeprowadzanie okresowych pomiarów hałasu (raz na 2 lata) w porze dnia oraz w</w:t>
            </w:r>
            <w:r w:rsidR="00625962">
              <w:rPr>
                <w:rFonts w:ascii="Arial" w:hAnsi="Arial" w:cs="Arial"/>
                <w:sz w:val="20"/>
                <w:szCs w:val="20"/>
              </w:rPr>
              <w:t> </w:t>
            </w:r>
            <w:r w:rsidRPr="000909C3">
              <w:rPr>
                <w:rFonts w:ascii="Arial" w:hAnsi="Arial" w:cs="Arial"/>
                <w:sz w:val="20"/>
                <w:szCs w:val="20"/>
              </w:rPr>
              <w:t>porze nocy, na granicy terenów najbliższej zabudowy podlegającej ochronie akustycznej.</w:t>
            </w:r>
          </w:p>
        </w:tc>
      </w:tr>
      <w:tr w:rsidR="00130DD7" w:rsidRPr="000909C3" w14:paraId="4AFDE5F3" w14:textId="77777777" w:rsidTr="00F57823">
        <w:tc>
          <w:tcPr>
            <w:tcW w:w="623" w:type="pct"/>
          </w:tcPr>
          <w:p w14:paraId="7B8B710D" w14:textId="77777777" w:rsidR="00130DD7" w:rsidRPr="000909C3" w:rsidRDefault="00130DD7" w:rsidP="00130DD7">
            <w:pPr>
              <w:spacing w:before="60" w:after="60" w:line="240" w:lineRule="exact"/>
              <w:jc w:val="center"/>
              <w:rPr>
                <w:rFonts w:ascii="Arial" w:hAnsi="Arial" w:cs="Arial"/>
                <w:b/>
                <w:sz w:val="20"/>
                <w:szCs w:val="20"/>
              </w:rPr>
            </w:pPr>
            <w:r w:rsidRPr="000909C3">
              <w:rPr>
                <w:rFonts w:ascii="Arial" w:hAnsi="Arial" w:cs="Arial"/>
                <w:b/>
                <w:sz w:val="20"/>
                <w:szCs w:val="20"/>
              </w:rPr>
              <w:t>BAT  23</w:t>
            </w:r>
          </w:p>
        </w:tc>
        <w:tc>
          <w:tcPr>
            <w:tcW w:w="4377" w:type="pct"/>
            <w:vAlign w:val="center"/>
          </w:tcPr>
          <w:p w14:paraId="2F7D00AD" w14:textId="1F5C3D82" w:rsidR="00130DD7" w:rsidRPr="000909C3" w:rsidRDefault="00130DD7" w:rsidP="00B7510E">
            <w:pPr>
              <w:spacing w:before="60" w:after="60" w:line="240" w:lineRule="exact"/>
              <w:rPr>
                <w:rFonts w:ascii="Arial" w:hAnsi="Arial" w:cs="Arial"/>
                <w:sz w:val="20"/>
                <w:szCs w:val="20"/>
              </w:rPr>
            </w:pPr>
            <w:r w:rsidRPr="000909C3">
              <w:rPr>
                <w:rFonts w:ascii="Arial" w:hAnsi="Arial" w:cs="Arial"/>
                <w:sz w:val="20"/>
                <w:szCs w:val="20"/>
              </w:rPr>
              <w:t>W celu zapobiegania i ograniczania emisji hałasu</w:t>
            </w:r>
            <w:r w:rsidR="00BE2D5E">
              <w:rPr>
                <w:rFonts w:ascii="Arial" w:hAnsi="Arial" w:cs="Arial"/>
                <w:sz w:val="20"/>
                <w:szCs w:val="20"/>
              </w:rPr>
              <w:t>,</w:t>
            </w:r>
            <w:r w:rsidRPr="000909C3">
              <w:rPr>
                <w:rFonts w:ascii="Arial" w:hAnsi="Arial" w:cs="Arial"/>
                <w:sz w:val="20"/>
                <w:szCs w:val="20"/>
              </w:rPr>
              <w:t xml:space="preserve"> stosowane są następujące techniki:</w:t>
            </w:r>
          </w:p>
          <w:p w14:paraId="698FB78D" w14:textId="77777777" w:rsidR="00130DD7" w:rsidRPr="000909C3" w:rsidRDefault="00130DD7" w:rsidP="00B7510E">
            <w:pPr>
              <w:pStyle w:val="Akapitzlist"/>
              <w:numPr>
                <w:ilvl w:val="0"/>
                <w:numId w:val="71"/>
              </w:numPr>
              <w:spacing w:before="60" w:after="60" w:line="240" w:lineRule="exact"/>
              <w:contextualSpacing w:val="0"/>
              <w:jc w:val="left"/>
              <w:rPr>
                <w:rFonts w:ascii="Arial" w:hAnsi="Arial" w:cs="Arial"/>
                <w:sz w:val="20"/>
                <w:szCs w:val="20"/>
              </w:rPr>
            </w:pPr>
            <w:r w:rsidRPr="000909C3">
              <w:rPr>
                <w:rFonts w:ascii="Arial" w:hAnsi="Arial" w:cs="Arial"/>
                <w:sz w:val="20"/>
                <w:szCs w:val="20"/>
              </w:rPr>
              <w:t>środki operacyjne:</w:t>
            </w:r>
          </w:p>
          <w:p w14:paraId="498179BC" w14:textId="25AAAA83" w:rsidR="00130DD7" w:rsidRPr="000909C3" w:rsidRDefault="00130DD7" w:rsidP="00B7510E">
            <w:pPr>
              <w:pStyle w:val="Akapitzlist"/>
              <w:numPr>
                <w:ilvl w:val="0"/>
                <w:numId w:val="93"/>
              </w:numPr>
              <w:spacing w:before="60" w:after="60" w:line="240" w:lineRule="exact"/>
              <w:contextualSpacing w:val="0"/>
              <w:jc w:val="left"/>
              <w:rPr>
                <w:rFonts w:ascii="Arial" w:hAnsi="Arial" w:cs="Arial"/>
                <w:sz w:val="20"/>
                <w:szCs w:val="20"/>
              </w:rPr>
            </w:pPr>
            <w:r w:rsidRPr="000909C3">
              <w:rPr>
                <w:rFonts w:ascii="Arial" w:hAnsi="Arial" w:cs="Arial"/>
                <w:sz w:val="20"/>
                <w:szCs w:val="20"/>
              </w:rPr>
              <w:t>bieżące kontrole</w:t>
            </w:r>
            <w:r w:rsidR="00BE2D5E">
              <w:rPr>
                <w:rFonts w:ascii="Arial" w:hAnsi="Arial" w:cs="Arial"/>
                <w:sz w:val="20"/>
                <w:szCs w:val="20"/>
              </w:rPr>
              <w:t>,</w:t>
            </w:r>
            <w:r w:rsidRPr="000909C3">
              <w:rPr>
                <w:rFonts w:ascii="Arial" w:hAnsi="Arial" w:cs="Arial"/>
                <w:sz w:val="20"/>
                <w:szCs w:val="20"/>
              </w:rPr>
              <w:t xml:space="preserve"> w celu prawidłowego utrzymania urządzeń (przeglądy serwisowe);</w:t>
            </w:r>
          </w:p>
          <w:p w14:paraId="0727EF27" w14:textId="77777777" w:rsidR="00130DD7" w:rsidRPr="000909C3" w:rsidRDefault="00130DD7" w:rsidP="00B7510E">
            <w:pPr>
              <w:pStyle w:val="Akapitzlist"/>
              <w:numPr>
                <w:ilvl w:val="0"/>
                <w:numId w:val="93"/>
              </w:numPr>
              <w:spacing w:before="60" w:after="60" w:line="240" w:lineRule="exact"/>
              <w:contextualSpacing w:val="0"/>
              <w:jc w:val="left"/>
              <w:rPr>
                <w:rFonts w:ascii="Arial" w:hAnsi="Arial" w:cs="Arial"/>
                <w:sz w:val="20"/>
                <w:szCs w:val="20"/>
              </w:rPr>
            </w:pPr>
            <w:r w:rsidRPr="000909C3">
              <w:rPr>
                <w:rFonts w:ascii="Arial" w:hAnsi="Arial" w:cs="Arial"/>
                <w:sz w:val="20"/>
                <w:szCs w:val="20"/>
              </w:rPr>
              <w:t>lokalizacja urządzeń w pomieszczeniach zamykanych;</w:t>
            </w:r>
          </w:p>
          <w:p w14:paraId="220E5415" w14:textId="77777777" w:rsidR="00130DD7" w:rsidRPr="000909C3" w:rsidRDefault="00130DD7" w:rsidP="00B7510E">
            <w:pPr>
              <w:pStyle w:val="Akapitzlist"/>
              <w:numPr>
                <w:ilvl w:val="0"/>
                <w:numId w:val="93"/>
              </w:numPr>
              <w:spacing w:before="60" w:after="60" w:line="240" w:lineRule="exact"/>
              <w:contextualSpacing w:val="0"/>
              <w:jc w:val="left"/>
              <w:rPr>
                <w:rFonts w:ascii="Arial" w:hAnsi="Arial" w:cs="Arial"/>
                <w:sz w:val="20"/>
                <w:szCs w:val="20"/>
              </w:rPr>
            </w:pPr>
            <w:r w:rsidRPr="000909C3">
              <w:rPr>
                <w:rFonts w:ascii="Arial" w:hAnsi="Arial" w:cs="Arial"/>
                <w:sz w:val="20"/>
                <w:szCs w:val="20"/>
              </w:rPr>
              <w:t>obsługa urządzeń przez doświadczony personel;</w:t>
            </w:r>
          </w:p>
          <w:p w14:paraId="1ABC63DA" w14:textId="77777777" w:rsidR="00130DD7" w:rsidRPr="000909C3" w:rsidRDefault="00130DD7" w:rsidP="00B7510E">
            <w:pPr>
              <w:pStyle w:val="Akapitzlist"/>
              <w:numPr>
                <w:ilvl w:val="0"/>
                <w:numId w:val="70"/>
              </w:numPr>
              <w:spacing w:before="60" w:after="60" w:line="240" w:lineRule="exact"/>
              <w:contextualSpacing w:val="0"/>
              <w:jc w:val="left"/>
              <w:rPr>
                <w:rFonts w:ascii="Arial" w:hAnsi="Arial" w:cs="Arial"/>
                <w:sz w:val="20"/>
                <w:szCs w:val="20"/>
              </w:rPr>
            </w:pPr>
            <w:r w:rsidRPr="000909C3">
              <w:rPr>
                <w:rFonts w:ascii="Arial" w:hAnsi="Arial" w:cs="Arial"/>
                <w:sz w:val="20"/>
                <w:szCs w:val="20"/>
              </w:rPr>
              <w:t>unikanie przeprowadzania hałaśliwych działań w nocy;</w:t>
            </w:r>
          </w:p>
          <w:p w14:paraId="484F5AD7" w14:textId="77777777" w:rsidR="00130DD7" w:rsidRPr="000909C3" w:rsidRDefault="00130DD7" w:rsidP="00B7510E">
            <w:pPr>
              <w:pStyle w:val="Akapitzlist"/>
              <w:numPr>
                <w:ilvl w:val="0"/>
                <w:numId w:val="72"/>
              </w:numPr>
              <w:spacing w:before="60" w:after="60" w:line="240" w:lineRule="exact"/>
              <w:contextualSpacing w:val="0"/>
              <w:jc w:val="left"/>
              <w:rPr>
                <w:rFonts w:ascii="Arial" w:hAnsi="Arial" w:cs="Arial"/>
                <w:sz w:val="20"/>
                <w:szCs w:val="20"/>
              </w:rPr>
            </w:pPr>
            <w:r w:rsidRPr="000909C3">
              <w:rPr>
                <w:rFonts w:ascii="Arial" w:hAnsi="Arial" w:cs="Arial"/>
                <w:sz w:val="20"/>
                <w:szCs w:val="20"/>
              </w:rPr>
              <w:t>stosowanie mało hałaśliwego sprzętu;</w:t>
            </w:r>
          </w:p>
          <w:p w14:paraId="275CD03C" w14:textId="3086E5BB" w:rsidR="00130DD7" w:rsidRPr="000909C3" w:rsidRDefault="00130DD7" w:rsidP="00B7510E">
            <w:pPr>
              <w:pStyle w:val="Akapitzlist"/>
              <w:numPr>
                <w:ilvl w:val="0"/>
                <w:numId w:val="72"/>
              </w:numPr>
              <w:spacing w:before="60" w:after="60" w:line="240" w:lineRule="exact"/>
              <w:contextualSpacing w:val="0"/>
              <w:jc w:val="left"/>
              <w:rPr>
                <w:rFonts w:ascii="Arial" w:hAnsi="Arial" w:cs="Arial"/>
                <w:sz w:val="20"/>
                <w:szCs w:val="20"/>
              </w:rPr>
            </w:pPr>
            <w:r w:rsidRPr="000909C3">
              <w:rPr>
                <w:rFonts w:ascii="Arial" w:hAnsi="Arial" w:cs="Arial"/>
                <w:sz w:val="20"/>
                <w:szCs w:val="20"/>
              </w:rPr>
              <w:t>stosowanie urządzeń kontroli hałasu</w:t>
            </w:r>
            <w:r w:rsidR="00BE2D5E">
              <w:rPr>
                <w:rFonts w:ascii="Arial" w:hAnsi="Arial" w:cs="Arial"/>
                <w:sz w:val="20"/>
                <w:szCs w:val="20"/>
              </w:rPr>
              <w:t>,</w:t>
            </w:r>
            <w:r w:rsidRPr="000909C3">
              <w:rPr>
                <w:rFonts w:ascii="Arial" w:hAnsi="Arial" w:cs="Arial"/>
                <w:sz w:val="20"/>
                <w:szCs w:val="20"/>
              </w:rPr>
              <w:t xml:space="preserve"> obejmujących m.in. tłumiki zamontowane na</w:t>
            </w:r>
            <w:r w:rsidR="009436CE">
              <w:rPr>
                <w:rFonts w:ascii="Arial" w:hAnsi="Arial" w:cs="Arial"/>
                <w:sz w:val="20"/>
                <w:szCs w:val="20"/>
              </w:rPr>
              <w:t> </w:t>
            </w:r>
            <w:r w:rsidRPr="000909C3">
              <w:rPr>
                <w:rFonts w:ascii="Arial" w:hAnsi="Arial" w:cs="Arial"/>
                <w:sz w:val="20"/>
                <w:szCs w:val="20"/>
              </w:rPr>
              <w:t>osuszaczu powietrza, izolację urządzeń, obudowanie hałaśliwych urządzeń, izolację dźwiękoszczelną;</w:t>
            </w:r>
          </w:p>
          <w:p w14:paraId="2EAD5761" w14:textId="77777777" w:rsidR="00130DD7" w:rsidRPr="000909C3" w:rsidRDefault="00130DD7" w:rsidP="00B7510E">
            <w:pPr>
              <w:pStyle w:val="Akapitzlist"/>
              <w:numPr>
                <w:ilvl w:val="0"/>
                <w:numId w:val="72"/>
              </w:numPr>
              <w:spacing w:before="60" w:after="60" w:line="240" w:lineRule="exact"/>
              <w:contextualSpacing w:val="0"/>
              <w:jc w:val="left"/>
              <w:rPr>
                <w:rFonts w:ascii="Arial" w:hAnsi="Arial" w:cs="Arial"/>
                <w:sz w:val="20"/>
                <w:szCs w:val="20"/>
              </w:rPr>
            </w:pPr>
            <w:r w:rsidRPr="000909C3">
              <w:rPr>
                <w:rFonts w:ascii="Arial" w:hAnsi="Arial" w:cs="Arial"/>
                <w:sz w:val="20"/>
                <w:szCs w:val="20"/>
              </w:rPr>
              <w:t>właściwe umiejscowienie wyposażenia budynków, poprzez wykorzystanie budynków jako ekranów chroniących przed hałasem.</w:t>
            </w:r>
          </w:p>
        </w:tc>
      </w:tr>
    </w:tbl>
    <w:p w14:paraId="4FDA5341" w14:textId="096B8096" w:rsidR="00130DD7" w:rsidRDefault="00130DD7" w:rsidP="00AE3A1F">
      <w:pPr>
        <w:pStyle w:val="Tekstpodstawowywcity"/>
        <w:numPr>
          <w:ilvl w:val="0"/>
          <w:numId w:val="83"/>
        </w:numPr>
        <w:spacing w:before="400" w:after="240" w:line="320" w:lineRule="exact"/>
        <w:ind w:right="-2"/>
        <w:rPr>
          <w:rFonts w:ascii="Arial" w:hAnsi="Arial" w:cs="Arial"/>
          <w:b/>
          <w:i w:val="0"/>
          <w:color w:val="auto"/>
        </w:rPr>
      </w:pPr>
      <w:r>
        <w:rPr>
          <w:rFonts w:ascii="Arial" w:hAnsi="Arial" w:cs="Arial"/>
          <w:b/>
          <w:i w:val="0"/>
          <w:color w:val="auto"/>
        </w:rPr>
        <w:t>W zakresie gospodarki odpadami</w:t>
      </w:r>
      <w:r w:rsidRPr="009F1989">
        <w:rPr>
          <w:rFonts w:ascii="Arial" w:hAnsi="Arial" w:cs="Arial"/>
          <w:b/>
          <w:i w:val="0"/>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7987"/>
      </w:tblGrid>
      <w:tr w:rsidR="00130DD7" w:rsidRPr="00093F0B" w14:paraId="53ED29C9" w14:textId="77777777" w:rsidTr="00452BFD">
        <w:trPr>
          <w:trHeight w:val="284"/>
          <w:tblHeader/>
        </w:trPr>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88AFC" w14:textId="2CA357C0" w:rsidR="00130DD7" w:rsidRPr="00093F0B" w:rsidRDefault="00130DD7" w:rsidP="00130DD7">
            <w:pPr>
              <w:overflowPunct w:val="0"/>
              <w:autoSpaceDE w:val="0"/>
              <w:autoSpaceDN w:val="0"/>
              <w:adjustRightInd w:val="0"/>
              <w:spacing w:before="60" w:after="60" w:line="240" w:lineRule="exact"/>
              <w:jc w:val="center"/>
              <w:textAlignment w:val="baseline"/>
              <w:rPr>
                <w:rFonts w:ascii="Arial" w:hAnsi="Arial" w:cs="Arial"/>
                <w:b/>
                <w:bCs/>
                <w:sz w:val="20"/>
                <w:szCs w:val="20"/>
              </w:rPr>
            </w:pPr>
            <w:r w:rsidRPr="00093F0B">
              <w:rPr>
                <w:rFonts w:ascii="Arial" w:hAnsi="Arial" w:cs="Arial"/>
                <w:b/>
                <w:bCs/>
                <w:sz w:val="20"/>
                <w:szCs w:val="20"/>
              </w:rPr>
              <w:t xml:space="preserve">Nr </w:t>
            </w:r>
            <w:r>
              <w:rPr>
                <w:rFonts w:ascii="Arial" w:hAnsi="Arial" w:cs="Arial"/>
                <w:b/>
                <w:bCs/>
                <w:sz w:val="20"/>
                <w:szCs w:val="20"/>
              </w:rPr>
              <w:t xml:space="preserve">konkluzji </w:t>
            </w:r>
            <w:r w:rsidRPr="00093F0B">
              <w:rPr>
                <w:rFonts w:ascii="Arial" w:hAnsi="Arial" w:cs="Arial"/>
                <w:b/>
                <w:bCs/>
                <w:sz w:val="20"/>
                <w:szCs w:val="20"/>
              </w:rPr>
              <w:t>BAT</w:t>
            </w:r>
          </w:p>
        </w:tc>
        <w:tc>
          <w:tcPr>
            <w:tcW w:w="44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38D26B" w14:textId="77777777" w:rsidR="00130DD7" w:rsidRPr="00093F0B" w:rsidRDefault="00130DD7" w:rsidP="00130DD7">
            <w:pPr>
              <w:overflowPunct w:val="0"/>
              <w:autoSpaceDE w:val="0"/>
              <w:autoSpaceDN w:val="0"/>
              <w:adjustRightInd w:val="0"/>
              <w:spacing w:before="60" w:after="60" w:line="240" w:lineRule="exact"/>
              <w:jc w:val="center"/>
              <w:textAlignment w:val="baseline"/>
              <w:rPr>
                <w:rFonts w:ascii="Arial" w:hAnsi="Arial" w:cs="Arial"/>
                <w:b/>
                <w:bCs/>
                <w:sz w:val="20"/>
                <w:szCs w:val="20"/>
              </w:rPr>
            </w:pPr>
            <w:r w:rsidRPr="00093F0B">
              <w:rPr>
                <w:rFonts w:ascii="Arial" w:hAnsi="Arial" w:cs="Arial"/>
                <w:b/>
                <w:bCs/>
                <w:sz w:val="20"/>
                <w:szCs w:val="20"/>
              </w:rPr>
              <w:t>Sposoby realizacji przez BOZZETTO POLSKA Sp. z o.o.</w:t>
            </w:r>
          </w:p>
        </w:tc>
      </w:tr>
      <w:tr w:rsidR="00130DD7" w:rsidRPr="00093F0B" w14:paraId="5FAF010B" w14:textId="77777777" w:rsidTr="00452BFD">
        <w:trPr>
          <w:trHeight w:val="284"/>
        </w:trPr>
        <w:tc>
          <w:tcPr>
            <w:tcW w:w="592" w:type="pct"/>
            <w:tcBorders>
              <w:top w:val="single" w:sz="4" w:space="0" w:color="auto"/>
              <w:left w:val="single" w:sz="4" w:space="0" w:color="auto"/>
              <w:bottom w:val="single" w:sz="4" w:space="0" w:color="auto"/>
              <w:right w:val="single" w:sz="4" w:space="0" w:color="auto"/>
            </w:tcBorders>
            <w:shd w:val="clear" w:color="auto" w:fill="auto"/>
          </w:tcPr>
          <w:p w14:paraId="4C68F8D5" w14:textId="3CC1D608" w:rsidR="00130DD7" w:rsidRPr="00130DD7" w:rsidRDefault="00130DD7" w:rsidP="00130DD7">
            <w:pPr>
              <w:overflowPunct w:val="0"/>
              <w:autoSpaceDE w:val="0"/>
              <w:autoSpaceDN w:val="0"/>
              <w:adjustRightInd w:val="0"/>
              <w:spacing w:before="60" w:after="60" w:line="240" w:lineRule="exact"/>
              <w:jc w:val="center"/>
              <w:textAlignment w:val="baseline"/>
              <w:rPr>
                <w:rFonts w:ascii="Arial" w:hAnsi="Arial" w:cs="Arial"/>
                <w:b/>
                <w:sz w:val="20"/>
                <w:szCs w:val="20"/>
              </w:rPr>
            </w:pPr>
            <w:r w:rsidRPr="00130DD7">
              <w:rPr>
                <w:rFonts w:ascii="Arial" w:hAnsi="Arial" w:cs="Arial"/>
                <w:b/>
                <w:sz w:val="20"/>
                <w:szCs w:val="20"/>
              </w:rPr>
              <w:t>BAT 13</w:t>
            </w:r>
          </w:p>
        </w:tc>
        <w:tc>
          <w:tcPr>
            <w:tcW w:w="4408" w:type="pct"/>
            <w:tcBorders>
              <w:top w:val="single" w:sz="4" w:space="0" w:color="auto"/>
              <w:left w:val="single" w:sz="4" w:space="0" w:color="auto"/>
              <w:bottom w:val="single" w:sz="4" w:space="0" w:color="auto"/>
              <w:right w:val="single" w:sz="4" w:space="0" w:color="auto"/>
            </w:tcBorders>
            <w:shd w:val="clear" w:color="auto" w:fill="auto"/>
            <w:vAlign w:val="center"/>
          </w:tcPr>
          <w:p w14:paraId="721EE409" w14:textId="1A0ABE9F" w:rsidR="00130DD7" w:rsidRDefault="00130DD7" w:rsidP="00130DD7">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val="x-none" w:eastAsia="x-none"/>
              </w:rPr>
            </w:pPr>
            <w:r>
              <w:rPr>
                <w:rFonts w:ascii="Arial" w:hAnsi="Arial" w:cs="Arial"/>
                <w:sz w:val="20"/>
                <w:szCs w:val="20"/>
                <w:lang w:val="x-none" w:eastAsia="x-none"/>
              </w:rPr>
              <w:t>Działania mające na celu ograniczenie ilości generowanych odpadów i ich negatywnego oddziaływania</w:t>
            </w:r>
            <w:r w:rsidR="00BE2D5E">
              <w:rPr>
                <w:rFonts w:ascii="Arial" w:hAnsi="Arial" w:cs="Arial"/>
                <w:sz w:val="20"/>
                <w:szCs w:val="20"/>
                <w:lang w:eastAsia="x-none"/>
              </w:rPr>
              <w:t>,</w:t>
            </w:r>
            <w:r>
              <w:rPr>
                <w:rFonts w:ascii="Arial" w:hAnsi="Arial" w:cs="Arial"/>
                <w:sz w:val="20"/>
                <w:szCs w:val="20"/>
                <w:lang w:val="x-none" w:eastAsia="x-none"/>
              </w:rPr>
              <w:t xml:space="preserve"> prowadzone w ramach Instrukcji Gospodarki Odpadami</w:t>
            </w:r>
            <w:r w:rsidR="00BE2D5E">
              <w:rPr>
                <w:rFonts w:ascii="Arial" w:hAnsi="Arial" w:cs="Arial"/>
                <w:sz w:val="20"/>
                <w:szCs w:val="20"/>
                <w:lang w:eastAsia="x-none"/>
              </w:rPr>
              <w:t>,</w:t>
            </w:r>
            <w:r>
              <w:rPr>
                <w:rFonts w:ascii="Arial" w:hAnsi="Arial" w:cs="Arial"/>
                <w:sz w:val="20"/>
                <w:szCs w:val="20"/>
                <w:lang w:val="x-none" w:eastAsia="x-none"/>
              </w:rPr>
              <w:t xml:space="preserve"> to:</w:t>
            </w:r>
          </w:p>
          <w:p w14:paraId="261F1340" w14:textId="392478BD" w:rsidR="00130DD7" w:rsidRDefault="00130DD7" w:rsidP="00130DD7">
            <w:pPr>
              <w:pStyle w:val="Akapitzlist"/>
              <w:numPr>
                <w:ilvl w:val="0"/>
                <w:numId w:val="104"/>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Pr>
                <w:rFonts w:ascii="Arial" w:hAnsi="Arial" w:cs="Arial"/>
                <w:sz w:val="20"/>
                <w:szCs w:val="20"/>
                <w:lang w:val="x-none" w:eastAsia="x-none"/>
              </w:rPr>
              <w:lastRenderedPageBreak/>
              <w:t>magazynowanie wytwarzanych odpadów selektywnie</w:t>
            </w:r>
            <w:r w:rsidR="00CB71D2">
              <w:rPr>
                <w:rFonts w:ascii="Arial" w:hAnsi="Arial" w:cs="Arial"/>
                <w:sz w:val="20"/>
                <w:szCs w:val="20"/>
                <w:lang w:eastAsia="x-none"/>
              </w:rPr>
              <w:t>,</w:t>
            </w:r>
            <w:r>
              <w:rPr>
                <w:rFonts w:ascii="Arial" w:hAnsi="Arial" w:cs="Arial"/>
                <w:sz w:val="20"/>
                <w:szCs w:val="20"/>
                <w:lang w:val="x-none" w:eastAsia="x-none"/>
              </w:rPr>
              <w:t xml:space="preserve"> w szczelnych pojemnikach</w:t>
            </w:r>
            <w:r w:rsidR="00CB71D2">
              <w:rPr>
                <w:rFonts w:ascii="Arial" w:hAnsi="Arial" w:cs="Arial"/>
                <w:sz w:val="20"/>
                <w:szCs w:val="20"/>
                <w:lang w:eastAsia="x-none"/>
              </w:rPr>
              <w:t>,</w:t>
            </w:r>
            <w:r>
              <w:rPr>
                <w:rFonts w:ascii="Arial" w:hAnsi="Arial" w:cs="Arial"/>
                <w:sz w:val="20"/>
                <w:szCs w:val="20"/>
                <w:lang w:val="x-none" w:eastAsia="x-none"/>
              </w:rPr>
              <w:t xml:space="preserve"> na utwardzonym podłożu</w:t>
            </w:r>
            <w:r w:rsidR="00BE2D5E">
              <w:rPr>
                <w:rFonts w:ascii="Arial" w:hAnsi="Arial" w:cs="Arial"/>
                <w:sz w:val="20"/>
                <w:szCs w:val="20"/>
                <w:lang w:eastAsia="x-none"/>
              </w:rPr>
              <w:t>,</w:t>
            </w:r>
            <w:r>
              <w:rPr>
                <w:rFonts w:ascii="Arial" w:hAnsi="Arial" w:cs="Arial"/>
                <w:sz w:val="20"/>
                <w:szCs w:val="20"/>
                <w:lang w:val="x-none" w:eastAsia="x-none"/>
              </w:rPr>
              <w:t xml:space="preserve"> zabezpieczającym przed przedostawaniem się zanieczyszczeń do wód i do gleby,</w:t>
            </w:r>
          </w:p>
          <w:p w14:paraId="113239F9" w14:textId="77777777" w:rsidR="00130DD7" w:rsidRDefault="00130DD7" w:rsidP="00130DD7">
            <w:pPr>
              <w:pStyle w:val="Akapitzlist"/>
              <w:numPr>
                <w:ilvl w:val="0"/>
                <w:numId w:val="104"/>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Pr>
                <w:rFonts w:ascii="Arial" w:hAnsi="Arial" w:cs="Arial"/>
                <w:sz w:val="20"/>
                <w:szCs w:val="20"/>
                <w:lang w:val="x-none" w:eastAsia="x-none"/>
              </w:rPr>
              <w:t>przestrzeganie zasad prawidłowej konserwacji i eksploatacji urządzeń,</w:t>
            </w:r>
          </w:p>
          <w:p w14:paraId="4EE6B004" w14:textId="1D2297CA" w:rsidR="00130DD7" w:rsidRDefault="00130DD7" w:rsidP="00130DD7">
            <w:pPr>
              <w:pStyle w:val="Akapitzlist"/>
              <w:numPr>
                <w:ilvl w:val="0"/>
                <w:numId w:val="104"/>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Pr>
                <w:rFonts w:ascii="Arial" w:hAnsi="Arial" w:cs="Arial"/>
                <w:sz w:val="20"/>
                <w:szCs w:val="20"/>
                <w:lang w:val="x-none" w:eastAsia="x-none"/>
              </w:rPr>
              <w:t>przeprowadzanie systematycznych szkoleń pracowników</w:t>
            </w:r>
            <w:r w:rsidR="00A8160D">
              <w:rPr>
                <w:rFonts w:ascii="Arial" w:hAnsi="Arial" w:cs="Arial"/>
                <w:sz w:val="20"/>
                <w:szCs w:val="20"/>
                <w:lang w:eastAsia="x-none"/>
              </w:rPr>
              <w:t>,</w:t>
            </w:r>
            <w:r>
              <w:rPr>
                <w:rFonts w:ascii="Arial" w:hAnsi="Arial" w:cs="Arial"/>
                <w:sz w:val="20"/>
                <w:szCs w:val="20"/>
                <w:lang w:val="x-none" w:eastAsia="x-none"/>
              </w:rPr>
              <w:t xml:space="preserve"> zajmujących się gospodarką odpadami,</w:t>
            </w:r>
          </w:p>
          <w:p w14:paraId="02FB69E4" w14:textId="15045A05" w:rsidR="00130DD7" w:rsidRDefault="00130DD7" w:rsidP="00130DD7">
            <w:pPr>
              <w:pStyle w:val="Akapitzlist"/>
              <w:numPr>
                <w:ilvl w:val="0"/>
                <w:numId w:val="104"/>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sidRPr="00437307">
              <w:rPr>
                <w:rFonts w:ascii="Arial" w:hAnsi="Arial" w:cs="Arial"/>
                <w:sz w:val="20"/>
                <w:szCs w:val="20"/>
                <w:lang w:val="x-none" w:eastAsia="x-none"/>
              </w:rPr>
              <w:t>selektywna zbiórka odpadów oraz przekazywanie ich do dalszego wykorzystania uprawnionym podmiotom</w:t>
            </w:r>
            <w:r w:rsidR="00BE2D5E">
              <w:rPr>
                <w:rFonts w:ascii="Arial" w:hAnsi="Arial" w:cs="Arial"/>
                <w:sz w:val="20"/>
                <w:szCs w:val="20"/>
                <w:lang w:eastAsia="x-none"/>
              </w:rPr>
              <w:t>,</w:t>
            </w:r>
            <w:r w:rsidRPr="00437307">
              <w:rPr>
                <w:rFonts w:ascii="Arial" w:hAnsi="Arial" w:cs="Arial"/>
                <w:sz w:val="20"/>
                <w:szCs w:val="20"/>
                <w:lang w:val="x-none" w:eastAsia="x-none"/>
              </w:rPr>
              <w:t xml:space="preserve"> w celu</w:t>
            </w:r>
            <w:r>
              <w:rPr>
                <w:rFonts w:ascii="Arial" w:hAnsi="Arial" w:cs="Arial"/>
                <w:sz w:val="20"/>
                <w:szCs w:val="20"/>
                <w:lang w:val="x-none" w:eastAsia="x-none"/>
              </w:rPr>
              <w:t xml:space="preserve"> ograniczenia ilości odpadów umieszczanych na</w:t>
            </w:r>
            <w:r w:rsidR="009436CE">
              <w:rPr>
                <w:rFonts w:ascii="Arial" w:hAnsi="Arial" w:cs="Arial"/>
                <w:sz w:val="20"/>
                <w:szCs w:val="20"/>
                <w:lang w:eastAsia="x-none"/>
              </w:rPr>
              <w:t> </w:t>
            </w:r>
            <w:r>
              <w:rPr>
                <w:rFonts w:ascii="Arial" w:hAnsi="Arial" w:cs="Arial"/>
                <w:sz w:val="20"/>
                <w:szCs w:val="20"/>
                <w:lang w:val="x-none" w:eastAsia="x-none"/>
              </w:rPr>
              <w:t>składowisku,</w:t>
            </w:r>
          </w:p>
          <w:p w14:paraId="0219FA8B" w14:textId="77777777" w:rsidR="00130DD7" w:rsidRDefault="00130DD7" w:rsidP="00130DD7">
            <w:pPr>
              <w:pStyle w:val="Akapitzlist"/>
              <w:numPr>
                <w:ilvl w:val="0"/>
                <w:numId w:val="104"/>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Pr>
                <w:rFonts w:ascii="Arial" w:hAnsi="Arial" w:cs="Arial"/>
                <w:sz w:val="20"/>
                <w:szCs w:val="20"/>
                <w:lang w:val="x-none" w:eastAsia="x-none"/>
              </w:rPr>
              <w:t>przestrzeganie określonych przepisami czasów magazynowania odpadów,</w:t>
            </w:r>
          </w:p>
          <w:p w14:paraId="39AD4824" w14:textId="06D2268F" w:rsidR="00130DD7" w:rsidRDefault="00130DD7" w:rsidP="00130DD7">
            <w:pPr>
              <w:pStyle w:val="Akapitzlist"/>
              <w:numPr>
                <w:ilvl w:val="0"/>
                <w:numId w:val="104"/>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Pr>
                <w:rFonts w:ascii="Arial" w:hAnsi="Arial" w:cs="Arial"/>
                <w:sz w:val="20"/>
                <w:szCs w:val="20"/>
                <w:lang w:val="x-none" w:eastAsia="x-none"/>
              </w:rPr>
              <w:t>magazynowanie odpadów w miejscach na ten cel przeznaczonych</w:t>
            </w:r>
            <w:r w:rsidR="00BE2D5E">
              <w:rPr>
                <w:rFonts w:ascii="Arial" w:hAnsi="Arial" w:cs="Arial"/>
                <w:sz w:val="20"/>
                <w:szCs w:val="20"/>
                <w:lang w:eastAsia="x-none"/>
              </w:rPr>
              <w:t>,</w:t>
            </w:r>
            <w:r>
              <w:rPr>
                <w:rFonts w:ascii="Arial" w:hAnsi="Arial" w:cs="Arial"/>
                <w:sz w:val="20"/>
                <w:szCs w:val="20"/>
                <w:lang w:val="x-none" w:eastAsia="x-none"/>
              </w:rPr>
              <w:t xml:space="preserve"> spełniających wymagania prawne;</w:t>
            </w:r>
          </w:p>
          <w:p w14:paraId="161FDEB2" w14:textId="4E22F6D0" w:rsidR="00130DD7" w:rsidRPr="00130DD7" w:rsidRDefault="00130DD7" w:rsidP="00130DD7">
            <w:pPr>
              <w:pStyle w:val="Akapitzlist"/>
              <w:numPr>
                <w:ilvl w:val="0"/>
                <w:numId w:val="104"/>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Pr>
                <w:rFonts w:ascii="Arial" w:hAnsi="Arial" w:cs="Arial"/>
                <w:sz w:val="20"/>
                <w:szCs w:val="20"/>
                <w:lang w:val="x-none" w:eastAsia="x-none"/>
              </w:rPr>
              <w:t>przestrzeganie odpowiedniego reżimu prowadzonego procesu technologicznego.</w:t>
            </w:r>
          </w:p>
        </w:tc>
      </w:tr>
    </w:tbl>
    <w:p w14:paraId="7046FECE" w14:textId="2DD4ABD6" w:rsidR="003607EB" w:rsidRDefault="00820181" w:rsidP="00D849D9">
      <w:pPr>
        <w:pStyle w:val="Tekstpodstawowywcity"/>
        <w:numPr>
          <w:ilvl w:val="0"/>
          <w:numId w:val="80"/>
        </w:numPr>
        <w:spacing w:before="400" w:after="400" w:line="320" w:lineRule="exact"/>
        <w:ind w:left="357" w:hanging="357"/>
        <w:jc w:val="left"/>
        <w:rPr>
          <w:rFonts w:ascii="Arial" w:hAnsi="Arial" w:cs="Arial"/>
          <w:b/>
          <w:i w:val="0"/>
          <w:color w:val="auto"/>
        </w:rPr>
      </w:pPr>
      <w:r w:rsidRPr="00820181">
        <w:rPr>
          <w:rFonts w:ascii="Arial" w:hAnsi="Arial" w:cs="Arial"/>
          <w:b/>
          <w:i w:val="0"/>
          <w:color w:val="auto"/>
        </w:rPr>
        <w:lastRenderedPageBreak/>
        <w:t>Rozwiązania i techniki przyjęte przez prowadzącego instalację IPPC, w celu spełnienia wymogów, określonych w Decyzji wykonawczej Komisji (UE) 2022/2427 z dnia 6 grudnia 2022 r. ustanawiającej konkluzje dotyczące najlepszych dostępnych technik (BAT) zgodnie z dyrektywą Parlamentu Europejskiego i Rady 2010/75/UE w sprawie emisji przemysłowych, w</w:t>
      </w:r>
      <w:r>
        <w:rPr>
          <w:rFonts w:ascii="Arial" w:hAnsi="Arial" w:cs="Arial"/>
          <w:b/>
          <w:i w:val="0"/>
          <w:color w:val="auto"/>
        </w:rPr>
        <w:t> </w:t>
      </w:r>
      <w:r w:rsidRPr="00820181">
        <w:rPr>
          <w:rFonts w:ascii="Arial" w:hAnsi="Arial" w:cs="Arial"/>
          <w:b/>
          <w:i w:val="0"/>
          <w:color w:val="auto"/>
        </w:rPr>
        <w:t>odniesieniu do wspólnych systemów gospodarowania gazami odlotowymi i</w:t>
      </w:r>
      <w:r>
        <w:rPr>
          <w:rFonts w:ascii="Arial" w:hAnsi="Arial" w:cs="Arial"/>
          <w:b/>
          <w:i w:val="0"/>
          <w:color w:val="auto"/>
        </w:rPr>
        <w:t> </w:t>
      </w:r>
      <w:r w:rsidRPr="00820181">
        <w:rPr>
          <w:rFonts w:ascii="Arial" w:hAnsi="Arial" w:cs="Arial"/>
          <w:b/>
          <w:i w:val="0"/>
          <w:color w:val="auto"/>
        </w:rPr>
        <w:t>oczyszczania gazów odlotowych w sektorze chemicznym – BAT WGC</w:t>
      </w:r>
      <w:r w:rsidR="009B146A">
        <w:rPr>
          <w:rFonts w:ascii="Arial" w:hAnsi="Arial" w:cs="Arial"/>
          <w:b/>
          <w:i w:val="0"/>
          <w:color w:val="auto"/>
        </w:rPr>
        <w:t>.</w:t>
      </w:r>
    </w:p>
    <w:p w14:paraId="6B0F9EFD" w14:textId="03D42304" w:rsidR="00F91B8E" w:rsidRDefault="00F91B8E" w:rsidP="00AE3A1F">
      <w:pPr>
        <w:pStyle w:val="Tekstpodstawowywcity"/>
        <w:numPr>
          <w:ilvl w:val="1"/>
          <w:numId w:val="83"/>
        </w:numPr>
        <w:spacing w:before="400" w:after="240" w:line="320" w:lineRule="exact"/>
        <w:ind w:left="284" w:right="-2" w:hanging="284"/>
        <w:rPr>
          <w:rFonts w:ascii="Arial" w:hAnsi="Arial" w:cs="Arial"/>
          <w:b/>
          <w:i w:val="0"/>
          <w:color w:val="auto"/>
        </w:rPr>
      </w:pPr>
      <w:r>
        <w:rPr>
          <w:rFonts w:ascii="Arial" w:hAnsi="Arial" w:cs="Arial"/>
          <w:b/>
          <w:i w:val="0"/>
          <w:color w:val="auto"/>
        </w:rPr>
        <w:t>W zakresie zarządzania środowiskowego: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7987"/>
      </w:tblGrid>
      <w:tr w:rsidR="00CE114D" w:rsidRPr="00093F0B" w14:paraId="21F8DB5F" w14:textId="77777777" w:rsidTr="00B7510E">
        <w:trPr>
          <w:trHeight w:val="284"/>
          <w:tblHeader/>
        </w:trPr>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67451" w14:textId="77777777" w:rsidR="00CE114D" w:rsidRPr="00093F0B" w:rsidRDefault="00CE114D" w:rsidP="00B7510E">
            <w:pPr>
              <w:overflowPunct w:val="0"/>
              <w:autoSpaceDE w:val="0"/>
              <w:autoSpaceDN w:val="0"/>
              <w:adjustRightInd w:val="0"/>
              <w:spacing w:before="60" w:after="60" w:line="240" w:lineRule="exact"/>
              <w:jc w:val="center"/>
              <w:textAlignment w:val="baseline"/>
              <w:rPr>
                <w:rFonts w:ascii="Arial" w:hAnsi="Arial" w:cs="Arial"/>
                <w:b/>
                <w:bCs/>
                <w:sz w:val="20"/>
                <w:szCs w:val="20"/>
              </w:rPr>
            </w:pPr>
            <w:r w:rsidRPr="00093F0B">
              <w:rPr>
                <w:rFonts w:ascii="Arial" w:hAnsi="Arial" w:cs="Arial"/>
                <w:b/>
                <w:bCs/>
                <w:sz w:val="20"/>
                <w:szCs w:val="20"/>
              </w:rPr>
              <w:t xml:space="preserve">Nr </w:t>
            </w:r>
            <w:r>
              <w:rPr>
                <w:rFonts w:ascii="Arial" w:hAnsi="Arial" w:cs="Arial"/>
                <w:b/>
                <w:bCs/>
                <w:sz w:val="20"/>
                <w:szCs w:val="20"/>
              </w:rPr>
              <w:t xml:space="preserve">konkluzji </w:t>
            </w:r>
            <w:r w:rsidRPr="00093F0B">
              <w:rPr>
                <w:rFonts w:ascii="Arial" w:hAnsi="Arial" w:cs="Arial"/>
                <w:b/>
                <w:bCs/>
                <w:sz w:val="20"/>
                <w:szCs w:val="20"/>
              </w:rPr>
              <w:t>BAT</w:t>
            </w:r>
          </w:p>
        </w:tc>
        <w:tc>
          <w:tcPr>
            <w:tcW w:w="44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948C2" w14:textId="77777777" w:rsidR="00CE114D" w:rsidRPr="00093F0B" w:rsidRDefault="00CE114D" w:rsidP="00B7510E">
            <w:pPr>
              <w:overflowPunct w:val="0"/>
              <w:autoSpaceDE w:val="0"/>
              <w:autoSpaceDN w:val="0"/>
              <w:adjustRightInd w:val="0"/>
              <w:spacing w:before="60" w:after="60" w:line="240" w:lineRule="exact"/>
              <w:jc w:val="center"/>
              <w:textAlignment w:val="baseline"/>
              <w:rPr>
                <w:rFonts w:ascii="Arial" w:hAnsi="Arial" w:cs="Arial"/>
                <w:b/>
                <w:bCs/>
                <w:sz w:val="20"/>
                <w:szCs w:val="20"/>
              </w:rPr>
            </w:pPr>
            <w:r w:rsidRPr="00093F0B">
              <w:rPr>
                <w:rFonts w:ascii="Arial" w:hAnsi="Arial" w:cs="Arial"/>
                <w:b/>
                <w:bCs/>
                <w:sz w:val="20"/>
                <w:szCs w:val="20"/>
              </w:rPr>
              <w:t>Sposoby realizacji przez BOZZETTO POLSKA Sp. z o.o.</w:t>
            </w:r>
          </w:p>
        </w:tc>
      </w:tr>
      <w:tr w:rsidR="00CE114D" w:rsidRPr="00093F0B" w14:paraId="0EC5B1B2" w14:textId="77777777" w:rsidTr="00CE114D">
        <w:trPr>
          <w:trHeight w:val="284"/>
        </w:trPr>
        <w:tc>
          <w:tcPr>
            <w:tcW w:w="592" w:type="pct"/>
            <w:tcBorders>
              <w:top w:val="single" w:sz="4" w:space="0" w:color="auto"/>
              <w:left w:val="single" w:sz="4" w:space="0" w:color="auto"/>
              <w:bottom w:val="single" w:sz="4" w:space="0" w:color="auto"/>
              <w:right w:val="single" w:sz="4" w:space="0" w:color="auto"/>
            </w:tcBorders>
            <w:shd w:val="clear" w:color="auto" w:fill="auto"/>
          </w:tcPr>
          <w:p w14:paraId="63049B63" w14:textId="513EC5CA" w:rsidR="00CE114D" w:rsidRPr="00130DD7" w:rsidRDefault="00CE114D" w:rsidP="00B7510E">
            <w:pPr>
              <w:overflowPunct w:val="0"/>
              <w:autoSpaceDE w:val="0"/>
              <w:autoSpaceDN w:val="0"/>
              <w:adjustRightInd w:val="0"/>
              <w:spacing w:before="60" w:after="60" w:line="240" w:lineRule="exact"/>
              <w:jc w:val="center"/>
              <w:textAlignment w:val="baseline"/>
              <w:rPr>
                <w:rFonts w:ascii="Arial" w:hAnsi="Arial" w:cs="Arial"/>
                <w:b/>
                <w:sz w:val="20"/>
                <w:szCs w:val="20"/>
              </w:rPr>
            </w:pPr>
            <w:r w:rsidRPr="00130DD7">
              <w:rPr>
                <w:rFonts w:ascii="Arial" w:hAnsi="Arial" w:cs="Arial"/>
                <w:b/>
                <w:sz w:val="20"/>
                <w:szCs w:val="20"/>
              </w:rPr>
              <w:t>BAT 1</w:t>
            </w:r>
          </w:p>
        </w:tc>
        <w:tc>
          <w:tcPr>
            <w:tcW w:w="4408" w:type="pct"/>
            <w:tcBorders>
              <w:top w:val="single" w:sz="4" w:space="0" w:color="auto"/>
              <w:left w:val="single" w:sz="4" w:space="0" w:color="auto"/>
              <w:bottom w:val="single" w:sz="4" w:space="0" w:color="auto"/>
              <w:right w:val="single" w:sz="4" w:space="0" w:color="auto"/>
            </w:tcBorders>
            <w:shd w:val="clear" w:color="auto" w:fill="auto"/>
            <w:vAlign w:val="center"/>
          </w:tcPr>
          <w:p w14:paraId="35D3C16F" w14:textId="450A6168" w:rsidR="00CE114D" w:rsidRPr="00E47230" w:rsidRDefault="00CE114D" w:rsidP="00031ECB">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val="x-none" w:eastAsia="x-none"/>
              </w:rPr>
              <w:t>W zakładzie są wdrożone elementy systemu zarządzania środowiskowego</w:t>
            </w:r>
            <w:r w:rsidR="00E47230">
              <w:rPr>
                <w:rFonts w:ascii="Arial" w:hAnsi="Arial" w:cs="Arial"/>
                <w:sz w:val="20"/>
                <w:szCs w:val="20"/>
                <w:lang w:eastAsia="x-none"/>
              </w:rPr>
              <w:t>:</w:t>
            </w:r>
          </w:p>
          <w:p w14:paraId="13774F23" w14:textId="6323B4C6" w:rsidR="002822BC" w:rsidRDefault="00CE114D" w:rsidP="00031ECB">
            <w:pPr>
              <w:pStyle w:val="Akapitzlist"/>
              <w:numPr>
                <w:ilvl w:val="0"/>
                <w:numId w:val="107"/>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System Zarządzania Jakością ISO 9001:2009, oparty na wymaganiach normy PN – EN ISO 9001:2015 (2008)</w:t>
            </w:r>
            <w:r w:rsidR="002822BC">
              <w:rPr>
                <w:rFonts w:ascii="Arial" w:hAnsi="Arial" w:cs="Arial"/>
                <w:sz w:val="20"/>
                <w:szCs w:val="20"/>
                <w:lang w:eastAsia="x-none"/>
              </w:rPr>
              <w:t>;</w:t>
            </w:r>
          </w:p>
          <w:p w14:paraId="6DB14943" w14:textId="1E8D89ED" w:rsidR="00CE114D" w:rsidRPr="002822BC" w:rsidRDefault="00CE114D" w:rsidP="00031ECB">
            <w:pPr>
              <w:pStyle w:val="Akapitzlist"/>
              <w:numPr>
                <w:ilvl w:val="0"/>
                <w:numId w:val="107"/>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sidRPr="002822BC">
              <w:rPr>
                <w:rFonts w:ascii="Arial" w:hAnsi="Arial" w:cs="Arial"/>
                <w:sz w:val="20"/>
                <w:szCs w:val="20"/>
                <w:lang w:val="x-none" w:eastAsia="x-none"/>
              </w:rPr>
              <w:t>System Zarządzania Środowiskowego</w:t>
            </w:r>
            <w:r w:rsidR="00E47230">
              <w:rPr>
                <w:rFonts w:ascii="Arial" w:hAnsi="Arial" w:cs="Arial"/>
                <w:sz w:val="20"/>
                <w:szCs w:val="20"/>
                <w:lang w:eastAsia="x-none"/>
              </w:rPr>
              <w:t>,</w:t>
            </w:r>
            <w:r w:rsidRPr="002822BC">
              <w:rPr>
                <w:rFonts w:ascii="Arial" w:hAnsi="Arial" w:cs="Arial"/>
                <w:sz w:val="20"/>
                <w:szCs w:val="20"/>
                <w:lang w:val="x-none" w:eastAsia="x-none"/>
              </w:rPr>
              <w:t xml:space="preserve"> oparty na wymaganiach normy PN – EN ISO 14001:2015</w:t>
            </w:r>
            <w:r w:rsidR="00E47230">
              <w:rPr>
                <w:rFonts w:ascii="Arial" w:hAnsi="Arial" w:cs="Arial"/>
                <w:sz w:val="20"/>
                <w:szCs w:val="20"/>
                <w:lang w:eastAsia="x-none"/>
              </w:rPr>
              <w:t xml:space="preserve"> </w:t>
            </w:r>
            <w:r w:rsidRPr="002822BC">
              <w:rPr>
                <w:rFonts w:ascii="Arial" w:hAnsi="Arial" w:cs="Arial"/>
                <w:sz w:val="20"/>
                <w:szCs w:val="20"/>
                <w:lang w:val="x-none" w:eastAsia="x-none"/>
              </w:rPr>
              <w:t>(2004)</w:t>
            </w:r>
            <w:r w:rsidR="002822BC">
              <w:rPr>
                <w:rFonts w:ascii="Arial" w:hAnsi="Arial" w:cs="Arial"/>
                <w:sz w:val="20"/>
                <w:szCs w:val="20"/>
                <w:lang w:eastAsia="x-none"/>
              </w:rPr>
              <w:t>.</w:t>
            </w:r>
          </w:p>
          <w:p w14:paraId="45548786" w14:textId="511675B5" w:rsidR="00CE114D" w:rsidRPr="00CE114D" w:rsidRDefault="00CE114D" w:rsidP="00031ECB">
            <w:pPr>
              <w:pStyle w:val="Akapitzlist"/>
              <w:overflowPunct w:val="0"/>
              <w:autoSpaceDE w:val="0"/>
              <w:autoSpaceDN w:val="0"/>
              <w:adjustRightInd w:val="0"/>
              <w:spacing w:before="120" w:after="60" w:line="240" w:lineRule="exact"/>
              <w:ind w:left="0"/>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Funkcjonują instrukcje i procedury</w:t>
            </w:r>
            <w:r w:rsidR="00E47230">
              <w:rPr>
                <w:rFonts w:ascii="Arial" w:hAnsi="Arial" w:cs="Arial"/>
                <w:sz w:val="20"/>
                <w:szCs w:val="20"/>
                <w:lang w:eastAsia="x-none"/>
              </w:rPr>
              <w:t>,</w:t>
            </w:r>
            <w:r w:rsidRPr="00CE114D">
              <w:rPr>
                <w:rFonts w:ascii="Arial" w:hAnsi="Arial" w:cs="Arial"/>
                <w:sz w:val="20"/>
                <w:szCs w:val="20"/>
                <w:lang w:val="x-none" w:eastAsia="x-none"/>
              </w:rPr>
              <w:t xml:space="preserve"> m.in. takie jak:</w:t>
            </w:r>
          </w:p>
          <w:p w14:paraId="56E00701" w14:textId="63645BBB" w:rsidR="00CE114D" w:rsidRPr="00CE114D" w:rsidRDefault="00CE114D" w:rsidP="00031ECB">
            <w:pPr>
              <w:pStyle w:val="Akapitzlist"/>
              <w:numPr>
                <w:ilvl w:val="0"/>
                <w:numId w:val="108"/>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Instrukcja Gospodarki Odpadami Nr ZSZ-IW-ZO z dnia 5.07.2017</w:t>
            </w:r>
            <w:r w:rsidR="00031ECB">
              <w:rPr>
                <w:rFonts w:ascii="Arial" w:hAnsi="Arial" w:cs="Arial"/>
                <w:sz w:val="20"/>
                <w:szCs w:val="20"/>
                <w:lang w:eastAsia="x-none"/>
              </w:rPr>
              <w:t>;</w:t>
            </w:r>
          </w:p>
          <w:p w14:paraId="6B799DB5" w14:textId="11B5E0FB" w:rsidR="00CE114D" w:rsidRPr="00CE114D" w:rsidRDefault="00CE114D" w:rsidP="00031ECB">
            <w:pPr>
              <w:pStyle w:val="Akapitzlist"/>
              <w:numPr>
                <w:ilvl w:val="0"/>
                <w:numId w:val="108"/>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Instrukcja rozładunku surowców z aspektami zagrożeń i środkami ochrony indywidualnej nr ZSZ-IS-RS-ADR z dnia 12/10/2016</w:t>
            </w:r>
            <w:r w:rsidR="00031ECB">
              <w:rPr>
                <w:rFonts w:ascii="Arial" w:hAnsi="Arial" w:cs="Arial"/>
                <w:sz w:val="20"/>
                <w:szCs w:val="20"/>
                <w:lang w:eastAsia="x-none"/>
              </w:rPr>
              <w:t>;</w:t>
            </w:r>
          </w:p>
          <w:p w14:paraId="33A41B9F" w14:textId="36F115AD" w:rsidR="00CE114D" w:rsidRPr="00CE114D" w:rsidRDefault="00CE114D" w:rsidP="00031ECB">
            <w:pPr>
              <w:pStyle w:val="Akapitzlist"/>
              <w:numPr>
                <w:ilvl w:val="0"/>
                <w:numId w:val="108"/>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Instrukcja Bezpieczeństwa Pożarowego z dnia 3.03.2016</w:t>
            </w:r>
            <w:r w:rsidR="00031ECB">
              <w:rPr>
                <w:rFonts w:ascii="Arial" w:hAnsi="Arial" w:cs="Arial"/>
                <w:sz w:val="20"/>
                <w:szCs w:val="20"/>
                <w:lang w:eastAsia="x-none"/>
              </w:rPr>
              <w:t>;</w:t>
            </w:r>
          </w:p>
          <w:p w14:paraId="39C467C5" w14:textId="59D96823" w:rsidR="00CE114D" w:rsidRPr="00CE114D" w:rsidRDefault="00CE114D" w:rsidP="00031ECB">
            <w:pPr>
              <w:pStyle w:val="Akapitzlist"/>
              <w:numPr>
                <w:ilvl w:val="0"/>
                <w:numId w:val="108"/>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Instrukcja postępowania dla firm zewnętrznych  ZSZ-I-BHP-IPFZ z 30.09.2017 r.</w:t>
            </w:r>
            <w:r w:rsidR="00E47230">
              <w:rPr>
                <w:rFonts w:ascii="Arial" w:hAnsi="Arial" w:cs="Arial"/>
                <w:sz w:val="20"/>
                <w:szCs w:val="20"/>
                <w:lang w:eastAsia="x-none"/>
              </w:rPr>
              <w:t>;</w:t>
            </w:r>
          </w:p>
          <w:p w14:paraId="3ECDD592" w14:textId="047CDBD6" w:rsidR="00CE114D" w:rsidRPr="00CE114D" w:rsidRDefault="00CE114D" w:rsidP="00031ECB">
            <w:pPr>
              <w:pStyle w:val="Akapitzlist"/>
              <w:numPr>
                <w:ilvl w:val="0"/>
                <w:numId w:val="108"/>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Instrukcja ZSZ-IW-GSOW gospodarki wodnej z 5.05.2017 r. akt. Schematu z</w:t>
            </w:r>
            <w:r w:rsidR="00031ECB">
              <w:rPr>
                <w:rFonts w:ascii="Arial" w:hAnsi="Arial" w:cs="Arial"/>
                <w:sz w:val="20"/>
                <w:szCs w:val="20"/>
                <w:lang w:eastAsia="x-none"/>
              </w:rPr>
              <w:t> </w:t>
            </w:r>
            <w:r w:rsidRPr="00CE114D">
              <w:rPr>
                <w:rFonts w:ascii="Arial" w:hAnsi="Arial" w:cs="Arial"/>
                <w:sz w:val="20"/>
                <w:szCs w:val="20"/>
                <w:lang w:val="x-none" w:eastAsia="x-none"/>
              </w:rPr>
              <w:t>03.2022</w:t>
            </w:r>
            <w:r w:rsidR="00E47230">
              <w:rPr>
                <w:rFonts w:ascii="Arial" w:hAnsi="Arial" w:cs="Arial"/>
                <w:sz w:val="20"/>
                <w:szCs w:val="20"/>
                <w:lang w:eastAsia="x-none"/>
              </w:rPr>
              <w:t>;</w:t>
            </w:r>
          </w:p>
          <w:p w14:paraId="7987162E" w14:textId="245F0CD7" w:rsidR="00CE114D" w:rsidRPr="00CE114D" w:rsidRDefault="00CE114D" w:rsidP="00031ECB">
            <w:pPr>
              <w:pStyle w:val="Akapitzlist"/>
              <w:numPr>
                <w:ilvl w:val="0"/>
                <w:numId w:val="108"/>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Instrukcja ZSZ-IW-SOI-RZFT postępowania dla kierowców z 4.05.2016 r.</w:t>
            </w:r>
            <w:r w:rsidR="00031ECB">
              <w:rPr>
                <w:rFonts w:ascii="Arial" w:hAnsi="Arial" w:cs="Arial"/>
                <w:sz w:val="20"/>
                <w:szCs w:val="20"/>
                <w:lang w:eastAsia="x-none"/>
              </w:rPr>
              <w:t>;</w:t>
            </w:r>
          </w:p>
          <w:p w14:paraId="4E6AE23D" w14:textId="4BC0F918" w:rsidR="00CE114D" w:rsidRPr="00CE114D" w:rsidRDefault="00CE114D" w:rsidP="00031ECB">
            <w:pPr>
              <w:pStyle w:val="Akapitzlist"/>
              <w:numPr>
                <w:ilvl w:val="0"/>
                <w:numId w:val="108"/>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Instrukcja ZSZ-IW-IPNWAZE na wypadek braku energii elektrycznej z 6.06.2017 r.</w:t>
            </w:r>
          </w:p>
          <w:p w14:paraId="4F697F53" w14:textId="77777777" w:rsidR="00CE114D" w:rsidRPr="00CE114D" w:rsidRDefault="00CE114D" w:rsidP="00031ECB">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lastRenderedPageBreak/>
              <w:t>W ramach systemu prowadzony jest bieżący nadzór całego zakładu oraz poszczególnych jego części wchodzących w skład instalacji do produkcji plastyfikatorów do betonu.</w:t>
            </w:r>
          </w:p>
          <w:p w14:paraId="1D467C47" w14:textId="7EBEDFF5" w:rsidR="00CE114D" w:rsidRPr="00CE114D" w:rsidRDefault="00CE114D" w:rsidP="00031ECB">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W ramach systemu zarządzania środowiskowego zostały zidentyfikowane aspekty środowiskowe oraz opracowane i wdrożone stosowne procedury. W ramach procesu technologicznego zostały zidentyfikowane i opisane wszystkie źródła i miejsca emisji gazów do powietrza.</w:t>
            </w:r>
          </w:p>
          <w:p w14:paraId="3C0D5637" w14:textId="4D9EDCE6" w:rsidR="00E02CAA" w:rsidRDefault="00CE114D" w:rsidP="002822BC">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Jednym z elementów wdrożonego systemu zarządzania środowiskowego</w:t>
            </w:r>
            <w:r w:rsidR="00CB1739">
              <w:rPr>
                <w:rFonts w:ascii="Arial" w:hAnsi="Arial" w:cs="Arial"/>
                <w:sz w:val="20"/>
                <w:szCs w:val="20"/>
                <w:lang w:eastAsia="x-none"/>
              </w:rPr>
              <w:t>,</w:t>
            </w:r>
            <w:r w:rsidRPr="00CE114D">
              <w:rPr>
                <w:rFonts w:ascii="Arial" w:hAnsi="Arial" w:cs="Arial"/>
                <w:sz w:val="20"/>
                <w:szCs w:val="20"/>
                <w:lang w:val="x-none" w:eastAsia="x-none"/>
              </w:rPr>
              <w:t xml:space="preserve"> w oparciu o</w:t>
            </w:r>
            <w:r w:rsidR="00E02CAA">
              <w:rPr>
                <w:rFonts w:ascii="Arial" w:hAnsi="Arial" w:cs="Arial"/>
                <w:sz w:val="20"/>
                <w:szCs w:val="20"/>
                <w:lang w:eastAsia="x-none"/>
              </w:rPr>
              <w:t> </w:t>
            </w:r>
            <w:r w:rsidRPr="00CE114D">
              <w:rPr>
                <w:rFonts w:ascii="Arial" w:hAnsi="Arial" w:cs="Arial"/>
                <w:sz w:val="20"/>
                <w:szCs w:val="20"/>
                <w:lang w:val="x-none" w:eastAsia="x-none"/>
              </w:rPr>
              <w:t>normę ISO 14001</w:t>
            </w:r>
            <w:r w:rsidR="00CB1739">
              <w:rPr>
                <w:rFonts w:ascii="Arial" w:hAnsi="Arial" w:cs="Arial"/>
                <w:sz w:val="20"/>
                <w:szCs w:val="20"/>
                <w:lang w:eastAsia="x-none"/>
              </w:rPr>
              <w:t>,</w:t>
            </w:r>
            <w:r w:rsidRPr="00CE114D">
              <w:rPr>
                <w:rFonts w:ascii="Arial" w:hAnsi="Arial" w:cs="Arial"/>
                <w:sz w:val="20"/>
                <w:szCs w:val="20"/>
                <w:lang w:val="x-none" w:eastAsia="x-none"/>
              </w:rPr>
              <w:t xml:space="preserve"> jest zarządzanie bezpieczeństwem.</w:t>
            </w:r>
          </w:p>
          <w:p w14:paraId="341A8390" w14:textId="628D4077" w:rsidR="00CE114D" w:rsidRPr="00CE114D" w:rsidRDefault="00CE114D" w:rsidP="002822BC">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Ponadto</w:t>
            </w:r>
            <w:r w:rsidR="00CB1739">
              <w:rPr>
                <w:rFonts w:ascii="Arial" w:hAnsi="Arial" w:cs="Arial"/>
                <w:sz w:val="20"/>
                <w:szCs w:val="20"/>
                <w:lang w:eastAsia="x-none"/>
              </w:rPr>
              <w:t>,</w:t>
            </w:r>
            <w:r w:rsidRPr="00CE114D">
              <w:rPr>
                <w:rFonts w:ascii="Arial" w:hAnsi="Arial" w:cs="Arial"/>
                <w:sz w:val="20"/>
                <w:szCs w:val="20"/>
                <w:lang w:val="x-none" w:eastAsia="x-none"/>
              </w:rPr>
              <w:t xml:space="preserve"> zakład zalicza się do zakładów o zwiększonym ryzyku wystąpienia poważnej awarii przemysłowej i posiada opracowany program zapobiegania awariom. W ramach systemu zarządzania została opracowana i wdrożona Instrukcja Bezpieczeństwa Pożarowego.</w:t>
            </w:r>
          </w:p>
          <w:p w14:paraId="783607FF" w14:textId="5FEEF80F" w:rsidR="00CE114D" w:rsidRPr="00CE114D" w:rsidRDefault="00CE114D" w:rsidP="00F16BF9">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val="x-none" w:eastAsia="x-none"/>
              </w:rPr>
            </w:pPr>
            <w:r w:rsidRPr="00CE114D">
              <w:rPr>
                <w:rFonts w:ascii="Arial" w:hAnsi="Arial" w:cs="Arial"/>
                <w:sz w:val="20"/>
                <w:szCs w:val="20"/>
                <w:lang w:val="x-none" w:eastAsia="x-none"/>
              </w:rPr>
              <w:t>W ramach systemu zarządzania środowiskowego wdrożone zostały odpowiednie procedury</w:t>
            </w:r>
            <w:r w:rsidR="00CB1739">
              <w:rPr>
                <w:rFonts w:ascii="Arial" w:hAnsi="Arial" w:cs="Arial"/>
                <w:sz w:val="20"/>
                <w:szCs w:val="20"/>
                <w:lang w:eastAsia="x-none"/>
              </w:rPr>
              <w:t>,</w:t>
            </w:r>
            <w:r w:rsidRPr="00CE114D">
              <w:rPr>
                <w:rFonts w:ascii="Arial" w:hAnsi="Arial" w:cs="Arial"/>
                <w:sz w:val="20"/>
                <w:szCs w:val="20"/>
                <w:lang w:val="x-none" w:eastAsia="x-none"/>
              </w:rPr>
              <w:t xml:space="preserve"> w tym:</w:t>
            </w:r>
          </w:p>
          <w:p w14:paraId="591E5676" w14:textId="2C32D8C0" w:rsidR="00E02CAA" w:rsidRPr="00E02CAA" w:rsidRDefault="00CE114D" w:rsidP="00F16BF9">
            <w:pPr>
              <w:pStyle w:val="Akapitzlist"/>
              <w:numPr>
                <w:ilvl w:val="0"/>
                <w:numId w:val="109"/>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eastAsia="x-none"/>
              </w:rPr>
            </w:pPr>
            <w:r w:rsidRPr="00E02CAA">
              <w:rPr>
                <w:rFonts w:ascii="Arial" w:hAnsi="Arial" w:cs="Arial"/>
                <w:sz w:val="20"/>
                <w:szCs w:val="20"/>
                <w:lang w:val="x-none" w:eastAsia="x-none"/>
              </w:rPr>
              <w:t>instrukcje rozładunku surowców</w:t>
            </w:r>
            <w:r w:rsidR="008B42A0">
              <w:rPr>
                <w:rFonts w:ascii="Arial" w:hAnsi="Arial" w:cs="Arial"/>
                <w:sz w:val="20"/>
                <w:szCs w:val="20"/>
                <w:lang w:eastAsia="x-none"/>
              </w:rPr>
              <w:t>,</w:t>
            </w:r>
            <w:r w:rsidRPr="00E02CAA">
              <w:rPr>
                <w:rFonts w:ascii="Arial" w:hAnsi="Arial" w:cs="Arial"/>
                <w:sz w:val="20"/>
                <w:szCs w:val="20"/>
                <w:lang w:val="x-none" w:eastAsia="x-none"/>
              </w:rPr>
              <w:t xml:space="preserve"> z aspektami zagrożeń i środkami ochrony</w:t>
            </w:r>
            <w:r w:rsidRPr="00E02CAA">
              <w:rPr>
                <w:rFonts w:ascii="Arial" w:hAnsi="Arial" w:cs="Arial"/>
                <w:sz w:val="20"/>
                <w:szCs w:val="20"/>
                <w:lang w:eastAsia="x-none"/>
              </w:rPr>
              <w:t xml:space="preserve"> </w:t>
            </w:r>
            <w:r w:rsidRPr="00E02CAA">
              <w:rPr>
                <w:rFonts w:ascii="Arial" w:hAnsi="Arial" w:cs="Arial"/>
                <w:sz w:val="20"/>
                <w:szCs w:val="20"/>
                <w:lang w:val="x-none" w:eastAsia="x-none"/>
              </w:rPr>
              <w:t>indywidualne</w:t>
            </w:r>
            <w:r w:rsidRPr="00E02CAA">
              <w:rPr>
                <w:rFonts w:ascii="Arial" w:hAnsi="Arial" w:cs="Arial"/>
                <w:sz w:val="20"/>
                <w:szCs w:val="20"/>
                <w:lang w:eastAsia="x-none"/>
              </w:rPr>
              <w:t>j</w:t>
            </w:r>
            <w:r w:rsidR="00E02CAA">
              <w:rPr>
                <w:rFonts w:ascii="Arial" w:hAnsi="Arial" w:cs="Arial"/>
                <w:sz w:val="20"/>
                <w:szCs w:val="20"/>
                <w:lang w:eastAsia="x-none"/>
              </w:rPr>
              <w:t>;</w:t>
            </w:r>
            <w:r>
              <w:t xml:space="preserve"> </w:t>
            </w:r>
          </w:p>
          <w:p w14:paraId="6E8E8CC8" w14:textId="21AB1F76" w:rsidR="00E02CAA" w:rsidRDefault="00CE114D" w:rsidP="00F16BF9">
            <w:pPr>
              <w:pStyle w:val="Akapitzlist"/>
              <w:numPr>
                <w:ilvl w:val="0"/>
                <w:numId w:val="109"/>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eastAsia="x-none"/>
              </w:rPr>
            </w:pPr>
            <w:r w:rsidRPr="00E02CAA">
              <w:rPr>
                <w:rFonts w:ascii="Arial" w:hAnsi="Arial" w:cs="Arial"/>
                <w:sz w:val="20"/>
                <w:szCs w:val="20"/>
                <w:lang w:eastAsia="x-none"/>
              </w:rPr>
              <w:t>instrukcja gospodarki odpadami</w:t>
            </w:r>
            <w:r w:rsidR="00E02CAA">
              <w:rPr>
                <w:rFonts w:ascii="Arial" w:hAnsi="Arial" w:cs="Arial"/>
                <w:sz w:val="20"/>
                <w:szCs w:val="20"/>
                <w:lang w:eastAsia="x-none"/>
              </w:rPr>
              <w:t>;</w:t>
            </w:r>
          </w:p>
          <w:p w14:paraId="5E42BF9E" w14:textId="0AD052B2" w:rsidR="00CE114D" w:rsidRPr="00F16BF9" w:rsidRDefault="00CE114D" w:rsidP="00F16BF9">
            <w:pPr>
              <w:pStyle w:val="Akapitzlist"/>
              <w:numPr>
                <w:ilvl w:val="0"/>
                <w:numId w:val="109"/>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eastAsia="x-none"/>
              </w:rPr>
            </w:pPr>
            <w:r w:rsidRPr="00E02CAA">
              <w:rPr>
                <w:rFonts w:ascii="Arial" w:hAnsi="Arial" w:cs="Arial"/>
                <w:sz w:val="20"/>
                <w:szCs w:val="20"/>
                <w:lang w:eastAsia="x-none"/>
              </w:rPr>
              <w:t>instrukcja bezpieczeństwa pożarowego.</w:t>
            </w:r>
          </w:p>
          <w:p w14:paraId="41BE03DD" w14:textId="35B1FB7E" w:rsidR="00CE114D" w:rsidRPr="00CE114D" w:rsidRDefault="00CE114D" w:rsidP="00F16BF9">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W ramach systemu zarządzania środowiskowego wdrożone zostały odpowiednie procedury rozpoznawania i reagowania w przypadku wycieków. Zbiorniki wyposażone są w odpowiednie systemy</w:t>
            </w:r>
            <w:r w:rsidR="008B42A0">
              <w:rPr>
                <w:rFonts w:ascii="Arial" w:hAnsi="Arial" w:cs="Arial"/>
                <w:sz w:val="20"/>
                <w:szCs w:val="20"/>
                <w:lang w:eastAsia="x-none"/>
              </w:rPr>
              <w:t>,</w:t>
            </w:r>
            <w:r w:rsidRPr="00CE114D">
              <w:rPr>
                <w:rFonts w:ascii="Arial" w:hAnsi="Arial" w:cs="Arial"/>
                <w:sz w:val="20"/>
                <w:szCs w:val="20"/>
                <w:lang w:eastAsia="x-none"/>
              </w:rPr>
              <w:t xml:space="preserve"> zabezpieczające przed przepełnieniem.</w:t>
            </w:r>
          </w:p>
          <w:p w14:paraId="7074F65F" w14:textId="77777777" w:rsidR="00CE114D" w:rsidRPr="00CE114D" w:rsidRDefault="00CE114D" w:rsidP="00F16BF9">
            <w:pPr>
              <w:pStyle w:val="Akapitzlist"/>
              <w:overflowPunct w:val="0"/>
              <w:autoSpaceDE w:val="0"/>
              <w:autoSpaceDN w:val="0"/>
              <w:adjustRightInd w:val="0"/>
              <w:spacing w:before="60" w:after="60" w:line="240" w:lineRule="exact"/>
              <w:ind w:left="0"/>
              <w:jc w:val="left"/>
              <w:textAlignment w:val="baseline"/>
              <w:rPr>
                <w:rFonts w:ascii="Arial" w:hAnsi="Arial" w:cs="Arial"/>
                <w:sz w:val="20"/>
                <w:szCs w:val="20"/>
                <w:lang w:eastAsia="x-none"/>
              </w:rPr>
            </w:pPr>
            <w:r w:rsidRPr="00CE114D">
              <w:rPr>
                <w:rFonts w:ascii="Arial" w:hAnsi="Arial" w:cs="Arial"/>
                <w:sz w:val="20"/>
                <w:szCs w:val="20"/>
                <w:lang w:eastAsia="x-none"/>
              </w:rPr>
              <w:t>Określone zostały cele związane z ochroną środowiska i dbałością o właściwy jego stan.</w:t>
            </w:r>
          </w:p>
          <w:p w14:paraId="521C9C23" w14:textId="5E22F63A" w:rsidR="00CE114D" w:rsidRPr="00CE114D" w:rsidRDefault="00CE114D" w:rsidP="00F16BF9">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 xml:space="preserve">Nowe inwestycje oraz remonty w zakładzie prowadzone są z uwzględnieniem określonych procedur, które są sprawdzane i w razie potrzeby korygowane. </w:t>
            </w:r>
          </w:p>
          <w:p w14:paraId="2E9ECDD9" w14:textId="7E4D0468" w:rsidR="00CE114D" w:rsidRPr="00CE114D" w:rsidRDefault="00CE114D" w:rsidP="00F16BF9">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Podejmowane działania są codziennie omawiane</w:t>
            </w:r>
            <w:r w:rsidR="00F16BF9">
              <w:rPr>
                <w:rFonts w:ascii="Arial" w:hAnsi="Arial" w:cs="Arial"/>
                <w:sz w:val="20"/>
                <w:szCs w:val="20"/>
                <w:lang w:eastAsia="x-none"/>
              </w:rPr>
              <w:t>,</w:t>
            </w:r>
            <w:r w:rsidRPr="00CE114D">
              <w:rPr>
                <w:rFonts w:ascii="Arial" w:hAnsi="Arial" w:cs="Arial"/>
                <w:sz w:val="20"/>
                <w:szCs w:val="20"/>
                <w:lang w:eastAsia="x-none"/>
              </w:rPr>
              <w:t xml:space="preserve"> m.in. w celu uwzględnienia ochrony środowiska w zakładzie.</w:t>
            </w:r>
          </w:p>
          <w:p w14:paraId="1D4BBD39" w14:textId="77777777" w:rsidR="00CE114D" w:rsidRPr="00CE114D" w:rsidRDefault="00CE114D" w:rsidP="00F16BF9">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Pracownicy stale podnoszą swoje kwalifikacje w zakresie prawidłowej obsługi urządzeń w zakładzie oraz w zakresie problematyki ochrony środowiska i aktualnie obowiązujących przepisów.</w:t>
            </w:r>
          </w:p>
          <w:p w14:paraId="0AD6DB85" w14:textId="37399AFB" w:rsidR="00CE114D" w:rsidRPr="00CE114D" w:rsidRDefault="00CE114D" w:rsidP="00F16BF9">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 xml:space="preserve">Praca instalacji obecnie jest objęta monitoringiem środowiskowym oraz monitoringiem technologicznym. </w:t>
            </w:r>
          </w:p>
          <w:p w14:paraId="6FB03A61" w14:textId="7EB667C5" w:rsidR="00CE114D" w:rsidRPr="00CE114D" w:rsidRDefault="00CE114D" w:rsidP="00F16BF9">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 xml:space="preserve">Zakres, częstotliwość i sposób prowadzenia monitoringu prowadzonych procesów technologicznych </w:t>
            </w:r>
            <w:r w:rsidR="00C04EFB">
              <w:rPr>
                <w:rFonts w:ascii="Arial" w:hAnsi="Arial" w:cs="Arial"/>
                <w:sz w:val="20"/>
                <w:szCs w:val="20"/>
                <w:lang w:eastAsia="x-none"/>
              </w:rPr>
              <w:t>został określony w pozwoleniu zintegrowanym</w:t>
            </w:r>
            <w:r w:rsidRPr="00CE114D">
              <w:rPr>
                <w:rFonts w:ascii="Arial" w:hAnsi="Arial" w:cs="Arial"/>
                <w:sz w:val="20"/>
                <w:szCs w:val="20"/>
                <w:lang w:eastAsia="x-none"/>
              </w:rPr>
              <w:t>.</w:t>
            </w:r>
          </w:p>
          <w:p w14:paraId="56BC9CDD" w14:textId="77777777" w:rsidR="00CE114D" w:rsidRPr="00CE114D" w:rsidRDefault="00CE114D" w:rsidP="00F16BF9">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Prowadzony jest monitoring w zakresie:</w:t>
            </w:r>
          </w:p>
          <w:p w14:paraId="1CDAAD6B" w14:textId="710B0E2D" w:rsidR="00CE114D" w:rsidRPr="00CE114D" w:rsidRDefault="00CE114D" w:rsidP="00F16BF9">
            <w:pPr>
              <w:pStyle w:val="Akapitzlist"/>
              <w:numPr>
                <w:ilvl w:val="0"/>
                <w:numId w:val="110"/>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wykorzystania zasobów środowiskowych (wody, energii, surowców, paliw, wytwarzanych produktów);</w:t>
            </w:r>
          </w:p>
          <w:p w14:paraId="0C3BA144" w14:textId="502BCFE7" w:rsidR="00CE114D" w:rsidRPr="00CE114D" w:rsidRDefault="00CE114D" w:rsidP="00F16BF9">
            <w:pPr>
              <w:pStyle w:val="Akapitzlist"/>
              <w:numPr>
                <w:ilvl w:val="0"/>
                <w:numId w:val="110"/>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parametrów technicznych;</w:t>
            </w:r>
          </w:p>
          <w:p w14:paraId="66A65470" w14:textId="3BD3BEFD" w:rsidR="00CE114D" w:rsidRPr="00CE114D" w:rsidRDefault="00CE114D" w:rsidP="00F16BF9">
            <w:pPr>
              <w:pStyle w:val="Akapitzlist"/>
              <w:numPr>
                <w:ilvl w:val="0"/>
                <w:numId w:val="110"/>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emisji gazów i pyłów do powietrza;</w:t>
            </w:r>
          </w:p>
          <w:p w14:paraId="1602495F" w14:textId="131887AD" w:rsidR="00CE114D" w:rsidRPr="00CE114D" w:rsidRDefault="00CE114D" w:rsidP="00F16BF9">
            <w:pPr>
              <w:pStyle w:val="Akapitzlist"/>
              <w:numPr>
                <w:ilvl w:val="0"/>
                <w:numId w:val="110"/>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procesów technologicznych;</w:t>
            </w:r>
          </w:p>
          <w:p w14:paraId="70C57E93" w14:textId="2F19B823" w:rsidR="00CE114D" w:rsidRPr="00CE114D" w:rsidRDefault="00CE114D" w:rsidP="00F16BF9">
            <w:pPr>
              <w:pStyle w:val="Akapitzlist"/>
              <w:numPr>
                <w:ilvl w:val="0"/>
                <w:numId w:val="110"/>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emisji odpadów;</w:t>
            </w:r>
          </w:p>
          <w:p w14:paraId="6395CF07" w14:textId="08B9EAB7" w:rsidR="00CE114D" w:rsidRPr="00CE114D" w:rsidRDefault="00CE114D" w:rsidP="00F16BF9">
            <w:pPr>
              <w:pStyle w:val="Akapitzlist"/>
              <w:numPr>
                <w:ilvl w:val="0"/>
                <w:numId w:val="110"/>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emisji hałasu;</w:t>
            </w:r>
          </w:p>
          <w:p w14:paraId="053422AD" w14:textId="7FB18611" w:rsidR="00CE114D" w:rsidRPr="00CE114D" w:rsidRDefault="00CE114D" w:rsidP="00F16BF9">
            <w:pPr>
              <w:pStyle w:val="Akapitzlist"/>
              <w:numPr>
                <w:ilvl w:val="0"/>
                <w:numId w:val="110"/>
              </w:numPr>
              <w:overflowPunct w:val="0"/>
              <w:autoSpaceDE w:val="0"/>
              <w:autoSpaceDN w:val="0"/>
              <w:adjustRightInd w:val="0"/>
              <w:spacing w:before="60" w:after="60" w:line="240" w:lineRule="exact"/>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emisji ścieków</w:t>
            </w:r>
            <w:r w:rsidR="00F16BF9">
              <w:rPr>
                <w:rFonts w:ascii="Arial" w:hAnsi="Arial" w:cs="Arial"/>
                <w:sz w:val="20"/>
                <w:szCs w:val="20"/>
                <w:lang w:eastAsia="x-none"/>
              </w:rPr>
              <w:t>.</w:t>
            </w:r>
          </w:p>
          <w:p w14:paraId="3C23063D" w14:textId="36B7EE5F" w:rsidR="00CE114D" w:rsidRPr="00CE114D" w:rsidRDefault="00CE114D" w:rsidP="00F16BF9">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Urządzenia obsługiwane są przez przeszkolone osoby</w:t>
            </w:r>
            <w:r w:rsidR="00C04EFB">
              <w:rPr>
                <w:rFonts w:ascii="Arial" w:hAnsi="Arial" w:cs="Arial"/>
                <w:sz w:val="20"/>
                <w:szCs w:val="20"/>
                <w:lang w:eastAsia="x-none"/>
              </w:rPr>
              <w:t>,</w:t>
            </w:r>
            <w:r w:rsidRPr="00CE114D">
              <w:rPr>
                <w:rFonts w:ascii="Arial" w:hAnsi="Arial" w:cs="Arial"/>
                <w:sz w:val="20"/>
                <w:szCs w:val="20"/>
                <w:lang w:eastAsia="x-none"/>
              </w:rPr>
              <w:t xml:space="preserve"> na podstawie procedur, instrukcji stanowiskowych i polskich norm.</w:t>
            </w:r>
          </w:p>
          <w:p w14:paraId="26B31F43" w14:textId="4C32ABEB" w:rsidR="00CE114D" w:rsidRPr="00CE114D" w:rsidRDefault="00CE114D" w:rsidP="00F16BF9">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lastRenderedPageBreak/>
              <w:t>Wszystkie</w:t>
            </w:r>
            <w:r w:rsidR="00C04EFB">
              <w:rPr>
                <w:rFonts w:ascii="Arial" w:hAnsi="Arial" w:cs="Arial"/>
                <w:sz w:val="20"/>
                <w:szCs w:val="20"/>
                <w:lang w:eastAsia="x-none"/>
              </w:rPr>
              <w:t>,</w:t>
            </w:r>
            <w:r w:rsidRPr="00CE114D">
              <w:rPr>
                <w:rFonts w:ascii="Arial" w:hAnsi="Arial" w:cs="Arial"/>
                <w:sz w:val="20"/>
                <w:szCs w:val="20"/>
                <w:lang w:eastAsia="x-none"/>
              </w:rPr>
              <w:t xml:space="preserve"> wchodzące w skład instalacji obiekty</w:t>
            </w:r>
            <w:r w:rsidR="00C04EFB">
              <w:rPr>
                <w:rFonts w:ascii="Arial" w:hAnsi="Arial" w:cs="Arial"/>
                <w:sz w:val="20"/>
                <w:szCs w:val="20"/>
                <w:lang w:eastAsia="x-none"/>
              </w:rPr>
              <w:t>,</w:t>
            </w:r>
            <w:r w:rsidRPr="00CE114D">
              <w:rPr>
                <w:rFonts w:ascii="Arial" w:hAnsi="Arial" w:cs="Arial"/>
                <w:sz w:val="20"/>
                <w:szCs w:val="20"/>
                <w:lang w:eastAsia="x-none"/>
              </w:rPr>
              <w:t xml:space="preserve"> dostosowane są do wymogów ppoż. </w:t>
            </w:r>
            <w:r w:rsidR="00890C31">
              <w:rPr>
                <w:rFonts w:ascii="Arial" w:hAnsi="Arial" w:cs="Arial"/>
                <w:sz w:val="20"/>
                <w:szCs w:val="20"/>
                <w:lang w:eastAsia="x-none"/>
              </w:rPr>
              <w:t>i</w:t>
            </w:r>
            <w:r w:rsidR="00F16BF9">
              <w:rPr>
                <w:rFonts w:ascii="Arial" w:hAnsi="Arial" w:cs="Arial"/>
                <w:sz w:val="20"/>
                <w:szCs w:val="20"/>
                <w:lang w:eastAsia="x-none"/>
              </w:rPr>
              <w:t> </w:t>
            </w:r>
            <w:r w:rsidRPr="00CE114D">
              <w:rPr>
                <w:rFonts w:ascii="Arial" w:hAnsi="Arial" w:cs="Arial"/>
                <w:sz w:val="20"/>
                <w:szCs w:val="20"/>
                <w:lang w:eastAsia="x-none"/>
              </w:rPr>
              <w:t>wyposażone we właściwy sprzęt gaśniczy.</w:t>
            </w:r>
          </w:p>
          <w:p w14:paraId="1028D6CC" w14:textId="4660238B" w:rsidR="00CE114D" w:rsidRDefault="00CE114D" w:rsidP="00F16BF9">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Zaangażowanie kierownictwa zakładu dotyczy te</w:t>
            </w:r>
            <w:r w:rsidR="00890C31">
              <w:rPr>
                <w:rFonts w:ascii="Arial" w:hAnsi="Arial" w:cs="Arial"/>
                <w:sz w:val="20"/>
                <w:szCs w:val="20"/>
                <w:lang w:eastAsia="x-none"/>
              </w:rPr>
              <w:t>ż</w:t>
            </w:r>
            <w:r w:rsidRPr="00CE114D">
              <w:rPr>
                <w:rFonts w:ascii="Arial" w:hAnsi="Arial" w:cs="Arial"/>
                <w:sz w:val="20"/>
                <w:szCs w:val="20"/>
                <w:lang w:eastAsia="x-none"/>
              </w:rPr>
              <w:t xml:space="preserve"> takich zagadnień</w:t>
            </w:r>
            <w:r w:rsidR="00890C31">
              <w:rPr>
                <w:rFonts w:ascii="Arial" w:hAnsi="Arial" w:cs="Arial"/>
                <w:sz w:val="20"/>
                <w:szCs w:val="20"/>
                <w:lang w:eastAsia="x-none"/>
              </w:rPr>
              <w:t>,</w:t>
            </w:r>
            <w:r w:rsidRPr="00CE114D">
              <w:rPr>
                <w:rFonts w:ascii="Arial" w:hAnsi="Arial" w:cs="Arial"/>
                <w:sz w:val="20"/>
                <w:szCs w:val="20"/>
                <w:lang w:eastAsia="x-none"/>
              </w:rPr>
              <w:t xml:space="preserve"> jak: śledzenie wdrażania nowoczesnych technologii produkcji oraz badanie możliwości ich wykorzystania/ zastosowania w prowadzonej instalacji, poprzez udział pracowników w</w:t>
            </w:r>
            <w:r w:rsidR="00890C31">
              <w:rPr>
                <w:rFonts w:ascii="Arial" w:hAnsi="Arial" w:cs="Arial"/>
                <w:sz w:val="20"/>
                <w:szCs w:val="20"/>
                <w:lang w:eastAsia="x-none"/>
              </w:rPr>
              <w:t> </w:t>
            </w:r>
            <w:r w:rsidRPr="00CE114D">
              <w:rPr>
                <w:rFonts w:ascii="Arial" w:hAnsi="Arial" w:cs="Arial"/>
                <w:sz w:val="20"/>
                <w:szCs w:val="20"/>
                <w:lang w:eastAsia="x-none"/>
              </w:rPr>
              <w:t>targach branżowych oraz konferencjach i szkoleniach.</w:t>
            </w:r>
          </w:p>
          <w:p w14:paraId="220EE130" w14:textId="70B086EC" w:rsidR="00CE114D" w:rsidRPr="00CE114D" w:rsidRDefault="00CE114D" w:rsidP="00890C31">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Dla instalacji na bieżąco wyznaczane są cele i zadania</w:t>
            </w:r>
            <w:r w:rsidR="00C04EFB">
              <w:rPr>
                <w:rFonts w:ascii="Arial" w:hAnsi="Arial" w:cs="Arial"/>
                <w:sz w:val="20"/>
                <w:szCs w:val="20"/>
                <w:lang w:eastAsia="x-none"/>
              </w:rPr>
              <w:t>,</w:t>
            </w:r>
            <w:r w:rsidRPr="00CE114D">
              <w:rPr>
                <w:rFonts w:ascii="Arial" w:hAnsi="Arial" w:cs="Arial"/>
                <w:sz w:val="20"/>
                <w:szCs w:val="20"/>
                <w:lang w:eastAsia="x-none"/>
              </w:rPr>
              <w:t xml:space="preserve"> związane z podejmowaniem działań inwestycyjnych</w:t>
            </w:r>
            <w:r w:rsidR="00C04EFB">
              <w:rPr>
                <w:rFonts w:ascii="Arial" w:hAnsi="Arial" w:cs="Arial"/>
                <w:sz w:val="20"/>
                <w:szCs w:val="20"/>
                <w:lang w:eastAsia="x-none"/>
              </w:rPr>
              <w:t>,</w:t>
            </w:r>
            <w:r w:rsidRPr="00CE114D">
              <w:rPr>
                <w:rFonts w:ascii="Arial" w:hAnsi="Arial" w:cs="Arial"/>
                <w:sz w:val="20"/>
                <w:szCs w:val="20"/>
                <w:lang w:eastAsia="x-none"/>
              </w:rPr>
              <w:t xml:space="preserve"> mających na celu zapewnienie eksploatacji instalacji w</w:t>
            </w:r>
            <w:r w:rsidR="00890C31">
              <w:rPr>
                <w:rFonts w:ascii="Arial" w:hAnsi="Arial" w:cs="Arial"/>
                <w:sz w:val="20"/>
                <w:szCs w:val="20"/>
                <w:lang w:eastAsia="x-none"/>
              </w:rPr>
              <w:t> </w:t>
            </w:r>
            <w:r w:rsidRPr="00CE114D">
              <w:rPr>
                <w:rFonts w:ascii="Arial" w:hAnsi="Arial" w:cs="Arial"/>
                <w:sz w:val="20"/>
                <w:szCs w:val="20"/>
                <w:lang w:eastAsia="x-none"/>
              </w:rPr>
              <w:t>najlepszym standardzie.</w:t>
            </w:r>
          </w:p>
          <w:p w14:paraId="2FE1B6F8" w14:textId="1C49FA2D" w:rsidR="00CE114D" w:rsidRPr="00CE114D" w:rsidRDefault="00CE114D" w:rsidP="00890C31">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 xml:space="preserve">W </w:t>
            </w:r>
            <w:r w:rsidR="00C04EFB">
              <w:rPr>
                <w:rFonts w:ascii="Arial" w:hAnsi="Arial" w:cs="Arial"/>
                <w:sz w:val="20"/>
                <w:szCs w:val="20"/>
                <w:lang w:eastAsia="x-none"/>
              </w:rPr>
              <w:t>pozwoleniu zintegrowanym</w:t>
            </w:r>
            <w:r w:rsidRPr="00CE114D">
              <w:rPr>
                <w:rFonts w:ascii="Arial" w:hAnsi="Arial" w:cs="Arial"/>
                <w:sz w:val="20"/>
                <w:szCs w:val="20"/>
                <w:lang w:eastAsia="x-none"/>
              </w:rPr>
              <w:t xml:space="preserve"> ustalono sposoby postępowania w przypadku zakończenia eksploatacji instalacji, w tym sposoby usunięcia negatywnych skutków powstałych w środowisku w wyniku prowadzonej eksploatacji, gdy są one przewidywane.</w:t>
            </w:r>
          </w:p>
          <w:p w14:paraId="01351B58" w14:textId="6DAF47B0" w:rsidR="00CE114D" w:rsidRPr="00CE114D" w:rsidRDefault="00CE114D" w:rsidP="00890C31">
            <w:pPr>
              <w:pStyle w:val="Akapitzlist"/>
              <w:overflowPunct w:val="0"/>
              <w:autoSpaceDE w:val="0"/>
              <w:autoSpaceDN w:val="0"/>
              <w:adjustRightInd w:val="0"/>
              <w:spacing w:before="60" w:after="60" w:line="240" w:lineRule="exact"/>
              <w:ind w:left="0"/>
              <w:jc w:val="left"/>
              <w:textAlignment w:val="baseline"/>
              <w:rPr>
                <w:rFonts w:ascii="Arial" w:hAnsi="Arial" w:cs="Arial"/>
                <w:sz w:val="20"/>
                <w:szCs w:val="20"/>
                <w:lang w:eastAsia="x-none"/>
              </w:rPr>
            </w:pPr>
            <w:r w:rsidRPr="00CE114D">
              <w:rPr>
                <w:rFonts w:ascii="Arial" w:hAnsi="Arial" w:cs="Arial"/>
                <w:sz w:val="20"/>
                <w:szCs w:val="20"/>
                <w:lang w:eastAsia="x-none"/>
              </w:rPr>
              <w:t>W zakładzie regularnie prowadzone są sektorowe analizy porównawcze</w:t>
            </w:r>
            <w:r w:rsidR="00F40C7B">
              <w:rPr>
                <w:rFonts w:ascii="Arial" w:hAnsi="Arial" w:cs="Arial"/>
                <w:sz w:val="20"/>
                <w:szCs w:val="20"/>
                <w:lang w:eastAsia="x-none"/>
              </w:rPr>
              <w:t>,</w:t>
            </w:r>
            <w:r w:rsidRPr="00CE114D">
              <w:rPr>
                <w:rFonts w:ascii="Arial" w:hAnsi="Arial" w:cs="Arial"/>
                <w:sz w:val="20"/>
                <w:szCs w:val="20"/>
                <w:lang w:eastAsia="x-none"/>
              </w:rPr>
              <w:t xml:space="preserve"> służące identyfikacji oraz ocenie głównych czynników</w:t>
            </w:r>
            <w:r w:rsidR="00F40C7B">
              <w:rPr>
                <w:rFonts w:ascii="Arial" w:hAnsi="Arial" w:cs="Arial"/>
                <w:sz w:val="20"/>
                <w:szCs w:val="20"/>
                <w:lang w:eastAsia="x-none"/>
              </w:rPr>
              <w:t>,</w:t>
            </w:r>
            <w:r w:rsidRPr="00CE114D">
              <w:rPr>
                <w:rFonts w:ascii="Arial" w:hAnsi="Arial" w:cs="Arial"/>
                <w:sz w:val="20"/>
                <w:szCs w:val="20"/>
                <w:lang w:eastAsia="x-none"/>
              </w:rPr>
              <w:t xml:space="preserve"> wpływających na potrzebę i zasadność prowadzenia działalności w danym sektorze. Ponadto, na podstawie art. 216 ust. 1 pkt 1) ustawy </w:t>
            </w:r>
            <w:r w:rsidR="00F40C7B">
              <w:rPr>
                <w:rFonts w:ascii="Arial" w:hAnsi="Arial" w:cs="Arial"/>
                <w:sz w:val="20"/>
                <w:szCs w:val="20"/>
                <w:lang w:eastAsia="x-none"/>
              </w:rPr>
              <w:t>POŚ,</w:t>
            </w:r>
            <w:r w:rsidRPr="00CE114D">
              <w:rPr>
                <w:rFonts w:ascii="Arial" w:hAnsi="Arial" w:cs="Arial"/>
                <w:sz w:val="20"/>
                <w:szCs w:val="20"/>
                <w:lang w:eastAsia="x-none"/>
              </w:rPr>
              <w:t xml:space="preserve"> Marszałek </w:t>
            </w:r>
            <w:r w:rsidR="00F40C7B">
              <w:rPr>
                <w:rFonts w:ascii="Arial" w:hAnsi="Arial" w:cs="Arial"/>
                <w:sz w:val="20"/>
                <w:szCs w:val="20"/>
                <w:lang w:eastAsia="x-none"/>
              </w:rPr>
              <w:t xml:space="preserve">Województwa Śląskiego </w:t>
            </w:r>
            <w:r w:rsidRPr="00CE114D">
              <w:rPr>
                <w:rFonts w:ascii="Arial" w:hAnsi="Arial" w:cs="Arial"/>
                <w:sz w:val="20"/>
                <w:szCs w:val="20"/>
                <w:lang w:eastAsia="x-none"/>
              </w:rPr>
              <w:t>przeprowadza</w:t>
            </w:r>
            <w:r w:rsidR="00F40C7B">
              <w:rPr>
                <w:rFonts w:ascii="Arial" w:hAnsi="Arial" w:cs="Arial"/>
                <w:sz w:val="20"/>
                <w:szCs w:val="20"/>
                <w:lang w:eastAsia="x-none"/>
              </w:rPr>
              <w:t>,</w:t>
            </w:r>
            <w:r w:rsidRPr="00CE114D">
              <w:rPr>
                <w:rFonts w:ascii="Arial" w:hAnsi="Arial" w:cs="Arial"/>
                <w:sz w:val="20"/>
                <w:szCs w:val="20"/>
                <w:lang w:eastAsia="x-none"/>
              </w:rPr>
              <w:t xml:space="preserve"> co</w:t>
            </w:r>
            <w:r w:rsidR="00F40C7B">
              <w:rPr>
                <w:rFonts w:ascii="Arial" w:hAnsi="Arial" w:cs="Arial"/>
                <w:sz w:val="20"/>
                <w:szCs w:val="20"/>
                <w:lang w:eastAsia="x-none"/>
              </w:rPr>
              <w:t xml:space="preserve"> najmniej raz na</w:t>
            </w:r>
            <w:r w:rsidRPr="00CE114D">
              <w:rPr>
                <w:rFonts w:ascii="Arial" w:hAnsi="Arial" w:cs="Arial"/>
                <w:sz w:val="20"/>
                <w:szCs w:val="20"/>
                <w:lang w:eastAsia="x-none"/>
              </w:rPr>
              <w:t xml:space="preserve"> 5 lat</w:t>
            </w:r>
            <w:r w:rsidR="00F40C7B">
              <w:rPr>
                <w:rFonts w:ascii="Arial" w:hAnsi="Arial" w:cs="Arial"/>
                <w:sz w:val="20"/>
                <w:szCs w:val="20"/>
                <w:lang w:eastAsia="x-none"/>
              </w:rPr>
              <w:t>,</w:t>
            </w:r>
            <w:r w:rsidRPr="00CE114D">
              <w:rPr>
                <w:rFonts w:ascii="Arial" w:hAnsi="Arial" w:cs="Arial"/>
                <w:sz w:val="20"/>
                <w:szCs w:val="20"/>
                <w:lang w:eastAsia="x-none"/>
              </w:rPr>
              <w:t xml:space="preserve"> analizę pozwolenia zintegrowanego.</w:t>
            </w:r>
          </w:p>
          <w:p w14:paraId="6099FE82" w14:textId="6D66AAE0" w:rsidR="00CE114D" w:rsidRPr="00CE114D" w:rsidRDefault="00CE114D" w:rsidP="00CE114D">
            <w:pPr>
              <w:pStyle w:val="Akapitzlist"/>
              <w:overflowPunct w:val="0"/>
              <w:autoSpaceDE w:val="0"/>
              <w:autoSpaceDN w:val="0"/>
              <w:adjustRightInd w:val="0"/>
              <w:spacing w:before="60" w:after="60" w:line="240" w:lineRule="exact"/>
              <w:ind w:left="0"/>
              <w:contextualSpacing w:val="0"/>
              <w:jc w:val="left"/>
              <w:textAlignment w:val="baseline"/>
              <w:rPr>
                <w:rFonts w:ascii="Arial" w:hAnsi="Arial" w:cs="Arial"/>
                <w:sz w:val="20"/>
                <w:szCs w:val="20"/>
                <w:lang w:eastAsia="x-none"/>
              </w:rPr>
            </w:pPr>
            <w:r w:rsidRPr="00CE114D">
              <w:rPr>
                <w:rFonts w:ascii="Arial" w:hAnsi="Arial" w:cs="Arial"/>
                <w:sz w:val="20"/>
                <w:szCs w:val="20"/>
                <w:lang w:eastAsia="x-none"/>
              </w:rPr>
              <w:t>Praca instalacji nie powoduje przekraczania standardów jakości środowiska w żadnym z jego komponentów.</w:t>
            </w:r>
          </w:p>
        </w:tc>
      </w:tr>
    </w:tbl>
    <w:p w14:paraId="304842AD" w14:textId="7137C6D7" w:rsidR="00044726" w:rsidRPr="00044726" w:rsidRDefault="000909C3" w:rsidP="00AE3A1F">
      <w:pPr>
        <w:pStyle w:val="Tekstpodstawowywcity"/>
        <w:numPr>
          <w:ilvl w:val="1"/>
          <w:numId w:val="83"/>
        </w:numPr>
        <w:spacing w:before="400" w:after="240" w:line="320" w:lineRule="exact"/>
        <w:ind w:left="284" w:right="-2" w:hanging="284"/>
        <w:rPr>
          <w:rFonts w:ascii="Arial" w:hAnsi="Arial" w:cs="Arial"/>
          <w:b/>
          <w:i w:val="0"/>
          <w:color w:val="auto"/>
        </w:rPr>
      </w:pPr>
      <w:r w:rsidRPr="00044726">
        <w:rPr>
          <w:rFonts w:ascii="Arial" w:hAnsi="Arial" w:cs="Arial"/>
          <w:b/>
          <w:i w:val="0"/>
          <w:color w:val="auto"/>
        </w:rPr>
        <w:lastRenderedPageBreak/>
        <w:t xml:space="preserve">W zakresie ochrony </w:t>
      </w:r>
      <w:r w:rsidR="00044726">
        <w:rPr>
          <w:rFonts w:ascii="Arial" w:hAnsi="Arial" w:cs="Arial"/>
          <w:b/>
          <w:i w:val="0"/>
          <w:color w:val="auto"/>
        </w:rPr>
        <w:t>powietrza</w:t>
      </w:r>
      <w:r w:rsidR="00CE114D">
        <w:rPr>
          <w:rFonts w:ascii="Arial" w:hAnsi="Arial" w:cs="Arial"/>
          <w:b/>
          <w:i w:val="0"/>
          <w:color w:val="auto"/>
        </w:rPr>
        <w:t>:</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7236"/>
      </w:tblGrid>
      <w:tr w:rsidR="00044726" w:rsidRPr="006E3DB0" w14:paraId="31CA6765" w14:textId="77777777" w:rsidTr="006A137B">
        <w:trPr>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F385C" w14:textId="11084A3A" w:rsidR="00044726" w:rsidRPr="006E3DB0" w:rsidRDefault="00044726" w:rsidP="00044726">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Nr konkluzji BAT</w:t>
            </w:r>
          </w:p>
        </w:tc>
        <w:tc>
          <w:tcPr>
            <w:tcW w:w="7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20FF1" w14:textId="77777777" w:rsidR="00044726" w:rsidRPr="006E3DB0" w:rsidRDefault="00044726" w:rsidP="00044726">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Sposoby realizacji przez BOZZETTO POLSKA Sp. z o.o.</w:t>
            </w:r>
          </w:p>
        </w:tc>
      </w:tr>
      <w:tr w:rsidR="00044726" w:rsidRPr="006E3DB0" w14:paraId="2AEB9242"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77E95DC3" w14:textId="260EB12D" w:rsidR="00044726" w:rsidRPr="006E3DB0" w:rsidRDefault="00044726" w:rsidP="00CE114D">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2</w:t>
            </w:r>
          </w:p>
        </w:tc>
        <w:tc>
          <w:tcPr>
            <w:tcW w:w="7236" w:type="dxa"/>
            <w:tcBorders>
              <w:top w:val="single" w:sz="4" w:space="0" w:color="auto"/>
              <w:left w:val="single" w:sz="4" w:space="0" w:color="auto"/>
              <w:bottom w:val="single" w:sz="4" w:space="0" w:color="auto"/>
              <w:right w:val="single" w:sz="4" w:space="0" w:color="auto"/>
            </w:tcBorders>
            <w:shd w:val="clear" w:color="auto" w:fill="auto"/>
          </w:tcPr>
          <w:p w14:paraId="4EBEE771" w14:textId="785E2EE2"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lang w:val="x-none" w:eastAsia="x-none"/>
              </w:rPr>
            </w:pPr>
            <w:r w:rsidRPr="006E3DB0">
              <w:rPr>
                <w:rFonts w:ascii="Arial" w:hAnsi="Arial" w:cs="Arial"/>
                <w:sz w:val="20"/>
                <w:szCs w:val="20"/>
                <w:lang w:val="x-none" w:eastAsia="x-none"/>
              </w:rPr>
              <w:t>W ramach systemu zarządzania środowiskowego</w:t>
            </w:r>
            <w:r>
              <w:rPr>
                <w:rFonts w:ascii="Arial" w:hAnsi="Arial" w:cs="Arial"/>
                <w:sz w:val="20"/>
                <w:szCs w:val="20"/>
                <w:lang w:eastAsia="x-none"/>
              </w:rPr>
              <w:t>,</w:t>
            </w:r>
            <w:r w:rsidRPr="006E3DB0">
              <w:rPr>
                <w:rFonts w:ascii="Arial" w:hAnsi="Arial" w:cs="Arial"/>
                <w:sz w:val="20"/>
                <w:szCs w:val="20"/>
                <w:lang w:val="x-none" w:eastAsia="x-none"/>
              </w:rPr>
              <w:t xml:space="preserve"> w celu łatwiejszego ograniczenia emisji do powietrza</w:t>
            </w:r>
            <w:r w:rsidR="00C04EFB">
              <w:rPr>
                <w:rFonts w:ascii="Arial" w:hAnsi="Arial" w:cs="Arial"/>
                <w:sz w:val="20"/>
                <w:szCs w:val="20"/>
                <w:lang w:eastAsia="x-none"/>
              </w:rPr>
              <w:t>,</w:t>
            </w:r>
            <w:r w:rsidRPr="006E3DB0">
              <w:rPr>
                <w:rFonts w:ascii="Arial" w:hAnsi="Arial" w:cs="Arial"/>
                <w:sz w:val="20"/>
                <w:szCs w:val="20"/>
                <w:lang w:eastAsia="x-none"/>
              </w:rPr>
              <w:t xml:space="preserve"> </w:t>
            </w:r>
            <w:r w:rsidRPr="006E3DB0">
              <w:rPr>
                <w:rFonts w:ascii="Arial" w:hAnsi="Arial" w:cs="Arial"/>
                <w:sz w:val="20"/>
                <w:szCs w:val="20"/>
                <w:lang w:val="x-none" w:eastAsia="x-none"/>
              </w:rPr>
              <w:t>zakład ustanowił, prowadzi i regularnie rewiduje wykaz emisji zorganizowanych</w:t>
            </w:r>
            <w:r w:rsidR="00CB1739">
              <w:rPr>
                <w:rFonts w:ascii="Arial" w:hAnsi="Arial" w:cs="Arial"/>
                <w:sz w:val="20"/>
                <w:szCs w:val="20"/>
                <w:lang w:eastAsia="x-none"/>
              </w:rPr>
              <w:t>,</w:t>
            </w:r>
            <w:r w:rsidRPr="006E3DB0">
              <w:rPr>
                <w:rFonts w:ascii="Arial" w:hAnsi="Arial" w:cs="Arial"/>
                <w:sz w:val="20"/>
                <w:szCs w:val="20"/>
                <w:lang w:val="x-none" w:eastAsia="x-none"/>
              </w:rPr>
              <w:t xml:space="preserve"> zawierający: </w:t>
            </w:r>
          </w:p>
          <w:p w14:paraId="0CC1BF95" w14:textId="5C796EF8" w:rsidR="00044726" w:rsidRPr="006E3DB0" w:rsidRDefault="00044726" w:rsidP="000F7F7A">
            <w:pPr>
              <w:pStyle w:val="Akapitzlist"/>
              <w:numPr>
                <w:ilvl w:val="0"/>
                <w:numId w:val="87"/>
              </w:numPr>
              <w:tabs>
                <w:tab w:val="left" w:pos="1322"/>
              </w:tabs>
              <w:overflowPunct w:val="0"/>
              <w:autoSpaceDE w:val="0"/>
              <w:autoSpaceDN w:val="0"/>
              <w:adjustRightInd w:val="0"/>
              <w:spacing w:before="60" w:after="60" w:line="240" w:lineRule="exact"/>
              <w:ind w:left="311" w:hanging="283"/>
              <w:contextualSpacing w:val="0"/>
              <w:jc w:val="left"/>
              <w:textAlignment w:val="baseline"/>
              <w:rPr>
                <w:rFonts w:ascii="Arial" w:hAnsi="Arial" w:cs="Arial"/>
                <w:sz w:val="20"/>
                <w:szCs w:val="20"/>
                <w:lang w:val="x-none" w:eastAsia="x-none"/>
              </w:rPr>
            </w:pPr>
            <w:r w:rsidRPr="006E3DB0">
              <w:rPr>
                <w:rFonts w:ascii="Arial" w:hAnsi="Arial" w:cs="Arial"/>
                <w:sz w:val="20"/>
                <w:szCs w:val="20"/>
                <w:lang w:val="x-none" w:eastAsia="x-none"/>
              </w:rPr>
              <w:t>informacje o cechach strumieni gazów odlotowych</w:t>
            </w:r>
            <w:r w:rsidR="001356B3">
              <w:rPr>
                <w:rFonts w:ascii="Arial" w:hAnsi="Arial" w:cs="Arial"/>
                <w:sz w:val="20"/>
                <w:szCs w:val="20"/>
                <w:lang w:eastAsia="x-none"/>
              </w:rPr>
              <w:t>,</w:t>
            </w:r>
            <w:r w:rsidRPr="006E3DB0">
              <w:rPr>
                <w:rFonts w:ascii="Arial" w:hAnsi="Arial" w:cs="Arial"/>
                <w:sz w:val="20"/>
                <w:szCs w:val="20"/>
                <w:lang w:val="x-none" w:eastAsia="x-none"/>
              </w:rPr>
              <w:t xml:space="preserve"> takich jak</w:t>
            </w:r>
            <w:r w:rsidRPr="006E3DB0">
              <w:rPr>
                <w:rFonts w:ascii="Arial" w:hAnsi="Arial" w:cs="Arial"/>
                <w:sz w:val="20"/>
                <w:szCs w:val="20"/>
                <w:lang w:eastAsia="x-none"/>
              </w:rPr>
              <w:t>:</w:t>
            </w:r>
            <w:r w:rsidRPr="006E3DB0">
              <w:rPr>
                <w:rFonts w:ascii="Arial" w:hAnsi="Arial" w:cs="Arial"/>
                <w:sz w:val="20"/>
                <w:szCs w:val="20"/>
                <w:lang w:val="x-none" w:eastAsia="x-none"/>
              </w:rPr>
              <w:t xml:space="preserve"> wartość przepływu masowego, metody monitorowania, techniki stosowane w celu ograniczenia emisji</w:t>
            </w:r>
            <w:r w:rsidRPr="006E3DB0">
              <w:rPr>
                <w:rFonts w:ascii="Arial" w:hAnsi="Arial" w:cs="Arial"/>
                <w:sz w:val="20"/>
                <w:szCs w:val="20"/>
                <w:lang w:eastAsia="x-none"/>
              </w:rPr>
              <w:t>;</w:t>
            </w:r>
          </w:p>
          <w:p w14:paraId="7FDF6F52" w14:textId="50398F5C" w:rsidR="00044726" w:rsidRPr="006E3DB0" w:rsidRDefault="00044726" w:rsidP="000F7F7A">
            <w:pPr>
              <w:pStyle w:val="Akapitzlist"/>
              <w:numPr>
                <w:ilvl w:val="0"/>
                <w:numId w:val="87"/>
              </w:numPr>
              <w:tabs>
                <w:tab w:val="left" w:pos="1322"/>
              </w:tabs>
              <w:overflowPunct w:val="0"/>
              <w:autoSpaceDE w:val="0"/>
              <w:autoSpaceDN w:val="0"/>
              <w:adjustRightInd w:val="0"/>
              <w:spacing w:before="60" w:after="60" w:line="240" w:lineRule="exact"/>
              <w:ind w:left="311" w:hanging="283"/>
              <w:contextualSpacing w:val="0"/>
              <w:jc w:val="left"/>
              <w:textAlignment w:val="baseline"/>
              <w:rPr>
                <w:rFonts w:ascii="Arial" w:hAnsi="Arial" w:cs="Arial"/>
                <w:sz w:val="20"/>
                <w:szCs w:val="20"/>
                <w:lang w:val="x-none" w:eastAsia="x-none"/>
              </w:rPr>
            </w:pPr>
            <w:r w:rsidRPr="006E3DB0">
              <w:rPr>
                <w:rFonts w:ascii="Arial" w:hAnsi="Arial" w:cs="Arial"/>
                <w:sz w:val="20"/>
                <w:szCs w:val="20"/>
                <w:lang w:val="x-none" w:eastAsia="x-none"/>
              </w:rPr>
              <w:t xml:space="preserve">informacje na temat chemicznych procesów produkcyjnych, </w:t>
            </w:r>
            <w:r w:rsidRPr="006E3DB0">
              <w:rPr>
                <w:rFonts w:ascii="Arial" w:hAnsi="Arial" w:cs="Arial"/>
                <w:sz w:val="20"/>
                <w:szCs w:val="20"/>
                <w:lang w:eastAsia="x-none"/>
              </w:rPr>
              <w:t xml:space="preserve">w tym: charakterystykę </w:t>
            </w:r>
            <w:r w:rsidRPr="006E3DB0">
              <w:rPr>
                <w:rFonts w:ascii="Arial" w:hAnsi="Arial" w:cs="Arial"/>
                <w:sz w:val="20"/>
                <w:szCs w:val="20"/>
                <w:lang w:val="x-none" w:eastAsia="x-none"/>
              </w:rPr>
              <w:t>zachodzących reakcji</w:t>
            </w:r>
            <w:r w:rsidR="00CB1739">
              <w:rPr>
                <w:rFonts w:ascii="Arial" w:hAnsi="Arial" w:cs="Arial"/>
                <w:sz w:val="20"/>
                <w:szCs w:val="20"/>
                <w:lang w:eastAsia="x-none"/>
              </w:rPr>
              <w:t>,</w:t>
            </w:r>
            <w:r w:rsidRPr="006E3DB0">
              <w:rPr>
                <w:rFonts w:ascii="Arial" w:hAnsi="Arial" w:cs="Arial"/>
                <w:sz w:val="20"/>
                <w:szCs w:val="20"/>
                <w:lang w:val="x-none" w:eastAsia="x-none"/>
              </w:rPr>
              <w:t xml:space="preserve"> wraz ze schematami technologicznymi i określeniem miejsc emisji, charakterystykę zastosowanych środków ograniczania emisji;</w:t>
            </w:r>
          </w:p>
          <w:p w14:paraId="39BEA5D5" w14:textId="77777777" w:rsidR="00044726" w:rsidRPr="006E3DB0" w:rsidRDefault="00044726" w:rsidP="000F7F7A">
            <w:pPr>
              <w:pStyle w:val="Akapitzlist"/>
              <w:numPr>
                <w:ilvl w:val="0"/>
                <w:numId w:val="87"/>
              </w:numPr>
              <w:tabs>
                <w:tab w:val="left" w:pos="1322"/>
              </w:tabs>
              <w:overflowPunct w:val="0"/>
              <w:autoSpaceDE w:val="0"/>
              <w:autoSpaceDN w:val="0"/>
              <w:adjustRightInd w:val="0"/>
              <w:spacing w:before="60" w:after="60" w:line="240" w:lineRule="exact"/>
              <w:ind w:left="311" w:hanging="283"/>
              <w:contextualSpacing w:val="0"/>
              <w:jc w:val="left"/>
              <w:textAlignment w:val="baseline"/>
              <w:rPr>
                <w:rFonts w:ascii="Arial" w:hAnsi="Arial" w:cs="Arial"/>
                <w:sz w:val="20"/>
                <w:szCs w:val="20"/>
                <w:lang w:val="x-none" w:eastAsia="x-none"/>
              </w:rPr>
            </w:pPr>
            <w:r w:rsidRPr="006E3DB0">
              <w:rPr>
                <w:rFonts w:ascii="Arial" w:hAnsi="Arial" w:cs="Arial"/>
                <w:sz w:val="20"/>
                <w:szCs w:val="20"/>
                <w:lang w:eastAsia="x-none"/>
              </w:rPr>
              <w:t xml:space="preserve">informacje o </w:t>
            </w:r>
            <w:r w:rsidRPr="006E3DB0">
              <w:rPr>
                <w:rFonts w:ascii="Arial" w:hAnsi="Arial" w:cs="Arial"/>
                <w:sz w:val="20"/>
                <w:szCs w:val="20"/>
                <w:lang w:val="x-none" w:eastAsia="x-none"/>
              </w:rPr>
              <w:t>palnoś</w:t>
            </w:r>
            <w:r w:rsidRPr="006E3DB0">
              <w:rPr>
                <w:rFonts w:ascii="Arial" w:hAnsi="Arial" w:cs="Arial"/>
                <w:sz w:val="20"/>
                <w:szCs w:val="20"/>
                <w:lang w:eastAsia="x-none"/>
              </w:rPr>
              <w:t xml:space="preserve">ci, </w:t>
            </w:r>
            <w:r w:rsidRPr="006E3DB0">
              <w:rPr>
                <w:rFonts w:ascii="Arial" w:hAnsi="Arial" w:cs="Arial"/>
                <w:sz w:val="20"/>
                <w:szCs w:val="20"/>
                <w:lang w:val="x-none" w:eastAsia="x-none"/>
              </w:rPr>
              <w:t>górn</w:t>
            </w:r>
            <w:r w:rsidRPr="006E3DB0">
              <w:rPr>
                <w:rFonts w:ascii="Arial" w:hAnsi="Arial" w:cs="Arial"/>
                <w:sz w:val="20"/>
                <w:szCs w:val="20"/>
                <w:lang w:eastAsia="x-none"/>
              </w:rPr>
              <w:t>ej</w:t>
            </w:r>
            <w:r w:rsidRPr="006E3DB0">
              <w:rPr>
                <w:rFonts w:ascii="Arial" w:hAnsi="Arial" w:cs="Arial"/>
                <w:sz w:val="20"/>
                <w:szCs w:val="20"/>
                <w:lang w:val="x-none" w:eastAsia="x-none"/>
              </w:rPr>
              <w:t>/doln</w:t>
            </w:r>
            <w:r w:rsidRPr="006E3DB0">
              <w:rPr>
                <w:rFonts w:ascii="Arial" w:hAnsi="Arial" w:cs="Arial"/>
                <w:sz w:val="20"/>
                <w:szCs w:val="20"/>
                <w:lang w:eastAsia="x-none"/>
              </w:rPr>
              <w:t>ej</w:t>
            </w:r>
            <w:r w:rsidRPr="006E3DB0">
              <w:rPr>
                <w:rFonts w:ascii="Arial" w:hAnsi="Arial" w:cs="Arial"/>
                <w:sz w:val="20"/>
                <w:szCs w:val="20"/>
                <w:lang w:val="x-none" w:eastAsia="x-none"/>
              </w:rPr>
              <w:t xml:space="preserve"> </w:t>
            </w:r>
            <w:r w:rsidRPr="006E3DB0">
              <w:rPr>
                <w:rFonts w:ascii="Arial" w:hAnsi="Arial" w:cs="Arial"/>
                <w:sz w:val="20"/>
                <w:szCs w:val="20"/>
                <w:lang w:eastAsia="x-none"/>
              </w:rPr>
              <w:t xml:space="preserve">granicy wybuchowości </w:t>
            </w:r>
            <w:r w:rsidRPr="006E3DB0">
              <w:rPr>
                <w:rFonts w:ascii="Arial" w:hAnsi="Arial" w:cs="Arial"/>
                <w:sz w:val="20"/>
                <w:szCs w:val="20"/>
                <w:lang w:val="x-none" w:eastAsia="x-none"/>
              </w:rPr>
              <w:t>stosowanych substancji</w:t>
            </w:r>
            <w:r w:rsidRPr="006E3DB0">
              <w:rPr>
                <w:rFonts w:ascii="Arial" w:hAnsi="Arial" w:cs="Arial"/>
                <w:sz w:val="20"/>
                <w:szCs w:val="20"/>
                <w:lang w:eastAsia="x-none"/>
              </w:rPr>
              <w:t>;</w:t>
            </w:r>
          </w:p>
          <w:p w14:paraId="61ECBEC2" w14:textId="77777777" w:rsidR="00044726" w:rsidRPr="006E3DB0" w:rsidRDefault="00044726" w:rsidP="000F7F7A">
            <w:pPr>
              <w:pStyle w:val="Akapitzlist"/>
              <w:numPr>
                <w:ilvl w:val="0"/>
                <w:numId w:val="87"/>
              </w:numPr>
              <w:tabs>
                <w:tab w:val="left" w:pos="1322"/>
              </w:tabs>
              <w:overflowPunct w:val="0"/>
              <w:autoSpaceDE w:val="0"/>
              <w:autoSpaceDN w:val="0"/>
              <w:adjustRightInd w:val="0"/>
              <w:spacing w:before="60" w:after="60" w:line="240" w:lineRule="exact"/>
              <w:ind w:left="311" w:hanging="283"/>
              <w:contextualSpacing w:val="0"/>
              <w:jc w:val="left"/>
              <w:textAlignment w:val="baseline"/>
              <w:rPr>
                <w:rFonts w:ascii="Arial" w:hAnsi="Arial" w:cs="Arial"/>
                <w:sz w:val="20"/>
                <w:szCs w:val="20"/>
                <w:lang w:val="x-none" w:eastAsia="x-none"/>
              </w:rPr>
            </w:pPr>
            <w:r w:rsidRPr="006E3DB0">
              <w:rPr>
                <w:rFonts w:ascii="Arial" w:hAnsi="Arial" w:cs="Arial"/>
                <w:sz w:val="20"/>
                <w:szCs w:val="20"/>
                <w:lang w:eastAsia="x-none"/>
              </w:rPr>
              <w:t xml:space="preserve">informacje o </w:t>
            </w:r>
            <w:r w:rsidRPr="006E3DB0">
              <w:rPr>
                <w:rFonts w:ascii="Arial" w:hAnsi="Arial" w:cs="Arial"/>
                <w:sz w:val="20"/>
                <w:szCs w:val="20"/>
                <w:lang w:val="x-none" w:eastAsia="x-none"/>
              </w:rPr>
              <w:t>obecnoś</w:t>
            </w:r>
            <w:r w:rsidRPr="006E3DB0">
              <w:rPr>
                <w:rFonts w:ascii="Arial" w:hAnsi="Arial" w:cs="Arial"/>
                <w:sz w:val="20"/>
                <w:szCs w:val="20"/>
                <w:lang w:eastAsia="x-none"/>
              </w:rPr>
              <w:t>ci</w:t>
            </w:r>
            <w:r w:rsidRPr="006E3DB0">
              <w:rPr>
                <w:rFonts w:ascii="Arial" w:hAnsi="Arial" w:cs="Arial"/>
                <w:sz w:val="20"/>
                <w:szCs w:val="20"/>
                <w:lang w:val="x-none" w:eastAsia="x-none"/>
              </w:rPr>
              <w:t xml:space="preserve"> substancji sklasyfikowanych jako substancje CMR kategorii 1A, 1B lub 2</w:t>
            </w:r>
            <w:r w:rsidRPr="006E3DB0">
              <w:rPr>
                <w:rFonts w:ascii="Arial" w:hAnsi="Arial" w:cs="Arial"/>
                <w:sz w:val="20"/>
                <w:szCs w:val="20"/>
                <w:lang w:eastAsia="x-none"/>
              </w:rPr>
              <w:t>.</w:t>
            </w:r>
          </w:p>
          <w:p w14:paraId="525F0546" w14:textId="4B3D8E9E"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lang w:val="x-none" w:eastAsia="x-none"/>
              </w:rPr>
            </w:pPr>
            <w:r w:rsidRPr="006E3DB0">
              <w:rPr>
                <w:rFonts w:ascii="Arial" w:hAnsi="Arial" w:cs="Arial"/>
                <w:sz w:val="20"/>
                <w:szCs w:val="20"/>
                <w:lang w:val="x-none" w:eastAsia="x-none"/>
              </w:rPr>
              <w:t>W ramach systemu zarządzania środowiskowego zakład ustanowił, prowadzi i</w:t>
            </w:r>
            <w:r w:rsidRPr="006E3DB0">
              <w:rPr>
                <w:rFonts w:ascii="Arial" w:hAnsi="Arial" w:cs="Arial"/>
                <w:sz w:val="20"/>
                <w:szCs w:val="20"/>
                <w:lang w:eastAsia="x-none"/>
              </w:rPr>
              <w:t> </w:t>
            </w:r>
            <w:r w:rsidRPr="006E3DB0">
              <w:rPr>
                <w:rFonts w:ascii="Arial" w:hAnsi="Arial" w:cs="Arial"/>
                <w:sz w:val="20"/>
                <w:szCs w:val="20"/>
                <w:lang w:val="x-none" w:eastAsia="x-none"/>
              </w:rPr>
              <w:t>regularnie rewiduje wykaz emisji rozproszonych</w:t>
            </w:r>
            <w:r w:rsidR="00CB1739">
              <w:rPr>
                <w:rFonts w:ascii="Arial" w:hAnsi="Arial" w:cs="Arial"/>
                <w:sz w:val="20"/>
                <w:szCs w:val="20"/>
                <w:lang w:eastAsia="x-none"/>
              </w:rPr>
              <w:t>,</w:t>
            </w:r>
            <w:r w:rsidRPr="006E3DB0">
              <w:rPr>
                <w:rFonts w:ascii="Arial" w:hAnsi="Arial" w:cs="Arial"/>
                <w:sz w:val="20"/>
                <w:szCs w:val="20"/>
                <w:lang w:val="x-none" w:eastAsia="x-none"/>
              </w:rPr>
              <w:t xml:space="preserve"> zawierający:</w:t>
            </w:r>
          </w:p>
          <w:p w14:paraId="225A1E61" w14:textId="77777777" w:rsidR="00044726" w:rsidRPr="006E3DB0" w:rsidRDefault="00044726" w:rsidP="000F7F7A">
            <w:pPr>
              <w:pStyle w:val="Akapitzlist"/>
              <w:numPr>
                <w:ilvl w:val="0"/>
                <w:numId w:val="86"/>
              </w:numPr>
              <w:tabs>
                <w:tab w:val="left" w:pos="1322"/>
              </w:tabs>
              <w:overflowPunct w:val="0"/>
              <w:autoSpaceDE w:val="0"/>
              <w:autoSpaceDN w:val="0"/>
              <w:adjustRightInd w:val="0"/>
              <w:spacing w:before="60" w:after="60" w:line="240" w:lineRule="exact"/>
              <w:ind w:left="311" w:hanging="283"/>
              <w:contextualSpacing w:val="0"/>
              <w:jc w:val="left"/>
              <w:textAlignment w:val="baseline"/>
              <w:rPr>
                <w:rFonts w:ascii="Arial" w:hAnsi="Arial" w:cs="Arial"/>
                <w:sz w:val="20"/>
                <w:szCs w:val="20"/>
                <w:lang w:val="x-none" w:eastAsia="x-none"/>
              </w:rPr>
            </w:pPr>
            <w:r w:rsidRPr="006E3DB0">
              <w:rPr>
                <w:rFonts w:ascii="Arial" w:hAnsi="Arial" w:cs="Arial"/>
                <w:sz w:val="20"/>
                <w:szCs w:val="20"/>
                <w:lang w:eastAsia="x-none"/>
              </w:rPr>
              <w:t>identyfikację</w:t>
            </w:r>
            <w:r w:rsidRPr="006E3DB0">
              <w:rPr>
                <w:rFonts w:ascii="Arial" w:hAnsi="Arial" w:cs="Arial"/>
                <w:sz w:val="20"/>
                <w:szCs w:val="20"/>
                <w:lang w:val="x-none" w:eastAsia="x-none"/>
              </w:rPr>
              <w:t xml:space="preserve"> źródeł emisji</w:t>
            </w:r>
            <w:r w:rsidRPr="006E3DB0">
              <w:rPr>
                <w:rFonts w:ascii="Arial" w:hAnsi="Arial" w:cs="Arial"/>
                <w:sz w:val="20"/>
                <w:szCs w:val="20"/>
                <w:lang w:eastAsia="x-none"/>
              </w:rPr>
              <w:t>;</w:t>
            </w:r>
          </w:p>
          <w:p w14:paraId="764C41CE" w14:textId="77777777" w:rsidR="00044726" w:rsidRPr="006E3DB0" w:rsidRDefault="00044726" w:rsidP="000F7F7A">
            <w:pPr>
              <w:pStyle w:val="Akapitzlist"/>
              <w:numPr>
                <w:ilvl w:val="0"/>
                <w:numId w:val="86"/>
              </w:numPr>
              <w:tabs>
                <w:tab w:val="left" w:pos="1322"/>
              </w:tabs>
              <w:overflowPunct w:val="0"/>
              <w:autoSpaceDE w:val="0"/>
              <w:autoSpaceDN w:val="0"/>
              <w:adjustRightInd w:val="0"/>
              <w:spacing w:before="60" w:after="60" w:line="240" w:lineRule="exact"/>
              <w:ind w:left="311" w:hanging="283"/>
              <w:contextualSpacing w:val="0"/>
              <w:jc w:val="left"/>
              <w:textAlignment w:val="baseline"/>
              <w:rPr>
                <w:rFonts w:ascii="Arial" w:hAnsi="Arial" w:cs="Arial"/>
                <w:sz w:val="20"/>
                <w:szCs w:val="20"/>
                <w:lang w:val="x-none" w:eastAsia="x-none"/>
              </w:rPr>
            </w:pPr>
            <w:r w:rsidRPr="006E3DB0">
              <w:rPr>
                <w:rFonts w:ascii="Arial" w:hAnsi="Arial" w:cs="Arial"/>
                <w:sz w:val="20"/>
                <w:szCs w:val="20"/>
                <w:lang w:eastAsia="x-none"/>
              </w:rPr>
              <w:t>charakterystykę</w:t>
            </w:r>
            <w:r w:rsidRPr="006E3DB0">
              <w:rPr>
                <w:rFonts w:ascii="Arial" w:hAnsi="Arial" w:cs="Arial"/>
                <w:sz w:val="20"/>
                <w:szCs w:val="20"/>
                <w:lang w:val="x-none" w:eastAsia="x-none"/>
              </w:rPr>
              <w:t xml:space="preserve"> gazu lub cieczy w kontakcie ze źródłem emisji</w:t>
            </w:r>
            <w:r w:rsidRPr="006E3DB0">
              <w:rPr>
                <w:rFonts w:ascii="Arial" w:hAnsi="Arial" w:cs="Arial"/>
                <w:sz w:val="20"/>
                <w:szCs w:val="20"/>
                <w:lang w:eastAsia="x-none"/>
              </w:rPr>
              <w:t>;</w:t>
            </w:r>
          </w:p>
          <w:p w14:paraId="6685827B" w14:textId="77777777" w:rsidR="00044726" w:rsidRPr="006E3DB0" w:rsidRDefault="00044726" w:rsidP="000F7F7A">
            <w:pPr>
              <w:pStyle w:val="Akapitzlist"/>
              <w:numPr>
                <w:ilvl w:val="0"/>
                <w:numId w:val="86"/>
              </w:numPr>
              <w:tabs>
                <w:tab w:val="left" w:pos="1322"/>
              </w:tabs>
              <w:overflowPunct w:val="0"/>
              <w:autoSpaceDE w:val="0"/>
              <w:autoSpaceDN w:val="0"/>
              <w:adjustRightInd w:val="0"/>
              <w:spacing w:before="60" w:after="60" w:line="240" w:lineRule="exact"/>
              <w:ind w:left="311" w:hanging="283"/>
              <w:contextualSpacing w:val="0"/>
              <w:jc w:val="left"/>
              <w:textAlignment w:val="baseline"/>
              <w:rPr>
                <w:rFonts w:ascii="Arial" w:hAnsi="Arial" w:cs="Arial"/>
                <w:sz w:val="20"/>
                <w:szCs w:val="20"/>
                <w:lang w:val="x-none" w:eastAsia="x-none"/>
              </w:rPr>
            </w:pPr>
            <w:r w:rsidRPr="006E3DB0">
              <w:rPr>
                <w:rFonts w:ascii="Arial" w:hAnsi="Arial" w:cs="Arial"/>
                <w:sz w:val="20"/>
                <w:szCs w:val="20"/>
                <w:lang w:eastAsia="x-none"/>
              </w:rPr>
              <w:t xml:space="preserve">techniki </w:t>
            </w:r>
            <w:r w:rsidRPr="006E3DB0">
              <w:rPr>
                <w:rFonts w:ascii="Arial" w:hAnsi="Arial" w:cs="Arial"/>
                <w:sz w:val="20"/>
                <w:szCs w:val="20"/>
                <w:lang w:val="x-none" w:eastAsia="x-none"/>
              </w:rPr>
              <w:t>stosowane w celu zapobiegania emisjom rozproszonym</w:t>
            </w:r>
            <w:r>
              <w:rPr>
                <w:rFonts w:ascii="Arial" w:hAnsi="Arial" w:cs="Arial"/>
                <w:sz w:val="20"/>
                <w:szCs w:val="20"/>
                <w:lang w:eastAsia="x-none"/>
              </w:rPr>
              <w:t>.</w:t>
            </w:r>
          </w:p>
        </w:tc>
      </w:tr>
      <w:tr w:rsidR="00044726" w:rsidRPr="006E3DB0" w14:paraId="7FCE7395"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5DD7D31F" w14:textId="7C462F1A" w:rsidR="00044726" w:rsidRPr="006E3DB0"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3</w:t>
            </w:r>
          </w:p>
        </w:tc>
        <w:tc>
          <w:tcPr>
            <w:tcW w:w="7236" w:type="dxa"/>
            <w:tcBorders>
              <w:top w:val="single" w:sz="4" w:space="0" w:color="auto"/>
              <w:left w:val="single" w:sz="4" w:space="0" w:color="auto"/>
              <w:bottom w:val="single" w:sz="4" w:space="0" w:color="auto"/>
              <w:right w:val="single" w:sz="4" w:space="0" w:color="auto"/>
            </w:tcBorders>
            <w:shd w:val="clear" w:color="auto" w:fill="auto"/>
          </w:tcPr>
          <w:p w14:paraId="3BCB42CD" w14:textId="148E6E4C"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Dla zakładu BOZZETTO w Zabrzu funkcjonuje</w:t>
            </w:r>
            <w:r>
              <w:rPr>
                <w:rFonts w:ascii="Arial" w:hAnsi="Arial" w:cs="Arial"/>
                <w:sz w:val="20"/>
                <w:szCs w:val="20"/>
              </w:rPr>
              <w:t>,</w:t>
            </w:r>
            <w:r w:rsidRPr="006E3DB0">
              <w:rPr>
                <w:rFonts w:ascii="Arial" w:hAnsi="Arial" w:cs="Arial"/>
                <w:sz w:val="20"/>
                <w:szCs w:val="20"/>
              </w:rPr>
              <w:t xml:space="preserve"> oparty na analizie ryzyka plan zarządzania w warunkach innych niż normalne warunki eksploatacji. W omawianym programie zidentyfikowane są potencjalne OTNOC. Ponadto opisany jest stosowany sposób zabezpieczeń urządzeń o krytycznym </w:t>
            </w:r>
            <w:r w:rsidRPr="006E3DB0">
              <w:rPr>
                <w:rFonts w:ascii="Arial" w:hAnsi="Arial" w:cs="Arial"/>
                <w:sz w:val="20"/>
                <w:szCs w:val="20"/>
              </w:rPr>
              <w:lastRenderedPageBreak/>
              <w:t xml:space="preserve">znaczeniu. Urządzenia o krytycznym znaczeniu są zaprojektowane w odpowiedni </w:t>
            </w:r>
            <w:r w:rsidR="00AD2CC5" w:rsidRPr="006E3DB0">
              <w:rPr>
                <w:rFonts w:ascii="Arial" w:hAnsi="Arial" w:cs="Arial"/>
                <w:sz w:val="20"/>
                <w:szCs w:val="20"/>
              </w:rPr>
              <w:t>sposób,</w:t>
            </w:r>
            <w:r w:rsidRPr="006E3DB0">
              <w:rPr>
                <w:rFonts w:ascii="Arial" w:hAnsi="Arial" w:cs="Arial"/>
                <w:sz w:val="20"/>
                <w:szCs w:val="20"/>
              </w:rPr>
              <w:t xml:space="preserve"> aby nie dopuścić do sytuacji awaryjnych.</w:t>
            </w:r>
          </w:p>
        </w:tc>
      </w:tr>
      <w:tr w:rsidR="00044726" w:rsidRPr="006E3DB0" w14:paraId="39136C3E"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458347C4" w14:textId="31462D39" w:rsidR="00044726" w:rsidRPr="006E3DB0"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lastRenderedPageBreak/>
              <w:t>BAT 4</w:t>
            </w:r>
          </w:p>
        </w:tc>
        <w:tc>
          <w:tcPr>
            <w:tcW w:w="7236" w:type="dxa"/>
            <w:tcBorders>
              <w:top w:val="single" w:sz="4" w:space="0" w:color="auto"/>
              <w:left w:val="single" w:sz="4" w:space="0" w:color="auto"/>
              <w:bottom w:val="single" w:sz="4" w:space="0" w:color="auto"/>
              <w:right w:val="single" w:sz="4" w:space="0" w:color="auto"/>
            </w:tcBorders>
            <w:shd w:val="clear" w:color="auto" w:fill="auto"/>
          </w:tcPr>
          <w:p w14:paraId="58651640" w14:textId="77777777"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color w:val="000000" w:themeColor="text1"/>
                <w:sz w:val="20"/>
                <w:szCs w:val="20"/>
              </w:rPr>
            </w:pPr>
            <w:r w:rsidRPr="006E3DB0">
              <w:rPr>
                <w:rFonts w:ascii="Arial" w:hAnsi="Arial" w:cs="Arial"/>
                <w:color w:val="000000" w:themeColor="text1"/>
                <w:sz w:val="20"/>
                <w:szCs w:val="20"/>
              </w:rPr>
              <w:t>W obrębie zakładu funkcjonuje zintegrowana strategia zarządzania gazami odlotowymi i ich oczyszczania, która obejmuje zintegrowane z procesem techniki odzysku i redukcji emisji.</w:t>
            </w:r>
          </w:p>
        </w:tc>
      </w:tr>
      <w:tr w:rsidR="00044726" w:rsidRPr="006E3DB0" w14:paraId="13688299"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75D00916" w14:textId="5B483B5A" w:rsidR="00044726" w:rsidRPr="006E3DB0"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5</w:t>
            </w:r>
          </w:p>
        </w:tc>
        <w:tc>
          <w:tcPr>
            <w:tcW w:w="7236" w:type="dxa"/>
            <w:tcBorders>
              <w:top w:val="single" w:sz="4" w:space="0" w:color="auto"/>
              <w:left w:val="single" w:sz="4" w:space="0" w:color="auto"/>
              <w:bottom w:val="single" w:sz="4" w:space="0" w:color="auto"/>
              <w:right w:val="single" w:sz="4" w:space="0" w:color="auto"/>
            </w:tcBorders>
            <w:shd w:val="clear" w:color="auto" w:fill="auto"/>
          </w:tcPr>
          <w:p w14:paraId="48F97758" w14:textId="087B3486"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color w:val="000000" w:themeColor="text1"/>
                <w:sz w:val="20"/>
                <w:szCs w:val="20"/>
              </w:rPr>
            </w:pPr>
            <w:r w:rsidRPr="006E3DB0">
              <w:rPr>
                <w:rFonts w:ascii="Arial" w:hAnsi="Arial" w:cs="Arial"/>
                <w:color w:val="000000" w:themeColor="text1"/>
                <w:sz w:val="20"/>
                <w:szCs w:val="20"/>
              </w:rPr>
              <w:t>Aby ograniczyć emisję zorganizowaną do powietrza</w:t>
            </w:r>
            <w:r w:rsidR="001356B3">
              <w:rPr>
                <w:rFonts w:ascii="Arial" w:hAnsi="Arial" w:cs="Arial"/>
                <w:color w:val="000000" w:themeColor="text1"/>
                <w:sz w:val="20"/>
                <w:szCs w:val="20"/>
              </w:rPr>
              <w:t>,</w:t>
            </w:r>
            <w:r w:rsidRPr="006E3DB0">
              <w:rPr>
                <w:rFonts w:ascii="Arial" w:hAnsi="Arial" w:cs="Arial"/>
                <w:color w:val="000000" w:themeColor="text1"/>
                <w:sz w:val="20"/>
                <w:szCs w:val="20"/>
              </w:rPr>
              <w:t xml:space="preserve"> opary znad reaktorów, neutralizatorów oraz zbiornika magazynowego formaldehydu są kierowane do</w:t>
            </w:r>
            <w:r w:rsidR="00057920">
              <w:rPr>
                <w:rFonts w:ascii="Arial" w:hAnsi="Arial" w:cs="Arial"/>
                <w:color w:val="000000" w:themeColor="text1"/>
                <w:sz w:val="20"/>
                <w:szCs w:val="20"/>
              </w:rPr>
              <w:t> </w:t>
            </w:r>
            <w:r w:rsidRPr="006E3DB0">
              <w:rPr>
                <w:rFonts w:ascii="Arial" w:hAnsi="Arial" w:cs="Arial"/>
                <w:color w:val="000000" w:themeColor="text1"/>
                <w:sz w:val="20"/>
                <w:szCs w:val="20"/>
              </w:rPr>
              <w:t>skrubera, co stanowi łączne oczyszczanie gazów odlotowych.</w:t>
            </w:r>
          </w:p>
          <w:p w14:paraId="2564499B" w14:textId="5C0DCDA1"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color w:val="000000" w:themeColor="text1"/>
                <w:sz w:val="20"/>
                <w:szCs w:val="20"/>
              </w:rPr>
            </w:pPr>
            <w:r w:rsidRPr="006E3DB0">
              <w:rPr>
                <w:rFonts w:ascii="Arial" w:hAnsi="Arial" w:cs="Arial"/>
                <w:color w:val="000000" w:themeColor="text1"/>
                <w:sz w:val="20"/>
                <w:szCs w:val="20"/>
              </w:rPr>
              <w:t>Ponadto</w:t>
            </w:r>
            <w:r w:rsidR="00CB1739">
              <w:rPr>
                <w:rFonts w:ascii="Arial" w:hAnsi="Arial" w:cs="Arial"/>
                <w:color w:val="000000" w:themeColor="text1"/>
                <w:sz w:val="20"/>
                <w:szCs w:val="20"/>
              </w:rPr>
              <w:t>,</w:t>
            </w:r>
            <w:r w:rsidRPr="006E3DB0">
              <w:rPr>
                <w:rFonts w:ascii="Arial" w:hAnsi="Arial" w:cs="Arial"/>
                <w:color w:val="000000" w:themeColor="text1"/>
                <w:sz w:val="20"/>
                <w:szCs w:val="20"/>
              </w:rPr>
              <w:t xml:space="preserve"> ograniczenie emisji naftalenu następuje poprzez stosowanie systemu redukcji oparów naftalenu</w:t>
            </w:r>
            <w:r w:rsidR="001356B3">
              <w:rPr>
                <w:rFonts w:ascii="Arial" w:hAnsi="Arial" w:cs="Arial"/>
                <w:color w:val="000000" w:themeColor="text1"/>
                <w:sz w:val="20"/>
                <w:szCs w:val="20"/>
              </w:rPr>
              <w:t>,</w:t>
            </w:r>
            <w:r w:rsidRPr="006E3DB0">
              <w:rPr>
                <w:rFonts w:ascii="Arial" w:hAnsi="Arial" w:cs="Arial"/>
                <w:color w:val="000000" w:themeColor="text1"/>
                <w:sz w:val="20"/>
                <w:szCs w:val="20"/>
              </w:rPr>
              <w:t xml:space="preserve"> zamontowanego na zbiorniku naftalenu H01.</w:t>
            </w:r>
          </w:p>
        </w:tc>
      </w:tr>
      <w:tr w:rsidR="00044726" w:rsidRPr="006E3DB0" w14:paraId="0AFA66A8"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2495589F" w14:textId="6D0F5B41" w:rsidR="00044726" w:rsidRPr="006E3DB0"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6</w:t>
            </w:r>
          </w:p>
        </w:tc>
        <w:tc>
          <w:tcPr>
            <w:tcW w:w="7236" w:type="dxa"/>
            <w:tcBorders>
              <w:top w:val="single" w:sz="4" w:space="0" w:color="auto"/>
              <w:left w:val="single" w:sz="4" w:space="0" w:color="auto"/>
              <w:bottom w:val="single" w:sz="4" w:space="0" w:color="auto"/>
              <w:right w:val="single" w:sz="4" w:space="0" w:color="auto"/>
            </w:tcBorders>
            <w:shd w:val="clear" w:color="auto" w:fill="auto"/>
          </w:tcPr>
          <w:p w14:paraId="10759C50" w14:textId="18968E3B"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color w:val="000000" w:themeColor="text1"/>
                <w:sz w:val="20"/>
                <w:szCs w:val="20"/>
              </w:rPr>
            </w:pPr>
            <w:r w:rsidRPr="006E3DB0">
              <w:rPr>
                <w:rFonts w:ascii="Arial" w:hAnsi="Arial" w:cs="Arial"/>
                <w:color w:val="000000" w:themeColor="text1"/>
                <w:sz w:val="20"/>
                <w:szCs w:val="20"/>
              </w:rPr>
              <w:t>Systemy oczyszczania gazów odlotowych, tj. skruber i system redukcji opar</w:t>
            </w:r>
            <w:r>
              <w:rPr>
                <w:rFonts w:ascii="Arial" w:hAnsi="Arial" w:cs="Arial"/>
                <w:color w:val="000000" w:themeColor="text1"/>
                <w:sz w:val="20"/>
                <w:szCs w:val="20"/>
              </w:rPr>
              <w:t>ów</w:t>
            </w:r>
            <w:r w:rsidRPr="006E3DB0">
              <w:rPr>
                <w:rFonts w:ascii="Arial" w:hAnsi="Arial" w:cs="Arial"/>
                <w:color w:val="000000" w:themeColor="text1"/>
                <w:sz w:val="20"/>
                <w:szCs w:val="20"/>
              </w:rPr>
              <w:t xml:space="preserve"> naftalenu</w:t>
            </w:r>
            <w:r w:rsidR="001356B3">
              <w:rPr>
                <w:rFonts w:ascii="Arial" w:hAnsi="Arial" w:cs="Arial"/>
                <w:color w:val="000000" w:themeColor="text1"/>
                <w:sz w:val="20"/>
                <w:szCs w:val="20"/>
              </w:rPr>
              <w:t>,</w:t>
            </w:r>
            <w:r w:rsidRPr="006E3DB0">
              <w:rPr>
                <w:rFonts w:ascii="Arial" w:hAnsi="Arial" w:cs="Arial"/>
                <w:color w:val="000000" w:themeColor="text1"/>
                <w:sz w:val="20"/>
                <w:szCs w:val="20"/>
              </w:rPr>
              <w:t xml:space="preserve"> są odpowiednio zaprojektowane (z uwzględnieniem maksymalnych przepływów i stężeń zanieczyszczeń). Systemy oczyszczania gazów są utrzymywane</w:t>
            </w:r>
            <w:r w:rsidR="00CB1739">
              <w:rPr>
                <w:rFonts w:ascii="Arial" w:hAnsi="Arial" w:cs="Arial"/>
                <w:color w:val="000000" w:themeColor="text1"/>
                <w:sz w:val="20"/>
                <w:szCs w:val="20"/>
              </w:rPr>
              <w:t>,</w:t>
            </w:r>
            <w:r w:rsidRPr="006E3DB0">
              <w:rPr>
                <w:rFonts w:ascii="Arial" w:hAnsi="Arial" w:cs="Arial"/>
                <w:color w:val="000000" w:themeColor="text1"/>
                <w:sz w:val="20"/>
                <w:szCs w:val="20"/>
              </w:rPr>
              <w:t xml:space="preserve"> poprzez konserwację zapobiegawczą, naprawczą, regularną i nieplanowaną – przeglądy zgodnie z DTR.</w:t>
            </w:r>
          </w:p>
        </w:tc>
      </w:tr>
      <w:tr w:rsidR="00044726" w:rsidRPr="006E3DB0" w14:paraId="00D24123"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2ED0EE77" w14:textId="2B3C556D" w:rsidR="00044726" w:rsidRPr="006E3DB0"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color w:val="000000" w:themeColor="text1"/>
                <w:sz w:val="20"/>
                <w:szCs w:val="20"/>
              </w:rPr>
            </w:pPr>
            <w:r w:rsidRPr="006E3DB0">
              <w:rPr>
                <w:rFonts w:ascii="Arial" w:hAnsi="Arial" w:cs="Arial"/>
                <w:b/>
                <w:color w:val="000000" w:themeColor="text1"/>
                <w:sz w:val="20"/>
                <w:szCs w:val="20"/>
              </w:rPr>
              <w:t>BAT 7</w:t>
            </w:r>
          </w:p>
        </w:tc>
        <w:tc>
          <w:tcPr>
            <w:tcW w:w="7236" w:type="dxa"/>
            <w:tcBorders>
              <w:top w:val="single" w:sz="4" w:space="0" w:color="auto"/>
              <w:left w:val="single" w:sz="4" w:space="0" w:color="auto"/>
              <w:bottom w:val="single" w:sz="4" w:space="0" w:color="auto"/>
              <w:right w:val="single" w:sz="4" w:space="0" w:color="auto"/>
            </w:tcBorders>
            <w:shd w:val="clear" w:color="auto" w:fill="auto"/>
          </w:tcPr>
          <w:p w14:paraId="205925AC" w14:textId="5C91DE08"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color w:val="000000" w:themeColor="text1"/>
                <w:sz w:val="20"/>
                <w:szCs w:val="20"/>
              </w:rPr>
            </w:pPr>
            <w:r w:rsidRPr="006E3DB0">
              <w:rPr>
                <w:rFonts w:ascii="Arial" w:hAnsi="Arial" w:cs="Arial"/>
                <w:color w:val="000000" w:themeColor="text1"/>
                <w:sz w:val="20"/>
                <w:szCs w:val="20"/>
              </w:rPr>
              <w:t>Zakład będzie monitorował w sposób ciągły przepływ i temperaturę w</w:t>
            </w:r>
            <w:r w:rsidR="001356B3">
              <w:rPr>
                <w:rFonts w:ascii="Arial" w:hAnsi="Arial" w:cs="Arial"/>
                <w:color w:val="000000" w:themeColor="text1"/>
                <w:sz w:val="20"/>
                <w:szCs w:val="20"/>
              </w:rPr>
              <w:t> </w:t>
            </w:r>
            <w:r w:rsidRPr="006E3DB0">
              <w:rPr>
                <w:rFonts w:ascii="Arial" w:hAnsi="Arial" w:cs="Arial"/>
                <w:color w:val="000000" w:themeColor="text1"/>
                <w:sz w:val="20"/>
                <w:szCs w:val="20"/>
              </w:rPr>
              <w:t>strumieniu gazów odlotowych</w:t>
            </w:r>
            <w:r w:rsidR="001356B3">
              <w:rPr>
                <w:rFonts w:ascii="Arial" w:hAnsi="Arial" w:cs="Arial"/>
                <w:color w:val="000000" w:themeColor="text1"/>
                <w:sz w:val="20"/>
                <w:szCs w:val="20"/>
              </w:rPr>
              <w:t>,</w:t>
            </w:r>
            <w:r w:rsidRPr="006E3DB0">
              <w:rPr>
                <w:rFonts w:ascii="Arial" w:hAnsi="Arial" w:cs="Arial"/>
                <w:color w:val="000000" w:themeColor="text1"/>
                <w:sz w:val="20"/>
                <w:szCs w:val="20"/>
              </w:rPr>
              <w:t xml:space="preserve"> kierowanych do skrubera dla każdej linii produkcyjnej. </w:t>
            </w:r>
          </w:p>
          <w:p w14:paraId="1706F42E" w14:textId="1C62DFB3"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b/>
                <w:bCs/>
                <w:color w:val="000000" w:themeColor="text1"/>
                <w:sz w:val="20"/>
                <w:szCs w:val="20"/>
              </w:rPr>
            </w:pPr>
            <w:r w:rsidRPr="006E3DB0">
              <w:rPr>
                <w:rFonts w:ascii="Arial" w:hAnsi="Arial" w:cs="Arial"/>
                <w:b/>
                <w:color w:val="000000" w:themeColor="text1"/>
                <w:sz w:val="20"/>
                <w:szCs w:val="20"/>
              </w:rPr>
              <w:t>Termin dostosowania instalacji do wymogów konkluzji BAT 7</w:t>
            </w:r>
            <w:r w:rsidR="001356B3">
              <w:rPr>
                <w:rFonts w:ascii="Arial" w:hAnsi="Arial" w:cs="Arial"/>
                <w:b/>
                <w:color w:val="000000" w:themeColor="text1"/>
                <w:sz w:val="20"/>
                <w:szCs w:val="20"/>
              </w:rPr>
              <w:t>:</w:t>
            </w:r>
            <w:r w:rsidRPr="006E3DB0">
              <w:rPr>
                <w:rFonts w:ascii="Arial" w:hAnsi="Arial" w:cs="Arial"/>
                <w:b/>
                <w:color w:val="000000" w:themeColor="text1"/>
                <w:sz w:val="20"/>
                <w:szCs w:val="20"/>
              </w:rPr>
              <w:t xml:space="preserve"> do dnia 12 grudnia 2026 r.</w:t>
            </w:r>
          </w:p>
        </w:tc>
      </w:tr>
      <w:tr w:rsidR="00044726" w:rsidRPr="006E3DB0" w14:paraId="28E3CD83"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774C8B58" w14:textId="19AFAC89" w:rsidR="00044726" w:rsidRPr="006E3DB0"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color w:val="000000" w:themeColor="text1"/>
                <w:sz w:val="20"/>
                <w:szCs w:val="20"/>
              </w:rPr>
            </w:pPr>
            <w:r w:rsidRPr="006E3DB0">
              <w:rPr>
                <w:rFonts w:ascii="Arial" w:hAnsi="Arial" w:cs="Arial"/>
                <w:b/>
                <w:color w:val="000000" w:themeColor="text1"/>
                <w:sz w:val="20"/>
                <w:szCs w:val="20"/>
              </w:rPr>
              <w:t>BAT 8</w:t>
            </w:r>
          </w:p>
        </w:tc>
        <w:tc>
          <w:tcPr>
            <w:tcW w:w="7236" w:type="dxa"/>
            <w:tcBorders>
              <w:top w:val="single" w:sz="4" w:space="0" w:color="auto"/>
              <w:left w:val="single" w:sz="4" w:space="0" w:color="auto"/>
              <w:bottom w:val="single" w:sz="4" w:space="0" w:color="auto"/>
              <w:right w:val="single" w:sz="4" w:space="0" w:color="auto"/>
            </w:tcBorders>
            <w:shd w:val="clear" w:color="auto" w:fill="auto"/>
          </w:tcPr>
          <w:p w14:paraId="4E8AA16C" w14:textId="06483D43" w:rsidR="00044726" w:rsidRPr="006E3DB0" w:rsidRDefault="00044726" w:rsidP="00044726">
            <w:pPr>
              <w:spacing w:before="60" w:after="60" w:line="240" w:lineRule="exact"/>
              <w:rPr>
                <w:rFonts w:ascii="Arial" w:eastAsia="Calibri" w:hAnsi="Arial" w:cs="Arial"/>
                <w:color w:val="000000" w:themeColor="text1"/>
                <w:sz w:val="20"/>
                <w:szCs w:val="20"/>
              </w:rPr>
            </w:pPr>
            <w:r w:rsidRPr="006E3DB0">
              <w:rPr>
                <w:rFonts w:ascii="Arial" w:hAnsi="Arial" w:cs="Arial"/>
                <w:bCs/>
                <w:color w:val="000000" w:themeColor="text1"/>
                <w:sz w:val="20"/>
                <w:szCs w:val="20"/>
              </w:rPr>
              <w:t>Istotną substancją</w:t>
            </w:r>
            <w:r w:rsidR="001356B3">
              <w:rPr>
                <w:rFonts w:ascii="Arial" w:hAnsi="Arial" w:cs="Arial"/>
                <w:bCs/>
                <w:color w:val="000000" w:themeColor="text1"/>
                <w:sz w:val="20"/>
                <w:szCs w:val="20"/>
              </w:rPr>
              <w:t>,</w:t>
            </w:r>
            <w:r w:rsidRPr="006E3DB0">
              <w:rPr>
                <w:rFonts w:ascii="Arial" w:hAnsi="Arial" w:cs="Arial"/>
                <w:bCs/>
                <w:color w:val="000000" w:themeColor="text1"/>
                <w:sz w:val="20"/>
                <w:szCs w:val="20"/>
              </w:rPr>
              <w:t xml:space="preserve"> zidentyfikowaną w strumieniu gazów odlotowych na emitorze E1</w:t>
            </w:r>
            <w:r w:rsidR="001356B3">
              <w:rPr>
                <w:rFonts w:ascii="Arial" w:hAnsi="Arial" w:cs="Arial"/>
                <w:bCs/>
                <w:color w:val="000000" w:themeColor="text1"/>
                <w:sz w:val="20"/>
                <w:szCs w:val="20"/>
              </w:rPr>
              <w:t>,</w:t>
            </w:r>
            <w:r w:rsidRPr="006E3DB0">
              <w:rPr>
                <w:rFonts w:ascii="Arial" w:hAnsi="Arial" w:cs="Arial"/>
                <w:bCs/>
                <w:color w:val="000000" w:themeColor="text1"/>
                <w:sz w:val="20"/>
                <w:szCs w:val="20"/>
              </w:rPr>
              <w:t xml:space="preserve"> jest formaldehyd. W związku z powyższym, z</w:t>
            </w:r>
            <w:r w:rsidRPr="006E3DB0">
              <w:rPr>
                <w:rFonts w:ascii="Arial" w:eastAsia="Calibri" w:hAnsi="Arial" w:cs="Arial"/>
                <w:color w:val="000000" w:themeColor="text1"/>
                <w:sz w:val="20"/>
                <w:szCs w:val="20"/>
              </w:rPr>
              <w:t>godnie z wymaganiami konkluzji BAT</w:t>
            </w:r>
            <w:r>
              <w:rPr>
                <w:rFonts w:ascii="Arial" w:eastAsia="Calibri" w:hAnsi="Arial" w:cs="Arial"/>
                <w:color w:val="000000" w:themeColor="text1"/>
                <w:sz w:val="20"/>
                <w:szCs w:val="20"/>
              </w:rPr>
              <w:t>,</w:t>
            </w:r>
            <w:r w:rsidRPr="006E3DB0">
              <w:rPr>
                <w:rFonts w:ascii="Arial" w:eastAsia="Calibri" w:hAnsi="Arial" w:cs="Arial"/>
                <w:color w:val="000000" w:themeColor="text1"/>
                <w:sz w:val="20"/>
                <w:szCs w:val="20"/>
              </w:rPr>
              <w:t xml:space="preserve"> zakład będzie prowadził na emitorze E1 monitoring w zakresie:</w:t>
            </w:r>
          </w:p>
          <w:p w14:paraId="375F846D" w14:textId="77777777" w:rsidR="00044726" w:rsidRPr="006E3DB0" w:rsidRDefault="00044726" w:rsidP="000F7F7A">
            <w:pPr>
              <w:pStyle w:val="Akapitzlist"/>
              <w:numPr>
                <w:ilvl w:val="0"/>
                <w:numId w:val="85"/>
              </w:numPr>
              <w:spacing w:before="60" w:after="60" w:line="240" w:lineRule="exact"/>
              <w:ind w:left="385" w:hanging="283"/>
              <w:contextualSpacing w:val="0"/>
              <w:jc w:val="left"/>
              <w:rPr>
                <w:rFonts w:ascii="Arial" w:eastAsia="Calibri" w:hAnsi="Arial" w:cs="Arial"/>
                <w:color w:val="000000" w:themeColor="text1"/>
                <w:sz w:val="20"/>
                <w:szCs w:val="20"/>
              </w:rPr>
            </w:pPr>
            <w:r w:rsidRPr="006E3DB0">
              <w:rPr>
                <w:rFonts w:ascii="Arial" w:eastAsia="Calibri" w:hAnsi="Arial" w:cs="Arial"/>
                <w:color w:val="000000" w:themeColor="text1"/>
                <w:sz w:val="20"/>
                <w:szCs w:val="20"/>
              </w:rPr>
              <w:t>formaldehyd – 1 raz na 6 miesięcy,</w:t>
            </w:r>
          </w:p>
          <w:p w14:paraId="66681B6B" w14:textId="77777777" w:rsidR="00044726" w:rsidRPr="006E3DB0" w:rsidRDefault="00044726" w:rsidP="000F7F7A">
            <w:pPr>
              <w:pStyle w:val="Akapitzlist"/>
              <w:numPr>
                <w:ilvl w:val="0"/>
                <w:numId w:val="85"/>
              </w:numPr>
              <w:spacing w:before="60" w:after="60" w:line="240" w:lineRule="exact"/>
              <w:ind w:left="386" w:hanging="284"/>
              <w:contextualSpacing w:val="0"/>
              <w:jc w:val="left"/>
              <w:rPr>
                <w:rFonts w:ascii="Arial" w:eastAsia="Calibri" w:hAnsi="Arial" w:cs="Arial"/>
                <w:color w:val="000000" w:themeColor="text1"/>
                <w:sz w:val="20"/>
                <w:szCs w:val="20"/>
              </w:rPr>
            </w:pPr>
            <w:r w:rsidRPr="006E3DB0">
              <w:rPr>
                <w:rFonts w:ascii="Arial" w:eastAsia="Calibri" w:hAnsi="Arial" w:cs="Arial"/>
                <w:color w:val="000000" w:themeColor="text1"/>
                <w:sz w:val="20"/>
                <w:szCs w:val="20"/>
              </w:rPr>
              <w:t>całkowity lotny węgiel organiczny (TVOC) – 1 raz na 6 miesięcy.</w:t>
            </w:r>
          </w:p>
          <w:p w14:paraId="42F0BF33" w14:textId="182C9DE3"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color w:val="000000" w:themeColor="text1"/>
                <w:sz w:val="20"/>
                <w:szCs w:val="20"/>
              </w:rPr>
            </w:pPr>
            <w:r w:rsidRPr="006E3DB0">
              <w:rPr>
                <w:rFonts w:ascii="Arial" w:hAnsi="Arial" w:cs="Arial"/>
                <w:b/>
                <w:color w:val="000000" w:themeColor="text1"/>
                <w:sz w:val="20"/>
                <w:szCs w:val="20"/>
              </w:rPr>
              <w:t>Termin dostosowania instalacji do wymogów konkluzji BAT 8</w:t>
            </w:r>
            <w:r w:rsidR="001356B3">
              <w:rPr>
                <w:rFonts w:ascii="Arial" w:hAnsi="Arial" w:cs="Arial"/>
                <w:b/>
                <w:color w:val="000000" w:themeColor="text1"/>
                <w:sz w:val="20"/>
                <w:szCs w:val="20"/>
              </w:rPr>
              <w:t>:</w:t>
            </w:r>
            <w:r w:rsidRPr="006E3DB0">
              <w:rPr>
                <w:rFonts w:ascii="Arial" w:hAnsi="Arial" w:cs="Arial"/>
                <w:b/>
                <w:color w:val="000000" w:themeColor="text1"/>
                <w:sz w:val="20"/>
                <w:szCs w:val="20"/>
              </w:rPr>
              <w:t xml:space="preserve"> do dnia 12 grudnia 2026 r.</w:t>
            </w:r>
          </w:p>
        </w:tc>
      </w:tr>
      <w:tr w:rsidR="00044726" w:rsidRPr="006E3DB0" w14:paraId="69FDF9CA"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026148A8" w14:textId="4C974F34" w:rsidR="00044726" w:rsidRPr="006E3DB0"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9</w:t>
            </w:r>
          </w:p>
        </w:tc>
        <w:tc>
          <w:tcPr>
            <w:tcW w:w="7236" w:type="dxa"/>
            <w:tcBorders>
              <w:top w:val="single" w:sz="4" w:space="0" w:color="auto"/>
              <w:left w:val="single" w:sz="4" w:space="0" w:color="auto"/>
              <w:bottom w:val="single" w:sz="4" w:space="0" w:color="auto"/>
              <w:right w:val="single" w:sz="4" w:space="0" w:color="auto"/>
            </w:tcBorders>
            <w:shd w:val="clear" w:color="auto" w:fill="auto"/>
          </w:tcPr>
          <w:p w14:paraId="692D0CB3" w14:textId="1BA66B85"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W instalacji stosuje się proces redukcji emisji związków organicznych za</w:t>
            </w:r>
            <w:r w:rsidR="00704B1F">
              <w:rPr>
                <w:rFonts w:ascii="Arial" w:hAnsi="Arial" w:cs="Arial"/>
                <w:sz w:val="20"/>
                <w:szCs w:val="20"/>
              </w:rPr>
              <w:t> </w:t>
            </w:r>
            <w:r w:rsidRPr="006E3DB0">
              <w:rPr>
                <w:rFonts w:ascii="Arial" w:hAnsi="Arial" w:cs="Arial"/>
                <w:sz w:val="20"/>
                <w:szCs w:val="20"/>
              </w:rPr>
              <w:t>pomocą skrubera – płuczki wodnej, do którego kierowane są opary z</w:t>
            </w:r>
            <w:r w:rsidR="00704B1F">
              <w:rPr>
                <w:rFonts w:ascii="Arial" w:hAnsi="Arial" w:cs="Arial"/>
                <w:sz w:val="20"/>
                <w:szCs w:val="20"/>
              </w:rPr>
              <w:t> </w:t>
            </w:r>
            <w:r w:rsidRPr="006E3DB0">
              <w:rPr>
                <w:rFonts w:ascii="Arial" w:hAnsi="Arial" w:cs="Arial"/>
                <w:sz w:val="20"/>
                <w:szCs w:val="20"/>
              </w:rPr>
              <w:t>reaktorów i neutralizatorów oraz zbiornika magazynowego formaldehydu.</w:t>
            </w:r>
          </w:p>
          <w:p w14:paraId="004D2DAA" w14:textId="77777777"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Technika ta stanowi proces absorbcji regeneracyjnej.</w:t>
            </w:r>
          </w:p>
          <w:p w14:paraId="2BDD75D3" w14:textId="38497E40"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Ponadto</w:t>
            </w:r>
            <w:r w:rsidR="00CB1739">
              <w:rPr>
                <w:rFonts w:ascii="Arial" w:hAnsi="Arial" w:cs="Arial"/>
                <w:sz w:val="20"/>
                <w:szCs w:val="20"/>
              </w:rPr>
              <w:t>,</w:t>
            </w:r>
            <w:r w:rsidRPr="006E3DB0">
              <w:rPr>
                <w:rFonts w:ascii="Arial" w:hAnsi="Arial" w:cs="Arial"/>
                <w:sz w:val="20"/>
                <w:szCs w:val="20"/>
              </w:rPr>
              <w:t xml:space="preserve"> ograniczenie emisji naftalenu następuje poprzez zastosowanie systemu redukcji oparów naftalenu</w:t>
            </w:r>
            <w:r w:rsidR="001356B3">
              <w:rPr>
                <w:rFonts w:ascii="Arial" w:hAnsi="Arial" w:cs="Arial"/>
                <w:sz w:val="20"/>
                <w:szCs w:val="20"/>
              </w:rPr>
              <w:t>,</w:t>
            </w:r>
            <w:r w:rsidRPr="006E3DB0">
              <w:rPr>
                <w:rFonts w:ascii="Arial" w:hAnsi="Arial" w:cs="Arial"/>
                <w:sz w:val="20"/>
                <w:szCs w:val="20"/>
              </w:rPr>
              <w:t xml:space="preserve"> zamontowanego na zbiorniku naftalenu H01. Całość opar</w:t>
            </w:r>
            <w:r>
              <w:rPr>
                <w:rFonts w:ascii="Arial" w:hAnsi="Arial" w:cs="Arial"/>
                <w:sz w:val="20"/>
                <w:szCs w:val="20"/>
              </w:rPr>
              <w:t>ów</w:t>
            </w:r>
            <w:r w:rsidRPr="006E3DB0">
              <w:rPr>
                <w:rFonts w:ascii="Arial" w:hAnsi="Arial" w:cs="Arial"/>
                <w:sz w:val="20"/>
                <w:szCs w:val="20"/>
              </w:rPr>
              <w:t xml:space="preserve"> naftalenu wychwycona w układzie poddawana jest skropleniu i zawrócona do zbiornika, a następnie ponownie wykorzystywana na</w:t>
            </w:r>
            <w:r w:rsidR="00704B1F">
              <w:rPr>
                <w:rFonts w:ascii="Arial" w:hAnsi="Arial" w:cs="Arial"/>
                <w:sz w:val="20"/>
                <w:szCs w:val="20"/>
              </w:rPr>
              <w:t> </w:t>
            </w:r>
            <w:r w:rsidRPr="006E3DB0">
              <w:rPr>
                <w:rFonts w:ascii="Arial" w:hAnsi="Arial" w:cs="Arial"/>
                <w:sz w:val="20"/>
                <w:szCs w:val="20"/>
              </w:rPr>
              <w:t>instalacji.</w:t>
            </w:r>
          </w:p>
        </w:tc>
      </w:tr>
      <w:tr w:rsidR="00044726" w:rsidRPr="006E3DB0" w14:paraId="329D80B7"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54925817" w14:textId="131C25E6" w:rsidR="00044726" w:rsidRPr="006E3DB0"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11</w:t>
            </w:r>
          </w:p>
        </w:tc>
        <w:tc>
          <w:tcPr>
            <w:tcW w:w="7236" w:type="dxa"/>
            <w:tcBorders>
              <w:top w:val="single" w:sz="4" w:space="0" w:color="auto"/>
              <w:left w:val="single" w:sz="4" w:space="0" w:color="auto"/>
              <w:bottom w:val="single" w:sz="4" w:space="0" w:color="auto"/>
              <w:right w:val="single" w:sz="4" w:space="0" w:color="auto"/>
            </w:tcBorders>
            <w:shd w:val="clear" w:color="auto" w:fill="auto"/>
          </w:tcPr>
          <w:p w14:paraId="0D4A4519" w14:textId="3C0A7DBB" w:rsidR="00044726" w:rsidRPr="001356B3"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rPr>
            </w:pPr>
            <w:r w:rsidRPr="001356B3">
              <w:rPr>
                <w:rFonts w:ascii="Arial" w:hAnsi="Arial" w:cs="Arial"/>
                <w:sz w:val="20"/>
                <w:szCs w:val="20"/>
              </w:rPr>
              <w:t>Aby ograniczyć emisje zorganizowane do powietrza związków organicznych, w ramach BAT</w:t>
            </w:r>
            <w:r w:rsidR="001356B3" w:rsidRPr="001356B3">
              <w:rPr>
                <w:rFonts w:ascii="Arial" w:hAnsi="Arial" w:cs="Arial"/>
                <w:sz w:val="20"/>
                <w:szCs w:val="20"/>
              </w:rPr>
              <w:t>,</w:t>
            </w:r>
            <w:r w:rsidRPr="001356B3">
              <w:rPr>
                <w:rFonts w:ascii="Arial" w:hAnsi="Arial" w:cs="Arial"/>
                <w:sz w:val="20"/>
                <w:szCs w:val="20"/>
              </w:rPr>
              <w:t xml:space="preserve"> opary znad reaktorów i neutralizatorów są kierowane do</w:t>
            </w:r>
            <w:r w:rsidR="00704B1F">
              <w:rPr>
                <w:rFonts w:ascii="Arial" w:hAnsi="Arial" w:cs="Arial"/>
                <w:sz w:val="20"/>
                <w:szCs w:val="20"/>
              </w:rPr>
              <w:t> </w:t>
            </w:r>
            <w:r w:rsidRPr="001356B3">
              <w:rPr>
                <w:rFonts w:ascii="Arial" w:hAnsi="Arial" w:cs="Arial"/>
                <w:sz w:val="20"/>
                <w:szCs w:val="20"/>
              </w:rPr>
              <w:t>skrubera (łącznie z oparami znad zbiornika magazynowego formaldehydu) i</w:t>
            </w:r>
            <w:r w:rsidR="00704B1F">
              <w:rPr>
                <w:rFonts w:ascii="Arial" w:hAnsi="Arial" w:cs="Arial"/>
                <w:sz w:val="20"/>
                <w:szCs w:val="20"/>
              </w:rPr>
              <w:t> </w:t>
            </w:r>
            <w:r w:rsidRPr="001356B3">
              <w:rPr>
                <w:rFonts w:ascii="Arial" w:hAnsi="Arial" w:cs="Arial"/>
                <w:sz w:val="20"/>
                <w:szCs w:val="20"/>
              </w:rPr>
              <w:t>po</w:t>
            </w:r>
            <w:r w:rsidR="00704B1F">
              <w:rPr>
                <w:rFonts w:ascii="Arial" w:hAnsi="Arial" w:cs="Arial"/>
                <w:sz w:val="20"/>
                <w:szCs w:val="20"/>
              </w:rPr>
              <w:t> </w:t>
            </w:r>
            <w:r w:rsidRPr="001356B3">
              <w:rPr>
                <w:rFonts w:ascii="Arial" w:hAnsi="Arial" w:cs="Arial"/>
                <w:sz w:val="20"/>
                <w:szCs w:val="20"/>
              </w:rPr>
              <w:t>oczyszczeniu wprowadzane do powietrza emitorem E-1.</w:t>
            </w:r>
          </w:p>
          <w:p w14:paraId="75498248" w14:textId="77777777" w:rsidR="00044726" w:rsidRPr="001356B3"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rPr>
            </w:pPr>
            <w:r w:rsidRPr="001356B3">
              <w:rPr>
                <w:rFonts w:ascii="Arial" w:hAnsi="Arial" w:cs="Arial"/>
                <w:sz w:val="20"/>
                <w:szCs w:val="20"/>
              </w:rPr>
              <w:t>Do skrubera kierowane są również opary formaldehydu ze zbiornika formaldehydu T02, gdzie emisja formaldehydu występuje głównie w trakcie napełniania zbiornika.</w:t>
            </w:r>
          </w:p>
          <w:p w14:paraId="2017F8D2" w14:textId="13952735" w:rsidR="00044726" w:rsidRPr="001356B3"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rPr>
            </w:pPr>
            <w:r w:rsidRPr="001356B3">
              <w:rPr>
                <w:rFonts w:ascii="Arial" w:hAnsi="Arial" w:cs="Arial"/>
                <w:sz w:val="20"/>
                <w:szCs w:val="20"/>
              </w:rPr>
              <w:t>Ponadto</w:t>
            </w:r>
            <w:r w:rsidR="00CB1739">
              <w:rPr>
                <w:rFonts w:ascii="Arial" w:hAnsi="Arial" w:cs="Arial"/>
                <w:sz w:val="20"/>
                <w:szCs w:val="20"/>
              </w:rPr>
              <w:t>,</w:t>
            </w:r>
            <w:r w:rsidRPr="001356B3">
              <w:rPr>
                <w:rFonts w:ascii="Arial" w:hAnsi="Arial" w:cs="Arial"/>
                <w:sz w:val="20"/>
                <w:szCs w:val="20"/>
              </w:rPr>
              <w:t xml:space="preserve"> ograniczenie emisji naftalenu następuje poprzez stosowanie systemu redukcji oparów naftalenu</w:t>
            </w:r>
            <w:r w:rsidR="001356B3" w:rsidRPr="001356B3">
              <w:rPr>
                <w:rFonts w:ascii="Arial" w:hAnsi="Arial" w:cs="Arial"/>
                <w:sz w:val="20"/>
                <w:szCs w:val="20"/>
              </w:rPr>
              <w:t>,</w:t>
            </w:r>
            <w:r w:rsidRPr="001356B3">
              <w:rPr>
                <w:rFonts w:ascii="Arial" w:hAnsi="Arial" w:cs="Arial"/>
                <w:sz w:val="20"/>
                <w:szCs w:val="20"/>
              </w:rPr>
              <w:t xml:space="preserve"> zamontowanego na zbiorniku naftalenu H01.</w:t>
            </w:r>
          </w:p>
          <w:p w14:paraId="52B16316" w14:textId="77777777" w:rsidR="00044726" w:rsidRPr="001356B3" w:rsidRDefault="00044726" w:rsidP="00044726">
            <w:pPr>
              <w:spacing w:before="60" w:after="60" w:line="240" w:lineRule="exact"/>
              <w:rPr>
                <w:rFonts w:ascii="Arial" w:eastAsia="Calibri" w:hAnsi="Arial" w:cs="Arial"/>
                <w:color w:val="000000"/>
                <w:sz w:val="20"/>
                <w:szCs w:val="20"/>
              </w:rPr>
            </w:pPr>
            <w:r w:rsidRPr="001356B3">
              <w:rPr>
                <w:rFonts w:ascii="Arial" w:eastAsia="Calibri" w:hAnsi="Arial" w:cs="Arial"/>
                <w:color w:val="000000"/>
                <w:sz w:val="20"/>
                <w:szCs w:val="20"/>
              </w:rPr>
              <w:t xml:space="preserve">Zgodnie z przedstawionymi informacjami do instalacji (emitor E1) </w:t>
            </w:r>
            <w:r w:rsidRPr="001356B3">
              <w:rPr>
                <w:rFonts w:ascii="Arial" w:eastAsia="Calibri" w:hAnsi="Arial" w:cs="Arial"/>
                <w:color w:val="000000"/>
                <w:sz w:val="20"/>
                <w:szCs w:val="20"/>
                <w:u w:val="single"/>
              </w:rPr>
              <w:t>mają zastosowanie poziomy emisji BAT-AEL dla:</w:t>
            </w:r>
          </w:p>
          <w:p w14:paraId="7A3311D0" w14:textId="77777777" w:rsidR="00044726" w:rsidRPr="001356B3" w:rsidRDefault="00044726" w:rsidP="000F7F7A">
            <w:pPr>
              <w:pStyle w:val="Akapitzlist"/>
              <w:numPr>
                <w:ilvl w:val="0"/>
                <w:numId w:val="92"/>
              </w:numPr>
              <w:spacing w:before="60" w:after="60" w:line="240" w:lineRule="exact"/>
              <w:contextualSpacing w:val="0"/>
              <w:jc w:val="left"/>
              <w:rPr>
                <w:rFonts w:ascii="Arial" w:eastAsia="Calibri" w:hAnsi="Arial" w:cs="Arial"/>
                <w:color w:val="000000"/>
                <w:sz w:val="20"/>
                <w:szCs w:val="20"/>
              </w:rPr>
            </w:pPr>
            <w:r w:rsidRPr="001356B3">
              <w:rPr>
                <w:rFonts w:ascii="Arial" w:eastAsia="Calibri" w:hAnsi="Arial" w:cs="Arial"/>
                <w:color w:val="000000"/>
                <w:sz w:val="20"/>
                <w:szCs w:val="20"/>
              </w:rPr>
              <w:lastRenderedPageBreak/>
              <w:t>całkowitego lotnego węgla organicznego (TVOC):  &lt; 1–20 mg C/Nm</w:t>
            </w:r>
            <w:r w:rsidRPr="001356B3">
              <w:rPr>
                <w:rFonts w:ascii="Arial" w:eastAsia="Calibri" w:hAnsi="Arial" w:cs="Arial"/>
                <w:color w:val="000000"/>
                <w:sz w:val="20"/>
                <w:szCs w:val="20"/>
                <w:vertAlign w:val="superscript"/>
              </w:rPr>
              <w:t>3</w:t>
            </w:r>
            <w:r w:rsidRPr="001356B3">
              <w:rPr>
                <w:rFonts w:ascii="Arial" w:eastAsia="Calibri" w:hAnsi="Arial" w:cs="Arial"/>
                <w:color w:val="000000"/>
                <w:sz w:val="20"/>
                <w:szCs w:val="20"/>
              </w:rPr>
              <w:t xml:space="preserve">, </w:t>
            </w:r>
            <w:r w:rsidRPr="001356B3">
              <w:rPr>
                <w:rFonts w:ascii="Arial" w:eastAsia="Calibri" w:hAnsi="Arial" w:cs="Arial"/>
                <w:color w:val="000000"/>
                <w:sz w:val="20"/>
                <w:szCs w:val="20"/>
              </w:rPr>
              <w:br/>
              <w:t>z uwagi na zidentyfikowanie w strumieniu gazów odlotowych na emitorze E1 jako istotnej substancji zaliczanej do CMR (formaldehyd);</w:t>
            </w:r>
          </w:p>
          <w:p w14:paraId="143F5C11" w14:textId="413E8A81" w:rsidR="00044726" w:rsidRPr="001356B3" w:rsidRDefault="00044726" w:rsidP="000F7F7A">
            <w:pPr>
              <w:pStyle w:val="Akapitzlist"/>
              <w:numPr>
                <w:ilvl w:val="0"/>
                <w:numId w:val="92"/>
              </w:numPr>
              <w:spacing w:before="60" w:after="60" w:line="240" w:lineRule="exact"/>
              <w:contextualSpacing w:val="0"/>
              <w:jc w:val="left"/>
              <w:rPr>
                <w:rFonts w:ascii="Arial" w:eastAsia="Calibri" w:hAnsi="Arial" w:cs="Arial"/>
                <w:color w:val="000000"/>
                <w:sz w:val="20"/>
                <w:szCs w:val="20"/>
              </w:rPr>
            </w:pPr>
            <w:r w:rsidRPr="001356B3">
              <w:rPr>
                <w:rFonts w:ascii="Arial" w:eastAsia="Calibri" w:hAnsi="Arial" w:cs="Arial"/>
                <w:color w:val="000000"/>
                <w:sz w:val="20"/>
                <w:szCs w:val="20"/>
              </w:rPr>
              <w:t>sum</w:t>
            </w:r>
            <w:r w:rsidR="002E1AC0">
              <w:rPr>
                <w:rFonts w:ascii="Arial" w:eastAsia="Calibri" w:hAnsi="Arial" w:cs="Arial"/>
                <w:color w:val="000000"/>
                <w:sz w:val="20"/>
                <w:szCs w:val="20"/>
              </w:rPr>
              <w:t>y</w:t>
            </w:r>
            <w:r w:rsidRPr="001356B3">
              <w:rPr>
                <w:rFonts w:ascii="Arial" w:eastAsia="Calibri" w:hAnsi="Arial" w:cs="Arial"/>
                <w:color w:val="000000"/>
                <w:sz w:val="20"/>
                <w:szCs w:val="20"/>
              </w:rPr>
              <w:t xml:space="preserve"> LZO</w:t>
            </w:r>
            <w:r w:rsidR="006C6876">
              <w:rPr>
                <w:rFonts w:ascii="Arial" w:eastAsia="Calibri" w:hAnsi="Arial" w:cs="Arial"/>
                <w:color w:val="000000"/>
                <w:sz w:val="20"/>
                <w:szCs w:val="20"/>
              </w:rPr>
              <w:t>,</w:t>
            </w:r>
            <w:r w:rsidRPr="001356B3">
              <w:rPr>
                <w:rFonts w:ascii="Arial" w:eastAsia="Calibri" w:hAnsi="Arial" w:cs="Arial"/>
                <w:color w:val="000000"/>
                <w:sz w:val="20"/>
                <w:szCs w:val="20"/>
              </w:rPr>
              <w:t xml:space="preserve"> sklasyfikowanych jako substancje CMR kategorii 1A lub 1B: </w:t>
            </w:r>
            <w:r w:rsidRPr="001356B3">
              <w:rPr>
                <w:rFonts w:ascii="Arial" w:eastAsia="Calibri" w:hAnsi="Arial" w:cs="Arial"/>
                <w:color w:val="000000"/>
                <w:sz w:val="20"/>
                <w:szCs w:val="20"/>
              </w:rPr>
              <w:br/>
              <w:t xml:space="preserve"> &lt; 1–5 mg/Nm</w:t>
            </w:r>
            <w:r w:rsidRPr="001356B3">
              <w:rPr>
                <w:rFonts w:ascii="Arial" w:eastAsia="Calibri" w:hAnsi="Arial" w:cs="Arial"/>
                <w:color w:val="000000"/>
                <w:sz w:val="20"/>
                <w:szCs w:val="20"/>
                <w:vertAlign w:val="superscript"/>
              </w:rPr>
              <w:t>3</w:t>
            </w:r>
            <w:r w:rsidRPr="001356B3">
              <w:rPr>
                <w:rFonts w:ascii="Arial" w:eastAsia="Calibri" w:hAnsi="Arial" w:cs="Arial"/>
                <w:color w:val="000000"/>
                <w:sz w:val="20"/>
                <w:szCs w:val="20"/>
              </w:rPr>
              <w:t xml:space="preserve">, z uwagi na fakt, że </w:t>
            </w:r>
            <w:r w:rsidRPr="001356B3">
              <w:rPr>
                <w:rFonts w:ascii="Arial" w:hAnsi="Arial" w:cs="Arial"/>
                <w:sz w:val="20"/>
                <w:szCs w:val="20"/>
              </w:rPr>
              <w:t>przepływ masowy sumy LZO</w:t>
            </w:r>
            <w:r w:rsidR="001356B3" w:rsidRPr="001356B3">
              <w:rPr>
                <w:rFonts w:ascii="Arial" w:hAnsi="Arial" w:cs="Arial"/>
                <w:sz w:val="20"/>
                <w:szCs w:val="20"/>
              </w:rPr>
              <w:t>,</w:t>
            </w:r>
            <w:r w:rsidRPr="001356B3">
              <w:rPr>
                <w:rFonts w:ascii="Arial" w:hAnsi="Arial" w:cs="Arial"/>
                <w:sz w:val="20"/>
                <w:szCs w:val="20"/>
              </w:rPr>
              <w:t xml:space="preserve"> sklasyfikowanych jako substancje CMR kategorii 1A lub 1B (formaldehyd)</w:t>
            </w:r>
            <w:r w:rsidR="001356B3" w:rsidRPr="001356B3">
              <w:rPr>
                <w:rFonts w:ascii="Arial" w:hAnsi="Arial" w:cs="Arial"/>
                <w:sz w:val="20"/>
                <w:szCs w:val="20"/>
              </w:rPr>
              <w:t>,</w:t>
            </w:r>
            <w:r w:rsidRPr="001356B3">
              <w:rPr>
                <w:rFonts w:ascii="Arial" w:hAnsi="Arial" w:cs="Arial"/>
                <w:sz w:val="20"/>
                <w:szCs w:val="20"/>
              </w:rPr>
              <w:t xml:space="preserve"> wynosi powyżej 1 g/h;</w:t>
            </w:r>
          </w:p>
          <w:p w14:paraId="5DBBA342" w14:textId="77777777" w:rsidR="00044726" w:rsidRPr="001356B3" w:rsidRDefault="00044726" w:rsidP="000F7F7A">
            <w:pPr>
              <w:pStyle w:val="Akapitzlist"/>
              <w:numPr>
                <w:ilvl w:val="0"/>
                <w:numId w:val="92"/>
              </w:numPr>
              <w:spacing w:before="60" w:after="60" w:line="240" w:lineRule="exact"/>
              <w:contextualSpacing w:val="0"/>
              <w:jc w:val="left"/>
              <w:rPr>
                <w:rFonts w:ascii="Arial" w:eastAsia="Calibri" w:hAnsi="Arial" w:cs="Arial"/>
                <w:color w:val="000000"/>
                <w:sz w:val="20"/>
                <w:szCs w:val="20"/>
              </w:rPr>
            </w:pPr>
            <w:r w:rsidRPr="001356B3">
              <w:rPr>
                <w:rFonts w:ascii="Arial" w:eastAsia="Calibri" w:hAnsi="Arial" w:cs="Arial"/>
                <w:color w:val="000000"/>
                <w:sz w:val="20"/>
                <w:szCs w:val="20"/>
              </w:rPr>
              <w:t>formaldehydu: 1–5 mg/Nm</w:t>
            </w:r>
            <w:r w:rsidRPr="001356B3">
              <w:rPr>
                <w:rFonts w:ascii="Arial" w:eastAsia="Calibri" w:hAnsi="Arial" w:cs="Arial"/>
                <w:color w:val="000000"/>
                <w:sz w:val="20"/>
                <w:szCs w:val="20"/>
                <w:vertAlign w:val="superscript"/>
              </w:rPr>
              <w:t>3</w:t>
            </w:r>
            <w:r w:rsidRPr="001356B3">
              <w:rPr>
                <w:rFonts w:ascii="Arial" w:eastAsia="Calibri" w:hAnsi="Arial" w:cs="Arial"/>
                <w:color w:val="000000"/>
                <w:sz w:val="20"/>
                <w:szCs w:val="20"/>
              </w:rPr>
              <w:t>, z uwagi na przepływ masowy wynoszący powyżej 1 g/h.</w:t>
            </w:r>
          </w:p>
          <w:p w14:paraId="027305D4" w14:textId="77777777" w:rsidR="00044726" w:rsidRPr="001356B3" w:rsidRDefault="00044726" w:rsidP="00044726">
            <w:pPr>
              <w:spacing w:before="60" w:after="60" w:line="240" w:lineRule="exact"/>
              <w:rPr>
                <w:rFonts w:ascii="Arial" w:eastAsia="Calibri" w:hAnsi="Arial" w:cs="Arial"/>
                <w:color w:val="000000"/>
                <w:sz w:val="20"/>
                <w:szCs w:val="20"/>
              </w:rPr>
            </w:pPr>
            <w:r w:rsidRPr="001356B3">
              <w:rPr>
                <w:rFonts w:ascii="Arial" w:eastAsia="Calibri" w:hAnsi="Arial" w:cs="Arial"/>
                <w:color w:val="000000"/>
                <w:sz w:val="20"/>
                <w:szCs w:val="20"/>
              </w:rPr>
              <w:t xml:space="preserve">Przedmiotowej instalacji </w:t>
            </w:r>
            <w:r w:rsidRPr="001356B3">
              <w:rPr>
                <w:rFonts w:ascii="Arial" w:eastAsia="Calibri" w:hAnsi="Arial" w:cs="Arial"/>
                <w:color w:val="000000"/>
                <w:sz w:val="20"/>
                <w:szCs w:val="20"/>
                <w:u w:val="single"/>
              </w:rPr>
              <w:t>nie dotyczą poziomy emisji BAT-AEL dla</w:t>
            </w:r>
            <w:r w:rsidRPr="001356B3">
              <w:rPr>
                <w:rFonts w:ascii="Arial" w:eastAsia="Calibri" w:hAnsi="Arial" w:cs="Arial"/>
                <w:color w:val="000000"/>
                <w:sz w:val="20"/>
                <w:szCs w:val="20"/>
              </w:rPr>
              <w:t>:</w:t>
            </w:r>
          </w:p>
          <w:p w14:paraId="11B34A3E" w14:textId="5A4DA237" w:rsidR="00044726" w:rsidRPr="001356B3" w:rsidRDefault="00044726" w:rsidP="000F7F7A">
            <w:pPr>
              <w:pStyle w:val="Akapitzlist"/>
              <w:numPr>
                <w:ilvl w:val="0"/>
                <w:numId w:val="88"/>
              </w:numPr>
              <w:spacing w:before="60" w:after="60" w:line="240" w:lineRule="exact"/>
              <w:ind w:left="232" w:hanging="232"/>
              <w:contextualSpacing w:val="0"/>
              <w:jc w:val="left"/>
              <w:rPr>
                <w:rFonts w:ascii="Arial" w:eastAsia="Calibri" w:hAnsi="Arial" w:cs="Arial"/>
                <w:color w:val="000000"/>
                <w:sz w:val="20"/>
                <w:szCs w:val="20"/>
              </w:rPr>
            </w:pPr>
            <w:r w:rsidRPr="001356B3">
              <w:rPr>
                <w:rFonts w:ascii="Arial" w:eastAsia="Calibri" w:hAnsi="Arial" w:cs="Arial"/>
                <w:color w:val="000000"/>
                <w:sz w:val="20"/>
                <w:szCs w:val="20"/>
              </w:rPr>
              <w:t>sum</w:t>
            </w:r>
            <w:r w:rsidR="001356B3" w:rsidRPr="001356B3">
              <w:rPr>
                <w:rFonts w:ascii="Arial" w:eastAsia="Calibri" w:hAnsi="Arial" w:cs="Arial"/>
                <w:color w:val="000000"/>
                <w:sz w:val="20"/>
                <w:szCs w:val="20"/>
              </w:rPr>
              <w:t>y</w:t>
            </w:r>
            <w:r w:rsidRPr="001356B3">
              <w:rPr>
                <w:rFonts w:ascii="Arial" w:eastAsia="Calibri" w:hAnsi="Arial" w:cs="Arial"/>
                <w:color w:val="000000"/>
                <w:sz w:val="20"/>
                <w:szCs w:val="20"/>
              </w:rPr>
              <w:t xml:space="preserve"> LZO</w:t>
            </w:r>
            <w:r w:rsidR="001356B3" w:rsidRPr="001356B3">
              <w:rPr>
                <w:rFonts w:ascii="Arial" w:eastAsia="Calibri" w:hAnsi="Arial" w:cs="Arial"/>
                <w:color w:val="000000"/>
                <w:sz w:val="20"/>
                <w:szCs w:val="20"/>
              </w:rPr>
              <w:t>,</w:t>
            </w:r>
            <w:r w:rsidRPr="001356B3">
              <w:rPr>
                <w:rFonts w:ascii="Arial" w:eastAsia="Calibri" w:hAnsi="Arial" w:cs="Arial"/>
                <w:color w:val="000000"/>
                <w:sz w:val="20"/>
                <w:szCs w:val="20"/>
              </w:rPr>
              <w:t xml:space="preserve"> sklasyfikowanych jako substancje CMR kategorii 2: </w:t>
            </w:r>
            <w:r w:rsidRPr="001356B3">
              <w:rPr>
                <w:rFonts w:ascii="Arial" w:eastAsia="Calibri" w:hAnsi="Arial" w:cs="Arial"/>
                <w:color w:val="000000"/>
                <w:sz w:val="20"/>
                <w:szCs w:val="20"/>
              </w:rPr>
              <w:br/>
              <w:t>&lt; 1–10 mg/Nm</w:t>
            </w:r>
            <w:r w:rsidRPr="001356B3">
              <w:rPr>
                <w:rFonts w:ascii="Arial" w:eastAsia="Calibri" w:hAnsi="Arial" w:cs="Arial"/>
                <w:color w:val="000000"/>
                <w:sz w:val="20"/>
                <w:szCs w:val="20"/>
                <w:vertAlign w:val="superscript"/>
              </w:rPr>
              <w:t>3</w:t>
            </w:r>
            <w:r w:rsidRPr="001356B3">
              <w:rPr>
                <w:rFonts w:ascii="Arial" w:eastAsia="Calibri" w:hAnsi="Arial" w:cs="Arial"/>
                <w:color w:val="000000"/>
                <w:sz w:val="20"/>
                <w:szCs w:val="20"/>
              </w:rPr>
              <w:t xml:space="preserve">, z uwagi na fakt, że </w:t>
            </w:r>
            <w:r w:rsidRPr="001356B3">
              <w:rPr>
                <w:rFonts w:ascii="Arial" w:hAnsi="Arial" w:cs="Arial"/>
                <w:sz w:val="20"/>
                <w:szCs w:val="20"/>
              </w:rPr>
              <w:t>przepływ masowy sumy LZO</w:t>
            </w:r>
            <w:r w:rsidR="001356B3" w:rsidRPr="001356B3">
              <w:rPr>
                <w:rFonts w:ascii="Arial" w:hAnsi="Arial" w:cs="Arial"/>
                <w:sz w:val="20"/>
                <w:szCs w:val="20"/>
              </w:rPr>
              <w:t>,</w:t>
            </w:r>
            <w:r w:rsidRPr="001356B3">
              <w:rPr>
                <w:rFonts w:ascii="Arial" w:hAnsi="Arial" w:cs="Arial"/>
                <w:sz w:val="20"/>
                <w:szCs w:val="20"/>
              </w:rPr>
              <w:t xml:space="preserve"> sklasyfikowanych jako substancje CMR kategorii 2 (naftalen)</w:t>
            </w:r>
            <w:r w:rsidR="001356B3">
              <w:rPr>
                <w:rFonts w:ascii="Arial" w:hAnsi="Arial" w:cs="Arial"/>
                <w:sz w:val="20"/>
                <w:szCs w:val="20"/>
              </w:rPr>
              <w:t>,</w:t>
            </w:r>
            <w:r w:rsidRPr="001356B3">
              <w:rPr>
                <w:rFonts w:ascii="Arial" w:hAnsi="Arial" w:cs="Arial"/>
                <w:sz w:val="20"/>
                <w:szCs w:val="20"/>
              </w:rPr>
              <w:t xml:space="preserve"> wynosi poniżej 50 g/h – dotyczy emitora E1;</w:t>
            </w:r>
          </w:p>
          <w:p w14:paraId="2633F728" w14:textId="489D0E86" w:rsidR="00044726" w:rsidRPr="00FC2A33" w:rsidRDefault="00044726" w:rsidP="00FC2A33">
            <w:pPr>
              <w:pStyle w:val="Akapitzlist"/>
              <w:numPr>
                <w:ilvl w:val="0"/>
                <w:numId w:val="88"/>
              </w:numPr>
              <w:spacing w:before="60" w:after="60" w:line="240" w:lineRule="exact"/>
              <w:ind w:left="232" w:hanging="232"/>
              <w:contextualSpacing w:val="0"/>
              <w:jc w:val="left"/>
              <w:rPr>
                <w:rFonts w:ascii="Arial" w:eastAsia="Calibri" w:hAnsi="Arial" w:cs="Arial"/>
                <w:color w:val="000000"/>
                <w:sz w:val="20"/>
                <w:szCs w:val="20"/>
              </w:rPr>
            </w:pPr>
            <w:r w:rsidRPr="001356B3">
              <w:rPr>
                <w:rFonts w:ascii="Arial" w:eastAsia="Calibri" w:hAnsi="Arial" w:cs="Arial"/>
                <w:color w:val="000000"/>
                <w:sz w:val="20"/>
                <w:szCs w:val="20"/>
              </w:rPr>
              <w:t>całkowitego lotnego węgla organicznego (TVOC):  &lt; 1–20 mg C/Nm</w:t>
            </w:r>
            <w:r w:rsidRPr="001356B3">
              <w:rPr>
                <w:rFonts w:ascii="Arial" w:eastAsia="Calibri" w:hAnsi="Arial" w:cs="Arial"/>
                <w:color w:val="000000"/>
                <w:sz w:val="20"/>
                <w:szCs w:val="20"/>
                <w:vertAlign w:val="superscript"/>
              </w:rPr>
              <w:t>3</w:t>
            </w:r>
            <w:r w:rsidRPr="001356B3">
              <w:rPr>
                <w:rFonts w:ascii="Arial" w:eastAsia="Calibri" w:hAnsi="Arial" w:cs="Arial"/>
                <w:color w:val="000000"/>
                <w:sz w:val="20"/>
                <w:szCs w:val="20"/>
              </w:rPr>
              <w:t xml:space="preserve">, </w:t>
            </w:r>
            <w:r w:rsidRPr="001356B3">
              <w:rPr>
                <w:rFonts w:ascii="Arial" w:eastAsia="Calibri" w:hAnsi="Arial" w:cs="Arial"/>
                <w:color w:val="000000"/>
                <w:sz w:val="20"/>
                <w:szCs w:val="20"/>
              </w:rPr>
              <w:br/>
              <w:t xml:space="preserve">z uwagi na fakt, że </w:t>
            </w:r>
            <w:r w:rsidRPr="001356B3">
              <w:rPr>
                <w:rFonts w:ascii="Arial" w:hAnsi="Arial" w:cs="Arial"/>
                <w:sz w:val="20"/>
                <w:szCs w:val="20"/>
              </w:rPr>
              <w:t>przepływ masowy TVOC wynosi poniżej 100 g C/</w:t>
            </w:r>
            <w:r w:rsidR="00AD2CC5" w:rsidRPr="001356B3">
              <w:rPr>
                <w:rFonts w:ascii="Arial" w:hAnsi="Arial" w:cs="Arial"/>
                <w:sz w:val="20"/>
                <w:szCs w:val="20"/>
              </w:rPr>
              <w:t xml:space="preserve">h, </w:t>
            </w:r>
            <w:r w:rsidR="00FC2A33" w:rsidRPr="00FC2A33">
              <w:rPr>
                <w:rFonts w:ascii="Arial" w:hAnsi="Arial" w:cs="Arial"/>
                <w:sz w:val="20"/>
                <w:szCs w:val="20"/>
              </w:rPr>
              <w:t>a</w:t>
            </w:r>
            <w:r w:rsidR="002D3930">
              <w:rPr>
                <w:rFonts w:ascii="Arial" w:hAnsi="Arial" w:cs="Arial"/>
                <w:sz w:val="20"/>
                <w:szCs w:val="20"/>
              </w:rPr>
              <w:t> </w:t>
            </w:r>
            <w:r w:rsidR="00FC2A33" w:rsidRPr="00FC2A33">
              <w:rPr>
                <w:rFonts w:ascii="Arial" w:hAnsi="Arial" w:cs="Arial"/>
                <w:sz w:val="20"/>
                <w:szCs w:val="20"/>
              </w:rPr>
              <w:t>suma substancji LZO</w:t>
            </w:r>
            <w:r w:rsidR="002D3930">
              <w:rPr>
                <w:rFonts w:ascii="Arial" w:hAnsi="Arial" w:cs="Arial"/>
                <w:sz w:val="20"/>
                <w:szCs w:val="20"/>
              </w:rPr>
              <w:t>,</w:t>
            </w:r>
            <w:r w:rsidR="00FC2A33" w:rsidRPr="00FC2A33">
              <w:rPr>
                <w:rFonts w:ascii="Arial" w:hAnsi="Arial" w:cs="Arial"/>
                <w:sz w:val="20"/>
                <w:szCs w:val="20"/>
              </w:rPr>
              <w:t xml:space="preserve"> sklasyfikowanych jako CMR kategorii 2</w:t>
            </w:r>
            <w:r w:rsidR="002D3930">
              <w:rPr>
                <w:rFonts w:ascii="Arial" w:hAnsi="Arial" w:cs="Arial"/>
                <w:sz w:val="20"/>
                <w:szCs w:val="20"/>
              </w:rPr>
              <w:t>,</w:t>
            </w:r>
            <w:r w:rsidR="00FC2A33" w:rsidRPr="00FC2A33">
              <w:rPr>
                <w:rFonts w:ascii="Arial" w:hAnsi="Arial" w:cs="Arial"/>
                <w:sz w:val="20"/>
                <w:szCs w:val="20"/>
              </w:rPr>
              <w:t xml:space="preserve"> wynosi poniżej 50 g/h – dotyczy emitor E2.</w:t>
            </w:r>
          </w:p>
        </w:tc>
      </w:tr>
      <w:tr w:rsidR="00044726" w:rsidRPr="006E3DB0" w14:paraId="48C8EEE1"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5F5FB562" w14:textId="77777777" w:rsidR="00044726" w:rsidRPr="006E3DB0" w:rsidRDefault="00044726" w:rsidP="00044726">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lastRenderedPageBreak/>
              <w:t>BAT 13</w:t>
            </w:r>
          </w:p>
          <w:p w14:paraId="247651F8" w14:textId="6192639D" w:rsidR="00044726" w:rsidRPr="002822BC"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14</w:t>
            </w:r>
          </w:p>
        </w:tc>
        <w:tc>
          <w:tcPr>
            <w:tcW w:w="7236" w:type="dxa"/>
            <w:tcBorders>
              <w:top w:val="single" w:sz="4" w:space="0" w:color="auto"/>
              <w:left w:val="single" w:sz="4" w:space="0" w:color="auto"/>
              <w:bottom w:val="single" w:sz="4" w:space="0" w:color="auto"/>
              <w:right w:val="single" w:sz="4" w:space="0" w:color="auto"/>
            </w:tcBorders>
            <w:shd w:val="clear" w:color="auto" w:fill="auto"/>
          </w:tcPr>
          <w:p w14:paraId="6A335D73" w14:textId="1ACB027E" w:rsidR="00044726" w:rsidRPr="001356B3"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rPr>
            </w:pPr>
            <w:r w:rsidRPr="001356B3">
              <w:rPr>
                <w:rFonts w:ascii="Arial" w:hAnsi="Arial" w:cs="Arial"/>
                <w:sz w:val="20"/>
                <w:szCs w:val="20"/>
              </w:rPr>
              <w:t>Aby ograniczyć emisje zorganizowane do powietrza pyłu i metali zawartych w pyle, w ramach BAT</w:t>
            </w:r>
            <w:r w:rsidR="006C6876">
              <w:rPr>
                <w:rFonts w:ascii="Arial" w:hAnsi="Arial" w:cs="Arial"/>
                <w:sz w:val="20"/>
                <w:szCs w:val="20"/>
              </w:rPr>
              <w:t>,</w:t>
            </w:r>
            <w:r w:rsidRPr="001356B3">
              <w:rPr>
                <w:rFonts w:ascii="Arial" w:hAnsi="Arial" w:cs="Arial"/>
                <w:sz w:val="20"/>
                <w:szCs w:val="20"/>
              </w:rPr>
              <w:t xml:space="preserve"> zbiornik magazynowy wapna wyposażony jest w filtr</w:t>
            </w:r>
            <w:r w:rsidR="006C6876">
              <w:rPr>
                <w:rFonts w:ascii="Arial" w:hAnsi="Arial" w:cs="Arial"/>
                <w:sz w:val="20"/>
                <w:szCs w:val="20"/>
              </w:rPr>
              <w:t>,</w:t>
            </w:r>
            <w:r w:rsidRPr="001356B3">
              <w:rPr>
                <w:rFonts w:ascii="Arial" w:hAnsi="Arial" w:cs="Arial"/>
                <w:sz w:val="20"/>
                <w:szCs w:val="20"/>
              </w:rPr>
              <w:t xml:space="preserve"> gwarantujący stężenie pyłu na wylocie &lt;10 mg/m</w:t>
            </w:r>
            <w:r w:rsidRPr="001356B3">
              <w:rPr>
                <w:rFonts w:ascii="Arial" w:hAnsi="Arial" w:cs="Arial"/>
                <w:sz w:val="20"/>
                <w:szCs w:val="20"/>
                <w:vertAlign w:val="superscript"/>
              </w:rPr>
              <w:t>3</w:t>
            </w:r>
            <w:r w:rsidRPr="001356B3">
              <w:rPr>
                <w:rFonts w:ascii="Arial" w:hAnsi="Arial" w:cs="Arial"/>
                <w:sz w:val="20"/>
                <w:szCs w:val="20"/>
              </w:rPr>
              <w:t>.</w:t>
            </w:r>
          </w:p>
          <w:p w14:paraId="4F94F41F" w14:textId="0B849C94" w:rsidR="00044726" w:rsidRPr="001356B3"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color w:val="000000" w:themeColor="text1"/>
                <w:sz w:val="20"/>
                <w:szCs w:val="20"/>
              </w:rPr>
            </w:pPr>
            <w:r w:rsidRPr="001356B3">
              <w:rPr>
                <w:rFonts w:ascii="Arial" w:hAnsi="Arial" w:cs="Arial"/>
                <w:sz w:val="20"/>
                <w:szCs w:val="20"/>
              </w:rPr>
              <w:t>Emisja pyłu ogółem z silosu wapna wynosi około 0,0048 kg/h</w:t>
            </w:r>
            <w:r w:rsidR="00CB1739">
              <w:rPr>
                <w:rFonts w:ascii="Arial" w:hAnsi="Arial" w:cs="Arial"/>
                <w:sz w:val="20"/>
                <w:szCs w:val="20"/>
              </w:rPr>
              <w:t>,</w:t>
            </w:r>
            <w:r w:rsidRPr="001356B3">
              <w:rPr>
                <w:rFonts w:ascii="Arial" w:hAnsi="Arial" w:cs="Arial"/>
                <w:sz w:val="20"/>
                <w:szCs w:val="20"/>
              </w:rPr>
              <w:t xml:space="preserve"> </w:t>
            </w:r>
            <w:r w:rsidRPr="001356B3">
              <w:rPr>
                <w:rFonts w:ascii="Arial" w:hAnsi="Arial" w:cs="Arial"/>
                <w:color w:val="000000" w:themeColor="text1"/>
                <w:sz w:val="20"/>
                <w:szCs w:val="20"/>
              </w:rPr>
              <w:t>podczas rozładunku z cysterny do zbiornika.</w:t>
            </w:r>
          </w:p>
          <w:p w14:paraId="20661FF5" w14:textId="77777777" w:rsidR="00044726" w:rsidRPr="001356B3" w:rsidRDefault="00044726" w:rsidP="00044726">
            <w:pPr>
              <w:spacing w:before="60" w:after="60" w:line="240" w:lineRule="exact"/>
              <w:rPr>
                <w:rFonts w:ascii="Arial" w:eastAsia="Calibri" w:hAnsi="Arial" w:cs="Arial"/>
                <w:color w:val="000000"/>
                <w:sz w:val="20"/>
                <w:szCs w:val="20"/>
              </w:rPr>
            </w:pPr>
            <w:r w:rsidRPr="001356B3">
              <w:rPr>
                <w:rFonts w:ascii="Arial" w:eastAsia="Calibri" w:hAnsi="Arial" w:cs="Arial"/>
                <w:color w:val="000000"/>
                <w:sz w:val="20"/>
                <w:szCs w:val="20"/>
              </w:rPr>
              <w:t xml:space="preserve">Przedmiotowej instalacji (emitor E3) </w:t>
            </w:r>
            <w:r w:rsidRPr="001356B3">
              <w:rPr>
                <w:rFonts w:ascii="Arial" w:eastAsia="Calibri" w:hAnsi="Arial" w:cs="Arial"/>
                <w:color w:val="000000"/>
                <w:sz w:val="20"/>
                <w:szCs w:val="20"/>
                <w:u w:val="single"/>
              </w:rPr>
              <w:t>nie dotyczą poziomy emisji BAT-AEL dla</w:t>
            </w:r>
            <w:r w:rsidRPr="001356B3">
              <w:rPr>
                <w:rFonts w:ascii="Arial" w:eastAsia="Calibri" w:hAnsi="Arial" w:cs="Arial"/>
                <w:color w:val="000000"/>
                <w:sz w:val="20"/>
                <w:szCs w:val="20"/>
              </w:rPr>
              <w:t>:</w:t>
            </w:r>
          </w:p>
          <w:p w14:paraId="08E4B38D" w14:textId="77777777" w:rsidR="00044726" w:rsidRPr="001356B3" w:rsidRDefault="00044726" w:rsidP="000F7F7A">
            <w:pPr>
              <w:pStyle w:val="Akapitzlist"/>
              <w:numPr>
                <w:ilvl w:val="0"/>
                <w:numId w:val="89"/>
              </w:numPr>
              <w:spacing w:before="60" w:after="60" w:line="240" w:lineRule="exact"/>
              <w:ind w:left="232" w:hanging="232"/>
              <w:contextualSpacing w:val="0"/>
              <w:jc w:val="left"/>
              <w:rPr>
                <w:rFonts w:ascii="Arial" w:eastAsia="Calibri" w:hAnsi="Arial" w:cs="Arial"/>
                <w:color w:val="000000"/>
                <w:sz w:val="20"/>
                <w:szCs w:val="20"/>
              </w:rPr>
            </w:pPr>
            <w:r w:rsidRPr="001356B3">
              <w:rPr>
                <w:rFonts w:ascii="Arial" w:eastAsia="Calibri" w:hAnsi="Arial" w:cs="Arial"/>
                <w:color w:val="000000"/>
                <w:sz w:val="20"/>
                <w:szCs w:val="20"/>
              </w:rPr>
              <w:t>pył: &lt; 1–5 mg/Nm</w:t>
            </w:r>
            <w:r w:rsidRPr="001356B3">
              <w:rPr>
                <w:rFonts w:ascii="Arial" w:eastAsia="Calibri" w:hAnsi="Arial" w:cs="Arial"/>
                <w:color w:val="000000"/>
                <w:sz w:val="20"/>
                <w:szCs w:val="20"/>
                <w:vertAlign w:val="superscript"/>
              </w:rPr>
              <w:t>3</w:t>
            </w:r>
            <w:r w:rsidRPr="001356B3">
              <w:rPr>
                <w:rFonts w:ascii="Arial" w:eastAsia="Calibri" w:hAnsi="Arial" w:cs="Arial"/>
                <w:color w:val="000000"/>
                <w:sz w:val="20"/>
                <w:szCs w:val="20"/>
              </w:rPr>
              <w:t xml:space="preserve">, z uwagi na fakt, że </w:t>
            </w:r>
            <w:r w:rsidRPr="001356B3">
              <w:rPr>
                <w:rFonts w:ascii="Arial" w:hAnsi="Arial" w:cs="Arial"/>
                <w:sz w:val="20"/>
                <w:szCs w:val="20"/>
              </w:rPr>
              <w:t>przepływ masowy pyłu wynosi poniżej 50 g/h.</w:t>
            </w:r>
          </w:p>
        </w:tc>
      </w:tr>
      <w:tr w:rsidR="00044726" w:rsidRPr="006E3DB0" w14:paraId="56B3F423"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75B3176C" w14:textId="48E50D14" w:rsidR="00044726" w:rsidRPr="002822BC"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18</w:t>
            </w:r>
          </w:p>
        </w:tc>
        <w:tc>
          <w:tcPr>
            <w:tcW w:w="7236" w:type="dxa"/>
            <w:tcBorders>
              <w:top w:val="single" w:sz="4" w:space="0" w:color="auto"/>
              <w:left w:val="single" w:sz="4" w:space="0" w:color="auto"/>
              <w:bottom w:val="single" w:sz="4" w:space="0" w:color="auto"/>
              <w:right w:val="single" w:sz="4" w:space="0" w:color="auto"/>
            </w:tcBorders>
            <w:shd w:val="clear" w:color="auto" w:fill="auto"/>
          </w:tcPr>
          <w:p w14:paraId="72969200" w14:textId="08189AF5"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W instalacji zakładu Bozzetto Sp. z o.o.</w:t>
            </w:r>
            <w:r w:rsidR="006C6876">
              <w:rPr>
                <w:rFonts w:ascii="Arial" w:hAnsi="Arial" w:cs="Arial"/>
                <w:sz w:val="20"/>
                <w:szCs w:val="20"/>
              </w:rPr>
              <w:t>,</w:t>
            </w:r>
            <w:r w:rsidRPr="006E3DB0">
              <w:rPr>
                <w:rFonts w:ascii="Arial" w:hAnsi="Arial" w:cs="Arial"/>
                <w:sz w:val="20"/>
                <w:szCs w:val="20"/>
              </w:rPr>
              <w:t xml:space="preserve"> w celu redukcji dwutlenku siarki</w:t>
            </w:r>
            <w:r w:rsidR="006C6876">
              <w:rPr>
                <w:rFonts w:ascii="Arial" w:hAnsi="Arial" w:cs="Arial"/>
                <w:sz w:val="20"/>
                <w:szCs w:val="20"/>
              </w:rPr>
              <w:t>,</w:t>
            </w:r>
            <w:r w:rsidRPr="006E3DB0">
              <w:rPr>
                <w:rFonts w:ascii="Arial" w:hAnsi="Arial" w:cs="Arial"/>
                <w:sz w:val="20"/>
                <w:szCs w:val="20"/>
              </w:rPr>
              <w:t xml:space="preserve"> opary znad reaktorów i neutralizatorów są kierowane do skrubera, gdzie gazy odlotowe oczyszczane są w procesach absorpcji</w:t>
            </w:r>
            <w:r w:rsidR="006C6876">
              <w:rPr>
                <w:rFonts w:ascii="Arial" w:hAnsi="Arial" w:cs="Arial"/>
                <w:sz w:val="20"/>
                <w:szCs w:val="20"/>
              </w:rPr>
              <w:t>.</w:t>
            </w:r>
          </w:p>
          <w:p w14:paraId="156C0F4D" w14:textId="77777777" w:rsidR="00044726" w:rsidRPr="006E3DB0" w:rsidRDefault="00044726" w:rsidP="00044726">
            <w:pPr>
              <w:spacing w:before="60" w:after="60" w:line="240" w:lineRule="exact"/>
              <w:rPr>
                <w:rFonts w:ascii="Arial" w:eastAsia="Calibri" w:hAnsi="Arial" w:cs="Arial"/>
                <w:color w:val="000000"/>
                <w:sz w:val="20"/>
                <w:szCs w:val="20"/>
              </w:rPr>
            </w:pPr>
            <w:r w:rsidRPr="006E3DB0">
              <w:rPr>
                <w:rFonts w:ascii="Arial" w:eastAsia="Calibri" w:hAnsi="Arial" w:cs="Arial"/>
                <w:color w:val="000000"/>
                <w:sz w:val="20"/>
                <w:szCs w:val="20"/>
              </w:rPr>
              <w:t xml:space="preserve">Przedmiotowej instalacji (emitor E1) </w:t>
            </w:r>
            <w:r w:rsidRPr="006E3DB0">
              <w:rPr>
                <w:rFonts w:ascii="Arial" w:eastAsia="Calibri" w:hAnsi="Arial" w:cs="Arial"/>
                <w:color w:val="000000"/>
                <w:sz w:val="20"/>
                <w:szCs w:val="20"/>
                <w:u w:val="single"/>
              </w:rPr>
              <w:t>nie dotyczą poziomy emisji BAT-AEL dla</w:t>
            </w:r>
            <w:r w:rsidRPr="006E3DB0">
              <w:rPr>
                <w:rFonts w:ascii="Arial" w:eastAsia="Calibri" w:hAnsi="Arial" w:cs="Arial"/>
                <w:color w:val="000000"/>
                <w:sz w:val="20"/>
                <w:szCs w:val="20"/>
              </w:rPr>
              <w:t>:</w:t>
            </w:r>
          </w:p>
          <w:p w14:paraId="6D93B5D7" w14:textId="77777777" w:rsidR="00044726" w:rsidRPr="006E3DB0" w:rsidRDefault="00044726" w:rsidP="000F7F7A">
            <w:pPr>
              <w:pStyle w:val="Akapitzlist"/>
              <w:numPr>
                <w:ilvl w:val="0"/>
                <w:numId w:val="89"/>
              </w:numPr>
              <w:tabs>
                <w:tab w:val="left" w:pos="1322"/>
              </w:tabs>
              <w:overflowPunct w:val="0"/>
              <w:autoSpaceDE w:val="0"/>
              <w:autoSpaceDN w:val="0"/>
              <w:adjustRightInd w:val="0"/>
              <w:spacing w:before="60" w:after="60" w:line="240" w:lineRule="exact"/>
              <w:ind w:left="312" w:hanging="284"/>
              <w:contextualSpacing w:val="0"/>
              <w:jc w:val="left"/>
              <w:textAlignment w:val="baseline"/>
              <w:rPr>
                <w:rFonts w:ascii="Arial" w:hAnsi="Arial" w:cs="Arial"/>
                <w:sz w:val="20"/>
                <w:szCs w:val="20"/>
              </w:rPr>
            </w:pPr>
            <w:r w:rsidRPr="006E3DB0">
              <w:rPr>
                <w:rFonts w:ascii="Arial" w:eastAsia="Calibri" w:hAnsi="Arial" w:cs="Arial"/>
                <w:color w:val="000000"/>
                <w:sz w:val="20"/>
                <w:szCs w:val="20"/>
              </w:rPr>
              <w:t>dwutlenku siarki: &lt; 3–150 mg/Nm</w:t>
            </w:r>
            <w:r w:rsidRPr="006E3DB0">
              <w:rPr>
                <w:rFonts w:ascii="Arial" w:eastAsia="Calibri" w:hAnsi="Arial" w:cs="Arial"/>
                <w:color w:val="000000"/>
                <w:sz w:val="20"/>
                <w:szCs w:val="20"/>
                <w:vertAlign w:val="superscript"/>
              </w:rPr>
              <w:t>3</w:t>
            </w:r>
            <w:r w:rsidRPr="006E3DB0">
              <w:rPr>
                <w:rFonts w:ascii="Arial" w:eastAsia="Calibri" w:hAnsi="Arial" w:cs="Arial"/>
                <w:color w:val="000000"/>
                <w:sz w:val="20"/>
                <w:szCs w:val="20"/>
              </w:rPr>
              <w:t xml:space="preserve">, z uwagi na fakt, że </w:t>
            </w:r>
            <w:r w:rsidRPr="006E3DB0">
              <w:rPr>
                <w:rFonts w:ascii="Arial" w:hAnsi="Arial" w:cs="Arial"/>
                <w:sz w:val="20"/>
                <w:szCs w:val="20"/>
              </w:rPr>
              <w:t>przepływ masowy pyłu wynosi poniżej 500 g/h.</w:t>
            </w:r>
          </w:p>
        </w:tc>
      </w:tr>
      <w:tr w:rsidR="00044726" w:rsidRPr="006E3DB0" w14:paraId="0A12E681"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1C2ED430" w14:textId="5E4F31E7" w:rsidR="00044726" w:rsidRPr="006E3DB0"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19</w:t>
            </w:r>
          </w:p>
        </w:tc>
        <w:tc>
          <w:tcPr>
            <w:tcW w:w="7236" w:type="dxa"/>
            <w:shd w:val="clear" w:color="auto" w:fill="auto"/>
          </w:tcPr>
          <w:p w14:paraId="4B8F07EF" w14:textId="3AF1A1F4"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sz w:val="20"/>
                <w:szCs w:val="20"/>
              </w:rPr>
            </w:pPr>
            <w:r w:rsidRPr="006E3DB0">
              <w:rPr>
                <w:rFonts w:ascii="Arial" w:hAnsi="Arial" w:cs="Arial"/>
                <w:sz w:val="20"/>
                <w:szCs w:val="20"/>
              </w:rPr>
              <w:t>Na terenie zakładu BOZZETTO baza danych</w:t>
            </w:r>
            <w:r w:rsidR="006C6876">
              <w:rPr>
                <w:rFonts w:ascii="Arial" w:hAnsi="Arial" w:cs="Arial"/>
                <w:sz w:val="20"/>
                <w:szCs w:val="20"/>
              </w:rPr>
              <w:t>,</w:t>
            </w:r>
            <w:r w:rsidRPr="006E3DB0">
              <w:rPr>
                <w:rFonts w:ascii="Arial" w:hAnsi="Arial" w:cs="Arial"/>
                <w:sz w:val="20"/>
                <w:szCs w:val="20"/>
              </w:rPr>
              <w:t xml:space="preserve"> w odniesieniu do możliwych źródeł emisji rozproszonych</w:t>
            </w:r>
            <w:r w:rsidR="006C6876">
              <w:rPr>
                <w:rFonts w:ascii="Arial" w:hAnsi="Arial" w:cs="Arial"/>
                <w:sz w:val="20"/>
                <w:szCs w:val="20"/>
              </w:rPr>
              <w:t>,</w:t>
            </w:r>
            <w:r w:rsidRPr="006E3DB0">
              <w:rPr>
                <w:rFonts w:ascii="Arial" w:hAnsi="Arial" w:cs="Arial"/>
                <w:sz w:val="20"/>
                <w:szCs w:val="20"/>
              </w:rPr>
              <w:t xml:space="preserve"> prowadzona jest w oparciu o:</w:t>
            </w:r>
          </w:p>
          <w:p w14:paraId="49303523" w14:textId="77777777" w:rsidR="00044726" w:rsidRPr="006E3DB0" w:rsidRDefault="00044726" w:rsidP="000F7F7A">
            <w:pPr>
              <w:pStyle w:val="Akapitzlist"/>
              <w:numPr>
                <w:ilvl w:val="0"/>
                <w:numId w:val="90"/>
              </w:numPr>
              <w:tabs>
                <w:tab w:val="left" w:pos="1322"/>
              </w:tabs>
              <w:overflowPunct w:val="0"/>
              <w:autoSpaceDE w:val="0"/>
              <w:autoSpaceDN w:val="0"/>
              <w:adjustRightInd w:val="0"/>
              <w:spacing w:before="60" w:after="60" w:line="240" w:lineRule="exact"/>
              <w:ind w:left="311" w:hanging="283"/>
              <w:contextualSpacing w:val="0"/>
              <w:jc w:val="left"/>
              <w:textAlignment w:val="baseline"/>
              <w:rPr>
                <w:rFonts w:ascii="Arial" w:hAnsi="Arial" w:cs="Arial"/>
                <w:sz w:val="20"/>
                <w:szCs w:val="20"/>
              </w:rPr>
            </w:pPr>
            <w:r w:rsidRPr="006E3DB0">
              <w:rPr>
                <w:rFonts w:ascii="Arial" w:hAnsi="Arial" w:cs="Arial"/>
                <w:sz w:val="20"/>
                <w:szCs w:val="20"/>
              </w:rPr>
              <w:t>specyfikację konstrukcji urządzeń;</w:t>
            </w:r>
          </w:p>
          <w:p w14:paraId="59736D55" w14:textId="62DEE4B5" w:rsidR="00044726" w:rsidRPr="006E3DB0" w:rsidRDefault="00044726" w:rsidP="000F7F7A">
            <w:pPr>
              <w:pStyle w:val="Akapitzlist"/>
              <w:numPr>
                <w:ilvl w:val="0"/>
                <w:numId w:val="90"/>
              </w:numPr>
              <w:tabs>
                <w:tab w:val="left" w:pos="1322"/>
              </w:tabs>
              <w:overflowPunct w:val="0"/>
              <w:autoSpaceDE w:val="0"/>
              <w:autoSpaceDN w:val="0"/>
              <w:adjustRightInd w:val="0"/>
              <w:spacing w:before="60" w:after="60" w:line="240" w:lineRule="exact"/>
              <w:ind w:left="311" w:hanging="283"/>
              <w:contextualSpacing w:val="0"/>
              <w:jc w:val="left"/>
              <w:textAlignment w:val="baseline"/>
              <w:rPr>
                <w:rFonts w:ascii="Arial" w:hAnsi="Arial" w:cs="Arial"/>
                <w:sz w:val="20"/>
                <w:szCs w:val="20"/>
              </w:rPr>
            </w:pPr>
            <w:r w:rsidRPr="006E3DB0">
              <w:rPr>
                <w:rFonts w:ascii="Arial" w:hAnsi="Arial" w:cs="Arial"/>
                <w:sz w:val="20"/>
                <w:szCs w:val="20"/>
              </w:rPr>
              <w:t>wykonanych lub planowanych działań</w:t>
            </w:r>
            <w:r w:rsidR="006C6876">
              <w:rPr>
                <w:rFonts w:ascii="Arial" w:hAnsi="Arial" w:cs="Arial"/>
                <w:sz w:val="20"/>
                <w:szCs w:val="20"/>
              </w:rPr>
              <w:t>,</w:t>
            </w:r>
            <w:r w:rsidRPr="006E3DB0">
              <w:rPr>
                <w:rFonts w:ascii="Arial" w:hAnsi="Arial" w:cs="Arial"/>
                <w:sz w:val="20"/>
                <w:szCs w:val="20"/>
              </w:rPr>
              <w:t xml:space="preserve"> w zakresie konserwacji, naprawy, modernizacji lub wymiany urządzeń;</w:t>
            </w:r>
          </w:p>
          <w:p w14:paraId="3C364C1E" w14:textId="3355CD7F" w:rsidR="00044726" w:rsidRPr="006E3DB0" w:rsidRDefault="00044726" w:rsidP="000F7F7A">
            <w:pPr>
              <w:pStyle w:val="Akapitzlist"/>
              <w:numPr>
                <w:ilvl w:val="0"/>
                <w:numId w:val="90"/>
              </w:numPr>
              <w:tabs>
                <w:tab w:val="left" w:pos="1322"/>
              </w:tabs>
              <w:overflowPunct w:val="0"/>
              <w:autoSpaceDE w:val="0"/>
              <w:autoSpaceDN w:val="0"/>
              <w:adjustRightInd w:val="0"/>
              <w:spacing w:before="60" w:after="60" w:line="240" w:lineRule="exact"/>
              <w:ind w:left="312" w:hanging="284"/>
              <w:contextualSpacing w:val="0"/>
              <w:jc w:val="left"/>
              <w:textAlignment w:val="baseline"/>
              <w:rPr>
                <w:rFonts w:ascii="Arial" w:hAnsi="Arial" w:cs="Arial"/>
                <w:sz w:val="20"/>
                <w:szCs w:val="20"/>
              </w:rPr>
            </w:pPr>
            <w:r w:rsidRPr="006E3DB0">
              <w:rPr>
                <w:rFonts w:ascii="Arial" w:hAnsi="Arial" w:cs="Arial"/>
                <w:sz w:val="20"/>
                <w:szCs w:val="20"/>
              </w:rPr>
              <w:t>roczną ilość emisji rozproszonych</w:t>
            </w:r>
            <w:r w:rsidR="006C6876">
              <w:rPr>
                <w:rFonts w:ascii="Arial" w:hAnsi="Arial" w:cs="Arial"/>
                <w:sz w:val="20"/>
                <w:szCs w:val="20"/>
              </w:rPr>
              <w:t>,</w:t>
            </w:r>
            <w:r w:rsidRPr="006E3DB0">
              <w:rPr>
                <w:rFonts w:ascii="Arial" w:hAnsi="Arial" w:cs="Arial"/>
                <w:sz w:val="20"/>
                <w:szCs w:val="20"/>
              </w:rPr>
              <w:t xml:space="preserve"> wyliczoną w oparciu o wykaz urządzeń</w:t>
            </w:r>
            <w:r w:rsidR="006C6876">
              <w:rPr>
                <w:rFonts w:ascii="Arial" w:hAnsi="Arial" w:cs="Arial"/>
                <w:sz w:val="20"/>
                <w:szCs w:val="20"/>
              </w:rPr>
              <w:t>,</w:t>
            </w:r>
            <w:r w:rsidRPr="006E3DB0">
              <w:rPr>
                <w:rFonts w:ascii="Arial" w:hAnsi="Arial" w:cs="Arial"/>
                <w:sz w:val="20"/>
                <w:szCs w:val="20"/>
              </w:rPr>
              <w:t xml:space="preserve"> mogących stanowić źródła tych emisji.</w:t>
            </w:r>
          </w:p>
        </w:tc>
      </w:tr>
      <w:tr w:rsidR="00044726" w:rsidRPr="006E3DB0" w14:paraId="7753C139"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2F26A70B" w14:textId="2755A04A" w:rsidR="00044726" w:rsidRPr="006E3DB0"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t>BAT 20</w:t>
            </w:r>
          </w:p>
        </w:tc>
        <w:tc>
          <w:tcPr>
            <w:tcW w:w="7236" w:type="dxa"/>
            <w:shd w:val="clear" w:color="auto" w:fill="auto"/>
          </w:tcPr>
          <w:p w14:paraId="78E324C3" w14:textId="4712A676"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color w:val="000000" w:themeColor="text1"/>
                <w:sz w:val="20"/>
                <w:szCs w:val="20"/>
              </w:rPr>
            </w:pPr>
            <w:r w:rsidRPr="006E3DB0">
              <w:rPr>
                <w:rFonts w:ascii="Arial" w:hAnsi="Arial" w:cs="Arial"/>
                <w:color w:val="000000" w:themeColor="text1"/>
                <w:sz w:val="20"/>
                <w:szCs w:val="20"/>
              </w:rPr>
              <w:t>Emisje nieulotne</w:t>
            </w:r>
            <w:r w:rsidR="006C6876">
              <w:rPr>
                <w:rFonts w:ascii="Arial" w:hAnsi="Arial" w:cs="Arial"/>
                <w:color w:val="000000" w:themeColor="text1"/>
                <w:sz w:val="20"/>
                <w:szCs w:val="20"/>
              </w:rPr>
              <w:t>,</w:t>
            </w:r>
            <w:r w:rsidRPr="006E3DB0">
              <w:rPr>
                <w:rFonts w:ascii="Arial" w:hAnsi="Arial" w:cs="Arial"/>
                <w:color w:val="000000" w:themeColor="text1"/>
                <w:sz w:val="20"/>
                <w:szCs w:val="20"/>
              </w:rPr>
              <w:t xml:space="preserve"> pochodzące z odpowietrzników zbiorników magazynowych produktów</w:t>
            </w:r>
            <w:r w:rsidR="006C6876">
              <w:rPr>
                <w:rFonts w:ascii="Arial" w:hAnsi="Arial" w:cs="Arial"/>
                <w:color w:val="000000" w:themeColor="text1"/>
                <w:sz w:val="20"/>
                <w:szCs w:val="20"/>
              </w:rPr>
              <w:t>,</w:t>
            </w:r>
            <w:r w:rsidRPr="006E3DB0">
              <w:rPr>
                <w:rFonts w:ascii="Arial" w:hAnsi="Arial" w:cs="Arial"/>
                <w:color w:val="000000" w:themeColor="text1"/>
                <w:sz w:val="20"/>
                <w:szCs w:val="20"/>
              </w:rPr>
              <w:t xml:space="preserve"> oszacowane są na podstawie wyznaczonej wielkości emisji z procesów napełniania zbiorników. Wyznaczone wielkości emisji z odpowietrzników zbiorników potwierdzone są wynikiem pomiarów, sporządzonym na jednym z reprezentatywnych emitorów.</w:t>
            </w:r>
          </w:p>
          <w:p w14:paraId="3D064FE4" w14:textId="6C988D48"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color w:val="000000" w:themeColor="text1"/>
                <w:sz w:val="20"/>
                <w:szCs w:val="20"/>
              </w:rPr>
            </w:pPr>
            <w:r w:rsidRPr="006E3DB0">
              <w:rPr>
                <w:rFonts w:ascii="Arial" w:hAnsi="Arial" w:cs="Arial"/>
                <w:color w:val="000000" w:themeColor="text1"/>
                <w:sz w:val="20"/>
                <w:szCs w:val="20"/>
              </w:rPr>
              <w:t>Zakład będzie prowadził szacowanie emisji ulotnych</w:t>
            </w:r>
            <w:r w:rsidR="006C6876">
              <w:rPr>
                <w:rFonts w:ascii="Arial" w:hAnsi="Arial" w:cs="Arial"/>
                <w:color w:val="000000" w:themeColor="text1"/>
                <w:sz w:val="20"/>
                <w:szCs w:val="20"/>
              </w:rPr>
              <w:t>,</w:t>
            </w:r>
            <w:r w:rsidRPr="006E3DB0">
              <w:rPr>
                <w:rFonts w:ascii="Arial" w:hAnsi="Arial" w:cs="Arial"/>
                <w:color w:val="000000" w:themeColor="text1"/>
                <w:sz w:val="20"/>
                <w:szCs w:val="20"/>
              </w:rPr>
              <w:t xml:space="preserve"> pochodzących z </w:t>
            </w:r>
            <w:proofErr w:type="spellStart"/>
            <w:r w:rsidRPr="006E3DB0">
              <w:rPr>
                <w:rFonts w:ascii="Arial" w:hAnsi="Arial" w:cs="Arial"/>
                <w:color w:val="000000" w:themeColor="text1"/>
                <w:sz w:val="20"/>
                <w:szCs w:val="20"/>
              </w:rPr>
              <w:t>przesyłu</w:t>
            </w:r>
            <w:proofErr w:type="spellEnd"/>
            <w:r w:rsidRPr="006E3DB0">
              <w:rPr>
                <w:rFonts w:ascii="Arial" w:hAnsi="Arial" w:cs="Arial"/>
                <w:color w:val="000000" w:themeColor="text1"/>
                <w:sz w:val="20"/>
                <w:szCs w:val="20"/>
              </w:rPr>
              <w:t xml:space="preserve"> surowców na linię produkcyjną, tj. obejmujące wszystkie źródła mające kontakt z substancjami</w:t>
            </w:r>
            <w:r w:rsidR="006C6876">
              <w:rPr>
                <w:rFonts w:ascii="Arial" w:hAnsi="Arial" w:cs="Arial"/>
                <w:color w:val="000000" w:themeColor="text1"/>
                <w:sz w:val="20"/>
                <w:szCs w:val="20"/>
              </w:rPr>
              <w:t>,</w:t>
            </w:r>
            <w:r w:rsidRPr="006E3DB0">
              <w:rPr>
                <w:rFonts w:ascii="Arial" w:hAnsi="Arial" w:cs="Arial"/>
                <w:color w:val="000000" w:themeColor="text1"/>
                <w:sz w:val="20"/>
                <w:szCs w:val="20"/>
              </w:rPr>
              <w:t xml:space="preserve"> o prężności par większej niż 0,3 </w:t>
            </w:r>
            <w:proofErr w:type="spellStart"/>
            <w:r w:rsidRPr="006E3DB0">
              <w:rPr>
                <w:rFonts w:ascii="Arial" w:hAnsi="Arial" w:cs="Arial"/>
                <w:color w:val="000000" w:themeColor="text1"/>
                <w:sz w:val="20"/>
                <w:szCs w:val="20"/>
              </w:rPr>
              <w:t>kPa</w:t>
            </w:r>
            <w:proofErr w:type="spellEnd"/>
            <w:r w:rsidRPr="006E3DB0">
              <w:rPr>
                <w:rFonts w:ascii="Arial" w:hAnsi="Arial" w:cs="Arial"/>
                <w:color w:val="000000" w:themeColor="text1"/>
                <w:sz w:val="20"/>
                <w:szCs w:val="20"/>
              </w:rPr>
              <w:t xml:space="preserve"> przy 293,25 K, tj.</w:t>
            </w:r>
            <w:r w:rsidR="000265C4">
              <w:rPr>
                <w:rFonts w:ascii="Arial" w:hAnsi="Arial" w:cs="Arial"/>
                <w:color w:val="000000" w:themeColor="text1"/>
                <w:sz w:val="20"/>
                <w:szCs w:val="20"/>
              </w:rPr>
              <w:t> </w:t>
            </w:r>
            <w:r w:rsidRPr="006E3DB0">
              <w:rPr>
                <w:rFonts w:ascii="Arial" w:hAnsi="Arial" w:cs="Arial"/>
                <w:color w:val="000000" w:themeColor="text1"/>
                <w:sz w:val="20"/>
                <w:szCs w:val="20"/>
              </w:rPr>
              <w:t>formaldehydem.</w:t>
            </w:r>
          </w:p>
          <w:p w14:paraId="3633ABD4" w14:textId="3370F520"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b/>
                <w:color w:val="000000" w:themeColor="text1"/>
                <w:sz w:val="20"/>
                <w:szCs w:val="20"/>
              </w:rPr>
            </w:pPr>
            <w:r w:rsidRPr="006E3DB0">
              <w:rPr>
                <w:rFonts w:ascii="Arial" w:hAnsi="Arial" w:cs="Arial"/>
                <w:b/>
                <w:color w:val="000000" w:themeColor="text1"/>
                <w:sz w:val="20"/>
                <w:szCs w:val="20"/>
              </w:rPr>
              <w:lastRenderedPageBreak/>
              <w:t>Termin dostosowania instalacji do wymogów Konkluzji BAT 20 obejmujący szacowanie emisji ulotnej</w:t>
            </w:r>
            <w:r w:rsidR="006C6876">
              <w:rPr>
                <w:rFonts w:ascii="Arial" w:hAnsi="Arial" w:cs="Arial"/>
                <w:b/>
                <w:color w:val="000000" w:themeColor="text1"/>
                <w:sz w:val="20"/>
                <w:szCs w:val="20"/>
              </w:rPr>
              <w:t>:</w:t>
            </w:r>
            <w:r w:rsidRPr="006E3DB0">
              <w:rPr>
                <w:rFonts w:ascii="Arial" w:hAnsi="Arial" w:cs="Arial"/>
                <w:b/>
                <w:color w:val="000000" w:themeColor="text1"/>
                <w:sz w:val="20"/>
                <w:szCs w:val="20"/>
              </w:rPr>
              <w:t xml:space="preserve"> do dnia 12 grudnia 2026 r.</w:t>
            </w:r>
          </w:p>
        </w:tc>
      </w:tr>
      <w:tr w:rsidR="00044726" w:rsidRPr="006E3DB0" w14:paraId="153280A9" w14:textId="77777777" w:rsidTr="006A137B">
        <w:tc>
          <w:tcPr>
            <w:tcW w:w="1838" w:type="dxa"/>
            <w:tcBorders>
              <w:top w:val="single" w:sz="4" w:space="0" w:color="auto"/>
              <w:left w:val="single" w:sz="4" w:space="0" w:color="auto"/>
              <w:bottom w:val="single" w:sz="4" w:space="0" w:color="auto"/>
              <w:right w:val="single" w:sz="4" w:space="0" w:color="auto"/>
            </w:tcBorders>
            <w:shd w:val="clear" w:color="auto" w:fill="auto"/>
          </w:tcPr>
          <w:p w14:paraId="1C7A5A3B" w14:textId="6BF43B32" w:rsidR="00044726" w:rsidRPr="006E3DB0" w:rsidRDefault="00044726" w:rsidP="002822BC">
            <w:pPr>
              <w:tabs>
                <w:tab w:val="left" w:pos="1322"/>
              </w:tabs>
              <w:overflowPunct w:val="0"/>
              <w:autoSpaceDE w:val="0"/>
              <w:autoSpaceDN w:val="0"/>
              <w:adjustRightInd w:val="0"/>
              <w:spacing w:before="60" w:after="60" w:line="240" w:lineRule="exact"/>
              <w:jc w:val="center"/>
              <w:textAlignment w:val="baseline"/>
              <w:rPr>
                <w:rFonts w:ascii="Arial" w:hAnsi="Arial" w:cs="Arial"/>
                <w:b/>
                <w:sz w:val="20"/>
                <w:szCs w:val="20"/>
              </w:rPr>
            </w:pPr>
            <w:r w:rsidRPr="006E3DB0">
              <w:rPr>
                <w:rFonts w:ascii="Arial" w:hAnsi="Arial" w:cs="Arial"/>
                <w:b/>
                <w:sz w:val="20"/>
                <w:szCs w:val="20"/>
              </w:rPr>
              <w:lastRenderedPageBreak/>
              <w:t>BAT 23</w:t>
            </w:r>
          </w:p>
        </w:tc>
        <w:tc>
          <w:tcPr>
            <w:tcW w:w="7236" w:type="dxa"/>
            <w:shd w:val="clear" w:color="auto" w:fill="auto"/>
          </w:tcPr>
          <w:p w14:paraId="1CE45A35" w14:textId="77777777"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color w:val="000000" w:themeColor="text1"/>
                <w:sz w:val="20"/>
                <w:szCs w:val="20"/>
              </w:rPr>
            </w:pPr>
            <w:r w:rsidRPr="006E3DB0">
              <w:rPr>
                <w:rFonts w:ascii="Arial" w:hAnsi="Arial" w:cs="Arial"/>
                <w:color w:val="000000" w:themeColor="text1"/>
                <w:sz w:val="20"/>
                <w:szCs w:val="20"/>
              </w:rPr>
              <w:t>Aby zapobiec emisjom rozproszonym LZO do powietrza stosuje się następujące techniki:</w:t>
            </w:r>
          </w:p>
          <w:p w14:paraId="7F6575BF" w14:textId="77777777" w:rsidR="00044726" w:rsidRPr="006E3DB0" w:rsidRDefault="00044726" w:rsidP="000F7F7A">
            <w:pPr>
              <w:pStyle w:val="Akapitzlist"/>
              <w:numPr>
                <w:ilvl w:val="0"/>
                <w:numId w:val="91"/>
              </w:numPr>
              <w:tabs>
                <w:tab w:val="left" w:pos="1322"/>
              </w:tabs>
              <w:overflowPunct w:val="0"/>
              <w:autoSpaceDE w:val="0"/>
              <w:autoSpaceDN w:val="0"/>
              <w:adjustRightInd w:val="0"/>
              <w:spacing w:before="60" w:after="60" w:line="240" w:lineRule="exact"/>
              <w:ind w:left="453" w:hanging="425"/>
              <w:contextualSpacing w:val="0"/>
              <w:jc w:val="left"/>
              <w:textAlignment w:val="baseline"/>
              <w:rPr>
                <w:rFonts w:ascii="Arial" w:hAnsi="Arial" w:cs="Arial"/>
                <w:color w:val="000000" w:themeColor="text1"/>
                <w:sz w:val="20"/>
                <w:szCs w:val="20"/>
              </w:rPr>
            </w:pPr>
            <w:r w:rsidRPr="006E3DB0">
              <w:rPr>
                <w:rFonts w:ascii="Arial" w:hAnsi="Arial" w:cs="Arial"/>
                <w:color w:val="000000" w:themeColor="text1"/>
                <w:sz w:val="20"/>
                <w:szCs w:val="20"/>
              </w:rPr>
              <w:t>pomiar ilości cieczy w zbiorniku oraz sygnalizator przepełnienia zbiornika</w:t>
            </w:r>
            <w:r>
              <w:rPr>
                <w:rFonts w:ascii="Arial" w:hAnsi="Arial" w:cs="Arial"/>
                <w:color w:val="000000" w:themeColor="text1"/>
                <w:sz w:val="20"/>
                <w:szCs w:val="20"/>
              </w:rPr>
              <w:t>,</w:t>
            </w:r>
          </w:p>
          <w:p w14:paraId="72632010" w14:textId="77777777" w:rsidR="00044726" w:rsidRPr="006E3DB0" w:rsidRDefault="00044726" w:rsidP="000F7F7A">
            <w:pPr>
              <w:pStyle w:val="Akapitzlist"/>
              <w:numPr>
                <w:ilvl w:val="0"/>
                <w:numId w:val="91"/>
              </w:numPr>
              <w:tabs>
                <w:tab w:val="left" w:pos="1322"/>
              </w:tabs>
              <w:overflowPunct w:val="0"/>
              <w:autoSpaceDE w:val="0"/>
              <w:autoSpaceDN w:val="0"/>
              <w:adjustRightInd w:val="0"/>
              <w:spacing w:before="60" w:after="60" w:line="240" w:lineRule="exact"/>
              <w:ind w:left="453" w:hanging="425"/>
              <w:contextualSpacing w:val="0"/>
              <w:jc w:val="left"/>
              <w:textAlignment w:val="baseline"/>
              <w:rPr>
                <w:rFonts w:ascii="Arial" w:hAnsi="Arial" w:cs="Arial"/>
                <w:color w:val="000000" w:themeColor="text1"/>
                <w:sz w:val="20"/>
                <w:szCs w:val="20"/>
              </w:rPr>
            </w:pPr>
            <w:r w:rsidRPr="006E3DB0">
              <w:rPr>
                <w:rFonts w:ascii="Arial" w:hAnsi="Arial" w:cs="Arial"/>
                <w:color w:val="000000" w:themeColor="text1"/>
                <w:sz w:val="20"/>
                <w:szCs w:val="20"/>
              </w:rPr>
              <w:t>stały</w:t>
            </w:r>
            <w:r>
              <w:rPr>
                <w:rFonts w:ascii="Arial" w:hAnsi="Arial" w:cs="Arial"/>
                <w:color w:val="000000" w:themeColor="text1"/>
                <w:sz w:val="20"/>
                <w:szCs w:val="20"/>
              </w:rPr>
              <w:t>,</w:t>
            </w:r>
            <w:r w:rsidRPr="006E3DB0">
              <w:rPr>
                <w:rFonts w:ascii="Arial" w:hAnsi="Arial" w:cs="Arial"/>
                <w:color w:val="000000" w:themeColor="text1"/>
                <w:sz w:val="20"/>
                <w:szCs w:val="20"/>
              </w:rPr>
              <w:t xml:space="preserve"> automatyczny pomiar parametrów zbiornika wraz z ich wizualizacją,</w:t>
            </w:r>
          </w:p>
          <w:p w14:paraId="5FD1F36E" w14:textId="77777777" w:rsidR="00044726" w:rsidRPr="006E3DB0" w:rsidRDefault="00044726" w:rsidP="000F7F7A">
            <w:pPr>
              <w:pStyle w:val="Akapitzlist"/>
              <w:numPr>
                <w:ilvl w:val="0"/>
                <w:numId w:val="91"/>
              </w:numPr>
              <w:tabs>
                <w:tab w:val="left" w:pos="1322"/>
              </w:tabs>
              <w:overflowPunct w:val="0"/>
              <w:autoSpaceDE w:val="0"/>
              <w:autoSpaceDN w:val="0"/>
              <w:adjustRightInd w:val="0"/>
              <w:spacing w:before="60" w:after="60" w:line="240" w:lineRule="exact"/>
              <w:ind w:left="453" w:hanging="425"/>
              <w:contextualSpacing w:val="0"/>
              <w:jc w:val="left"/>
              <w:textAlignment w:val="baseline"/>
              <w:rPr>
                <w:rFonts w:ascii="Arial" w:hAnsi="Arial" w:cs="Arial"/>
                <w:color w:val="000000" w:themeColor="text1"/>
                <w:sz w:val="20"/>
                <w:szCs w:val="20"/>
              </w:rPr>
            </w:pPr>
            <w:r w:rsidRPr="006E3DB0">
              <w:rPr>
                <w:rFonts w:ascii="Arial" w:hAnsi="Arial" w:cs="Arial"/>
                <w:color w:val="000000" w:themeColor="text1"/>
                <w:sz w:val="20"/>
                <w:szCs w:val="20"/>
              </w:rPr>
              <w:t>urządzenie automatycznie wyłączające pompę podczas rozładunku</w:t>
            </w:r>
            <w:r>
              <w:rPr>
                <w:rFonts w:ascii="Arial" w:hAnsi="Arial" w:cs="Arial"/>
                <w:color w:val="000000" w:themeColor="text1"/>
                <w:sz w:val="20"/>
                <w:szCs w:val="20"/>
              </w:rPr>
              <w:t>,</w:t>
            </w:r>
            <w:r w:rsidRPr="006E3DB0">
              <w:rPr>
                <w:rFonts w:ascii="Arial" w:hAnsi="Arial" w:cs="Arial"/>
                <w:color w:val="000000" w:themeColor="text1"/>
                <w:sz w:val="20"/>
                <w:szCs w:val="20"/>
              </w:rPr>
              <w:t xml:space="preserve"> przy osiągnięciu ilości 180 Mg w zbiorniku naftalenu,</w:t>
            </w:r>
          </w:p>
          <w:p w14:paraId="1474B947" w14:textId="77777777" w:rsidR="00044726" w:rsidRPr="006E3DB0" w:rsidRDefault="00044726" w:rsidP="000F7F7A">
            <w:pPr>
              <w:pStyle w:val="Akapitzlist"/>
              <w:numPr>
                <w:ilvl w:val="0"/>
                <w:numId w:val="91"/>
              </w:numPr>
              <w:tabs>
                <w:tab w:val="left" w:pos="1322"/>
              </w:tabs>
              <w:overflowPunct w:val="0"/>
              <w:autoSpaceDE w:val="0"/>
              <w:autoSpaceDN w:val="0"/>
              <w:adjustRightInd w:val="0"/>
              <w:spacing w:before="60" w:after="60" w:line="240" w:lineRule="exact"/>
              <w:ind w:left="453" w:hanging="425"/>
              <w:contextualSpacing w:val="0"/>
              <w:jc w:val="left"/>
              <w:textAlignment w:val="baseline"/>
              <w:rPr>
                <w:rFonts w:ascii="Arial" w:hAnsi="Arial" w:cs="Arial"/>
                <w:color w:val="000000" w:themeColor="text1"/>
                <w:sz w:val="20"/>
                <w:szCs w:val="20"/>
              </w:rPr>
            </w:pPr>
            <w:r w:rsidRPr="006E3DB0">
              <w:rPr>
                <w:rFonts w:ascii="Arial" w:hAnsi="Arial" w:cs="Arial"/>
                <w:color w:val="000000" w:themeColor="text1"/>
                <w:sz w:val="20"/>
                <w:szCs w:val="20"/>
              </w:rPr>
              <w:t>stosowanie skrubera, do którego kierowane są opary znad reaktorów, neutralizatorów i zbiornika magazynowego formaldehydu,</w:t>
            </w:r>
          </w:p>
          <w:p w14:paraId="5CF48500" w14:textId="77777777" w:rsidR="00044726" w:rsidRPr="006E3DB0" w:rsidRDefault="00044726" w:rsidP="000F7F7A">
            <w:pPr>
              <w:pStyle w:val="Akapitzlist"/>
              <w:numPr>
                <w:ilvl w:val="0"/>
                <w:numId w:val="91"/>
              </w:numPr>
              <w:tabs>
                <w:tab w:val="left" w:pos="1322"/>
              </w:tabs>
              <w:overflowPunct w:val="0"/>
              <w:autoSpaceDE w:val="0"/>
              <w:autoSpaceDN w:val="0"/>
              <w:adjustRightInd w:val="0"/>
              <w:spacing w:before="60" w:after="60" w:line="240" w:lineRule="exact"/>
              <w:ind w:left="453" w:hanging="425"/>
              <w:contextualSpacing w:val="0"/>
              <w:jc w:val="left"/>
              <w:textAlignment w:val="baseline"/>
              <w:rPr>
                <w:rFonts w:ascii="Arial" w:hAnsi="Arial" w:cs="Arial"/>
                <w:color w:val="000000" w:themeColor="text1"/>
                <w:sz w:val="20"/>
                <w:szCs w:val="20"/>
              </w:rPr>
            </w:pPr>
            <w:r w:rsidRPr="006E3DB0">
              <w:rPr>
                <w:rFonts w:ascii="Arial" w:hAnsi="Arial" w:cs="Arial"/>
                <w:color w:val="000000" w:themeColor="text1"/>
                <w:sz w:val="20"/>
                <w:szCs w:val="20"/>
              </w:rPr>
              <w:t>stosowanie systemu redukcji opar</w:t>
            </w:r>
            <w:r>
              <w:rPr>
                <w:rFonts w:ascii="Arial" w:hAnsi="Arial" w:cs="Arial"/>
                <w:color w:val="000000" w:themeColor="text1"/>
                <w:sz w:val="20"/>
                <w:szCs w:val="20"/>
              </w:rPr>
              <w:t>ów</w:t>
            </w:r>
            <w:r w:rsidRPr="006E3DB0">
              <w:rPr>
                <w:rFonts w:ascii="Arial" w:hAnsi="Arial" w:cs="Arial"/>
                <w:color w:val="000000" w:themeColor="text1"/>
                <w:sz w:val="20"/>
                <w:szCs w:val="20"/>
              </w:rPr>
              <w:t xml:space="preserve"> naftalenu.</w:t>
            </w:r>
          </w:p>
          <w:p w14:paraId="2B9F3149" w14:textId="79779508" w:rsidR="00044726" w:rsidRPr="006E3DB0" w:rsidRDefault="00044726" w:rsidP="00044726">
            <w:pPr>
              <w:tabs>
                <w:tab w:val="left" w:pos="1322"/>
              </w:tabs>
              <w:overflowPunct w:val="0"/>
              <w:autoSpaceDE w:val="0"/>
              <w:autoSpaceDN w:val="0"/>
              <w:adjustRightInd w:val="0"/>
              <w:spacing w:before="60" w:after="60" w:line="240" w:lineRule="exact"/>
              <w:textAlignment w:val="baseline"/>
              <w:rPr>
                <w:rFonts w:ascii="Arial" w:hAnsi="Arial" w:cs="Arial"/>
                <w:color w:val="000000" w:themeColor="text1"/>
                <w:sz w:val="20"/>
                <w:szCs w:val="20"/>
              </w:rPr>
            </w:pPr>
            <w:r w:rsidRPr="006E3DB0">
              <w:rPr>
                <w:rFonts w:ascii="Arial" w:hAnsi="Arial" w:cs="Arial"/>
                <w:color w:val="000000" w:themeColor="text1"/>
                <w:sz w:val="20"/>
                <w:szCs w:val="20"/>
              </w:rPr>
              <w:t>Ponadto</w:t>
            </w:r>
            <w:r w:rsidR="00CB1739">
              <w:rPr>
                <w:rFonts w:ascii="Arial" w:hAnsi="Arial" w:cs="Arial"/>
                <w:color w:val="000000" w:themeColor="text1"/>
                <w:sz w:val="20"/>
                <w:szCs w:val="20"/>
              </w:rPr>
              <w:t>,</w:t>
            </w:r>
            <w:r w:rsidRPr="006E3DB0">
              <w:rPr>
                <w:rFonts w:ascii="Arial" w:hAnsi="Arial" w:cs="Arial"/>
                <w:color w:val="000000" w:themeColor="text1"/>
                <w:sz w:val="20"/>
                <w:szCs w:val="20"/>
              </w:rPr>
              <w:t xml:space="preserve"> w obrębie zakładu funkcjonuje procedura dotycząca przeglądów i konserwacji instalacji i systemów zabezpieczeń</w:t>
            </w:r>
            <w:r w:rsidR="006C6876">
              <w:rPr>
                <w:rFonts w:ascii="Arial" w:hAnsi="Arial" w:cs="Arial"/>
                <w:color w:val="000000" w:themeColor="text1"/>
                <w:sz w:val="20"/>
                <w:szCs w:val="20"/>
              </w:rPr>
              <w:t>.</w:t>
            </w:r>
          </w:p>
        </w:tc>
      </w:tr>
    </w:tbl>
    <w:p w14:paraId="37CC607C" w14:textId="77777777" w:rsidR="00044726" w:rsidRPr="00044726" w:rsidRDefault="00044726" w:rsidP="00044726">
      <w:pPr>
        <w:pStyle w:val="Tekstpodstawowywcity"/>
        <w:spacing w:line="320" w:lineRule="exact"/>
        <w:ind w:right="-567"/>
        <w:rPr>
          <w:rFonts w:ascii="Arial" w:hAnsi="Arial" w:cs="Arial"/>
          <w:i w:val="0"/>
          <w:color w:val="auto"/>
          <w:highlight w:val="yellow"/>
        </w:rPr>
      </w:pPr>
    </w:p>
    <w:p w14:paraId="470366E9" w14:textId="18E550F0" w:rsidR="003607EB" w:rsidRPr="003607EB" w:rsidRDefault="003607EB" w:rsidP="00AE3A1F">
      <w:pPr>
        <w:pStyle w:val="Tekstpodstawowywcity"/>
        <w:numPr>
          <w:ilvl w:val="0"/>
          <w:numId w:val="80"/>
        </w:numPr>
        <w:spacing w:before="240" w:after="240" w:line="320" w:lineRule="exact"/>
        <w:ind w:right="-2"/>
        <w:jc w:val="left"/>
        <w:rPr>
          <w:rFonts w:ascii="Arial" w:hAnsi="Arial" w:cs="Arial"/>
          <w:b/>
          <w:i w:val="0"/>
          <w:color w:val="auto"/>
        </w:rPr>
      </w:pPr>
      <w:r w:rsidRPr="003607EB">
        <w:rPr>
          <w:rFonts w:ascii="Arial" w:hAnsi="Arial" w:cs="Arial"/>
          <w:b/>
          <w:i w:val="0"/>
          <w:color w:val="auto"/>
        </w:rPr>
        <w:t>W zakresie oddziaływania na wody powierzchniowe.</w:t>
      </w:r>
    </w:p>
    <w:p w14:paraId="688FCDC3" w14:textId="1F7392C6" w:rsidR="003607EB" w:rsidRPr="003607EB" w:rsidRDefault="00AD2CC5" w:rsidP="00AE3A1F">
      <w:pPr>
        <w:pStyle w:val="Tekstpodstawowywcity"/>
        <w:spacing w:line="320" w:lineRule="exact"/>
        <w:ind w:right="-2"/>
        <w:jc w:val="left"/>
        <w:rPr>
          <w:rFonts w:ascii="Arial" w:hAnsi="Arial" w:cs="Arial"/>
          <w:i w:val="0"/>
          <w:color w:val="auto"/>
        </w:rPr>
      </w:pPr>
      <w:r w:rsidRPr="003607EB">
        <w:rPr>
          <w:rFonts w:ascii="Arial" w:hAnsi="Arial" w:cs="Arial"/>
          <w:i w:val="0"/>
          <w:color w:val="auto"/>
        </w:rPr>
        <w:t>W celu</w:t>
      </w:r>
      <w:r w:rsidR="003607EB" w:rsidRPr="003607EB">
        <w:rPr>
          <w:rFonts w:ascii="Arial" w:hAnsi="Arial" w:cs="Arial"/>
          <w:i w:val="0"/>
          <w:color w:val="auto"/>
        </w:rPr>
        <w:t xml:space="preserve"> ograniczenia emisji zanieczyszczeń do </w:t>
      </w:r>
      <w:r w:rsidRPr="003607EB">
        <w:rPr>
          <w:rFonts w:ascii="Arial" w:hAnsi="Arial" w:cs="Arial"/>
          <w:i w:val="0"/>
          <w:color w:val="auto"/>
        </w:rPr>
        <w:t>wód w</w:t>
      </w:r>
      <w:r w:rsidR="003607EB" w:rsidRPr="003607EB">
        <w:rPr>
          <w:rFonts w:ascii="Arial" w:hAnsi="Arial" w:cs="Arial"/>
          <w:i w:val="0"/>
          <w:color w:val="auto"/>
        </w:rPr>
        <w:t xml:space="preserve"> zakładzie stosuje się:</w:t>
      </w:r>
    </w:p>
    <w:p w14:paraId="6FD598DD" w14:textId="0EDF9AB3" w:rsidR="003607EB" w:rsidRPr="003607EB" w:rsidRDefault="003607EB" w:rsidP="00AE3A1F">
      <w:pPr>
        <w:pStyle w:val="Tekstpodstawowywcity"/>
        <w:numPr>
          <w:ilvl w:val="0"/>
          <w:numId w:val="94"/>
        </w:numPr>
        <w:spacing w:line="320" w:lineRule="exact"/>
        <w:ind w:right="-2"/>
        <w:jc w:val="left"/>
        <w:rPr>
          <w:rFonts w:ascii="Arial" w:hAnsi="Arial" w:cs="Arial"/>
          <w:i w:val="0"/>
          <w:color w:val="auto"/>
        </w:rPr>
      </w:pPr>
      <w:r w:rsidRPr="003607EB">
        <w:rPr>
          <w:rFonts w:ascii="Arial" w:hAnsi="Arial" w:cs="Arial"/>
          <w:i w:val="0"/>
          <w:color w:val="auto"/>
        </w:rPr>
        <w:t>zamknięty obieg wód technologicznych (wody z mycia pras, wody z mycia posadzek hali produkcyjnej i pomieszczenia kontroli jakości, wody z mycia urządzeń oraz wody ze skrubera kierowane są do zbiornika wód procesowych i</w:t>
      </w:r>
      <w:r w:rsidR="00295ABE">
        <w:rPr>
          <w:rFonts w:ascii="Arial" w:hAnsi="Arial" w:cs="Arial"/>
          <w:i w:val="0"/>
          <w:color w:val="auto"/>
        </w:rPr>
        <w:t> </w:t>
      </w:r>
      <w:r w:rsidRPr="003607EB">
        <w:rPr>
          <w:rFonts w:ascii="Arial" w:hAnsi="Arial" w:cs="Arial"/>
          <w:i w:val="0"/>
          <w:color w:val="auto"/>
        </w:rPr>
        <w:t>ponownie wykorzystywane w procesie produkcyjnym),</w:t>
      </w:r>
    </w:p>
    <w:p w14:paraId="040550E8" w14:textId="35F583EA" w:rsidR="00C47693" w:rsidRDefault="003607EB" w:rsidP="00AE3A1F">
      <w:pPr>
        <w:pStyle w:val="Tekstpodstawowywcity"/>
        <w:numPr>
          <w:ilvl w:val="0"/>
          <w:numId w:val="94"/>
        </w:numPr>
        <w:spacing w:line="320" w:lineRule="exact"/>
        <w:ind w:right="-2"/>
        <w:jc w:val="left"/>
        <w:rPr>
          <w:rFonts w:ascii="Arial" w:hAnsi="Arial" w:cs="Arial"/>
          <w:i w:val="0"/>
          <w:color w:val="auto"/>
        </w:rPr>
      </w:pPr>
      <w:r w:rsidRPr="003607EB">
        <w:rPr>
          <w:rFonts w:ascii="Arial" w:hAnsi="Arial" w:cs="Arial"/>
          <w:i w:val="0"/>
          <w:color w:val="auto"/>
        </w:rPr>
        <w:t>kierowanie zanieczyszczonych wód opadowych i roztopowych z obszarów magazynowych surowców i produktów, ze stanowiska rozładunkowo-załadunkowego oraz z obszaru magazynowania odpadów</w:t>
      </w:r>
      <w:r w:rsidR="00B83C33">
        <w:rPr>
          <w:rFonts w:ascii="Arial" w:hAnsi="Arial" w:cs="Arial"/>
          <w:i w:val="0"/>
          <w:color w:val="auto"/>
        </w:rPr>
        <w:t>,</w:t>
      </w:r>
      <w:r w:rsidRPr="003607EB">
        <w:rPr>
          <w:rFonts w:ascii="Arial" w:hAnsi="Arial" w:cs="Arial"/>
          <w:i w:val="0"/>
          <w:color w:val="auto"/>
        </w:rPr>
        <w:t xml:space="preserve"> do zbiornika wód procesowych i</w:t>
      </w:r>
      <w:r w:rsidR="00C47693">
        <w:rPr>
          <w:rFonts w:ascii="Arial" w:hAnsi="Arial" w:cs="Arial"/>
          <w:i w:val="0"/>
          <w:color w:val="auto"/>
        </w:rPr>
        <w:t> </w:t>
      </w:r>
      <w:r w:rsidRPr="003607EB">
        <w:rPr>
          <w:rFonts w:ascii="Arial" w:hAnsi="Arial" w:cs="Arial"/>
          <w:i w:val="0"/>
          <w:color w:val="auto"/>
        </w:rPr>
        <w:t>wykorzystanie ich w procesie produkcyjnym,</w:t>
      </w:r>
    </w:p>
    <w:p w14:paraId="675FC980" w14:textId="1F05A89C" w:rsidR="003607EB" w:rsidRPr="00C47693" w:rsidRDefault="003607EB" w:rsidP="00AE3A1F">
      <w:pPr>
        <w:pStyle w:val="Tekstpodstawowywcity"/>
        <w:numPr>
          <w:ilvl w:val="0"/>
          <w:numId w:val="94"/>
        </w:numPr>
        <w:spacing w:line="320" w:lineRule="exact"/>
        <w:ind w:right="-2"/>
        <w:jc w:val="left"/>
        <w:rPr>
          <w:rFonts w:ascii="Arial" w:hAnsi="Arial" w:cs="Arial"/>
          <w:i w:val="0"/>
          <w:color w:val="auto"/>
        </w:rPr>
      </w:pPr>
      <w:r w:rsidRPr="00C47693">
        <w:rPr>
          <w:rFonts w:ascii="Arial" w:hAnsi="Arial" w:cs="Arial"/>
          <w:i w:val="0"/>
          <w:color w:val="auto"/>
        </w:rPr>
        <w:t>zbieranie ewentualnych wycieków w hali produkcyjnej i zawracanie do procesu produkcyjnego</w:t>
      </w:r>
      <w:r w:rsidR="00EE0C11">
        <w:rPr>
          <w:rFonts w:ascii="Arial" w:hAnsi="Arial" w:cs="Arial"/>
          <w:i w:val="0"/>
          <w:color w:val="auto"/>
        </w:rPr>
        <w:t>,</w:t>
      </w:r>
      <w:r w:rsidRPr="00C47693">
        <w:rPr>
          <w:rFonts w:ascii="Arial" w:hAnsi="Arial" w:cs="Arial"/>
          <w:i w:val="0"/>
          <w:color w:val="auto"/>
        </w:rPr>
        <w:t xml:space="preserve"> poprzez zbiornik wód procesowych.</w:t>
      </w:r>
    </w:p>
    <w:p w14:paraId="60C21E59" w14:textId="706E1BE4" w:rsidR="003607EB" w:rsidRPr="003607EB" w:rsidRDefault="003607EB" w:rsidP="00D849D9">
      <w:pPr>
        <w:pStyle w:val="Tekstpodstawowywcity"/>
        <w:numPr>
          <w:ilvl w:val="0"/>
          <w:numId w:val="80"/>
        </w:numPr>
        <w:spacing w:before="400" w:after="240" w:line="320" w:lineRule="exact"/>
        <w:ind w:left="357" w:hanging="357"/>
        <w:jc w:val="left"/>
        <w:rPr>
          <w:rFonts w:ascii="Arial" w:hAnsi="Arial" w:cs="Arial"/>
          <w:b/>
          <w:i w:val="0"/>
          <w:color w:val="auto"/>
        </w:rPr>
      </w:pPr>
      <w:r w:rsidRPr="003607EB">
        <w:rPr>
          <w:rFonts w:ascii="Arial" w:hAnsi="Arial" w:cs="Arial"/>
          <w:b/>
          <w:i w:val="0"/>
          <w:color w:val="auto"/>
        </w:rPr>
        <w:t>W zakresie oddziaływania na wody podziemne, glebę i ziemię.</w:t>
      </w:r>
    </w:p>
    <w:p w14:paraId="121316EC" w14:textId="432226DD" w:rsidR="003607EB" w:rsidRPr="003607EB" w:rsidRDefault="003607EB" w:rsidP="00AE3A1F">
      <w:pPr>
        <w:pStyle w:val="Tekstpodstawowywcity"/>
        <w:spacing w:line="320" w:lineRule="exact"/>
        <w:ind w:right="-2"/>
        <w:jc w:val="left"/>
        <w:rPr>
          <w:rFonts w:ascii="Arial" w:hAnsi="Arial" w:cs="Arial"/>
          <w:i w:val="0"/>
          <w:color w:val="auto"/>
        </w:rPr>
      </w:pPr>
      <w:r w:rsidRPr="003607EB">
        <w:rPr>
          <w:rFonts w:ascii="Arial" w:hAnsi="Arial" w:cs="Arial"/>
          <w:i w:val="0"/>
          <w:color w:val="auto"/>
        </w:rPr>
        <w:t>Sposoby zapobiegania emisjom do gleby, ziemi i wód gruntowych na terenie zakładu to m. in.</w:t>
      </w:r>
      <w:r w:rsidR="00C47693">
        <w:rPr>
          <w:rFonts w:ascii="Arial" w:hAnsi="Arial" w:cs="Arial"/>
          <w:i w:val="0"/>
          <w:color w:val="auto"/>
        </w:rPr>
        <w:t>:</w:t>
      </w:r>
    </w:p>
    <w:p w14:paraId="0163265E" w14:textId="372224FD" w:rsidR="003607EB" w:rsidRPr="003607EB" w:rsidRDefault="003607EB" w:rsidP="00AE3A1F">
      <w:pPr>
        <w:pStyle w:val="Tekstpodstawowywcity"/>
        <w:numPr>
          <w:ilvl w:val="0"/>
          <w:numId w:val="95"/>
        </w:numPr>
        <w:spacing w:line="320" w:lineRule="exact"/>
        <w:ind w:right="-2"/>
        <w:jc w:val="left"/>
        <w:rPr>
          <w:rFonts w:ascii="Arial" w:hAnsi="Arial" w:cs="Arial"/>
          <w:i w:val="0"/>
          <w:color w:val="auto"/>
        </w:rPr>
      </w:pPr>
      <w:r w:rsidRPr="003607EB">
        <w:rPr>
          <w:rFonts w:ascii="Arial" w:hAnsi="Arial" w:cs="Arial"/>
          <w:i w:val="0"/>
          <w:color w:val="auto"/>
        </w:rPr>
        <w:t>posadowienie zbiorników magazynowych surowców na szczelnych tacach wychwytowych</w:t>
      </w:r>
      <w:r w:rsidR="002232C8">
        <w:rPr>
          <w:rFonts w:ascii="Arial" w:hAnsi="Arial" w:cs="Arial"/>
          <w:i w:val="0"/>
          <w:color w:val="auto"/>
        </w:rPr>
        <w:t>,</w:t>
      </w:r>
      <w:r w:rsidRPr="003607EB">
        <w:rPr>
          <w:rFonts w:ascii="Arial" w:hAnsi="Arial" w:cs="Arial"/>
          <w:i w:val="0"/>
          <w:color w:val="auto"/>
        </w:rPr>
        <w:t xml:space="preserve"> zabezpieczających środowisko gruntowo-wodne</w:t>
      </w:r>
      <w:r w:rsidR="00EE0C11">
        <w:rPr>
          <w:rFonts w:ascii="Arial" w:hAnsi="Arial" w:cs="Arial"/>
          <w:i w:val="0"/>
          <w:color w:val="auto"/>
        </w:rPr>
        <w:t>,</w:t>
      </w:r>
      <w:r w:rsidRPr="003607EB">
        <w:rPr>
          <w:rFonts w:ascii="Arial" w:hAnsi="Arial" w:cs="Arial"/>
          <w:i w:val="0"/>
          <w:color w:val="auto"/>
        </w:rPr>
        <w:t xml:space="preserve"> w przypadku potencjalnych wycieków,</w:t>
      </w:r>
    </w:p>
    <w:p w14:paraId="53C39454" w14:textId="17021D83" w:rsidR="003607EB" w:rsidRPr="003607EB" w:rsidRDefault="003607EB" w:rsidP="00AE3A1F">
      <w:pPr>
        <w:pStyle w:val="Tekstpodstawowywcity"/>
        <w:numPr>
          <w:ilvl w:val="0"/>
          <w:numId w:val="95"/>
        </w:numPr>
        <w:spacing w:line="320" w:lineRule="exact"/>
        <w:ind w:right="-2"/>
        <w:jc w:val="left"/>
        <w:rPr>
          <w:rFonts w:ascii="Arial" w:hAnsi="Arial" w:cs="Arial"/>
          <w:i w:val="0"/>
          <w:color w:val="auto"/>
        </w:rPr>
      </w:pPr>
      <w:r w:rsidRPr="003607EB">
        <w:rPr>
          <w:rFonts w:ascii="Arial" w:hAnsi="Arial" w:cs="Arial"/>
          <w:i w:val="0"/>
          <w:color w:val="auto"/>
        </w:rPr>
        <w:t>wyposażenie zbiorników magazynowych surowców, produktów oraz wody procesowej w układ maksymalnego przepełnienia - sygnalizatory poziomu zbiornika, które w</w:t>
      </w:r>
      <w:r w:rsidR="00C47693">
        <w:rPr>
          <w:rFonts w:ascii="Arial" w:hAnsi="Arial" w:cs="Arial"/>
          <w:i w:val="0"/>
          <w:color w:val="auto"/>
        </w:rPr>
        <w:t> </w:t>
      </w:r>
      <w:r w:rsidRPr="003607EB">
        <w:rPr>
          <w:rFonts w:ascii="Arial" w:hAnsi="Arial" w:cs="Arial"/>
          <w:i w:val="0"/>
          <w:color w:val="auto"/>
        </w:rPr>
        <w:t>przypadku wysokiego poziomu podczas napełnienia zatrzymują pompę rozładunkową,</w:t>
      </w:r>
    </w:p>
    <w:p w14:paraId="111E2C7E" w14:textId="613383CE" w:rsidR="003607EB" w:rsidRPr="003607EB" w:rsidRDefault="003607EB" w:rsidP="00AE3A1F">
      <w:pPr>
        <w:pStyle w:val="Tekstpodstawowywcity"/>
        <w:numPr>
          <w:ilvl w:val="0"/>
          <w:numId w:val="95"/>
        </w:numPr>
        <w:spacing w:line="320" w:lineRule="exact"/>
        <w:ind w:right="-2"/>
        <w:jc w:val="left"/>
        <w:rPr>
          <w:rFonts w:ascii="Arial" w:hAnsi="Arial" w:cs="Arial"/>
          <w:i w:val="0"/>
          <w:color w:val="auto"/>
        </w:rPr>
      </w:pPr>
      <w:r w:rsidRPr="003607EB">
        <w:rPr>
          <w:rFonts w:ascii="Arial" w:hAnsi="Arial" w:cs="Arial"/>
          <w:i w:val="0"/>
          <w:color w:val="auto"/>
        </w:rPr>
        <w:t>wyposażenie wszystkich zbiorników w elektroniczny pomiar poziomu wraz z</w:t>
      </w:r>
      <w:r w:rsidR="00295ABE">
        <w:rPr>
          <w:rFonts w:ascii="Arial" w:hAnsi="Arial" w:cs="Arial"/>
          <w:i w:val="0"/>
          <w:color w:val="auto"/>
        </w:rPr>
        <w:t> </w:t>
      </w:r>
      <w:r w:rsidRPr="003607EB">
        <w:rPr>
          <w:rFonts w:ascii="Arial" w:hAnsi="Arial" w:cs="Arial"/>
          <w:i w:val="0"/>
          <w:color w:val="auto"/>
        </w:rPr>
        <w:t>2</w:t>
      </w:r>
      <w:r w:rsidR="00295ABE">
        <w:rPr>
          <w:rFonts w:ascii="Arial" w:hAnsi="Arial" w:cs="Arial"/>
          <w:i w:val="0"/>
          <w:color w:val="auto"/>
        </w:rPr>
        <w:t> </w:t>
      </w:r>
      <w:r w:rsidRPr="003607EB">
        <w:rPr>
          <w:rFonts w:ascii="Arial" w:hAnsi="Arial" w:cs="Arial"/>
          <w:i w:val="0"/>
          <w:color w:val="auto"/>
        </w:rPr>
        <w:t>poziomami alarmów (wysoki i za wysoki)</w:t>
      </w:r>
      <w:r w:rsidR="00EE0C11">
        <w:rPr>
          <w:rFonts w:ascii="Arial" w:hAnsi="Arial" w:cs="Arial"/>
          <w:i w:val="0"/>
          <w:color w:val="auto"/>
        </w:rPr>
        <w:t>,</w:t>
      </w:r>
      <w:r w:rsidRPr="003607EB">
        <w:rPr>
          <w:rFonts w:ascii="Arial" w:hAnsi="Arial" w:cs="Arial"/>
          <w:i w:val="0"/>
          <w:color w:val="auto"/>
        </w:rPr>
        <w:t xml:space="preserve"> ustawionymi poniżej sygnalizatora poziomu</w:t>
      </w:r>
      <w:r w:rsidR="00EE0C11">
        <w:rPr>
          <w:rFonts w:ascii="Arial" w:hAnsi="Arial" w:cs="Arial"/>
          <w:i w:val="0"/>
          <w:color w:val="auto"/>
        </w:rPr>
        <w:t>,</w:t>
      </w:r>
      <w:r w:rsidRPr="003607EB">
        <w:rPr>
          <w:rFonts w:ascii="Arial" w:hAnsi="Arial" w:cs="Arial"/>
          <w:i w:val="0"/>
          <w:color w:val="auto"/>
        </w:rPr>
        <w:t xml:space="preserve"> celem wcześniejszego ostrzeżenia pracownika obsługi,</w:t>
      </w:r>
    </w:p>
    <w:p w14:paraId="4D9D91C6" w14:textId="54112A70" w:rsidR="003607EB" w:rsidRPr="003607EB" w:rsidRDefault="003607EB" w:rsidP="00AE3A1F">
      <w:pPr>
        <w:pStyle w:val="Tekstpodstawowywcity"/>
        <w:numPr>
          <w:ilvl w:val="0"/>
          <w:numId w:val="95"/>
        </w:numPr>
        <w:spacing w:line="320" w:lineRule="exact"/>
        <w:ind w:right="-2"/>
        <w:jc w:val="left"/>
        <w:rPr>
          <w:rFonts w:ascii="Arial" w:hAnsi="Arial" w:cs="Arial"/>
          <w:i w:val="0"/>
          <w:color w:val="auto"/>
        </w:rPr>
      </w:pPr>
      <w:r w:rsidRPr="003607EB">
        <w:rPr>
          <w:rFonts w:ascii="Arial" w:hAnsi="Arial" w:cs="Arial"/>
          <w:i w:val="0"/>
          <w:color w:val="auto"/>
        </w:rPr>
        <w:lastRenderedPageBreak/>
        <w:t>instrukcje bezpiecznego funkcjonowania poszczególnych urządzeń instalacji, w</w:t>
      </w:r>
      <w:r w:rsidR="00295ABE">
        <w:rPr>
          <w:rFonts w:ascii="Arial" w:hAnsi="Arial" w:cs="Arial"/>
          <w:i w:val="0"/>
          <w:color w:val="auto"/>
        </w:rPr>
        <w:t> </w:t>
      </w:r>
      <w:r w:rsidRPr="003607EB">
        <w:rPr>
          <w:rFonts w:ascii="Arial" w:hAnsi="Arial" w:cs="Arial"/>
          <w:i w:val="0"/>
          <w:color w:val="auto"/>
        </w:rPr>
        <w:t>których znajdują się substancje niebezpieczne, przewidziane dla normalnej eksploatacji instalacji, konserwacji i czasowych przerw w ruchu oraz w sytuacjach awaryjnych,</w:t>
      </w:r>
    </w:p>
    <w:p w14:paraId="30EE3505" w14:textId="37471E69" w:rsidR="003607EB" w:rsidRPr="003607EB" w:rsidRDefault="003607EB" w:rsidP="00AE3A1F">
      <w:pPr>
        <w:pStyle w:val="Tekstpodstawowywcity"/>
        <w:numPr>
          <w:ilvl w:val="0"/>
          <w:numId w:val="95"/>
        </w:numPr>
        <w:spacing w:line="320" w:lineRule="exact"/>
        <w:ind w:right="-2"/>
        <w:jc w:val="left"/>
        <w:rPr>
          <w:rFonts w:ascii="Arial" w:hAnsi="Arial" w:cs="Arial"/>
          <w:i w:val="0"/>
          <w:color w:val="auto"/>
        </w:rPr>
      </w:pPr>
      <w:r w:rsidRPr="003607EB">
        <w:rPr>
          <w:rFonts w:ascii="Arial" w:hAnsi="Arial" w:cs="Arial"/>
          <w:i w:val="0"/>
          <w:color w:val="auto"/>
        </w:rPr>
        <w:t>opracowany „Program Zapobiegania Awariom” (PZA), który gwarantuje odpowiedni do zagrożeń poziom ochrony ludzi i środowiska naturalnego,</w:t>
      </w:r>
    </w:p>
    <w:p w14:paraId="3D74BD5C" w14:textId="1263D944" w:rsidR="003607EB" w:rsidRPr="003607EB" w:rsidRDefault="003607EB" w:rsidP="00AE3A1F">
      <w:pPr>
        <w:pStyle w:val="Tekstpodstawowywcity"/>
        <w:numPr>
          <w:ilvl w:val="0"/>
          <w:numId w:val="95"/>
        </w:numPr>
        <w:spacing w:line="320" w:lineRule="exact"/>
        <w:ind w:right="-2"/>
        <w:jc w:val="left"/>
        <w:rPr>
          <w:rFonts w:ascii="Arial" w:hAnsi="Arial" w:cs="Arial"/>
          <w:i w:val="0"/>
          <w:color w:val="auto"/>
        </w:rPr>
      </w:pPr>
      <w:r w:rsidRPr="003607EB">
        <w:rPr>
          <w:rFonts w:ascii="Arial" w:hAnsi="Arial" w:cs="Arial"/>
          <w:i w:val="0"/>
          <w:color w:val="auto"/>
        </w:rPr>
        <w:t>wdrożony system zarządzania jakością</w:t>
      </w:r>
      <w:r w:rsidR="00EE0C11">
        <w:rPr>
          <w:rFonts w:ascii="Arial" w:hAnsi="Arial" w:cs="Arial"/>
          <w:i w:val="0"/>
          <w:color w:val="auto"/>
        </w:rPr>
        <w:t>,</w:t>
      </w:r>
      <w:r w:rsidRPr="003607EB">
        <w:rPr>
          <w:rFonts w:ascii="Arial" w:hAnsi="Arial" w:cs="Arial"/>
          <w:i w:val="0"/>
          <w:color w:val="auto"/>
        </w:rPr>
        <w:t xml:space="preserve"> w oparciu o normę ISO 9001 oraz system zarządzania środowiskowego</w:t>
      </w:r>
      <w:r w:rsidR="00EE0C11">
        <w:rPr>
          <w:rFonts w:ascii="Arial" w:hAnsi="Arial" w:cs="Arial"/>
          <w:i w:val="0"/>
          <w:color w:val="auto"/>
        </w:rPr>
        <w:t>,</w:t>
      </w:r>
      <w:r w:rsidRPr="003607EB">
        <w:rPr>
          <w:rFonts w:ascii="Arial" w:hAnsi="Arial" w:cs="Arial"/>
          <w:i w:val="0"/>
          <w:color w:val="auto"/>
        </w:rPr>
        <w:t xml:space="preserve"> w oparciu o normę ISO 14001,</w:t>
      </w:r>
    </w:p>
    <w:p w14:paraId="42914345" w14:textId="7B19F673" w:rsidR="003607EB" w:rsidRPr="003607EB" w:rsidRDefault="003607EB" w:rsidP="00AE3A1F">
      <w:pPr>
        <w:pStyle w:val="Tekstpodstawowywcity"/>
        <w:numPr>
          <w:ilvl w:val="0"/>
          <w:numId w:val="95"/>
        </w:numPr>
        <w:spacing w:line="320" w:lineRule="exact"/>
        <w:ind w:right="-2"/>
        <w:jc w:val="left"/>
        <w:rPr>
          <w:rFonts w:ascii="Arial" w:hAnsi="Arial" w:cs="Arial"/>
          <w:i w:val="0"/>
          <w:color w:val="auto"/>
        </w:rPr>
      </w:pPr>
      <w:r w:rsidRPr="003607EB">
        <w:rPr>
          <w:rFonts w:ascii="Arial" w:hAnsi="Arial" w:cs="Arial"/>
          <w:i w:val="0"/>
          <w:color w:val="auto"/>
        </w:rPr>
        <w:t>urządzenia zabezpieczające przed powstaniem wybuchu i ograniczające jego skutki,</w:t>
      </w:r>
    </w:p>
    <w:p w14:paraId="59CE8788" w14:textId="2C8B1E78" w:rsidR="003607EB" w:rsidRPr="003607EB" w:rsidRDefault="003607EB" w:rsidP="00AE3A1F">
      <w:pPr>
        <w:pStyle w:val="Tekstpodstawowywcity"/>
        <w:numPr>
          <w:ilvl w:val="0"/>
          <w:numId w:val="95"/>
        </w:numPr>
        <w:spacing w:line="320" w:lineRule="exact"/>
        <w:ind w:right="-2"/>
        <w:jc w:val="left"/>
        <w:rPr>
          <w:rFonts w:ascii="Arial" w:hAnsi="Arial" w:cs="Arial"/>
          <w:i w:val="0"/>
          <w:color w:val="auto"/>
        </w:rPr>
      </w:pPr>
      <w:r w:rsidRPr="003607EB">
        <w:rPr>
          <w:rFonts w:ascii="Arial" w:hAnsi="Arial" w:cs="Arial"/>
          <w:i w:val="0"/>
          <w:color w:val="auto"/>
        </w:rPr>
        <w:t>instrukcje operacyjne, stanowiskowe, przeciwpożarowe, bhp, które precyzują tryb postępowania pracowników oraz sposoby i środki komunikowania wewnętrznego i</w:t>
      </w:r>
      <w:r w:rsidR="00C47693">
        <w:rPr>
          <w:rFonts w:ascii="Arial" w:hAnsi="Arial" w:cs="Arial"/>
          <w:i w:val="0"/>
          <w:color w:val="auto"/>
        </w:rPr>
        <w:t> </w:t>
      </w:r>
      <w:r w:rsidRPr="003607EB">
        <w:rPr>
          <w:rFonts w:ascii="Arial" w:hAnsi="Arial" w:cs="Arial"/>
          <w:i w:val="0"/>
          <w:color w:val="auto"/>
        </w:rPr>
        <w:t>zewnętrznego,</w:t>
      </w:r>
    </w:p>
    <w:p w14:paraId="63324199" w14:textId="4EB65AEE" w:rsidR="003607EB" w:rsidRPr="003607EB" w:rsidRDefault="003607EB" w:rsidP="00AE3A1F">
      <w:pPr>
        <w:pStyle w:val="Tekstpodstawowywcity"/>
        <w:numPr>
          <w:ilvl w:val="0"/>
          <w:numId w:val="95"/>
        </w:numPr>
        <w:spacing w:line="320" w:lineRule="exact"/>
        <w:ind w:right="-2"/>
        <w:jc w:val="left"/>
        <w:rPr>
          <w:rFonts w:ascii="Arial" w:hAnsi="Arial" w:cs="Arial"/>
          <w:i w:val="0"/>
          <w:color w:val="auto"/>
        </w:rPr>
      </w:pPr>
      <w:r w:rsidRPr="003607EB">
        <w:rPr>
          <w:rFonts w:ascii="Arial" w:hAnsi="Arial" w:cs="Arial"/>
          <w:i w:val="0"/>
          <w:color w:val="auto"/>
        </w:rPr>
        <w:t xml:space="preserve">regularne prace konserwacyjne i remonty obiektów, urządzeń i instalacji, </w:t>
      </w:r>
    </w:p>
    <w:p w14:paraId="451D921E" w14:textId="441C5B03" w:rsidR="003607EB" w:rsidRPr="00D849D9" w:rsidRDefault="003607EB" w:rsidP="00AE3A1F">
      <w:pPr>
        <w:pStyle w:val="Tekstpodstawowywcity"/>
        <w:numPr>
          <w:ilvl w:val="0"/>
          <w:numId w:val="95"/>
        </w:numPr>
        <w:spacing w:line="320" w:lineRule="exact"/>
        <w:ind w:right="-2"/>
        <w:jc w:val="left"/>
        <w:rPr>
          <w:rFonts w:ascii="Arial" w:hAnsi="Arial" w:cs="Arial"/>
          <w:i w:val="0"/>
          <w:color w:val="auto"/>
        </w:rPr>
      </w:pPr>
      <w:r w:rsidRPr="003607EB">
        <w:rPr>
          <w:rFonts w:ascii="Arial" w:hAnsi="Arial" w:cs="Arial"/>
          <w:i w:val="0"/>
          <w:color w:val="auto"/>
        </w:rPr>
        <w:t>nadzór operacyjny, okresowe, kontrole, przeglądy techniczne i audyty, które umożliwiają rozpoznanie nieprawidłowości oraz podejmowanie działań korygujących i</w:t>
      </w:r>
      <w:r w:rsidR="00C47693">
        <w:rPr>
          <w:rFonts w:ascii="Arial" w:hAnsi="Arial" w:cs="Arial"/>
          <w:i w:val="0"/>
          <w:color w:val="auto"/>
        </w:rPr>
        <w:t> </w:t>
      </w:r>
      <w:r w:rsidRPr="003607EB">
        <w:rPr>
          <w:rFonts w:ascii="Arial" w:hAnsi="Arial" w:cs="Arial"/>
          <w:i w:val="0"/>
          <w:color w:val="auto"/>
        </w:rPr>
        <w:t>zapobiegawczych.</w:t>
      </w:r>
    </w:p>
    <w:p w14:paraId="1A7B6643" w14:textId="640CF090" w:rsidR="003607EB" w:rsidRPr="003607EB" w:rsidRDefault="003607EB" w:rsidP="00D849D9">
      <w:pPr>
        <w:pStyle w:val="Tekstpodstawowywcity"/>
        <w:numPr>
          <w:ilvl w:val="0"/>
          <w:numId w:val="80"/>
        </w:numPr>
        <w:spacing w:before="400" w:after="240" w:line="320" w:lineRule="exact"/>
        <w:ind w:left="357" w:hanging="357"/>
        <w:jc w:val="left"/>
        <w:rPr>
          <w:rFonts w:ascii="Arial" w:hAnsi="Arial" w:cs="Arial"/>
          <w:b/>
          <w:i w:val="0"/>
          <w:color w:val="auto"/>
        </w:rPr>
      </w:pPr>
      <w:r w:rsidRPr="003607EB">
        <w:rPr>
          <w:rFonts w:ascii="Arial" w:hAnsi="Arial" w:cs="Arial"/>
          <w:b/>
          <w:i w:val="0"/>
          <w:color w:val="auto"/>
        </w:rPr>
        <w:t>W zakresie gospodarki odpadami.</w:t>
      </w:r>
    </w:p>
    <w:p w14:paraId="0B0ED842" w14:textId="77777777" w:rsidR="003607EB" w:rsidRPr="003607EB" w:rsidRDefault="003607EB" w:rsidP="00AE3A1F">
      <w:pPr>
        <w:pStyle w:val="Tekstpodstawowywcity"/>
        <w:spacing w:line="320" w:lineRule="exact"/>
        <w:ind w:right="-2"/>
        <w:jc w:val="left"/>
        <w:rPr>
          <w:rFonts w:ascii="Arial" w:hAnsi="Arial" w:cs="Arial"/>
          <w:i w:val="0"/>
          <w:color w:val="auto"/>
        </w:rPr>
      </w:pPr>
      <w:r w:rsidRPr="003607EB">
        <w:rPr>
          <w:rFonts w:ascii="Arial" w:hAnsi="Arial" w:cs="Arial"/>
          <w:i w:val="0"/>
          <w:color w:val="auto"/>
        </w:rPr>
        <w:t>Działania mające na celu ograniczenie ilości generowanych odpadów i ich negatywnego oddziaływania to:</w:t>
      </w:r>
    </w:p>
    <w:p w14:paraId="538B0D21" w14:textId="68553A2E" w:rsidR="003607EB" w:rsidRPr="003607EB" w:rsidRDefault="003607EB" w:rsidP="00AE3A1F">
      <w:pPr>
        <w:pStyle w:val="Tekstpodstawowywcity"/>
        <w:numPr>
          <w:ilvl w:val="0"/>
          <w:numId w:val="96"/>
        </w:numPr>
        <w:spacing w:line="320" w:lineRule="exact"/>
        <w:ind w:right="-2"/>
        <w:jc w:val="left"/>
        <w:rPr>
          <w:rFonts w:ascii="Arial" w:hAnsi="Arial" w:cs="Arial"/>
          <w:i w:val="0"/>
          <w:color w:val="auto"/>
        </w:rPr>
      </w:pPr>
      <w:r w:rsidRPr="003607EB">
        <w:rPr>
          <w:rFonts w:ascii="Arial" w:hAnsi="Arial" w:cs="Arial"/>
          <w:i w:val="0"/>
          <w:color w:val="auto"/>
        </w:rPr>
        <w:t>magazynowanie wytwarzanych odpadów selektywnie</w:t>
      </w:r>
      <w:r w:rsidR="00EE0C11">
        <w:rPr>
          <w:rFonts w:ascii="Arial" w:hAnsi="Arial" w:cs="Arial"/>
          <w:i w:val="0"/>
          <w:color w:val="auto"/>
        </w:rPr>
        <w:t>,</w:t>
      </w:r>
      <w:r w:rsidRPr="003607EB">
        <w:rPr>
          <w:rFonts w:ascii="Arial" w:hAnsi="Arial" w:cs="Arial"/>
          <w:i w:val="0"/>
          <w:color w:val="auto"/>
        </w:rPr>
        <w:t xml:space="preserve"> w szczelnych pojemnikach, na utwardzonym podłożu</w:t>
      </w:r>
      <w:r w:rsidR="00EE0C11">
        <w:rPr>
          <w:rFonts w:ascii="Arial" w:hAnsi="Arial" w:cs="Arial"/>
          <w:i w:val="0"/>
          <w:color w:val="auto"/>
        </w:rPr>
        <w:t>,</w:t>
      </w:r>
      <w:r w:rsidRPr="003607EB">
        <w:rPr>
          <w:rFonts w:ascii="Arial" w:hAnsi="Arial" w:cs="Arial"/>
          <w:i w:val="0"/>
          <w:color w:val="auto"/>
        </w:rPr>
        <w:t xml:space="preserve"> zabezpieczającym przed przedostawaniem się zanieczyszczeń do wód i do gleby,</w:t>
      </w:r>
    </w:p>
    <w:p w14:paraId="18838AD3" w14:textId="42997DCA" w:rsidR="003607EB" w:rsidRPr="003607EB" w:rsidRDefault="003607EB" w:rsidP="00AE3A1F">
      <w:pPr>
        <w:pStyle w:val="Tekstpodstawowywcity"/>
        <w:numPr>
          <w:ilvl w:val="0"/>
          <w:numId w:val="96"/>
        </w:numPr>
        <w:spacing w:line="320" w:lineRule="exact"/>
        <w:ind w:right="-2"/>
        <w:jc w:val="left"/>
        <w:rPr>
          <w:rFonts w:ascii="Arial" w:hAnsi="Arial" w:cs="Arial"/>
          <w:i w:val="0"/>
          <w:color w:val="auto"/>
        </w:rPr>
      </w:pPr>
      <w:r w:rsidRPr="003607EB">
        <w:rPr>
          <w:rFonts w:ascii="Arial" w:hAnsi="Arial" w:cs="Arial"/>
          <w:i w:val="0"/>
          <w:color w:val="auto"/>
        </w:rPr>
        <w:t>przestrzeganie zasad prawidłowej eksploatacji i konserwacji urządzeń,</w:t>
      </w:r>
    </w:p>
    <w:p w14:paraId="09718058" w14:textId="157B982F" w:rsidR="003607EB" w:rsidRPr="003607EB" w:rsidRDefault="003607EB" w:rsidP="00AE3A1F">
      <w:pPr>
        <w:pStyle w:val="Tekstpodstawowywcity"/>
        <w:numPr>
          <w:ilvl w:val="0"/>
          <w:numId w:val="96"/>
        </w:numPr>
        <w:spacing w:line="320" w:lineRule="exact"/>
        <w:ind w:right="-2"/>
        <w:jc w:val="left"/>
        <w:rPr>
          <w:rFonts w:ascii="Arial" w:hAnsi="Arial" w:cs="Arial"/>
          <w:i w:val="0"/>
          <w:color w:val="auto"/>
        </w:rPr>
      </w:pPr>
      <w:r w:rsidRPr="003607EB">
        <w:rPr>
          <w:rFonts w:ascii="Arial" w:hAnsi="Arial" w:cs="Arial"/>
          <w:i w:val="0"/>
          <w:color w:val="auto"/>
        </w:rPr>
        <w:t>przeprowadzanie systematycznych szkoleń pracowników zajmujących się gospodarką odpadami,</w:t>
      </w:r>
    </w:p>
    <w:p w14:paraId="62557294" w14:textId="28A5EB73" w:rsidR="003607EB" w:rsidRPr="003607EB" w:rsidRDefault="003607EB" w:rsidP="00AE3A1F">
      <w:pPr>
        <w:pStyle w:val="Tekstpodstawowywcity"/>
        <w:numPr>
          <w:ilvl w:val="0"/>
          <w:numId w:val="96"/>
        </w:numPr>
        <w:spacing w:line="320" w:lineRule="exact"/>
        <w:ind w:right="-2"/>
        <w:jc w:val="left"/>
        <w:rPr>
          <w:rFonts w:ascii="Arial" w:hAnsi="Arial" w:cs="Arial"/>
          <w:i w:val="0"/>
          <w:color w:val="auto"/>
        </w:rPr>
      </w:pPr>
      <w:r w:rsidRPr="003607EB">
        <w:rPr>
          <w:rFonts w:ascii="Arial" w:hAnsi="Arial" w:cs="Arial"/>
          <w:i w:val="0"/>
          <w:color w:val="auto"/>
        </w:rPr>
        <w:t>selektywna zbiórka odpadów oraz przekazywanie ich do dalszego wykorzystania lub unieszkodliwiania uprawnionym odbiorcom</w:t>
      </w:r>
      <w:r w:rsidR="00EE0C11">
        <w:rPr>
          <w:rFonts w:ascii="Arial" w:hAnsi="Arial" w:cs="Arial"/>
          <w:i w:val="0"/>
          <w:color w:val="auto"/>
        </w:rPr>
        <w:t>,</w:t>
      </w:r>
      <w:r w:rsidRPr="003607EB">
        <w:rPr>
          <w:rFonts w:ascii="Arial" w:hAnsi="Arial" w:cs="Arial"/>
          <w:i w:val="0"/>
          <w:color w:val="auto"/>
        </w:rPr>
        <w:t xml:space="preserve"> w celu ograniczenia ilości odpadów umieszczanych na składowisku,</w:t>
      </w:r>
    </w:p>
    <w:p w14:paraId="031983F7" w14:textId="6781B156" w:rsidR="003607EB" w:rsidRPr="003607EB" w:rsidRDefault="003607EB" w:rsidP="00AE3A1F">
      <w:pPr>
        <w:pStyle w:val="Tekstpodstawowywcity"/>
        <w:numPr>
          <w:ilvl w:val="0"/>
          <w:numId w:val="96"/>
        </w:numPr>
        <w:spacing w:line="320" w:lineRule="exact"/>
        <w:ind w:right="-2"/>
        <w:jc w:val="left"/>
        <w:rPr>
          <w:rFonts w:ascii="Arial" w:hAnsi="Arial" w:cs="Arial"/>
          <w:i w:val="0"/>
          <w:color w:val="auto"/>
        </w:rPr>
      </w:pPr>
      <w:r w:rsidRPr="003607EB">
        <w:rPr>
          <w:rFonts w:ascii="Arial" w:hAnsi="Arial" w:cs="Arial"/>
          <w:i w:val="0"/>
          <w:color w:val="auto"/>
        </w:rPr>
        <w:t>przestrzeganie określonych przepisami czasów magazynowania odpadów,</w:t>
      </w:r>
    </w:p>
    <w:p w14:paraId="04E8594D" w14:textId="00467479" w:rsidR="003607EB" w:rsidRPr="003607EB" w:rsidRDefault="003607EB" w:rsidP="00AE3A1F">
      <w:pPr>
        <w:pStyle w:val="Tekstpodstawowywcity"/>
        <w:numPr>
          <w:ilvl w:val="0"/>
          <w:numId w:val="96"/>
        </w:numPr>
        <w:spacing w:line="320" w:lineRule="exact"/>
        <w:ind w:right="-2"/>
        <w:jc w:val="left"/>
        <w:rPr>
          <w:rFonts w:ascii="Arial" w:hAnsi="Arial" w:cs="Arial"/>
          <w:i w:val="0"/>
          <w:color w:val="auto"/>
        </w:rPr>
      </w:pPr>
      <w:r w:rsidRPr="003607EB">
        <w:rPr>
          <w:rFonts w:ascii="Arial" w:hAnsi="Arial" w:cs="Arial"/>
          <w:i w:val="0"/>
          <w:color w:val="auto"/>
        </w:rPr>
        <w:t>magazynowanie odpadów w miejscach na ten cel przeznaczonych</w:t>
      </w:r>
      <w:r w:rsidR="00EE0C11">
        <w:rPr>
          <w:rFonts w:ascii="Arial" w:hAnsi="Arial" w:cs="Arial"/>
          <w:i w:val="0"/>
          <w:color w:val="auto"/>
        </w:rPr>
        <w:t>,</w:t>
      </w:r>
      <w:r w:rsidRPr="003607EB">
        <w:rPr>
          <w:rFonts w:ascii="Arial" w:hAnsi="Arial" w:cs="Arial"/>
          <w:i w:val="0"/>
          <w:color w:val="auto"/>
        </w:rPr>
        <w:t xml:space="preserve"> spełniających wymagania prawne,</w:t>
      </w:r>
    </w:p>
    <w:p w14:paraId="358074CB" w14:textId="34553013" w:rsidR="003607EB" w:rsidRPr="003607EB" w:rsidRDefault="003607EB" w:rsidP="00AE3A1F">
      <w:pPr>
        <w:pStyle w:val="Tekstpodstawowywcity"/>
        <w:numPr>
          <w:ilvl w:val="0"/>
          <w:numId w:val="96"/>
        </w:numPr>
        <w:suppressAutoHyphens w:val="0"/>
        <w:spacing w:line="320" w:lineRule="exact"/>
        <w:ind w:right="-2"/>
        <w:jc w:val="left"/>
        <w:rPr>
          <w:rFonts w:ascii="Arial" w:hAnsi="Arial" w:cs="Arial"/>
          <w:i w:val="0"/>
          <w:color w:val="auto"/>
        </w:rPr>
      </w:pPr>
      <w:r w:rsidRPr="003607EB">
        <w:rPr>
          <w:rFonts w:ascii="Arial" w:hAnsi="Arial" w:cs="Arial"/>
          <w:i w:val="0"/>
          <w:color w:val="auto"/>
        </w:rPr>
        <w:t>przestrzeganie odpowiedniego reżimu prowadzonego procesu technologicznego.</w:t>
      </w:r>
      <w:r w:rsidR="000214ED">
        <w:rPr>
          <w:rFonts w:ascii="Arial" w:hAnsi="Arial" w:cs="Arial"/>
          <w:i w:val="0"/>
          <w:color w:val="auto"/>
        </w:rPr>
        <w:t>”</w:t>
      </w:r>
    </w:p>
    <w:p w14:paraId="0A67E60A" w14:textId="2D3B8147" w:rsidR="00006E66" w:rsidRDefault="00006E66" w:rsidP="00D849D9">
      <w:pPr>
        <w:pStyle w:val="Tekstpodstawowywcity"/>
        <w:numPr>
          <w:ilvl w:val="0"/>
          <w:numId w:val="59"/>
        </w:numPr>
        <w:suppressAutoHyphens w:val="0"/>
        <w:spacing w:before="400" w:after="400" w:line="320" w:lineRule="exact"/>
        <w:ind w:left="568" w:hanging="284"/>
        <w:jc w:val="left"/>
        <w:rPr>
          <w:rFonts w:ascii="Arial" w:hAnsi="Arial" w:cs="Arial"/>
          <w:b/>
          <w:i w:val="0"/>
          <w:color w:val="auto"/>
        </w:rPr>
      </w:pPr>
      <w:r w:rsidRPr="00006E66">
        <w:rPr>
          <w:rFonts w:ascii="Arial" w:hAnsi="Arial" w:cs="Arial"/>
          <w:b/>
          <w:i w:val="0"/>
          <w:color w:val="auto"/>
        </w:rPr>
        <w:t>W części III. decyzji „Warunki eksploatacji instalacji oraz wprowadzania do</w:t>
      </w:r>
      <w:r w:rsidR="00704B1F">
        <w:rPr>
          <w:rFonts w:ascii="Arial" w:hAnsi="Arial" w:cs="Arial"/>
          <w:b/>
          <w:i w:val="0"/>
          <w:color w:val="auto"/>
        </w:rPr>
        <w:t> </w:t>
      </w:r>
      <w:r w:rsidRPr="00006E66">
        <w:rPr>
          <w:rFonts w:ascii="Arial" w:hAnsi="Arial" w:cs="Arial"/>
          <w:b/>
          <w:i w:val="0"/>
          <w:color w:val="auto"/>
        </w:rPr>
        <w:t>środowiska substancji i energii przy normalnym funkcjonowaniu instalacji</w:t>
      </w:r>
      <w:r w:rsidR="00D641DB">
        <w:rPr>
          <w:rFonts w:ascii="Arial" w:hAnsi="Arial" w:cs="Arial"/>
          <w:b/>
          <w:i w:val="0"/>
          <w:color w:val="auto"/>
        </w:rPr>
        <w:t>.”</w:t>
      </w:r>
      <w:r w:rsidR="00FB0969">
        <w:rPr>
          <w:rFonts w:ascii="Arial" w:hAnsi="Arial" w:cs="Arial"/>
          <w:b/>
          <w:i w:val="0"/>
          <w:color w:val="auto"/>
        </w:rPr>
        <w:t>,</w:t>
      </w:r>
      <w:r>
        <w:rPr>
          <w:rFonts w:ascii="Arial" w:hAnsi="Arial" w:cs="Arial"/>
          <w:b/>
          <w:i w:val="0"/>
          <w:color w:val="auto"/>
        </w:rPr>
        <w:t xml:space="preserve"> punkt</w:t>
      </w:r>
      <w:r w:rsidRPr="00006E66">
        <w:rPr>
          <w:rFonts w:ascii="Arial" w:hAnsi="Arial" w:cs="Arial"/>
          <w:b/>
          <w:i w:val="0"/>
          <w:color w:val="auto"/>
        </w:rPr>
        <w:t xml:space="preserve"> </w:t>
      </w:r>
      <w:r w:rsidR="00DD4584" w:rsidRPr="00DD4584">
        <w:rPr>
          <w:rFonts w:ascii="Arial" w:hAnsi="Arial" w:cs="Arial"/>
          <w:b/>
          <w:i w:val="0"/>
          <w:color w:val="auto"/>
        </w:rPr>
        <w:t>1. „Rodzaje i ilości substancji dopuszczone do wprowadzania do powietrza w warunkach normalnego funkcjonowania instalacji</w:t>
      </w:r>
      <w:r w:rsidR="00D641DB">
        <w:rPr>
          <w:rFonts w:ascii="Arial" w:hAnsi="Arial" w:cs="Arial"/>
          <w:b/>
          <w:i w:val="0"/>
          <w:color w:val="auto"/>
        </w:rPr>
        <w:t>.</w:t>
      </w:r>
      <w:r>
        <w:rPr>
          <w:rFonts w:ascii="Arial" w:hAnsi="Arial" w:cs="Arial"/>
          <w:b/>
          <w:i w:val="0"/>
          <w:color w:val="auto"/>
        </w:rPr>
        <w:t>” otrzymuje brzmienie:</w:t>
      </w:r>
    </w:p>
    <w:p w14:paraId="3ADFACD3" w14:textId="1C47661A" w:rsidR="00DD4584" w:rsidRPr="00DD4584" w:rsidRDefault="00006E66" w:rsidP="00AE3A1F">
      <w:pPr>
        <w:pStyle w:val="Tekstpodstawowywcity"/>
        <w:spacing w:before="400" w:line="320" w:lineRule="exact"/>
        <w:ind w:right="-2"/>
        <w:jc w:val="left"/>
        <w:rPr>
          <w:rFonts w:ascii="Arial" w:hAnsi="Arial" w:cs="Arial"/>
          <w:b/>
          <w:i w:val="0"/>
          <w:color w:val="auto"/>
        </w:rPr>
      </w:pPr>
      <w:r w:rsidRPr="00006E66">
        <w:rPr>
          <w:rFonts w:ascii="Arial" w:hAnsi="Arial" w:cs="Arial"/>
          <w:b/>
          <w:i w:val="0"/>
          <w:color w:val="auto"/>
        </w:rPr>
        <w:lastRenderedPageBreak/>
        <w:t>„</w:t>
      </w:r>
      <w:r w:rsidR="00DD4584" w:rsidRPr="00DD4584">
        <w:rPr>
          <w:rFonts w:ascii="Arial" w:hAnsi="Arial" w:cs="Arial"/>
          <w:b/>
          <w:i w:val="0"/>
          <w:color w:val="auto"/>
        </w:rPr>
        <w:t>1. Rodzaje i ilości substancji dopuszczone do wprowadzania do powietrza w</w:t>
      </w:r>
      <w:r w:rsidR="00DD4584">
        <w:rPr>
          <w:rFonts w:ascii="Arial" w:hAnsi="Arial" w:cs="Arial"/>
          <w:b/>
          <w:i w:val="0"/>
          <w:color w:val="auto"/>
        </w:rPr>
        <w:t> </w:t>
      </w:r>
      <w:r w:rsidR="00DD4584" w:rsidRPr="00DD4584">
        <w:rPr>
          <w:rFonts w:ascii="Arial" w:hAnsi="Arial" w:cs="Arial"/>
          <w:b/>
          <w:i w:val="0"/>
          <w:color w:val="auto"/>
        </w:rPr>
        <w:t>warunkach normalnego funkcjonowania instalacji</w:t>
      </w:r>
      <w:r w:rsidR="00DD4584">
        <w:rPr>
          <w:rFonts w:ascii="Arial" w:hAnsi="Arial" w:cs="Arial"/>
          <w:b/>
          <w:i w:val="0"/>
          <w:color w:val="auto"/>
        </w:rPr>
        <w:t>.</w:t>
      </w:r>
    </w:p>
    <w:p w14:paraId="31F5E00A" w14:textId="72493CAE" w:rsidR="00DD4584" w:rsidRPr="00FE0DD8" w:rsidRDefault="00DD4584" w:rsidP="00AE3A1F">
      <w:pPr>
        <w:pStyle w:val="Tekstpodstawowywcity"/>
        <w:numPr>
          <w:ilvl w:val="1"/>
          <w:numId w:val="98"/>
        </w:numPr>
        <w:spacing w:before="400" w:line="320" w:lineRule="exact"/>
        <w:ind w:left="567" w:right="-2" w:hanging="567"/>
        <w:jc w:val="left"/>
        <w:rPr>
          <w:rFonts w:ascii="Arial" w:hAnsi="Arial" w:cs="Arial"/>
          <w:b/>
          <w:i w:val="0"/>
          <w:color w:val="auto"/>
          <w:u w:val="single"/>
        </w:rPr>
      </w:pPr>
      <w:r w:rsidRPr="00FE0DD8">
        <w:rPr>
          <w:rFonts w:ascii="Arial" w:hAnsi="Arial" w:cs="Arial"/>
          <w:b/>
          <w:i w:val="0"/>
          <w:color w:val="auto"/>
          <w:u w:val="single"/>
        </w:rPr>
        <w:t>Emisja obowiązująca do dnia 12.12.2026 r.</w:t>
      </w:r>
    </w:p>
    <w:p w14:paraId="7B7EF540" w14:textId="6165B111" w:rsidR="00006E66" w:rsidRDefault="00DD4584" w:rsidP="00AE3A1F">
      <w:pPr>
        <w:pStyle w:val="Tekstpodstawowywcity"/>
        <w:numPr>
          <w:ilvl w:val="0"/>
          <w:numId w:val="97"/>
        </w:numPr>
        <w:suppressAutoHyphens w:val="0"/>
        <w:spacing w:before="400" w:after="400" w:line="320" w:lineRule="exact"/>
        <w:ind w:right="-2"/>
        <w:jc w:val="left"/>
        <w:rPr>
          <w:rFonts w:ascii="Arial" w:hAnsi="Arial" w:cs="Arial"/>
          <w:b/>
          <w:i w:val="0"/>
          <w:color w:val="auto"/>
        </w:rPr>
      </w:pPr>
      <w:r w:rsidRPr="00DD4584">
        <w:rPr>
          <w:rFonts w:ascii="Arial" w:hAnsi="Arial" w:cs="Arial"/>
          <w:b/>
          <w:i w:val="0"/>
          <w:color w:val="auto"/>
        </w:rPr>
        <w:t>Dopuszczalna emisja godzinowa dla instalacji IPPC</w:t>
      </w:r>
      <w:r w:rsidR="00F13644">
        <w:rPr>
          <w:rFonts w:ascii="Arial" w:hAnsi="Arial" w:cs="Arial"/>
          <w:b/>
          <w:i w:val="0"/>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5"/>
        <w:gridCol w:w="2713"/>
        <w:gridCol w:w="980"/>
        <w:gridCol w:w="1310"/>
        <w:gridCol w:w="1759"/>
        <w:gridCol w:w="1323"/>
      </w:tblGrid>
      <w:tr w:rsidR="008B763A" w:rsidRPr="008B763A" w14:paraId="1953F796" w14:textId="77777777" w:rsidTr="008B763A">
        <w:trPr>
          <w:tblHeader/>
        </w:trPr>
        <w:tc>
          <w:tcPr>
            <w:tcW w:w="538" w:type="pct"/>
            <w:shd w:val="clear" w:color="auto" w:fill="D9D9D9" w:themeFill="background1" w:themeFillShade="D9"/>
            <w:vAlign w:val="center"/>
            <w:hideMark/>
          </w:tcPr>
          <w:p w14:paraId="1918200C"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Nr emitora</w:t>
            </w:r>
          </w:p>
        </w:tc>
        <w:tc>
          <w:tcPr>
            <w:tcW w:w="1497" w:type="pct"/>
            <w:shd w:val="clear" w:color="auto" w:fill="D9D9D9" w:themeFill="background1" w:themeFillShade="D9"/>
            <w:vAlign w:val="center"/>
            <w:hideMark/>
          </w:tcPr>
          <w:p w14:paraId="4D92236E"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Źródło emisji</w:t>
            </w:r>
          </w:p>
        </w:tc>
        <w:tc>
          <w:tcPr>
            <w:tcW w:w="541" w:type="pct"/>
            <w:shd w:val="clear" w:color="auto" w:fill="D9D9D9" w:themeFill="background1" w:themeFillShade="D9"/>
            <w:vAlign w:val="center"/>
            <w:hideMark/>
          </w:tcPr>
          <w:p w14:paraId="7A662034"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Czas pracy</w:t>
            </w:r>
          </w:p>
          <w:p w14:paraId="3AEE64A6"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[h/rok]</w:t>
            </w:r>
          </w:p>
        </w:tc>
        <w:tc>
          <w:tcPr>
            <w:tcW w:w="723" w:type="pct"/>
            <w:shd w:val="clear" w:color="auto" w:fill="D9D9D9" w:themeFill="background1" w:themeFillShade="D9"/>
            <w:vAlign w:val="center"/>
          </w:tcPr>
          <w:p w14:paraId="66981496"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Urządzenie redukcyjne</w:t>
            </w:r>
          </w:p>
        </w:tc>
        <w:tc>
          <w:tcPr>
            <w:tcW w:w="971" w:type="pct"/>
            <w:shd w:val="clear" w:color="auto" w:fill="D9D9D9" w:themeFill="background1" w:themeFillShade="D9"/>
            <w:vAlign w:val="center"/>
            <w:hideMark/>
          </w:tcPr>
          <w:p w14:paraId="735AA7FD"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Substancja</w:t>
            </w:r>
          </w:p>
        </w:tc>
        <w:tc>
          <w:tcPr>
            <w:tcW w:w="730" w:type="pct"/>
            <w:shd w:val="clear" w:color="auto" w:fill="D9D9D9" w:themeFill="background1" w:themeFillShade="D9"/>
            <w:vAlign w:val="center"/>
          </w:tcPr>
          <w:p w14:paraId="77EB8B85"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Emisja</w:t>
            </w:r>
          </w:p>
          <w:p w14:paraId="22545BD6"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[kg/h]</w:t>
            </w:r>
          </w:p>
        </w:tc>
      </w:tr>
      <w:tr w:rsidR="008B763A" w:rsidRPr="008B763A" w14:paraId="36580BC9" w14:textId="77777777" w:rsidTr="008B763A">
        <w:tc>
          <w:tcPr>
            <w:tcW w:w="538" w:type="pct"/>
            <w:vMerge w:val="restart"/>
            <w:shd w:val="clear" w:color="auto" w:fill="auto"/>
            <w:vAlign w:val="center"/>
          </w:tcPr>
          <w:p w14:paraId="454DFCF9"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E-1</w:t>
            </w:r>
          </w:p>
        </w:tc>
        <w:tc>
          <w:tcPr>
            <w:tcW w:w="1497" w:type="pct"/>
            <w:vMerge w:val="restart"/>
            <w:shd w:val="clear" w:color="auto" w:fill="auto"/>
            <w:vAlign w:val="center"/>
          </w:tcPr>
          <w:p w14:paraId="5BEEC13C"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Zbiornik formaldehydu T02;</w:t>
            </w:r>
          </w:p>
          <w:p w14:paraId="71780066"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Reaktory: R01, R03, R05;</w:t>
            </w:r>
          </w:p>
          <w:p w14:paraId="23B42E96"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Neutralizatory: N02, N04, N06.</w:t>
            </w:r>
          </w:p>
        </w:tc>
        <w:tc>
          <w:tcPr>
            <w:tcW w:w="541" w:type="pct"/>
            <w:vMerge w:val="restart"/>
            <w:shd w:val="clear" w:color="auto" w:fill="auto"/>
            <w:vAlign w:val="center"/>
          </w:tcPr>
          <w:p w14:paraId="526BE8C3"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8 520</w:t>
            </w:r>
          </w:p>
        </w:tc>
        <w:tc>
          <w:tcPr>
            <w:tcW w:w="723" w:type="pct"/>
            <w:vMerge w:val="restart"/>
            <w:shd w:val="clear" w:color="auto" w:fill="auto"/>
            <w:vAlign w:val="center"/>
          </w:tcPr>
          <w:p w14:paraId="10CD6A7E"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skruber</w:t>
            </w:r>
          </w:p>
        </w:tc>
        <w:tc>
          <w:tcPr>
            <w:tcW w:w="971" w:type="pct"/>
            <w:shd w:val="clear" w:color="auto" w:fill="auto"/>
            <w:vAlign w:val="center"/>
          </w:tcPr>
          <w:p w14:paraId="337B1B99"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dwutlenek siarki</w:t>
            </w:r>
          </w:p>
        </w:tc>
        <w:tc>
          <w:tcPr>
            <w:tcW w:w="730" w:type="pct"/>
            <w:shd w:val="clear" w:color="auto" w:fill="auto"/>
            <w:vAlign w:val="center"/>
          </w:tcPr>
          <w:p w14:paraId="14DE7C6D"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0,00569</w:t>
            </w:r>
          </w:p>
        </w:tc>
      </w:tr>
      <w:tr w:rsidR="008B763A" w:rsidRPr="008B763A" w14:paraId="3D33D9DE" w14:textId="77777777" w:rsidTr="008B763A">
        <w:tc>
          <w:tcPr>
            <w:tcW w:w="538" w:type="pct"/>
            <w:vMerge/>
            <w:shd w:val="clear" w:color="auto" w:fill="auto"/>
            <w:vAlign w:val="center"/>
          </w:tcPr>
          <w:p w14:paraId="6AC8DB9C" w14:textId="77777777" w:rsidR="008B763A" w:rsidRPr="008B763A" w:rsidRDefault="008B763A" w:rsidP="008B763A">
            <w:pPr>
              <w:pStyle w:val="Arial10i50"/>
              <w:spacing w:before="60" w:after="60" w:line="240" w:lineRule="exact"/>
              <w:jc w:val="center"/>
              <w:rPr>
                <w:rFonts w:cs="Arial"/>
                <w:b/>
                <w:bCs/>
                <w:iCs/>
                <w:sz w:val="20"/>
                <w:szCs w:val="20"/>
              </w:rPr>
            </w:pPr>
          </w:p>
        </w:tc>
        <w:tc>
          <w:tcPr>
            <w:tcW w:w="1497" w:type="pct"/>
            <w:vMerge/>
            <w:shd w:val="clear" w:color="auto" w:fill="auto"/>
            <w:vAlign w:val="center"/>
          </w:tcPr>
          <w:p w14:paraId="369DD55A" w14:textId="77777777" w:rsidR="008B763A" w:rsidRPr="008B763A" w:rsidRDefault="008B763A" w:rsidP="008B763A">
            <w:pPr>
              <w:pStyle w:val="Arial10i50"/>
              <w:spacing w:before="60" w:after="60" w:line="240" w:lineRule="exact"/>
              <w:rPr>
                <w:rFonts w:cs="Arial"/>
                <w:bCs/>
                <w:iCs/>
                <w:sz w:val="20"/>
                <w:szCs w:val="20"/>
              </w:rPr>
            </w:pPr>
          </w:p>
        </w:tc>
        <w:tc>
          <w:tcPr>
            <w:tcW w:w="541" w:type="pct"/>
            <w:vMerge/>
            <w:shd w:val="clear" w:color="auto" w:fill="auto"/>
            <w:vAlign w:val="center"/>
          </w:tcPr>
          <w:p w14:paraId="600EA3E7" w14:textId="77777777" w:rsidR="008B763A" w:rsidRPr="008B763A" w:rsidRDefault="008B763A" w:rsidP="008B763A">
            <w:pPr>
              <w:pStyle w:val="Arial10i50"/>
              <w:spacing w:before="60" w:after="60" w:line="240" w:lineRule="exact"/>
              <w:jc w:val="center"/>
              <w:rPr>
                <w:rFonts w:cs="Arial"/>
                <w:bCs/>
                <w:iCs/>
                <w:sz w:val="20"/>
                <w:szCs w:val="20"/>
              </w:rPr>
            </w:pPr>
          </w:p>
        </w:tc>
        <w:tc>
          <w:tcPr>
            <w:tcW w:w="723" w:type="pct"/>
            <w:vMerge/>
            <w:shd w:val="clear" w:color="auto" w:fill="auto"/>
            <w:vAlign w:val="center"/>
          </w:tcPr>
          <w:p w14:paraId="2CB2B654" w14:textId="77777777" w:rsidR="008B763A" w:rsidRPr="008B763A" w:rsidRDefault="008B763A" w:rsidP="008B763A">
            <w:pPr>
              <w:pStyle w:val="Arial10i50"/>
              <w:spacing w:before="60" w:after="60" w:line="240" w:lineRule="exact"/>
              <w:jc w:val="center"/>
              <w:rPr>
                <w:rFonts w:cs="Arial"/>
                <w:bCs/>
                <w:iCs/>
                <w:sz w:val="20"/>
                <w:szCs w:val="20"/>
              </w:rPr>
            </w:pPr>
          </w:p>
        </w:tc>
        <w:tc>
          <w:tcPr>
            <w:tcW w:w="971" w:type="pct"/>
            <w:shd w:val="clear" w:color="auto" w:fill="auto"/>
            <w:vAlign w:val="center"/>
          </w:tcPr>
          <w:p w14:paraId="5F096D16"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formaldehyd</w:t>
            </w:r>
          </w:p>
        </w:tc>
        <w:tc>
          <w:tcPr>
            <w:tcW w:w="730" w:type="pct"/>
            <w:shd w:val="clear" w:color="auto" w:fill="auto"/>
            <w:vAlign w:val="center"/>
          </w:tcPr>
          <w:p w14:paraId="07AAC428"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0,001086</w:t>
            </w:r>
          </w:p>
        </w:tc>
      </w:tr>
      <w:tr w:rsidR="008B763A" w:rsidRPr="008B763A" w14:paraId="36413C07" w14:textId="77777777" w:rsidTr="008B763A">
        <w:tc>
          <w:tcPr>
            <w:tcW w:w="538" w:type="pct"/>
            <w:vMerge/>
            <w:shd w:val="clear" w:color="auto" w:fill="auto"/>
            <w:vAlign w:val="center"/>
          </w:tcPr>
          <w:p w14:paraId="093A015A" w14:textId="77777777" w:rsidR="008B763A" w:rsidRPr="008B763A" w:rsidRDefault="008B763A" w:rsidP="008B763A">
            <w:pPr>
              <w:pStyle w:val="Arial10i50"/>
              <w:spacing w:before="60" w:after="60" w:line="240" w:lineRule="exact"/>
              <w:jc w:val="center"/>
              <w:rPr>
                <w:rFonts w:cs="Arial"/>
                <w:b/>
                <w:bCs/>
                <w:iCs/>
                <w:sz w:val="20"/>
                <w:szCs w:val="20"/>
              </w:rPr>
            </w:pPr>
          </w:p>
        </w:tc>
        <w:tc>
          <w:tcPr>
            <w:tcW w:w="1497" w:type="pct"/>
            <w:vMerge/>
            <w:shd w:val="clear" w:color="auto" w:fill="auto"/>
            <w:vAlign w:val="center"/>
          </w:tcPr>
          <w:p w14:paraId="11529C29" w14:textId="77777777" w:rsidR="008B763A" w:rsidRPr="008B763A" w:rsidRDefault="008B763A" w:rsidP="008B763A">
            <w:pPr>
              <w:pStyle w:val="Arial10i50"/>
              <w:spacing w:before="60" w:after="60" w:line="240" w:lineRule="exact"/>
              <w:rPr>
                <w:rFonts w:cs="Arial"/>
                <w:bCs/>
                <w:iCs/>
                <w:sz w:val="20"/>
                <w:szCs w:val="20"/>
              </w:rPr>
            </w:pPr>
          </w:p>
        </w:tc>
        <w:tc>
          <w:tcPr>
            <w:tcW w:w="541" w:type="pct"/>
            <w:vMerge/>
            <w:shd w:val="clear" w:color="auto" w:fill="auto"/>
            <w:vAlign w:val="center"/>
          </w:tcPr>
          <w:p w14:paraId="293D88CB" w14:textId="77777777" w:rsidR="008B763A" w:rsidRPr="008B763A" w:rsidRDefault="008B763A" w:rsidP="008B763A">
            <w:pPr>
              <w:pStyle w:val="Arial10i50"/>
              <w:spacing w:before="60" w:after="60" w:line="240" w:lineRule="exact"/>
              <w:jc w:val="center"/>
              <w:rPr>
                <w:rFonts w:cs="Arial"/>
                <w:bCs/>
                <w:iCs/>
                <w:sz w:val="20"/>
                <w:szCs w:val="20"/>
              </w:rPr>
            </w:pPr>
          </w:p>
        </w:tc>
        <w:tc>
          <w:tcPr>
            <w:tcW w:w="723" w:type="pct"/>
            <w:vMerge/>
            <w:shd w:val="clear" w:color="auto" w:fill="auto"/>
            <w:vAlign w:val="center"/>
          </w:tcPr>
          <w:p w14:paraId="38B59A8E" w14:textId="77777777" w:rsidR="008B763A" w:rsidRPr="008B763A" w:rsidRDefault="008B763A" w:rsidP="008B763A">
            <w:pPr>
              <w:pStyle w:val="Arial10i50"/>
              <w:spacing w:before="60" w:after="60" w:line="240" w:lineRule="exact"/>
              <w:jc w:val="center"/>
              <w:rPr>
                <w:rFonts w:cs="Arial"/>
                <w:bCs/>
                <w:iCs/>
                <w:sz w:val="20"/>
                <w:szCs w:val="20"/>
              </w:rPr>
            </w:pPr>
          </w:p>
        </w:tc>
        <w:tc>
          <w:tcPr>
            <w:tcW w:w="971" w:type="pct"/>
            <w:shd w:val="clear" w:color="auto" w:fill="auto"/>
            <w:vAlign w:val="center"/>
          </w:tcPr>
          <w:p w14:paraId="29F70604"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węglowodory aromatyczne (naftalen)</w:t>
            </w:r>
          </w:p>
        </w:tc>
        <w:tc>
          <w:tcPr>
            <w:tcW w:w="730" w:type="pct"/>
            <w:shd w:val="clear" w:color="auto" w:fill="auto"/>
            <w:vAlign w:val="center"/>
          </w:tcPr>
          <w:p w14:paraId="04AE856C"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0,00259</w:t>
            </w:r>
          </w:p>
        </w:tc>
      </w:tr>
      <w:tr w:rsidR="008B763A" w:rsidRPr="008B763A" w14:paraId="55976395" w14:textId="77777777" w:rsidTr="008B763A">
        <w:tc>
          <w:tcPr>
            <w:tcW w:w="538" w:type="pct"/>
            <w:shd w:val="clear" w:color="auto" w:fill="auto"/>
            <w:vAlign w:val="center"/>
          </w:tcPr>
          <w:p w14:paraId="7FA8B06E"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E-2</w:t>
            </w:r>
          </w:p>
        </w:tc>
        <w:tc>
          <w:tcPr>
            <w:tcW w:w="1497" w:type="pct"/>
            <w:shd w:val="clear" w:color="auto" w:fill="auto"/>
            <w:vAlign w:val="center"/>
          </w:tcPr>
          <w:p w14:paraId="05856EA4"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Prasa filtracyjna FP01, FP02</w:t>
            </w:r>
          </w:p>
        </w:tc>
        <w:tc>
          <w:tcPr>
            <w:tcW w:w="541" w:type="pct"/>
            <w:shd w:val="clear" w:color="auto" w:fill="auto"/>
            <w:vAlign w:val="center"/>
          </w:tcPr>
          <w:p w14:paraId="6AF234A9"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579</w:t>
            </w:r>
          </w:p>
        </w:tc>
        <w:tc>
          <w:tcPr>
            <w:tcW w:w="723" w:type="pct"/>
            <w:shd w:val="clear" w:color="auto" w:fill="auto"/>
            <w:vAlign w:val="center"/>
          </w:tcPr>
          <w:p w14:paraId="68DB223D"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brak</w:t>
            </w:r>
          </w:p>
        </w:tc>
        <w:tc>
          <w:tcPr>
            <w:tcW w:w="971" w:type="pct"/>
            <w:shd w:val="clear" w:color="auto" w:fill="auto"/>
            <w:vAlign w:val="center"/>
          </w:tcPr>
          <w:p w14:paraId="39BD7F43"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węglowodory aromatyczne (naftalen)</w:t>
            </w:r>
          </w:p>
        </w:tc>
        <w:tc>
          <w:tcPr>
            <w:tcW w:w="730" w:type="pct"/>
            <w:shd w:val="clear" w:color="auto" w:fill="auto"/>
            <w:vAlign w:val="center"/>
          </w:tcPr>
          <w:p w14:paraId="35C805E8"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0,0001720</w:t>
            </w:r>
          </w:p>
        </w:tc>
      </w:tr>
      <w:tr w:rsidR="008B763A" w:rsidRPr="008B763A" w14:paraId="79B8D5CA" w14:textId="77777777" w:rsidTr="008B763A">
        <w:tc>
          <w:tcPr>
            <w:tcW w:w="538" w:type="pct"/>
            <w:vMerge w:val="restart"/>
            <w:shd w:val="clear" w:color="auto" w:fill="auto"/>
            <w:vAlign w:val="center"/>
          </w:tcPr>
          <w:p w14:paraId="2BD41DDA"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E-3</w:t>
            </w:r>
          </w:p>
        </w:tc>
        <w:tc>
          <w:tcPr>
            <w:tcW w:w="1497" w:type="pct"/>
            <w:vMerge w:val="restart"/>
            <w:shd w:val="clear" w:color="auto" w:fill="auto"/>
            <w:vAlign w:val="center"/>
          </w:tcPr>
          <w:p w14:paraId="0389FC0E"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Zbiornik magazynowy produktu T05</w:t>
            </w:r>
          </w:p>
        </w:tc>
        <w:tc>
          <w:tcPr>
            <w:tcW w:w="541" w:type="pct"/>
            <w:vMerge w:val="restart"/>
            <w:shd w:val="clear" w:color="auto" w:fill="auto"/>
            <w:vAlign w:val="center"/>
          </w:tcPr>
          <w:p w14:paraId="5F975FFA"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2 319</w:t>
            </w:r>
          </w:p>
        </w:tc>
        <w:tc>
          <w:tcPr>
            <w:tcW w:w="723" w:type="pct"/>
            <w:vMerge w:val="restart"/>
            <w:shd w:val="clear" w:color="auto" w:fill="auto"/>
            <w:vAlign w:val="center"/>
          </w:tcPr>
          <w:p w14:paraId="4D49F12E"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brak</w:t>
            </w:r>
          </w:p>
        </w:tc>
        <w:tc>
          <w:tcPr>
            <w:tcW w:w="971" w:type="pct"/>
            <w:shd w:val="clear" w:color="auto" w:fill="auto"/>
            <w:vAlign w:val="center"/>
          </w:tcPr>
          <w:p w14:paraId="28B6591D"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formaldehyd</w:t>
            </w:r>
          </w:p>
        </w:tc>
        <w:tc>
          <w:tcPr>
            <w:tcW w:w="730" w:type="pct"/>
            <w:shd w:val="clear" w:color="auto" w:fill="auto"/>
            <w:vAlign w:val="center"/>
          </w:tcPr>
          <w:p w14:paraId="76857A7C"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0,0000424</w:t>
            </w:r>
          </w:p>
        </w:tc>
      </w:tr>
      <w:tr w:rsidR="008B763A" w:rsidRPr="008B763A" w14:paraId="32C345DD" w14:textId="77777777" w:rsidTr="008B763A">
        <w:tc>
          <w:tcPr>
            <w:tcW w:w="538" w:type="pct"/>
            <w:vMerge/>
            <w:shd w:val="clear" w:color="auto" w:fill="auto"/>
            <w:vAlign w:val="center"/>
          </w:tcPr>
          <w:p w14:paraId="42EE9234" w14:textId="77777777" w:rsidR="008B763A" w:rsidRPr="008B763A" w:rsidRDefault="008B763A" w:rsidP="008B763A">
            <w:pPr>
              <w:pStyle w:val="Arial10i50"/>
              <w:spacing w:before="60" w:after="60" w:line="240" w:lineRule="exact"/>
              <w:jc w:val="center"/>
              <w:rPr>
                <w:rFonts w:cs="Arial"/>
                <w:b/>
                <w:bCs/>
                <w:iCs/>
                <w:sz w:val="20"/>
                <w:szCs w:val="20"/>
              </w:rPr>
            </w:pPr>
          </w:p>
        </w:tc>
        <w:tc>
          <w:tcPr>
            <w:tcW w:w="1497" w:type="pct"/>
            <w:vMerge/>
            <w:shd w:val="clear" w:color="auto" w:fill="auto"/>
            <w:vAlign w:val="center"/>
          </w:tcPr>
          <w:p w14:paraId="556BBD6A" w14:textId="77777777" w:rsidR="008B763A" w:rsidRPr="008B763A" w:rsidRDefault="008B763A" w:rsidP="008B763A">
            <w:pPr>
              <w:pStyle w:val="Arial10i50"/>
              <w:spacing w:before="60" w:after="60" w:line="240" w:lineRule="exact"/>
              <w:rPr>
                <w:rFonts w:cs="Arial"/>
                <w:bCs/>
                <w:iCs/>
                <w:sz w:val="20"/>
                <w:szCs w:val="20"/>
              </w:rPr>
            </w:pPr>
          </w:p>
        </w:tc>
        <w:tc>
          <w:tcPr>
            <w:tcW w:w="541" w:type="pct"/>
            <w:vMerge/>
            <w:shd w:val="clear" w:color="auto" w:fill="auto"/>
            <w:vAlign w:val="center"/>
          </w:tcPr>
          <w:p w14:paraId="214E7442" w14:textId="77777777" w:rsidR="008B763A" w:rsidRPr="008B763A" w:rsidRDefault="008B763A" w:rsidP="008B763A">
            <w:pPr>
              <w:pStyle w:val="Arial10i50"/>
              <w:spacing w:before="60" w:after="60" w:line="240" w:lineRule="exact"/>
              <w:jc w:val="center"/>
              <w:rPr>
                <w:rFonts w:cs="Arial"/>
                <w:bCs/>
                <w:iCs/>
                <w:sz w:val="20"/>
                <w:szCs w:val="20"/>
              </w:rPr>
            </w:pPr>
          </w:p>
        </w:tc>
        <w:tc>
          <w:tcPr>
            <w:tcW w:w="723" w:type="pct"/>
            <w:vMerge/>
            <w:shd w:val="clear" w:color="auto" w:fill="auto"/>
            <w:vAlign w:val="center"/>
          </w:tcPr>
          <w:p w14:paraId="59CEDF44" w14:textId="77777777" w:rsidR="008B763A" w:rsidRPr="008B763A" w:rsidRDefault="008B763A" w:rsidP="008B763A">
            <w:pPr>
              <w:pStyle w:val="Arial10i50"/>
              <w:spacing w:before="60" w:after="60" w:line="240" w:lineRule="exact"/>
              <w:jc w:val="center"/>
              <w:rPr>
                <w:rFonts w:cs="Arial"/>
                <w:bCs/>
                <w:iCs/>
                <w:sz w:val="20"/>
                <w:szCs w:val="20"/>
              </w:rPr>
            </w:pPr>
          </w:p>
        </w:tc>
        <w:tc>
          <w:tcPr>
            <w:tcW w:w="971" w:type="pct"/>
            <w:shd w:val="clear" w:color="auto" w:fill="auto"/>
            <w:vAlign w:val="center"/>
          </w:tcPr>
          <w:p w14:paraId="705824FE"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węglowodory aromatyczne (naftalen)</w:t>
            </w:r>
          </w:p>
        </w:tc>
        <w:tc>
          <w:tcPr>
            <w:tcW w:w="730" w:type="pct"/>
            <w:shd w:val="clear" w:color="auto" w:fill="auto"/>
            <w:vAlign w:val="center"/>
          </w:tcPr>
          <w:p w14:paraId="009016B1"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0,0000004</w:t>
            </w:r>
          </w:p>
        </w:tc>
      </w:tr>
      <w:tr w:rsidR="008B763A" w:rsidRPr="008B763A" w14:paraId="4BD81D4F" w14:textId="77777777" w:rsidTr="008B763A">
        <w:tc>
          <w:tcPr>
            <w:tcW w:w="538" w:type="pct"/>
            <w:vMerge w:val="restart"/>
            <w:shd w:val="clear" w:color="auto" w:fill="auto"/>
            <w:vAlign w:val="center"/>
          </w:tcPr>
          <w:p w14:paraId="085C06A8"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E-4</w:t>
            </w:r>
          </w:p>
        </w:tc>
        <w:tc>
          <w:tcPr>
            <w:tcW w:w="1497" w:type="pct"/>
            <w:vMerge w:val="restart"/>
            <w:shd w:val="clear" w:color="auto" w:fill="auto"/>
            <w:vAlign w:val="center"/>
          </w:tcPr>
          <w:p w14:paraId="4D781211"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Zbiornik magazynowy produktu T06</w:t>
            </w:r>
          </w:p>
        </w:tc>
        <w:tc>
          <w:tcPr>
            <w:tcW w:w="541" w:type="pct"/>
            <w:vMerge w:val="restart"/>
            <w:shd w:val="clear" w:color="auto" w:fill="auto"/>
            <w:vAlign w:val="center"/>
          </w:tcPr>
          <w:p w14:paraId="1259ECC2"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2 319</w:t>
            </w:r>
          </w:p>
        </w:tc>
        <w:tc>
          <w:tcPr>
            <w:tcW w:w="723" w:type="pct"/>
            <w:vMerge w:val="restart"/>
            <w:shd w:val="clear" w:color="auto" w:fill="auto"/>
            <w:vAlign w:val="center"/>
          </w:tcPr>
          <w:p w14:paraId="1EDC90B7"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brak</w:t>
            </w:r>
          </w:p>
        </w:tc>
        <w:tc>
          <w:tcPr>
            <w:tcW w:w="971" w:type="pct"/>
            <w:shd w:val="clear" w:color="auto" w:fill="auto"/>
            <w:vAlign w:val="center"/>
          </w:tcPr>
          <w:p w14:paraId="0EA885D7"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formaldehyd</w:t>
            </w:r>
          </w:p>
        </w:tc>
        <w:tc>
          <w:tcPr>
            <w:tcW w:w="730" w:type="pct"/>
            <w:shd w:val="clear" w:color="auto" w:fill="auto"/>
            <w:vAlign w:val="center"/>
          </w:tcPr>
          <w:p w14:paraId="722335E9"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0,0000424</w:t>
            </w:r>
          </w:p>
        </w:tc>
      </w:tr>
      <w:tr w:rsidR="008B763A" w:rsidRPr="008B763A" w14:paraId="6B74460F" w14:textId="77777777" w:rsidTr="008B763A">
        <w:tc>
          <w:tcPr>
            <w:tcW w:w="538" w:type="pct"/>
            <w:vMerge/>
            <w:shd w:val="clear" w:color="auto" w:fill="auto"/>
            <w:vAlign w:val="center"/>
          </w:tcPr>
          <w:p w14:paraId="3CE94EAB" w14:textId="77777777" w:rsidR="008B763A" w:rsidRPr="008B763A" w:rsidRDefault="008B763A" w:rsidP="008B763A">
            <w:pPr>
              <w:pStyle w:val="Arial10i50"/>
              <w:spacing w:before="60" w:after="60" w:line="240" w:lineRule="exact"/>
              <w:jc w:val="center"/>
              <w:rPr>
                <w:rFonts w:cs="Arial"/>
                <w:b/>
                <w:bCs/>
                <w:iCs/>
                <w:sz w:val="20"/>
                <w:szCs w:val="20"/>
              </w:rPr>
            </w:pPr>
          </w:p>
        </w:tc>
        <w:tc>
          <w:tcPr>
            <w:tcW w:w="1497" w:type="pct"/>
            <w:vMerge/>
            <w:shd w:val="clear" w:color="auto" w:fill="auto"/>
            <w:vAlign w:val="center"/>
          </w:tcPr>
          <w:p w14:paraId="5D7BD055" w14:textId="77777777" w:rsidR="008B763A" w:rsidRPr="008B763A" w:rsidRDefault="008B763A" w:rsidP="008B763A">
            <w:pPr>
              <w:pStyle w:val="Arial10i50"/>
              <w:spacing w:before="60" w:after="60" w:line="240" w:lineRule="exact"/>
              <w:rPr>
                <w:rFonts w:cs="Arial"/>
                <w:bCs/>
                <w:iCs/>
                <w:sz w:val="20"/>
                <w:szCs w:val="20"/>
              </w:rPr>
            </w:pPr>
          </w:p>
        </w:tc>
        <w:tc>
          <w:tcPr>
            <w:tcW w:w="541" w:type="pct"/>
            <w:vMerge/>
            <w:shd w:val="clear" w:color="auto" w:fill="auto"/>
            <w:vAlign w:val="center"/>
          </w:tcPr>
          <w:p w14:paraId="71F44164" w14:textId="77777777" w:rsidR="008B763A" w:rsidRPr="008B763A" w:rsidRDefault="008B763A" w:rsidP="008B763A">
            <w:pPr>
              <w:pStyle w:val="Arial10i50"/>
              <w:spacing w:before="60" w:after="60" w:line="240" w:lineRule="exact"/>
              <w:jc w:val="center"/>
              <w:rPr>
                <w:rFonts w:cs="Arial"/>
                <w:bCs/>
                <w:iCs/>
                <w:sz w:val="20"/>
                <w:szCs w:val="20"/>
              </w:rPr>
            </w:pPr>
          </w:p>
        </w:tc>
        <w:tc>
          <w:tcPr>
            <w:tcW w:w="723" w:type="pct"/>
            <w:vMerge/>
            <w:shd w:val="clear" w:color="auto" w:fill="auto"/>
            <w:vAlign w:val="center"/>
          </w:tcPr>
          <w:p w14:paraId="427D847A" w14:textId="77777777" w:rsidR="008B763A" w:rsidRPr="008B763A" w:rsidRDefault="008B763A" w:rsidP="008B763A">
            <w:pPr>
              <w:pStyle w:val="Arial10i50"/>
              <w:spacing w:before="60" w:after="60" w:line="240" w:lineRule="exact"/>
              <w:jc w:val="center"/>
              <w:rPr>
                <w:rFonts w:cs="Arial"/>
                <w:bCs/>
                <w:iCs/>
                <w:sz w:val="20"/>
                <w:szCs w:val="20"/>
              </w:rPr>
            </w:pPr>
          </w:p>
        </w:tc>
        <w:tc>
          <w:tcPr>
            <w:tcW w:w="971" w:type="pct"/>
            <w:shd w:val="clear" w:color="auto" w:fill="auto"/>
            <w:vAlign w:val="center"/>
          </w:tcPr>
          <w:p w14:paraId="64500C91"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węglowodory aromatyczne (naftalen)</w:t>
            </w:r>
          </w:p>
        </w:tc>
        <w:tc>
          <w:tcPr>
            <w:tcW w:w="730" w:type="pct"/>
            <w:shd w:val="clear" w:color="auto" w:fill="auto"/>
            <w:vAlign w:val="center"/>
          </w:tcPr>
          <w:p w14:paraId="6DFF051E"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0,0000004</w:t>
            </w:r>
          </w:p>
        </w:tc>
      </w:tr>
      <w:tr w:rsidR="008B763A" w:rsidRPr="008B763A" w14:paraId="3F7944FB" w14:textId="77777777" w:rsidTr="008B763A">
        <w:tc>
          <w:tcPr>
            <w:tcW w:w="538" w:type="pct"/>
            <w:shd w:val="clear" w:color="auto" w:fill="auto"/>
            <w:vAlign w:val="center"/>
          </w:tcPr>
          <w:p w14:paraId="66B09885"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E-5</w:t>
            </w:r>
          </w:p>
        </w:tc>
        <w:tc>
          <w:tcPr>
            <w:tcW w:w="1497" w:type="pct"/>
            <w:shd w:val="clear" w:color="auto" w:fill="auto"/>
            <w:vAlign w:val="center"/>
          </w:tcPr>
          <w:p w14:paraId="1FD815E3"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Zbiornik wody procesowej T07</w:t>
            </w:r>
          </w:p>
        </w:tc>
        <w:tc>
          <w:tcPr>
            <w:tcW w:w="541" w:type="pct"/>
            <w:shd w:val="clear" w:color="auto" w:fill="auto"/>
            <w:vAlign w:val="center"/>
          </w:tcPr>
          <w:p w14:paraId="3FCC6AB3"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2 315</w:t>
            </w:r>
          </w:p>
        </w:tc>
        <w:tc>
          <w:tcPr>
            <w:tcW w:w="723" w:type="pct"/>
            <w:shd w:val="clear" w:color="auto" w:fill="auto"/>
            <w:vAlign w:val="center"/>
          </w:tcPr>
          <w:p w14:paraId="20262893"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brak</w:t>
            </w:r>
          </w:p>
        </w:tc>
        <w:tc>
          <w:tcPr>
            <w:tcW w:w="971" w:type="pct"/>
            <w:shd w:val="clear" w:color="auto" w:fill="auto"/>
            <w:vAlign w:val="center"/>
          </w:tcPr>
          <w:p w14:paraId="72EF572E"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węglowodory aromatyczne (naftalen)</w:t>
            </w:r>
          </w:p>
        </w:tc>
        <w:tc>
          <w:tcPr>
            <w:tcW w:w="730" w:type="pct"/>
            <w:shd w:val="clear" w:color="auto" w:fill="auto"/>
            <w:vAlign w:val="center"/>
          </w:tcPr>
          <w:p w14:paraId="62F0805C"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0,0000001</w:t>
            </w:r>
          </w:p>
        </w:tc>
      </w:tr>
      <w:tr w:rsidR="008B763A" w:rsidRPr="008B763A" w14:paraId="3ECFB64C" w14:textId="77777777" w:rsidTr="008B763A">
        <w:tc>
          <w:tcPr>
            <w:tcW w:w="538" w:type="pct"/>
            <w:vMerge w:val="restart"/>
            <w:shd w:val="clear" w:color="auto" w:fill="auto"/>
            <w:vAlign w:val="center"/>
          </w:tcPr>
          <w:p w14:paraId="2A5818D1"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E-6</w:t>
            </w:r>
          </w:p>
        </w:tc>
        <w:tc>
          <w:tcPr>
            <w:tcW w:w="1497" w:type="pct"/>
            <w:vMerge w:val="restart"/>
            <w:shd w:val="clear" w:color="auto" w:fill="auto"/>
            <w:vAlign w:val="center"/>
          </w:tcPr>
          <w:p w14:paraId="10BCD648"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Zbiornik magazynowy produktu T10</w:t>
            </w:r>
          </w:p>
        </w:tc>
        <w:tc>
          <w:tcPr>
            <w:tcW w:w="541" w:type="pct"/>
            <w:vMerge w:val="restart"/>
            <w:shd w:val="clear" w:color="auto" w:fill="auto"/>
            <w:vAlign w:val="center"/>
          </w:tcPr>
          <w:p w14:paraId="37753F28"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1 100</w:t>
            </w:r>
          </w:p>
        </w:tc>
        <w:tc>
          <w:tcPr>
            <w:tcW w:w="723" w:type="pct"/>
            <w:vMerge w:val="restart"/>
            <w:shd w:val="clear" w:color="auto" w:fill="auto"/>
            <w:vAlign w:val="center"/>
          </w:tcPr>
          <w:p w14:paraId="2804A172"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brak</w:t>
            </w:r>
          </w:p>
        </w:tc>
        <w:tc>
          <w:tcPr>
            <w:tcW w:w="971" w:type="pct"/>
            <w:shd w:val="clear" w:color="auto" w:fill="auto"/>
            <w:vAlign w:val="center"/>
          </w:tcPr>
          <w:p w14:paraId="54B269EE"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formaldehyd</w:t>
            </w:r>
          </w:p>
        </w:tc>
        <w:tc>
          <w:tcPr>
            <w:tcW w:w="730" w:type="pct"/>
            <w:shd w:val="clear" w:color="auto" w:fill="auto"/>
            <w:vAlign w:val="center"/>
          </w:tcPr>
          <w:p w14:paraId="5B96AF4B"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0,0000424</w:t>
            </w:r>
          </w:p>
        </w:tc>
      </w:tr>
      <w:tr w:rsidR="008B763A" w:rsidRPr="008B763A" w14:paraId="30E2021C" w14:textId="77777777" w:rsidTr="008B763A">
        <w:tc>
          <w:tcPr>
            <w:tcW w:w="538" w:type="pct"/>
            <w:vMerge/>
            <w:shd w:val="clear" w:color="auto" w:fill="auto"/>
            <w:vAlign w:val="center"/>
          </w:tcPr>
          <w:p w14:paraId="41916A96" w14:textId="77777777" w:rsidR="008B763A" w:rsidRPr="008B763A" w:rsidRDefault="008B763A" w:rsidP="008B763A">
            <w:pPr>
              <w:pStyle w:val="Arial10i50"/>
              <w:spacing w:before="60" w:after="60" w:line="240" w:lineRule="exact"/>
              <w:jc w:val="center"/>
              <w:rPr>
                <w:rFonts w:cs="Arial"/>
                <w:b/>
                <w:bCs/>
                <w:iCs/>
                <w:sz w:val="20"/>
                <w:szCs w:val="20"/>
              </w:rPr>
            </w:pPr>
          </w:p>
        </w:tc>
        <w:tc>
          <w:tcPr>
            <w:tcW w:w="1497" w:type="pct"/>
            <w:vMerge/>
            <w:shd w:val="clear" w:color="auto" w:fill="auto"/>
            <w:vAlign w:val="center"/>
          </w:tcPr>
          <w:p w14:paraId="02B2C254" w14:textId="77777777" w:rsidR="008B763A" w:rsidRPr="008B763A" w:rsidRDefault="008B763A" w:rsidP="008B763A">
            <w:pPr>
              <w:pStyle w:val="Arial10i50"/>
              <w:spacing w:before="60" w:after="60" w:line="240" w:lineRule="exact"/>
              <w:rPr>
                <w:rFonts w:cs="Arial"/>
                <w:bCs/>
                <w:iCs/>
                <w:sz w:val="20"/>
                <w:szCs w:val="20"/>
              </w:rPr>
            </w:pPr>
          </w:p>
        </w:tc>
        <w:tc>
          <w:tcPr>
            <w:tcW w:w="541" w:type="pct"/>
            <w:vMerge/>
            <w:shd w:val="clear" w:color="auto" w:fill="auto"/>
            <w:vAlign w:val="center"/>
          </w:tcPr>
          <w:p w14:paraId="1ED5CF15" w14:textId="77777777" w:rsidR="008B763A" w:rsidRPr="008B763A" w:rsidRDefault="008B763A" w:rsidP="008B763A">
            <w:pPr>
              <w:pStyle w:val="Arial10i50"/>
              <w:spacing w:before="60" w:after="60" w:line="240" w:lineRule="exact"/>
              <w:jc w:val="center"/>
              <w:rPr>
                <w:rFonts w:cs="Arial"/>
                <w:bCs/>
                <w:iCs/>
                <w:sz w:val="20"/>
                <w:szCs w:val="20"/>
              </w:rPr>
            </w:pPr>
          </w:p>
        </w:tc>
        <w:tc>
          <w:tcPr>
            <w:tcW w:w="723" w:type="pct"/>
            <w:vMerge/>
            <w:shd w:val="clear" w:color="auto" w:fill="auto"/>
            <w:vAlign w:val="center"/>
          </w:tcPr>
          <w:p w14:paraId="0B7625D0" w14:textId="77777777" w:rsidR="008B763A" w:rsidRPr="008B763A" w:rsidRDefault="008B763A" w:rsidP="008B763A">
            <w:pPr>
              <w:pStyle w:val="Arial10i50"/>
              <w:spacing w:before="60" w:after="60" w:line="240" w:lineRule="exact"/>
              <w:jc w:val="center"/>
              <w:rPr>
                <w:rFonts w:cs="Arial"/>
                <w:bCs/>
                <w:iCs/>
                <w:sz w:val="20"/>
                <w:szCs w:val="20"/>
              </w:rPr>
            </w:pPr>
          </w:p>
        </w:tc>
        <w:tc>
          <w:tcPr>
            <w:tcW w:w="971" w:type="pct"/>
            <w:shd w:val="clear" w:color="auto" w:fill="auto"/>
            <w:vAlign w:val="center"/>
          </w:tcPr>
          <w:p w14:paraId="4E954420"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węglowodory aromatyczne (naftalen)</w:t>
            </w:r>
          </w:p>
        </w:tc>
        <w:tc>
          <w:tcPr>
            <w:tcW w:w="730" w:type="pct"/>
            <w:shd w:val="clear" w:color="auto" w:fill="auto"/>
            <w:vAlign w:val="center"/>
          </w:tcPr>
          <w:p w14:paraId="4F6355DE"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0,0000004</w:t>
            </w:r>
          </w:p>
        </w:tc>
      </w:tr>
      <w:tr w:rsidR="008B763A" w:rsidRPr="008B763A" w14:paraId="20F659F8" w14:textId="77777777" w:rsidTr="008B763A">
        <w:tc>
          <w:tcPr>
            <w:tcW w:w="538" w:type="pct"/>
            <w:vMerge w:val="restart"/>
            <w:shd w:val="clear" w:color="auto" w:fill="auto"/>
            <w:vAlign w:val="center"/>
          </w:tcPr>
          <w:p w14:paraId="6977CB8E"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E-7</w:t>
            </w:r>
          </w:p>
        </w:tc>
        <w:tc>
          <w:tcPr>
            <w:tcW w:w="1497" w:type="pct"/>
            <w:vMerge w:val="restart"/>
            <w:shd w:val="clear" w:color="auto" w:fill="auto"/>
            <w:vAlign w:val="center"/>
          </w:tcPr>
          <w:p w14:paraId="33C8E931"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Zbiornik magazynowy produktu T11</w:t>
            </w:r>
          </w:p>
        </w:tc>
        <w:tc>
          <w:tcPr>
            <w:tcW w:w="541" w:type="pct"/>
            <w:vMerge w:val="restart"/>
            <w:shd w:val="clear" w:color="auto" w:fill="auto"/>
            <w:vAlign w:val="center"/>
          </w:tcPr>
          <w:p w14:paraId="3DA6D824"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1 100</w:t>
            </w:r>
          </w:p>
        </w:tc>
        <w:tc>
          <w:tcPr>
            <w:tcW w:w="723" w:type="pct"/>
            <w:vMerge w:val="restart"/>
            <w:shd w:val="clear" w:color="auto" w:fill="auto"/>
            <w:vAlign w:val="center"/>
          </w:tcPr>
          <w:p w14:paraId="44BEA0AA"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brak</w:t>
            </w:r>
          </w:p>
        </w:tc>
        <w:tc>
          <w:tcPr>
            <w:tcW w:w="971" w:type="pct"/>
            <w:shd w:val="clear" w:color="auto" w:fill="auto"/>
            <w:vAlign w:val="center"/>
          </w:tcPr>
          <w:p w14:paraId="60266D73"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formaldehyd</w:t>
            </w:r>
          </w:p>
        </w:tc>
        <w:tc>
          <w:tcPr>
            <w:tcW w:w="730" w:type="pct"/>
            <w:shd w:val="clear" w:color="auto" w:fill="auto"/>
            <w:vAlign w:val="center"/>
          </w:tcPr>
          <w:p w14:paraId="3D41D0DC"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0,0000424</w:t>
            </w:r>
          </w:p>
        </w:tc>
      </w:tr>
      <w:tr w:rsidR="008B763A" w:rsidRPr="008B763A" w14:paraId="34731F66" w14:textId="77777777" w:rsidTr="008B763A">
        <w:tc>
          <w:tcPr>
            <w:tcW w:w="538" w:type="pct"/>
            <w:vMerge/>
            <w:shd w:val="clear" w:color="auto" w:fill="auto"/>
            <w:vAlign w:val="center"/>
          </w:tcPr>
          <w:p w14:paraId="25E654F7" w14:textId="77777777" w:rsidR="008B763A" w:rsidRPr="008B763A" w:rsidRDefault="008B763A" w:rsidP="008B763A">
            <w:pPr>
              <w:pStyle w:val="Arial10i50"/>
              <w:spacing w:before="60" w:after="60" w:line="240" w:lineRule="exact"/>
              <w:jc w:val="center"/>
              <w:rPr>
                <w:rFonts w:cs="Arial"/>
                <w:b/>
                <w:bCs/>
                <w:iCs/>
                <w:sz w:val="20"/>
                <w:szCs w:val="20"/>
              </w:rPr>
            </w:pPr>
          </w:p>
        </w:tc>
        <w:tc>
          <w:tcPr>
            <w:tcW w:w="1497" w:type="pct"/>
            <w:vMerge/>
            <w:shd w:val="clear" w:color="auto" w:fill="auto"/>
            <w:vAlign w:val="center"/>
          </w:tcPr>
          <w:p w14:paraId="1056415B" w14:textId="77777777" w:rsidR="008B763A" w:rsidRPr="008B763A" w:rsidRDefault="008B763A" w:rsidP="008B763A">
            <w:pPr>
              <w:pStyle w:val="Arial10i50"/>
              <w:spacing w:before="60" w:after="60" w:line="240" w:lineRule="exact"/>
              <w:rPr>
                <w:rFonts w:cs="Arial"/>
                <w:bCs/>
                <w:iCs/>
                <w:sz w:val="20"/>
                <w:szCs w:val="20"/>
              </w:rPr>
            </w:pPr>
          </w:p>
        </w:tc>
        <w:tc>
          <w:tcPr>
            <w:tcW w:w="541" w:type="pct"/>
            <w:vMerge/>
            <w:shd w:val="clear" w:color="auto" w:fill="auto"/>
            <w:vAlign w:val="center"/>
          </w:tcPr>
          <w:p w14:paraId="5815E752" w14:textId="77777777" w:rsidR="008B763A" w:rsidRPr="008B763A" w:rsidRDefault="008B763A" w:rsidP="008B763A">
            <w:pPr>
              <w:pStyle w:val="Arial10i50"/>
              <w:spacing w:before="60" w:after="60" w:line="240" w:lineRule="exact"/>
              <w:jc w:val="center"/>
              <w:rPr>
                <w:rFonts w:cs="Arial"/>
                <w:bCs/>
                <w:iCs/>
                <w:sz w:val="20"/>
                <w:szCs w:val="20"/>
              </w:rPr>
            </w:pPr>
          </w:p>
        </w:tc>
        <w:tc>
          <w:tcPr>
            <w:tcW w:w="723" w:type="pct"/>
            <w:vMerge/>
            <w:shd w:val="clear" w:color="auto" w:fill="auto"/>
            <w:vAlign w:val="center"/>
          </w:tcPr>
          <w:p w14:paraId="5B581585" w14:textId="77777777" w:rsidR="008B763A" w:rsidRPr="008B763A" w:rsidRDefault="008B763A" w:rsidP="008B763A">
            <w:pPr>
              <w:pStyle w:val="Arial10i50"/>
              <w:spacing w:before="60" w:after="60" w:line="240" w:lineRule="exact"/>
              <w:jc w:val="center"/>
              <w:rPr>
                <w:rFonts w:cs="Arial"/>
                <w:bCs/>
                <w:iCs/>
                <w:sz w:val="20"/>
                <w:szCs w:val="20"/>
              </w:rPr>
            </w:pPr>
          </w:p>
        </w:tc>
        <w:tc>
          <w:tcPr>
            <w:tcW w:w="971" w:type="pct"/>
            <w:shd w:val="clear" w:color="auto" w:fill="auto"/>
            <w:vAlign w:val="center"/>
          </w:tcPr>
          <w:p w14:paraId="5D3E7C43"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węglowodory aromatyczne (naftalen)</w:t>
            </w:r>
          </w:p>
        </w:tc>
        <w:tc>
          <w:tcPr>
            <w:tcW w:w="730" w:type="pct"/>
            <w:shd w:val="clear" w:color="auto" w:fill="auto"/>
            <w:vAlign w:val="center"/>
          </w:tcPr>
          <w:p w14:paraId="4131F43A"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0,0000004</w:t>
            </w:r>
          </w:p>
        </w:tc>
      </w:tr>
      <w:tr w:rsidR="008B763A" w:rsidRPr="008B763A" w14:paraId="49FC6AA4" w14:textId="77777777" w:rsidTr="008B763A">
        <w:tc>
          <w:tcPr>
            <w:tcW w:w="538" w:type="pct"/>
            <w:vMerge w:val="restart"/>
            <w:shd w:val="clear" w:color="auto" w:fill="auto"/>
            <w:vAlign w:val="center"/>
          </w:tcPr>
          <w:p w14:paraId="3F886D16"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E-9</w:t>
            </w:r>
          </w:p>
        </w:tc>
        <w:tc>
          <w:tcPr>
            <w:tcW w:w="1497" w:type="pct"/>
            <w:vMerge w:val="restart"/>
            <w:shd w:val="clear" w:color="auto" w:fill="auto"/>
            <w:vAlign w:val="center"/>
          </w:tcPr>
          <w:p w14:paraId="6FCDC772"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Zbiornik magazynowy produktu T12</w:t>
            </w:r>
          </w:p>
        </w:tc>
        <w:tc>
          <w:tcPr>
            <w:tcW w:w="541" w:type="pct"/>
            <w:vMerge w:val="restart"/>
            <w:shd w:val="clear" w:color="auto" w:fill="auto"/>
            <w:vAlign w:val="center"/>
          </w:tcPr>
          <w:p w14:paraId="4469542E"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1 100</w:t>
            </w:r>
          </w:p>
        </w:tc>
        <w:tc>
          <w:tcPr>
            <w:tcW w:w="723" w:type="pct"/>
            <w:vMerge w:val="restart"/>
            <w:shd w:val="clear" w:color="auto" w:fill="auto"/>
            <w:vAlign w:val="center"/>
          </w:tcPr>
          <w:p w14:paraId="17CF349E"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brak</w:t>
            </w:r>
          </w:p>
        </w:tc>
        <w:tc>
          <w:tcPr>
            <w:tcW w:w="971" w:type="pct"/>
            <w:shd w:val="clear" w:color="auto" w:fill="auto"/>
            <w:vAlign w:val="center"/>
          </w:tcPr>
          <w:p w14:paraId="032244F4"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formaldehyd</w:t>
            </w:r>
          </w:p>
        </w:tc>
        <w:tc>
          <w:tcPr>
            <w:tcW w:w="730" w:type="pct"/>
            <w:shd w:val="clear" w:color="auto" w:fill="auto"/>
            <w:vAlign w:val="center"/>
          </w:tcPr>
          <w:p w14:paraId="54BBF6EB"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0,0000424</w:t>
            </w:r>
          </w:p>
        </w:tc>
      </w:tr>
      <w:tr w:rsidR="008B763A" w:rsidRPr="008B763A" w14:paraId="50BE0950" w14:textId="77777777" w:rsidTr="008B763A">
        <w:tc>
          <w:tcPr>
            <w:tcW w:w="538" w:type="pct"/>
            <w:vMerge/>
            <w:shd w:val="clear" w:color="auto" w:fill="auto"/>
            <w:vAlign w:val="center"/>
          </w:tcPr>
          <w:p w14:paraId="7393FB2E" w14:textId="77777777" w:rsidR="008B763A" w:rsidRPr="008B763A" w:rsidRDefault="008B763A" w:rsidP="008B763A">
            <w:pPr>
              <w:pStyle w:val="Arial10i50"/>
              <w:spacing w:before="60" w:after="60" w:line="240" w:lineRule="exact"/>
              <w:jc w:val="center"/>
              <w:rPr>
                <w:rFonts w:cs="Arial"/>
                <w:b/>
                <w:bCs/>
                <w:iCs/>
                <w:sz w:val="20"/>
                <w:szCs w:val="20"/>
              </w:rPr>
            </w:pPr>
          </w:p>
        </w:tc>
        <w:tc>
          <w:tcPr>
            <w:tcW w:w="1497" w:type="pct"/>
            <w:vMerge/>
            <w:shd w:val="clear" w:color="auto" w:fill="auto"/>
            <w:vAlign w:val="center"/>
          </w:tcPr>
          <w:p w14:paraId="0F17F93E" w14:textId="77777777" w:rsidR="008B763A" w:rsidRPr="008B763A" w:rsidRDefault="008B763A" w:rsidP="008B763A">
            <w:pPr>
              <w:pStyle w:val="Arial10i50"/>
              <w:spacing w:before="60" w:after="60" w:line="240" w:lineRule="exact"/>
              <w:rPr>
                <w:rFonts w:cs="Arial"/>
                <w:bCs/>
                <w:iCs/>
                <w:sz w:val="20"/>
                <w:szCs w:val="20"/>
              </w:rPr>
            </w:pPr>
          </w:p>
        </w:tc>
        <w:tc>
          <w:tcPr>
            <w:tcW w:w="541" w:type="pct"/>
            <w:vMerge/>
            <w:shd w:val="clear" w:color="auto" w:fill="auto"/>
            <w:vAlign w:val="center"/>
          </w:tcPr>
          <w:p w14:paraId="25C177CC" w14:textId="77777777" w:rsidR="008B763A" w:rsidRPr="008B763A" w:rsidRDefault="008B763A" w:rsidP="008B763A">
            <w:pPr>
              <w:pStyle w:val="Arial10i50"/>
              <w:spacing w:before="60" w:after="60" w:line="240" w:lineRule="exact"/>
              <w:jc w:val="center"/>
              <w:rPr>
                <w:rFonts w:cs="Arial"/>
                <w:bCs/>
                <w:iCs/>
                <w:sz w:val="20"/>
                <w:szCs w:val="20"/>
              </w:rPr>
            </w:pPr>
          </w:p>
        </w:tc>
        <w:tc>
          <w:tcPr>
            <w:tcW w:w="723" w:type="pct"/>
            <w:vMerge/>
            <w:shd w:val="clear" w:color="auto" w:fill="auto"/>
            <w:vAlign w:val="center"/>
          </w:tcPr>
          <w:p w14:paraId="0A1D9066" w14:textId="77777777" w:rsidR="008B763A" w:rsidRPr="008B763A" w:rsidRDefault="008B763A" w:rsidP="008B763A">
            <w:pPr>
              <w:pStyle w:val="Arial10i50"/>
              <w:spacing w:before="60" w:after="60" w:line="240" w:lineRule="exact"/>
              <w:jc w:val="center"/>
              <w:rPr>
                <w:rFonts w:cs="Arial"/>
                <w:bCs/>
                <w:iCs/>
                <w:sz w:val="20"/>
                <w:szCs w:val="20"/>
              </w:rPr>
            </w:pPr>
          </w:p>
        </w:tc>
        <w:tc>
          <w:tcPr>
            <w:tcW w:w="971" w:type="pct"/>
            <w:shd w:val="clear" w:color="auto" w:fill="auto"/>
            <w:vAlign w:val="center"/>
          </w:tcPr>
          <w:p w14:paraId="2B3950E1"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węglowodory aromatyczne (naftalen)</w:t>
            </w:r>
          </w:p>
        </w:tc>
        <w:tc>
          <w:tcPr>
            <w:tcW w:w="730" w:type="pct"/>
            <w:shd w:val="clear" w:color="auto" w:fill="auto"/>
            <w:vAlign w:val="center"/>
          </w:tcPr>
          <w:p w14:paraId="50E08794"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0,0000004</w:t>
            </w:r>
          </w:p>
        </w:tc>
      </w:tr>
      <w:tr w:rsidR="008B763A" w:rsidRPr="008B763A" w14:paraId="66338665" w14:textId="77777777" w:rsidTr="008B763A">
        <w:tc>
          <w:tcPr>
            <w:tcW w:w="538" w:type="pct"/>
            <w:vMerge w:val="restart"/>
            <w:shd w:val="clear" w:color="auto" w:fill="auto"/>
            <w:vAlign w:val="center"/>
          </w:tcPr>
          <w:p w14:paraId="25782605"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E-10</w:t>
            </w:r>
          </w:p>
        </w:tc>
        <w:tc>
          <w:tcPr>
            <w:tcW w:w="1497" w:type="pct"/>
            <w:vMerge w:val="restart"/>
            <w:shd w:val="clear" w:color="auto" w:fill="auto"/>
            <w:vAlign w:val="center"/>
          </w:tcPr>
          <w:p w14:paraId="0D574D22"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Zbiornik magazynowy produktu T13</w:t>
            </w:r>
          </w:p>
        </w:tc>
        <w:tc>
          <w:tcPr>
            <w:tcW w:w="541" w:type="pct"/>
            <w:vMerge w:val="restart"/>
            <w:shd w:val="clear" w:color="auto" w:fill="auto"/>
            <w:vAlign w:val="center"/>
          </w:tcPr>
          <w:p w14:paraId="6936D77B"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1 100</w:t>
            </w:r>
          </w:p>
        </w:tc>
        <w:tc>
          <w:tcPr>
            <w:tcW w:w="723" w:type="pct"/>
            <w:vMerge w:val="restart"/>
            <w:shd w:val="clear" w:color="auto" w:fill="auto"/>
            <w:vAlign w:val="center"/>
          </w:tcPr>
          <w:p w14:paraId="77F58A7B"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brak</w:t>
            </w:r>
          </w:p>
        </w:tc>
        <w:tc>
          <w:tcPr>
            <w:tcW w:w="971" w:type="pct"/>
            <w:shd w:val="clear" w:color="auto" w:fill="auto"/>
            <w:vAlign w:val="center"/>
          </w:tcPr>
          <w:p w14:paraId="21CE9A1B"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formaldehyd</w:t>
            </w:r>
          </w:p>
        </w:tc>
        <w:tc>
          <w:tcPr>
            <w:tcW w:w="730" w:type="pct"/>
            <w:shd w:val="clear" w:color="auto" w:fill="auto"/>
            <w:vAlign w:val="center"/>
          </w:tcPr>
          <w:p w14:paraId="0DFAB662"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0,0000424</w:t>
            </w:r>
          </w:p>
        </w:tc>
      </w:tr>
      <w:tr w:rsidR="008B763A" w:rsidRPr="008B763A" w14:paraId="3057E597" w14:textId="77777777" w:rsidTr="008B763A">
        <w:tc>
          <w:tcPr>
            <w:tcW w:w="538" w:type="pct"/>
            <w:vMerge/>
            <w:shd w:val="clear" w:color="auto" w:fill="auto"/>
            <w:vAlign w:val="center"/>
          </w:tcPr>
          <w:p w14:paraId="61B7C4C1" w14:textId="77777777" w:rsidR="008B763A" w:rsidRPr="008B763A" w:rsidRDefault="008B763A" w:rsidP="008B763A">
            <w:pPr>
              <w:pStyle w:val="Arial10i50"/>
              <w:spacing w:before="60" w:after="60" w:line="240" w:lineRule="exact"/>
              <w:jc w:val="center"/>
              <w:rPr>
                <w:rFonts w:cs="Arial"/>
                <w:b/>
                <w:bCs/>
                <w:iCs/>
                <w:sz w:val="20"/>
                <w:szCs w:val="20"/>
              </w:rPr>
            </w:pPr>
          </w:p>
        </w:tc>
        <w:tc>
          <w:tcPr>
            <w:tcW w:w="1497" w:type="pct"/>
            <w:vMerge/>
            <w:shd w:val="clear" w:color="auto" w:fill="auto"/>
            <w:vAlign w:val="center"/>
          </w:tcPr>
          <w:p w14:paraId="620407D0" w14:textId="77777777" w:rsidR="008B763A" w:rsidRPr="008B763A" w:rsidRDefault="008B763A" w:rsidP="008B763A">
            <w:pPr>
              <w:pStyle w:val="Arial10i50"/>
              <w:spacing w:before="60" w:after="60" w:line="240" w:lineRule="exact"/>
              <w:rPr>
                <w:rFonts w:cs="Arial"/>
                <w:bCs/>
                <w:iCs/>
                <w:sz w:val="20"/>
                <w:szCs w:val="20"/>
              </w:rPr>
            </w:pPr>
          </w:p>
        </w:tc>
        <w:tc>
          <w:tcPr>
            <w:tcW w:w="541" w:type="pct"/>
            <w:vMerge/>
            <w:shd w:val="clear" w:color="auto" w:fill="auto"/>
            <w:vAlign w:val="center"/>
          </w:tcPr>
          <w:p w14:paraId="4FAC9F63" w14:textId="77777777" w:rsidR="008B763A" w:rsidRPr="008B763A" w:rsidRDefault="008B763A" w:rsidP="008B763A">
            <w:pPr>
              <w:pStyle w:val="Arial10i50"/>
              <w:spacing w:before="60" w:after="60" w:line="240" w:lineRule="exact"/>
              <w:jc w:val="center"/>
              <w:rPr>
                <w:rFonts w:cs="Arial"/>
                <w:bCs/>
                <w:iCs/>
                <w:sz w:val="20"/>
                <w:szCs w:val="20"/>
              </w:rPr>
            </w:pPr>
          </w:p>
        </w:tc>
        <w:tc>
          <w:tcPr>
            <w:tcW w:w="723" w:type="pct"/>
            <w:vMerge/>
            <w:shd w:val="clear" w:color="auto" w:fill="auto"/>
            <w:vAlign w:val="center"/>
          </w:tcPr>
          <w:p w14:paraId="2C6B773A" w14:textId="77777777" w:rsidR="008B763A" w:rsidRPr="008B763A" w:rsidRDefault="008B763A" w:rsidP="008B763A">
            <w:pPr>
              <w:pStyle w:val="Arial10i50"/>
              <w:spacing w:before="60" w:after="60" w:line="240" w:lineRule="exact"/>
              <w:jc w:val="center"/>
              <w:rPr>
                <w:rFonts w:cs="Arial"/>
                <w:bCs/>
                <w:iCs/>
                <w:sz w:val="20"/>
                <w:szCs w:val="20"/>
              </w:rPr>
            </w:pPr>
          </w:p>
        </w:tc>
        <w:tc>
          <w:tcPr>
            <w:tcW w:w="971" w:type="pct"/>
            <w:shd w:val="clear" w:color="auto" w:fill="auto"/>
            <w:vAlign w:val="center"/>
          </w:tcPr>
          <w:p w14:paraId="31C9B2E1"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węglowodory aromatyczne (naftalen)</w:t>
            </w:r>
          </w:p>
        </w:tc>
        <w:tc>
          <w:tcPr>
            <w:tcW w:w="730" w:type="pct"/>
            <w:shd w:val="clear" w:color="auto" w:fill="auto"/>
            <w:vAlign w:val="center"/>
          </w:tcPr>
          <w:p w14:paraId="21E02E2B"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0,0000004</w:t>
            </w:r>
          </w:p>
        </w:tc>
      </w:tr>
      <w:tr w:rsidR="008B763A" w:rsidRPr="008B763A" w14:paraId="761AD8BB" w14:textId="77777777" w:rsidTr="008B763A">
        <w:tc>
          <w:tcPr>
            <w:tcW w:w="538" w:type="pct"/>
            <w:vMerge w:val="restart"/>
            <w:shd w:val="clear" w:color="auto" w:fill="auto"/>
            <w:vAlign w:val="center"/>
          </w:tcPr>
          <w:p w14:paraId="370F8DA6"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E-11</w:t>
            </w:r>
          </w:p>
        </w:tc>
        <w:tc>
          <w:tcPr>
            <w:tcW w:w="1497" w:type="pct"/>
            <w:vMerge w:val="restart"/>
            <w:shd w:val="clear" w:color="auto" w:fill="auto"/>
            <w:vAlign w:val="center"/>
          </w:tcPr>
          <w:p w14:paraId="6AB9F131"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Zbiornik magazynowy produktu T04</w:t>
            </w:r>
          </w:p>
        </w:tc>
        <w:tc>
          <w:tcPr>
            <w:tcW w:w="541" w:type="pct"/>
            <w:vMerge w:val="restart"/>
            <w:shd w:val="clear" w:color="auto" w:fill="auto"/>
            <w:vAlign w:val="center"/>
          </w:tcPr>
          <w:p w14:paraId="7A66E779"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508</w:t>
            </w:r>
          </w:p>
        </w:tc>
        <w:tc>
          <w:tcPr>
            <w:tcW w:w="723" w:type="pct"/>
            <w:vMerge w:val="restart"/>
            <w:shd w:val="clear" w:color="auto" w:fill="auto"/>
            <w:vAlign w:val="center"/>
          </w:tcPr>
          <w:p w14:paraId="58CB04C4"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brak</w:t>
            </w:r>
          </w:p>
        </w:tc>
        <w:tc>
          <w:tcPr>
            <w:tcW w:w="971" w:type="pct"/>
            <w:shd w:val="clear" w:color="auto" w:fill="auto"/>
            <w:vAlign w:val="center"/>
          </w:tcPr>
          <w:p w14:paraId="7F82BE1F"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formaldehyd</w:t>
            </w:r>
          </w:p>
        </w:tc>
        <w:tc>
          <w:tcPr>
            <w:tcW w:w="730" w:type="pct"/>
            <w:shd w:val="clear" w:color="auto" w:fill="auto"/>
            <w:vAlign w:val="center"/>
          </w:tcPr>
          <w:p w14:paraId="55C4B32E"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0,0000424</w:t>
            </w:r>
          </w:p>
        </w:tc>
      </w:tr>
      <w:tr w:rsidR="008B763A" w:rsidRPr="008B763A" w14:paraId="4FB60E57" w14:textId="77777777" w:rsidTr="008B763A">
        <w:tc>
          <w:tcPr>
            <w:tcW w:w="538" w:type="pct"/>
            <w:vMerge/>
            <w:shd w:val="clear" w:color="auto" w:fill="auto"/>
            <w:vAlign w:val="center"/>
          </w:tcPr>
          <w:p w14:paraId="7EF962C9" w14:textId="77777777" w:rsidR="008B763A" w:rsidRPr="008B763A" w:rsidRDefault="008B763A" w:rsidP="008B763A">
            <w:pPr>
              <w:pStyle w:val="Arial10i50"/>
              <w:spacing w:before="60" w:after="60" w:line="240" w:lineRule="exact"/>
              <w:jc w:val="center"/>
              <w:rPr>
                <w:rFonts w:cs="Arial"/>
                <w:b/>
                <w:bCs/>
                <w:iCs/>
                <w:sz w:val="20"/>
                <w:szCs w:val="20"/>
              </w:rPr>
            </w:pPr>
          </w:p>
        </w:tc>
        <w:tc>
          <w:tcPr>
            <w:tcW w:w="1497" w:type="pct"/>
            <w:vMerge/>
            <w:shd w:val="clear" w:color="auto" w:fill="auto"/>
            <w:vAlign w:val="center"/>
          </w:tcPr>
          <w:p w14:paraId="404FA5BE" w14:textId="77777777" w:rsidR="008B763A" w:rsidRPr="008B763A" w:rsidRDefault="008B763A" w:rsidP="008B763A">
            <w:pPr>
              <w:pStyle w:val="Arial10i50"/>
              <w:spacing w:before="60" w:after="60" w:line="240" w:lineRule="exact"/>
              <w:rPr>
                <w:rFonts w:cs="Arial"/>
                <w:bCs/>
                <w:iCs/>
                <w:sz w:val="20"/>
                <w:szCs w:val="20"/>
              </w:rPr>
            </w:pPr>
          </w:p>
        </w:tc>
        <w:tc>
          <w:tcPr>
            <w:tcW w:w="541" w:type="pct"/>
            <w:vMerge/>
            <w:shd w:val="clear" w:color="auto" w:fill="auto"/>
            <w:vAlign w:val="center"/>
          </w:tcPr>
          <w:p w14:paraId="4A963314" w14:textId="77777777" w:rsidR="008B763A" w:rsidRPr="008B763A" w:rsidRDefault="008B763A" w:rsidP="008B763A">
            <w:pPr>
              <w:pStyle w:val="Arial10i50"/>
              <w:spacing w:before="60" w:after="60" w:line="240" w:lineRule="exact"/>
              <w:jc w:val="center"/>
              <w:rPr>
                <w:rFonts w:cs="Arial"/>
                <w:bCs/>
                <w:iCs/>
                <w:sz w:val="20"/>
                <w:szCs w:val="20"/>
              </w:rPr>
            </w:pPr>
          </w:p>
        </w:tc>
        <w:tc>
          <w:tcPr>
            <w:tcW w:w="723" w:type="pct"/>
            <w:vMerge/>
            <w:shd w:val="clear" w:color="auto" w:fill="auto"/>
            <w:vAlign w:val="center"/>
          </w:tcPr>
          <w:p w14:paraId="7F3263EC" w14:textId="77777777" w:rsidR="008B763A" w:rsidRPr="008B763A" w:rsidRDefault="008B763A" w:rsidP="008B763A">
            <w:pPr>
              <w:pStyle w:val="Arial10i50"/>
              <w:spacing w:before="60" w:after="60" w:line="240" w:lineRule="exact"/>
              <w:jc w:val="center"/>
              <w:rPr>
                <w:rFonts w:cs="Arial"/>
                <w:bCs/>
                <w:iCs/>
                <w:sz w:val="20"/>
                <w:szCs w:val="20"/>
              </w:rPr>
            </w:pPr>
          </w:p>
        </w:tc>
        <w:tc>
          <w:tcPr>
            <w:tcW w:w="971" w:type="pct"/>
            <w:shd w:val="clear" w:color="auto" w:fill="auto"/>
            <w:vAlign w:val="center"/>
          </w:tcPr>
          <w:p w14:paraId="4B3056E2"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węglowodory aromatyczne (naftalen)</w:t>
            </w:r>
          </w:p>
        </w:tc>
        <w:tc>
          <w:tcPr>
            <w:tcW w:w="730" w:type="pct"/>
            <w:shd w:val="clear" w:color="auto" w:fill="auto"/>
            <w:vAlign w:val="center"/>
          </w:tcPr>
          <w:p w14:paraId="18820993"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0,0000004</w:t>
            </w:r>
          </w:p>
        </w:tc>
      </w:tr>
      <w:tr w:rsidR="008B763A" w:rsidRPr="008B763A" w14:paraId="1E28D7F8" w14:textId="77777777" w:rsidTr="008B763A">
        <w:tc>
          <w:tcPr>
            <w:tcW w:w="538" w:type="pct"/>
            <w:vMerge w:val="restart"/>
            <w:shd w:val="clear" w:color="auto" w:fill="auto"/>
            <w:vAlign w:val="center"/>
          </w:tcPr>
          <w:p w14:paraId="1650F374"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E-12</w:t>
            </w:r>
          </w:p>
        </w:tc>
        <w:tc>
          <w:tcPr>
            <w:tcW w:w="1497" w:type="pct"/>
            <w:vMerge w:val="restart"/>
            <w:shd w:val="clear" w:color="auto" w:fill="auto"/>
            <w:vAlign w:val="center"/>
          </w:tcPr>
          <w:p w14:paraId="3A98666F"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Zbiornik magazynowy produktu T14</w:t>
            </w:r>
          </w:p>
        </w:tc>
        <w:tc>
          <w:tcPr>
            <w:tcW w:w="541" w:type="pct"/>
            <w:vMerge w:val="restart"/>
            <w:shd w:val="clear" w:color="auto" w:fill="auto"/>
            <w:vAlign w:val="center"/>
          </w:tcPr>
          <w:p w14:paraId="039E7A22"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508</w:t>
            </w:r>
          </w:p>
        </w:tc>
        <w:tc>
          <w:tcPr>
            <w:tcW w:w="723" w:type="pct"/>
            <w:vMerge w:val="restart"/>
            <w:shd w:val="clear" w:color="auto" w:fill="auto"/>
            <w:vAlign w:val="center"/>
          </w:tcPr>
          <w:p w14:paraId="71C01A9A"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brak</w:t>
            </w:r>
          </w:p>
        </w:tc>
        <w:tc>
          <w:tcPr>
            <w:tcW w:w="971" w:type="pct"/>
            <w:shd w:val="clear" w:color="auto" w:fill="auto"/>
            <w:vAlign w:val="center"/>
          </w:tcPr>
          <w:p w14:paraId="71C9853F"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formaldehyd</w:t>
            </w:r>
          </w:p>
        </w:tc>
        <w:tc>
          <w:tcPr>
            <w:tcW w:w="730" w:type="pct"/>
            <w:shd w:val="clear" w:color="auto" w:fill="auto"/>
            <w:vAlign w:val="center"/>
          </w:tcPr>
          <w:p w14:paraId="5B09B31A"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0,0000424</w:t>
            </w:r>
          </w:p>
        </w:tc>
      </w:tr>
      <w:tr w:rsidR="008B763A" w:rsidRPr="008B763A" w14:paraId="706C623E" w14:textId="77777777" w:rsidTr="008B763A">
        <w:tc>
          <w:tcPr>
            <w:tcW w:w="538" w:type="pct"/>
            <w:vMerge/>
            <w:shd w:val="clear" w:color="auto" w:fill="auto"/>
            <w:vAlign w:val="center"/>
          </w:tcPr>
          <w:p w14:paraId="1FF211AC" w14:textId="77777777" w:rsidR="008B763A" w:rsidRPr="008B763A" w:rsidRDefault="008B763A" w:rsidP="008B763A">
            <w:pPr>
              <w:pStyle w:val="Arial10i50"/>
              <w:spacing w:before="60" w:after="60" w:line="240" w:lineRule="exact"/>
              <w:jc w:val="center"/>
              <w:rPr>
                <w:rFonts w:cs="Arial"/>
                <w:b/>
                <w:bCs/>
                <w:iCs/>
                <w:sz w:val="20"/>
                <w:szCs w:val="20"/>
              </w:rPr>
            </w:pPr>
          </w:p>
        </w:tc>
        <w:tc>
          <w:tcPr>
            <w:tcW w:w="1497" w:type="pct"/>
            <w:vMerge/>
            <w:shd w:val="clear" w:color="auto" w:fill="auto"/>
            <w:vAlign w:val="center"/>
          </w:tcPr>
          <w:p w14:paraId="249CBF64" w14:textId="77777777" w:rsidR="008B763A" w:rsidRPr="008B763A" w:rsidRDefault="008B763A" w:rsidP="008B763A">
            <w:pPr>
              <w:pStyle w:val="Arial10i50"/>
              <w:spacing w:before="60" w:after="60" w:line="240" w:lineRule="exact"/>
              <w:rPr>
                <w:rFonts w:cs="Arial"/>
                <w:bCs/>
                <w:iCs/>
                <w:sz w:val="20"/>
                <w:szCs w:val="20"/>
              </w:rPr>
            </w:pPr>
          </w:p>
        </w:tc>
        <w:tc>
          <w:tcPr>
            <w:tcW w:w="541" w:type="pct"/>
            <w:vMerge/>
            <w:shd w:val="clear" w:color="auto" w:fill="auto"/>
            <w:vAlign w:val="center"/>
          </w:tcPr>
          <w:p w14:paraId="2C6712E1" w14:textId="77777777" w:rsidR="008B763A" w:rsidRPr="008B763A" w:rsidRDefault="008B763A" w:rsidP="008B763A">
            <w:pPr>
              <w:pStyle w:val="Arial10i50"/>
              <w:spacing w:before="60" w:after="60" w:line="240" w:lineRule="exact"/>
              <w:jc w:val="center"/>
              <w:rPr>
                <w:rFonts w:cs="Arial"/>
                <w:bCs/>
                <w:iCs/>
                <w:sz w:val="20"/>
                <w:szCs w:val="20"/>
              </w:rPr>
            </w:pPr>
          </w:p>
        </w:tc>
        <w:tc>
          <w:tcPr>
            <w:tcW w:w="723" w:type="pct"/>
            <w:vMerge/>
            <w:shd w:val="clear" w:color="auto" w:fill="auto"/>
            <w:vAlign w:val="center"/>
          </w:tcPr>
          <w:p w14:paraId="094C1A62" w14:textId="77777777" w:rsidR="008B763A" w:rsidRPr="008B763A" w:rsidRDefault="008B763A" w:rsidP="008B763A">
            <w:pPr>
              <w:pStyle w:val="Arial10i50"/>
              <w:spacing w:before="60" w:after="60" w:line="240" w:lineRule="exact"/>
              <w:jc w:val="center"/>
              <w:rPr>
                <w:rFonts w:cs="Arial"/>
                <w:bCs/>
                <w:iCs/>
                <w:sz w:val="20"/>
                <w:szCs w:val="20"/>
              </w:rPr>
            </w:pPr>
          </w:p>
        </w:tc>
        <w:tc>
          <w:tcPr>
            <w:tcW w:w="971" w:type="pct"/>
            <w:shd w:val="clear" w:color="auto" w:fill="auto"/>
            <w:vAlign w:val="center"/>
          </w:tcPr>
          <w:p w14:paraId="479CD082"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węglowodory aromatyczne (naftalen)</w:t>
            </w:r>
          </w:p>
        </w:tc>
        <w:tc>
          <w:tcPr>
            <w:tcW w:w="730" w:type="pct"/>
            <w:shd w:val="clear" w:color="auto" w:fill="auto"/>
            <w:vAlign w:val="center"/>
          </w:tcPr>
          <w:p w14:paraId="65F7D9D3"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0,0000004</w:t>
            </w:r>
          </w:p>
        </w:tc>
      </w:tr>
      <w:tr w:rsidR="008B763A" w:rsidRPr="008B763A" w14:paraId="5A5F333D" w14:textId="77777777" w:rsidTr="008B763A">
        <w:tc>
          <w:tcPr>
            <w:tcW w:w="538" w:type="pct"/>
            <w:vMerge w:val="restart"/>
            <w:shd w:val="clear" w:color="auto" w:fill="auto"/>
            <w:vAlign w:val="center"/>
          </w:tcPr>
          <w:p w14:paraId="0901E8A0"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
                <w:bCs/>
                <w:iCs/>
                <w:sz w:val="20"/>
                <w:szCs w:val="20"/>
              </w:rPr>
              <w:t>E-S</w:t>
            </w:r>
          </w:p>
        </w:tc>
        <w:tc>
          <w:tcPr>
            <w:tcW w:w="1497" w:type="pct"/>
            <w:vMerge w:val="restart"/>
            <w:shd w:val="clear" w:color="auto" w:fill="auto"/>
            <w:vAlign w:val="center"/>
          </w:tcPr>
          <w:p w14:paraId="2945FE98" w14:textId="77777777" w:rsidR="008B763A" w:rsidRPr="008B763A" w:rsidRDefault="008B763A" w:rsidP="008B763A">
            <w:pPr>
              <w:pStyle w:val="Arial10i50"/>
              <w:spacing w:before="60" w:after="60" w:line="240" w:lineRule="exact"/>
              <w:rPr>
                <w:rFonts w:cs="Arial"/>
                <w:b/>
                <w:bCs/>
                <w:iCs/>
                <w:sz w:val="20"/>
                <w:szCs w:val="20"/>
              </w:rPr>
            </w:pPr>
            <w:r w:rsidRPr="008B763A">
              <w:rPr>
                <w:rFonts w:cs="Arial"/>
                <w:bCs/>
                <w:iCs/>
                <w:sz w:val="20"/>
                <w:szCs w:val="20"/>
              </w:rPr>
              <w:t>Silos wapna T20</w:t>
            </w:r>
          </w:p>
        </w:tc>
        <w:tc>
          <w:tcPr>
            <w:tcW w:w="541" w:type="pct"/>
            <w:vMerge w:val="restart"/>
            <w:shd w:val="clear" w:color="auto" w:fill="auto"/>
            <w:vAlign w:val="center"/>
          </w:tcPr>
          <w:p w14:paraId="7D44D718" w14:textId="77777777" w:rsidR="008B763A" w:rsidRPr="008B763A" w:rsidRDefault="008B763A" w:rsidP="008B763A">
            <w:pPr>
              <w:pStyle w:val="Arial10i50"/>
              <w:spacing w:before="60" w:after="60" w:line="240" w:lineRule="exact"/>
              <w:jc w:val="center"/>
              <w:rPr>
                <w:rFonts w:cs="Arial"/>
                <w:b/>
                <w:bCs/>
                <w:iCs/>
                <w:sz w:val="20"/>
                <w:szCs w:val="20"/>
              </w:rPr>
            </w:pPr>
            <w:r w:rsidRPr="008B763A">
              <w:rPr>
                <w:rFonts w:cs="Arial"/>
                <w:bCs/>
                <w:iCs/>
                <w:sz w:val="20"/>
                <w:szCs w:val="20"/>
              </w:rPr>
              <w:t>84</w:t>
            </w:r>
          </w:p>
        </w:tc>
        <w:tc>
          <w:tcPr>
            <w:tcW w:w="723" w:type="pct"/>
            <w:vMerge w:val="restart"/>
            <w:shd w:val="clear" w:color="auto" w:fill="auto"/>
            <w:vAlign w:val="center"/>
          </w:tcPr>
          <w:p w14:paraId="54FCB7AB"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filtr</w:t>
            </w:r>
          </w:p>
        </w:tc>
        <w:tc>
          <w:tcPr>
            <w:tcW w:w="971" w:type="pct"/>
            <w:shd w:val="clear" w:color="auto" w:fill="auto"/>
            <w:vAlign w:val="center"/>
          </w:tcPr>
          <w:p w14:paraId="7E1EF003"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pył PM10</w:t>
            </w:r>
          </w:p>
        </w:tc>
        <w:tc>
          <w:tcPr>
            <w:tcW w:w="730" w:type="pct"/>
            <w:shd w:val="clear" w:color="auto" w:fill="auto"/>
            <w:vAlign w:val="center"/>
          </w:tcPr>
          <w:p w14:paraId="03EA9B94"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0,00442</w:t>
            </w:r>
          </w:p>
        </w:tc>
      </w:tr>
      <w:tr w:rsidR="008B763A" w:rsidRPr="008B763A" w14:paraId="0A4DC7AC" w14:textId="77777777" w:rsidTr="008B763A">
        <w:tc>
          <w:tcPr>
            <w:tcW w:w="538" w:type="pct"/>
            <w:vMerge/>
            <w:shd w:val="clear" w:color="auto" w:fill="auto"/>
            <w:vAlign w:val="center"/>
          </w:tcPr>
          <w:p w14:paraId="113D8707" w14:textId="77777777" w:rsidR="008B763A" w:rsidRPr="008B763A" w:rsidRDefault="008B763A" w:rsidP="008B763A">
            <w:pPr>
              <w:pStyle w:val="Arial10i50"/>
              <w:spacing w:before="60" w:after="60" w:line="240" w:lineRule="exact"/>
              <w:jc w:val="center"/>
              <w:rPr>
                <w:rFonts w:cs="Arial"/>
                <w:b/>
                <w:bCs/>
                <w:iCs/>
                <w:sz w:val="20"/>
                <w:szCs w:val="20"/>
              </w:rPr>
            </w:pPr>
          </w:p>
        </w:tc>
        <w:tc>
          <w:tcPr>
            <w:tcW w:w="1497" w:type="pct"/>
            <w:vMerge/>
            <w:shd w:val="clear" w:color="auto" w:fill="auto"/>
            <w:vAlign w:val="center"/>
          </w:tcPr>
          <w:p w14:paraId="0071BF2F" w14:textId="77777777" w:rsidR="008B763A" w:rsidRPr="008B763A" w:rsidRDefault="008B763A" w:rsidP="008B763A">
            <w:pPr>
              <w:pStyle w:val="Arial10i50"/>
              <w:spacing w:before="60" w:after="60" w:line="240" w:lineRule="exact"/>
              <w:rPr>
                <w:rFonts w:cs="Arial"/>
                <w:bCs/>
                <w:iCs/>
                <w:sz w:val="20"/>
                <w:szCs w:val="20"/>
              </w:rPr>
            </w:pPr>
          </w:p>
        </w:tc>
        <w:tc>
          <w:tcPr>
            <w:tcW w:w="541" w:type="pct"/>
            <w:vMerge/>
            <w:shd w:val="clear" w:color="auto" w:fill="auto"/>
            <w:vAlign w:val="center"/>
          </w:tcPr>
          <w:p w14:paraId="26C024EC" w14:textId="77777777" w:rsidR="008B763A" w:rsidRPr="008B763A" w:rsidRDefault="008B763A" w:rsidP="008B763A">
            <w:pPr>
              <w:pStyle w:val="Arial10i50"/>
              <w:spacing w:before="60" w:after="60" w:line="240" w:lineRule="exact"/>
              <w:jc w:val="center"/>
              <w:rPr>
                <w:rFonts w:cs="Arial"/>
                <w:bCs/>
                <w:iCs/>
                <w:sz w:val="20"/>
                <w:szCs w:val="20"/>
              </w:rPr>
            </w:pPr>
          </w:p>
        </w:tc>
        <w:tc>
          <w:tcPr>
            <w:tcW w:w="723" w:type="pct"/>
            <w:vMerge/>
            <w:shd w:val="clear" w:color="auto" w:fill="auto"/>
            <w:vAlign w:val="center"/>
          </w:tcPr>
          <w:p w14:paraId="34554A14" w14:textId="77777777" w:rsidR="008B763A" w:rsidRPr="008B763A" w:rsidRDefault="008B763A" w:rsidP="008B763A">
            <w:pPr>
              <w:pStyle w:val="Arial10i50"/>
              <w:spacing w:before="60" w:after="60" w:line="240" w:lineRule="exact"/>
              <w:jc w:val="center"/>
              <w:rPr>
                <w:rFonts w:cs="Arial"/>
                <w:bCs/>
                <w:iCs/>
                <w:sz w:val="20"/>
                <w:szCs w:val="20"/>
              </w:rPr>
            </w:pPr>
          </w:p>
        </w:tc>
        <w:tc>
          <w:tcPr>
            <w:tcW w:w="971" w:type="pct"/>
            <w:shd w:val="clear" w:color="auto" w:fill="auto"/>
          </w:tcPr>
          <w:p w14:paraId="4707A629" w14:textId="77777777" w:rsidR="008B763A" w:rsidRPr="008B763A" w:rsidRDefault="008B763A" w:rsidP="008B763A">
            <w:pPr>
              <w:pStyle w:val="Arial10i50"/>
              <w:spacing w:before="60" w:after="60" w:line="240" w:lineRule="exact"/>
              <w:rPr>
                <w:rFonts w:cs="Arial"/>
                <w:bCs/>
                <w:iCs/>
                <w:sz w:val="20"/>
                <w:szCs w:val="20"/>
              </w:rPr>
            </w:pPr>
            <w:r w:rsidRPr="008B763A">
              <w:rPr>
                <w:rFonts w:cs="Arial"/>
                <w:bCs/>
                <w:iCs/>
                <w:sz w:val="20"/>
                <w:szCs w:val="20"/>
              </w:rPr>
              <w:t>pył PM2,5</w:t>
            </w:r>
          </w:p>
        </w:tc>
        <w:tc>
          <w:tcPr>
            <w:tcW w:w="730" w:type="pct"/>
            <w:shd w:val="clear" w:color="auto" w:fill="auto"/>
            <w:vAlign w:val="center"/>
          </w:tcPr>
          <w:p w14:paraId="0B7E60A1" w14:textId="77777777" w:rsidR="008B763A" w:rsidRPr="008B763A" w:rsidRDefault="008B763A" w:rsidP="008B763A">
            <w:pPr>
              <w:pStyle w:val="Arial10i50"/>
              <w:spacing w:before="60" w:after="60" w:line="240" w:lineRule="exact"/>
              <w:jc w:val="center"/>
              <w:rPr>
                <w:rFonts w:cs="Arial"/>
                <w:bCs/>
                <w:iCs/>
                <w:sz w:val="20"/>
                <w:szCs w:val="20"/>
              </w:rPr>
            </w:pPr>
            <w:r w:rsidRPr="008B763A">
              <w:rPr>
                <w:rFonts w:cs="Arial"/>
                <w:bCs/>
                <w:iCs/>
                <w:sz w:val="20"/>
                <w:szCs w:val="20"/>
              </w:rPr>
              <w:t>0,00298</w:t>
            </w:r>
          </w:p>
        </w:tc>
      </w:tr>
    </w:tbl>
    <w:p w14:paraId="1A85A845" w14:textId="650B34F1" w:rsidR="008B763A" w:rsidRPr="008B763A" w:rsidRDefault="008B763A" w:rsidP="000F7F7A">
      <w:pPr>
        <w:pStyle w:val="Tekstpodstawowywcity"/>
        <w:numPr>
          <w:ilvl w:val="0"/>
          <w:numId w:val="97"/>
        </w:numPr>
        <w:suppressAutoHyphens w:val="0"/>
        <w:spacing w:before="400" w:after="400" w:line="320" w:lineRule="exact"/>
        <w:ind w:right="-2"/>
        <w:jc w:val="left"/>
        <w:rPr>
          <w:rFonts w:ascii="Arial" w:hAnsi="Arial" w:cs="Arial"/>
          <w:b/>
          <w:i w:val="0"/>
          <w:color w:val="auto"/>
        </w:rPr>
      </w:pPr>
      <w:r w:rsidRPr="008B763A">
        <w:rPr>
          <w:rFonts w:ascii="Arial" w:hAnsi="Arial" w:cs="Arial"/>
          <w:b/>
          <w:i w:val="0"/>
          <w:color w:val="auto"/>
        </w:rPr>
        <w:t>Emisja roczna dla instalacji IPPC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2706"/>
      </w:tblGrid>
      <w:tr w:rsidR="00711794" w:rsidRPr="006E3DB0" w14:paraId="63287D3E" w14:textId="77777777" w:rsidTr="00711794">
        <w:tc>
          <w:tcPr>
            <w:tcW w:w="3720" w:type="dxa"/>
            <w:shd w:val="clear" w:color="auto" w:fill="D9D9D9" w:themeFill="background1" w:themeFillShade="D9"/>
            <w:vAlign w:val="center"/>
          </w:tcPr>
          <w:p w14:paraId="35C975A0" w14:textId="77777777" w:rsidR="00711794" w:rsidRPr="006E3DB0" w:rsidRDefault="00711794" w:rsidP="00FE0DD8">
            <w:pPr>
              <w:pStyle w:val="Arial10i50"/>
              <w:spacing w:before="60" w:after="60" w:line="240" w:lineRule="exact"/>
              <w:rPr>
                <w:rFonts w:cs="Arial"/>
                <w:b/>
                <w:bCs/>
                <w:iCs/>
                <w:sz w:val="20"/>
                <w:szCs w:val="20"/>
              </w:rPr>
            </w:pPr>
            <w:r w:rsidRPr="006E3DB0">
              <w:rPr>
                <w:rFonts w:cs="Arial"/>
                <w:b/>
                <w:bCs/>
                <w:iCs/>
                <w:sz w:val="20"/>
                <w:szCs w:val="20"/>
              </w:rPr>
              <w:t>Substancja</w:t>
            </w:r>
          </w:p>
        </w:tc>
        <w:tc>
          <w:tcPr>
            <w:tcW w:w="2706" w:type="dxa"/>
            <w:shd w:val="clear" w:color="auto" w:fill="D9D9D9" w:themeFill="background1" w:themeFillShade="D9"/>
            <w:vAlign w:val="center"/>
          </w:tcPr>
          <w:p w14:paraId="0CB24FDF" w14:textId="77777777" w:rsidR="00711794" w:rsidRPr="006E3DB0" w:rsidRDefault="00711794" w:rsidP="00FE0DD8">
            <w:pPr>
              <w:pStyle w:val="Arial10i50"/>
              <w:spacing w:before="60" w:after="60" w:line="240" w:lineRule="exact"/>
              <w:jc w:val="center"/>
              <w:rPr>
                <w:rFonts w:cs="Arial"/>
                <w:b/>
                <w:bCs/>
                <w:iCs/>
                <w:sz w:val="20"/>
                <w:szCs w:val="20"/>
              </w:rPr>
            </w:pPr>
            <w:r w:rsidRPr="006E3DB0">
              <w:rPr>
                <w:rFonts w:cs="Arial"/>
                <w:b/>
                <w:bCs/>
                <w:iCs/>
                <w:sz w:val="20"/>
                <w:szCs w:val="20"/>
              </w:rPr>
              <w:t>Emisja roczna</w:t>
            </w:r>
          </w:p>
          <w:p w14:paraId="2FAEE233" w14:textId="77777777" w:rsidR="00711794" w:rsidRPr="006E3DB0" w:rsidRDefault="00711794" w:rsidP="00FE0DD8">
            <w:pPr>
              <w:pStyle w:val="Arial10i50"/>
              <w:spacing w:before="60" w:after="60" w:line="240" w:lineRule="exact"/>
              <w:jc w:val="center"/>
              <w:rPr>
                <w:rFonts w:cs="Arial"/>
                <w:b/>
                <w:bCs/>
                <w:iCs/>
                <w:sz w:val="20"/>
                <w:szCs w:val="20"/>
              </w:rPr>
            </w:pPr>
            <w:r w:rsidRPr="006E3DB0">
              <w:rPr>
                <w:rFonts w:cs="Arial"/>
                <w:b/>
                <w:bCs/>
                <w:iCs/>
                <w:sz w:val="20"/>
                <w:szCs w:val="20"/>
              </w:rPr>
              <w:t>[Mg/rok]</w:t>
            </w:r>
          </w:p>
        </w:tc>
      </w:tr>
      <w:tr w:rsidR="00711794" w:rsidRPr="006E3DB0" w14:paraId="50923C09" w14:textId="77777777" w:rsidTr="00711794">
        <w:tc>
          <w:tcPr>
            <w:tcW w:w="3720" w:type="dxa"/>
            <w:shd w:val="clear" w:color="auto" w:fill="auto"/>
            <w:vAlign w:val="center"/>
          </w:tcPr>
          <w:p w14:paraId="23598EA3" w14:textId="77777777" w:rsidR="00711794" w:rsidRPr="006E3DB0" w:rsidRDefault="00711794" w:rsidP="00FE0DD8">
            <w:pPr>
              <w:pStyle w:val="Arial10i50"/>
              <w:spacing w:before="60" w:after="60" w:line="240" w:lineRule="exact"/>
              <w:rPr>
                <w:rFonts w:cs="Arial"/>
                <w:bCs/>
                <w:iCs/>
                <w:sz w:val="20"/>
                <w:szCs w:val="20"/>
              </w:rPr>
            </w:pPr>
            <w:r>
              <w:rPr>
                <w:rFonts w:cs="Arial"/>
                <w:bCs/>
                <w:iCs/>
                <w:sz w:val="20"/>
                <w:szCs w:val="20"/>
              </w:rPr>
              <w:t>d</w:t>
            </w:r>
            <w:r w:rsidRPr="006E3DB0">
              <w:rPr>
                <w:rFonts w:cs="Arial"/>
                <w:bCs/>
                <w:iCs/>
                <w:sz w:val="20"/>
                <w:szCs w:val="20"/>
              </w:rPr>
              <w:t>wutlenek siarki</w:t>
            </w:r>
          </w:p>
        </w:tc>
        <w:tc>
          <w:tcPr>
            <w:tcW w:w="2706" w:type="dxa"/>
            <w:shd w:val="clear" w:color="auto" w:fill="auto"/>
            <w:vAlign w:val="center"/>
          </w:tcPr>
          <w:p w14:paraId="3DC1D842" w14:textId="77777777" w:rsidR="00711794" w:rsidRPr="006E3DB0" w:rsidRDefault="00711794" w:rsidP="00FE0DD8">
            <w:pPr>
              <w:pStyle w:val="Arial10i50"/>
              <w:spacing w:before="60" w:after="60" w:line="240" w:lineRule="exact"/>
              <w:jc w:val="center"/>
              <w:rPr>
                <w:rFonts w:cs="Arial"/>
                <w:bCs/>
                <w:iCs/>
                <w:sz w:val="20"/>
                <w:szCs w:val="20"/>
              </w:rPr>
            </w:pPr>
            <w:r w:rsidRPr="006E3DB0">
              <w:rPr>
                <w:rFonts w:cs="Arial"/>
                <w:bCs/>
                <w:iCs/>
                <w:sz w:val="20"/>
                <w:szCs w:val="20"/>
              </w:rPr>
              <w:t>0,04850</w:t>
            </w:r>
          </w:p>
        </w:tc>
      </w:tr>
      <w:tr w:rsidR="00711794" w:rsidRPr="006E3DB0" w14:paraId="5C149183" w14:textId="77777777" w:rsidTr="00711794">
        <w:tc>
          <w:tcPr>
            <w:tcW w:w="3720" w:type="dxa"/>
            <w:shd w:val="clear" w:color="auto" w:fill="auto"/>
            <w:vAlign w:val="center"/>
          </w:tcPr>
          <w:p w14:paraId="1515F9DE" w14:textId="77777777" w:rsidR="00711794" w:rsidRPr="006E3DB0" w:rsidRDefault="00711794" w:rsidP="00FE0DD8">
            <w:pPr>
              <w:pStyle w:val="Arial10i50"/>
              <w:spacing w:before="60" w:after="60" w:line="240" w:lineRule="exact"/>
              <w:rPr>
                <w:rFonts w:cs="Arial"/>
                <w:bCs/>
                <w:iCs/>
                <w:sz w:val="20"/>
                <w:szCs w:val="20"/>
              </w:rPr>
            </w:pPr>
            <w:r>
              <w:rPr>
                <w:rFonts w:cs="Arial"/>
                <w:bCs/>
                <w:iCs/>
                <w:sz w:val="20"/>
                <w:szCs w:val="20"/>
              </w:rPr>
              <w:t>f</w:t>
            </w:r>
            <w:r w:rsidRPr="006E3DB0">
              <w:rPr>
                <w:rFonts w:cs="Arial"/>
                <w:bCs/>
                <w:iCs/>
                <w:sz w:val="20"/>
                <w:szCs w:val="20"/>
              </w:rPr>
              <w:t>ormaldehyd</w:t>
            </w:r>
          </w:p>
        </w:tc>
        <w:tc>
          <w:tcPr>
            <w:tcW w:w="2706" w:type="dxa"/>
            <w:shd w:val="clear" w:color="auto" w:fill="auto"/>
            <w:vAlign w:val="center"/>
          </w:tcPr>
          <w:p w14:paraId="071F6FE6" w14:textId="77777777" w:rsidR="00711794" w:rsidRPr="006E3DB0" w:rsidRDefault="00711794" w:rsidP="00FE0DD8">
            <w:pPr>
              <w:pStyle w:val="Arial10i50"/>
              <w:spacing w:before="60" w:after="60" w:line="240" w:lineRule="exact"/>
              <w:jc w:val="center"/>
              <w:rPr>
                <w:rFonts w:cs="Arial"/>
                <w:bCs/>
                <w:iCs/>
                <w:sz w:val="20"/>
                <w:szCs w:val="20"/>
              </w:rPr>
            </w:pPr>
            <w:r w:rsidRPr="006E3DB0">
              <w:rPr>
                <w:rFonts w:cs="Arial"/>
                <w:bCs/>
                <w:iCs/>
                <w:sz w:val="20"/>
                <w:szCs w:val="20"/>
              </w:rPr>
              <w:t>0,00968</w:t>
            </w:r>
          </w:p>
        </w:tc>
      </w:tr>
      <w:tr w:rsidR="00711794" w:rsidRPr="006E3DB0" w14:paraId="3F23667A" w14:textId="77777777" w:rsidTr="00711794">
        <w:tc>
          <w:tcPr>
            <w:tcW w:w="3720" w:type="dxa"/>
            <w:shd w:val="clear" w:color="auto" w:fill="auto"/>
          </w:tcPr>
          <w:p w14:paraId="1C1F28F5" w14:textId="77777777" w:rsidR="00711794" w:rsidRPr="006E3DB0" w:rsidRDefault="00711794" w:rsidP="00FE0DD8">
            <w:pPr>
              <w:pStyle w:val="Arial10i50"/>
              <w:spacing w:before="60" w:after="60" w:line="240" w:lineRule="exact"/>
              <w:rPr>
                <w:rFonts w:cs="Arial"/>
                <w:bCs/>
                <w:iCs/>
                <w:sz w:val="20"/>
                <w:szCs w:val="20"/>
              </w:rPr>
            </w:pPr>
            <w:r>
              <w:rPr>
                <w:rFonts w:cs="Arial"/>
                <w:bCs/>
                <w:iCs/>
                <w:sz w:val="20"/>
                <w:szCs w:val="20"/>
              </w:rPr>
              <w:t>p</w:t>
            </w:r>
            <w:r w:rsidRPr="006E3DB0">
              <w:rPr>
                <w:rFonts w:cs="Arial"/>
                <w:bCs/>
                <w:iCs/>
                <w:sz w:val="20"/>
                <w:szCs w:val="20"/>
              </w:rPr>
              <w:t>ył PM10</w:t>
            </w:r>
          </w:p>
        </w:tc>
        <w:tc>
          <w:tcPr>
            <w:tcW w:w="2706" w:type="dxa"/>
            <w:shd w:val="clear" w:color="auto" w:fill="auto"/>
            <w:vAlign w:val="center"/>
          </w:tcPr>
          <w:p w14:paraId="7272F4BA" w14:textId="77777777" w:rsidR="00711794" w:rsidRPr="006E3DB0" w:rsidRDefault="00711794" w:rsidP="00FE0DD8">
            <w:pPr>
              <w:pStyle w:val="Arial10i50"/>
              <w:spacing w:before="60" w:after="60" w:line="240" w:lineRule="exact"/>
              <w:jc w:val="center"/>
              <w:rPr>
                <w:rFonts w:cs="Arial"/>
                <w:bCs/>
                <w:iCs/>
                <w:sz w:val="20"/>
                <w:szCs w:val="20"/>
              </w:rPr>
            </w:pPr>
            <w:r w:rsidRPr="006E3DB0">
              <w:rPr>
                <w:rFonts w:cs="Arial"/>
                <w:bCs/>
                <w:iCs/>
                <w:sz w:val="20"/>
                <w:szCs w:val="20"/>
              </w:rPr>
              <w:t>0,00037</w:t>
            </w:r>
          </w:p>
        </w:tc>
      </w:tr>
      <w:tr w:rsidR="00711794" w:rsidRPr="006E3DB0" w14:paraId="2B74FF30" w14:textId="77777777" w:rsidTr="00711794">
        <w:tc>
          <w:tcPr>
            <w:tcW w:w="3720" w:type="dxa"/>
            <w:tcBorders>
              <w:bottom w:val="single" w:sz="4" w:space="0" w:color="auto"/>
            </w:tcBorders>
            <w:shd w:val="clear" w:color="auto" w:fill="auto"/>
          </w:tcPr>
          <w:p w14:paraId="4C1F272B" w14:textId="77777777" w:rsidR="00711794" w:rsidRPr="006E3DB0" w:rsidRDefault="00711794" w:rsidP="00FE0DD8">
            <w:pPr>
              <w:pStyle w:val="Arial10i50"/>
              <w:spacing w:before="60" w:after="60" w:line="240" w:lineRule="exact"/>
              <w:rPr>
                <w:rFonts w:cs="Arial"/>
                <w:bCs/>
                <w:iCs/>
                <w:sz w:val="20"/>
                <w:szCs w:val="20"/>
              </w:rPr>
            </w:pPr>
            <w:r>
              <w:rPr>
                <w:rFonts w:cs="Arial"/>
                <w:bCs/>
                <w:iCs/>
                <w:sz w:val="20"/>
                <w:szCs w:val="20"/>
              </w:rPr>
              <w:t>p</w:t>
            </w:r>
            <w:r w:rsidRPr="006E3DB0">
              <w:rPr>
                <w:rFonts w:cs="Arial"/>
                <w:bCs/>
                <w:iCs/>
                <w:sz w:val="20"/>
                <w:szCs w:val="20"/>
              </w:rPr>
              <w:t>ył PM2,5</w:t>
            </w:r>
          </w:p>
        </w:tc>
        <w:tc>
          <w:tcPr>
            <w:tcW w:w="2706" w:type="dxa"/>
            <w:tcBorders>
              <w:bottom w:val="single" w:sz="4" w:space="0" w:color="auto"/>
            </w:tcBorders>
            <w:shd w:val="clear" w:color="auto" w:fill="auto"/>
            <w:vAlign w:val="center"/>
          </w:tcPr>
          <w:p w14:paraId="622E7615" w14:textId="77777777" w:rsidR="00711794" w:rsidRPr="006E3DB0" w:rsidRDefault="00711794" w:rsidP="00FE0DD8">
            <w:pPr>
              <w:pStyle w:val="Arial10i50"/>
              <w:spacing w:before="60" w:after="60" w:line="240" w:lineRule="exact"/>
              <w:jc w:val="center"/>
              <w:rPr>
                <w:rFonts w:cs="Arial"/>
                <w:bCs/>
                <w:iCs/>
                <w:sz w:val="20"/>
                <w:szCs w:val="20"/>
              </w:rPr>
            </w:pPr>
            <w:r w:rsidRPr="006E3DB0">
              <w:rPr>
                <w:rFonts w:cs="Arial"/>
                <w:bCs/>
                <w:iCs/>
                <w:sz w:val="20"/>
                <w:szCs w:val="20"/>
              </w:rPr>
              <w:t>0,00025</w:t>
            </w:r>
          </w:p>
        </w:tc>
      </w:tr>
      <w:tr w:rsidR="00711794" w:rsidRPr="006E3DB0" w14:paraId="72884A30" w14:textId="77777777" w:rsidTr="00711794">
        <w:tc>
          <w:tcPr>
            <w:tcW w:w="3720" w:type="dxa"/>
            <w:tcBorders>
              <w:bottom w:val="single" w:sz="4" w:space="0" w:color="auto"/>
            </w:tcBorders>
            <w:shd w:val="clear" w:color="auto" w:fill="auto"/>
            <w:vAlign w:val="center"/>
          </w:tcPr>
          <w:p w14:paraId="426E9C12" w14:textId="77777777" w:rsidR="00711794" w:rsidRPr="006E3DB0" w:rsidRDefault="00711794" w:rsidP="00FE0DD8">
            <w:pPr>
              <w:pStyle w:val="Arial10i50"/>
              <w:spacing w:before="60" w:after="60" w:line="240" w:lineRule="exact"/>
              <w:rPr>
                <w:rFonts w:cs="Arial"/>
                <w:bCs/>
                <w:iCs/>
                <w:sz w:val="20"/>
                <w:szCs w:val="20"/>
              </w:rPr>
            </w:pPr>
            <w:r>
              <w:rPr>
                <w:rFonts w:cs="Arial"/>
                <w:bCs/>
                <w:iCs/>
                <w:sz w:val="20"/>
                <w:szCs w:val="20"/>
              </w:rPr>
              <w:t>w</w:t>
            </w:r>
            <w:r w:rsidRPr="006E3DB0">
              <w:rPr>
                <w:rFonts w:cs="Arial"/>
                <w:bCs/>
                <w:iCs/>
                <w:sz w:val="20"/>
                <w:szCs w:val="20"/>
              </w:rPr>
              <w:t>ęglowodory aromatyczne</w:t>
            </w:r>
          </w:p>
        </w:tc>
        <w:tc>
          <w:tcPr>
            <w:tcW w:w="2706" w:type="dxa"/>
            <w:tcBorders>
              <w:bottom w:val="single" w:sz="4" w:space="0" w:color="auto"/>
            </w:tcBorders>
            <w:shd w:val="clear" w:color="auto" w:fill="auto"/>
            <w:vAlign w:val="center"/>
          </w:tcPr>
          <w:p w14:paraId="28662AE5" w14:textId="77777777" w:rsidR="00711794" w:rsidRPr="006E3DB0" w:rsidRDefault="00711794" w:rsidP="00FE0DD8">
            <w:pPr>
              <w:pStyle w:val="Arial10i50"/>
              <w:spacing w:before="60" w:after="60" w:line="240" w:lineRule="exact"/>
              <w:jc w:val="center"/>
              <w:rPr>
                <w:rFonts w:cs="Arial"/>
                <w:bCs/>
                <w:iCs/>
                <w:sz w:val="20"/>
                <w:szCs w:val="20"/>
              </w:rPr>
            </w:pPr>
            <w:r w:rsidRPr="006E3DB0">
              <w:rPr>
                <w:rFonts w:cs="Arial"/>
                <w:bCs/>
                <w:iCs/>
                <w:sz w:val="20"/>
                <w:szCs w:val="20"/>
              </w:rPr>
              <w:t>0,02220</w:t>
            </w:r>
          </w:p>
        </w:tc>
      </w:tr>
    </w:tbl>
    <w:p w14:paraId="58E19D98" w14:textId="56E7C95E" w:rsidR="00711794" w:rsidRPr="00FE0DD8" w:rsidRDefault="00711794" w:rsidP="000F7F7A">
      <w:pPr>
        <w:pStyle w:val="Tekstpodstawowywcity"/>
        <w:numPr>
          <w:ilvl w:val="1"/>
          <w:numId w:val="98"/>
        </w:numPr>
        <w:spacing w:before="400" w:line="320" w:lineRule="exact"/>
        <w:ind w:left="567" w:right="-2" w:hanging="567"/>
        <w:rPr>
          <w:rFonts w:ascii="Arial" w:hAnsi="Arial" w:cs="Arial"/>
          <w:b/>
          <w:i w:val="0"/>
          <w:color w:val="auto"/>
          <w:u w:val="single"/>
        </w:rPr>
      </w:pPr>
      <w:r w:rsidRPr="00FE0DD8">
        <w:rPr>
          <w:rFonts w:ascii="Arial" w:hAnsi="Arial" w:cs="Arial"/>
          <w:b/>
          <w:i w:val="0"/>
          <w:color w:val="auto"/>
          <w:u w:val="single"/>
        </w:rPr>
        <w:t>Emisja obowiązująca od dnia 13.12.2026 r.</w:t>
      </w:r>
    </w:p>
    <w:p w14:paraId="00C4683A" w14:textId="7FFACEFB" w:rsidR="008B763A" w:rsidRPr="00711794" w:rsidRDefault="00711794" w:rsidP="00711794">
      <w:pPr>
        <w:pStyle w:val="Tekstpodstawowywcity"/>
        <w:numPr>
          <w:ilvl w:val="2"/>
          <w:numId w:val="59"/>
        </w:numPr>
        <w:suppressAutoHyphens w:val="0"/>
        <w:spacing w:before="400" w:after="400" w:line="320" w:lineRule="exact"/>
        <w:ind w:left="426" w:right="-2"/>
        <w:jc w:val="left"/>
        <w:rPr>
          <w:rFonts w:ascii="Arial" w:hAnsi="Arial" w:cs="Arial"/>
          <w:b/>
          <w:i w:val="0"/>
          <w:color w:val="auto"/>
        </w:rPr>
      </w:pPr>
      <w:r w:rsidRPr="00711794">
        <w:rPr>
          <w:rFonts w:ascii="Arial" w:hAnsi="Arial" w:cs="Arial"/>
          <w:b/>
          <w:i w:val="0"/>
          <w:color w:val="auto"/>
        </w:rPr>
        <w:t>Dopuszczalna emisja godzinowa dla instalacji IPPC</w:t>
      </w:r>
      <w:r>
        <w:rPr>
          <w:rFonts w:ascii="Arial" w:hAnsi="Arial" w:cs="Arial"/>
          <w:b/>
          <w:i w:val="0"/>
          <w:color w:val="auto"/>
        </w:rPr>
        <w:t>.</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984"/>
        <w:gridCol w:w="851"/>
        <w:gridCol w:w="1216"/>
        <w:gridCol w:w="1767"/>
        <w:gridCol w:w="1133"/>
        <w:gridCol w:w="1244"/>
      </w:tblGrid>
      <w:tr w:rsidR="00711794" w:rsidRPr="00711794" w14:paraId="6A47ED6D" w14:textId="77777777" w:rsidTr="008A7CDB">
        <w:trPr>
          <w:tblHeader/>
        </w:trPr>
        <w:tc>
          <w:tcPr>
            <w:tcW w:w="988" w:type="dxa"/>
            <w:shd w:val="clear" w:color="auto" w:fill="D9D9D9" w:themeFill="background1" w:themeFillShade="D9"/>
            <w:vAlign w:val="center"/>
            <w:hideMark/>
          </w:tcPr>
          <w:p w14:paraId="51B01836"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Nr emitora</w:t>
            </w:r>
          </w:p>
        </w:tc>
        <w:tc>
          <w:tcPr>
            <w:tcW w:w="1984" w:type="dxa"/>
            <w:shd w:val="clear" w:color="auto" w:fill="D9D9D9" w:themeFill="background1" w:themeFillShade="D9"/>
            <w:vAlign w:val="center"/>
            <w:hideMark/>
          </w:tcPr>
          <w:p w14:paraId="6B9DB0CC"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Źródło emisji</w:t>
            </w:r>
          </w:p>
        </w:tc>
        <w:tc>
          <w:tcPr>
            <w:tcW w:w="851" w:type="dxa"/>
            <w:shd w:val="clear" w:color="auto" w:fill="D9D9D9" w:themeFill="background1" w:themeFillShade="D9"/>
            <w:vAlign w:val="center"/>
            <w:hideMark/>
          </w:tcPr>
          <w:p w14:paraId="1B947281"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Czas pracy</w:t>
            </w:r>
          </w:p>
          <w:p w14:paraId="28F98406"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[h/rok]</w:t>
            </w:r>
          </w:p>
        </w:tc>
        <w:tc>
          <w:tcPr>
            <w:tcW w:w="1216" w:type="dxa"/>
            <w:shd w:val="clear" w:color="auto" w:fill="D9D9D9" w:themeFill="background1" w:themeFillShade="D9"/>
            <w:vAlign w:val="center"/>
          </w:tcPr>
          <w:p w14:paraId="074AA6C3"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Urządzenie redukcyjne</w:t>
            </w:r>
          </w:p>
        </w:tc>
        <w:tc>
          <w:tcPr>
            <w:tcW w:w="1767" w:type="dxa"/>
            <w:shd w:val="clear" w:color="auto" w:fill="D9D9D9" w:themeFill="background1" w:themeFillShade="D9"/>
            <w:vAlign w:val="center"/>
            <w:hideMark/>
          </w:tcPr>
          <w:p w14:paraId="55EC2C61"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Substancja</w:t>
            </w:r>
          </w:p>
        </w:tc>
        <w:tc>
          <w:tcPr>
            <w:tcW w:w="1133" w:type="dxa"/>
            <w:shd w:val="clear" w:color="auto" w:fill="D9D9D9" w:themeFill="background1" w:themeFillShade="D9"/>
            <w:vAlign w:val="center"/>
          </w:tcPr>
          <w:p w14:paraId="606F5F27"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Emisja</w:t>
            </w:r>
          </w:p>
          <w:p w14:paraId="2BA233CF"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[kg/h]</w:t>
            </w:r>
          </w:p>
        </w:tc>
        <w:tc>
          <w:tcPr>
            <w:tcW w:w="1244" w:type="dxa"/>
            <w:shd w:val="clear" w:color="auto" w:fill="D9D9D9" w:themeFill="background1" w:themeFillShade="D9"/>
          </w:tcPr>
          <w:p w14:paraId="08AA6179"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 xml:space="preserve">Poziomy emisji </w:t>
            </w:r>
          </w:p>
          <w:p w14:paraId="0B6A0732"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BAT-AEL</w:t>
            </w:r>
          </w:p>
          <w:p w14:paraId="7DA2D164"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[mg/Nm</w:t>
            </w:r>
            <w:r w:rsidRPr="00711794">
              <w:rPr>
                <w:rFonts w:cs="Arial"/>
                <w:b/>
                <w:bCs/>
                <w:iCs/>
                <w:sz w:val="20"/>
                <w:szCs w:val="20"/>
                <w:vertAlign w:val="superscript"/>
              </w:rPr>
              <w:t>3</w:t>
            </w:r>
            <w:r w:rsidRPr="00711794">
              <w:rPr>
                <w:rFonts w:cs="Arial"/>
                <w:b/>
                <w:bCs/>
                <w:iCs/>
                <w:sz w:val="20"/>
                <w:szCs w:val="20"/>
              </w:rPr>
              <w:t>]</w:t>
            </w:r>
          </w:p>
        </w:tc>
      </w:tr>
      <w:tr w:rsidR="00711794" w:rsidRPr="00711794" w14:paraId="201E764E" w14:textId="77777777" w:rsidTr="008A7CDB">
        <w:tc>
          <w:tcPr>
            <w:tcW w:w="988" w:type="dxa"/>
            <w:vMerge w:val="restart"/>
            <w:shd w:val="clear" w:color="auto" w:fill="auto"/>
            <w:vAlign w:val="center"/>
          </w:tcPr>
          <w:p w14:paraId="646C516D"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E-1</w:t>
            </w:r>
          </w:p>
        </w:tc>
        <w:tc>
          <w:tcPr>
            <w:tcW w:w="1984" w:type="dxa"/>
            <w:vMerge w:val="restart"/>
            <w:shd w:val="clear" w:color="auto" w:fill="auto"/>
            <w:vAlign w:val="center"/>
          </w:tcPr>
          <w:p w14:paraId="2A7CB2D8"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Zbiornik formaldehydu T02;</w:t>
            </w:r>
          </w:p>
          <w:p w14:paraId="0CE5BFB2"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Reaktory: R01, R03, R05;</w:t>
            </w:r>
          </w:p>
          <w:p w14:paraId="64F7BE1E"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lastRenderedPageBreak/>
              <w:t>Neutralizatory: N02, N04, N06.</w:t>
            </w:r>
          </w:p>
        </w:tc>
        <w:tc>
          <w:tcPr>
            <w:tcW w:w="851" w:type="dxa"/>
            <w:vMerge w:val="restart"/>
            <w:shd w:val="clear" w:color="auto" w:fill="auto"/>
            <w:vAlign w:val="center"/>
          </w:tcPr>
          <w:p w14:paraId="0F45766B"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lastRenderedPageBreak/>
              <w:t>8 520</w:t>
            </w:r>
          </w:p>
        </w:tc>
        <w:tc>
          <w:tcPr>
            <w:tcW w:w="1216" w:type="dxa"/>
            <w:vMerge w:val="restart"/>
            <w:shd w:val="clear" w:color="auto" w:fill="auto"/>
            <w:vAlign w:val="center"/>
          </w:tcPr>
          <w:p w14:paraId="76DCA176"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skruber</w:t>
            </w:r>
          </w:p>
        </w:tc>
        <w:tc>
          <w:tcPr>
            <w:tcW w:w="1767" w:type="dxa"/>
            <w:shd w:val="clear" w:color="auto" w:fill="auto"/>
            <w:vAlign w:val="center"/>
          </w:tcPr>
          <w:p w14:paraId="092B2DB9"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węglowodory aromatyczne (naftalen)</w:t>
            </w:r>
          </w:p>
        </w:tc>
        <w:tc>
          <w:tcPr>
            <w:tcW w:w="1133" w:type="dxa"/>
            <w:shd w:val="clear" w:color="auto" w:fill="auto"/>
            <w:vAlign w:val="center"/>
          </w:tcPr>
          <w:p w14:paraId="5885BD71"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0,00259</w:t>
            </w:r>
          </w:p>
        </w:tc>
        <w:tc>
          <w:tcPr>
            <w:tcW w:w="1244" w:type="dxa"/>
            <w:vAlign w:val="center"/>
          </w:tcPr>
          <w:p w14:paraId="1DC16A79" w14:textId="77777777" w:rsidR="00711794" w:rsidRPr="00711794" w:rsidRDefault="00711794" w:rsidP="00711794">
            <w:pPr>
              <w:pStyle w:val="Arial10i50"/>
              <w:spacing w:before="60" w:after="60" w:line="240" w:lineRule="exact"/>
              <w:jc w:val="center"/>
              <w:rPr>
                <w:rFonts w:cs="Arial"/>
                <w:bCs/>
                <w:iCs/>
                <w:sz w:val="20"/>
                <w:szCs w:val="20"/>
                <w:vertAlign w:val="superscript"/>
              </w:rPr>
            </w:pPr>
            <w:r w:rsidRPr="00711794">
              <w:rPr>
                <w:rFonts w:cs="Arial"/>
                <w:bCs/>
                <w:iCs/>
                <w:sz w:val="20"/>
                <w:szCs w:val="20"/>
              </w:rPr>
              <w:t>-</w:t>
            </w:r>
            <w:r w:rsidRPr="00711794">
              <w:rPr>
                <w:rFonts w:cs="Arial"/>
                <w:bCs/>
                <w:iCs/>
                <w:sz w:val="20"/>
                <w:szCs w:val="20"/>
                <w:vertAlign w:val="superscript"/>
              </w:rPr>
              <w:t>(1)</w:t>
            </w:r>
          </w:p>
        </w:tc>
      </w:tr>
      <w:tr w:rsidR="00711794" w:rsidRPr="00711794" w14:paraId="46FE5504" w14:textId="77777777" w:rsidTr="008A7CDB">
        <w:tc>
          <w:tcPr>
            <w:tcW w:w="988" w:type="dxa"/>
            <w:vMerge/>
            <w:shd w:val="clear" w:color="auto" w:fill="auto"/>
            <w:vAlign w:val="center"/>
          </w:tcPr>
          <w:p w14:paraId="4BAD59B7"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545790FA"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3E61BC4F"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4681F558"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02AE1839"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formaldehyd</w:t>
            </w:r>
          </w:p>
        </w:tc>
        <w:tc>
          <w:tcPr>
            <w:tcW w:w="1133" w:type="dxa"/>
            <w:shd w:val="clear" w:color="auto" w:fill="auto"/>
            <w:vAlign w:val="center"/>
          </w:tcPr>
          <w:p w14:paraId="6BE401B8"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c>
          <w:tcPr>
            <w:tcW w:w="1244" w:type="dxa"/>
            <w:vAlign w:val="center"/>
          </w:tcPr>
          <w:p w14:paraId="2522E6D6"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0,8</w:t>
            </w:r>
          </w:p>
        </w:tc>
      </w:tr>
      <w:tr w:rsidR="00711794" w:rsidRPr="00711794" w14:paraId="2CB3F5BD" w14:textId="77777777" w:rsidTr="008A7CDB">
        <w:tc>
          <w:tcPr>
            <w:tcW w:w="988" w:type="dxa"/>
            <w:vMerge/>
            <w:shd w:val="clear" w:color="auto" w:fill="auto"/>
            <w:vAlign w:val="center"/>
          </w:tcPr>
          <w:p w14:paraId="261059EA"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5C562938"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7078208F"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4B85F846"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6D9265AD"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dwutlenek siarki</w:t>
            </w:r>
          </w:p>
        </w:tc>
        <w:tc>
          <w:tcPr>
            <w:tcW w:w="1133" w:type="dxa"/>
            <w:shd w:val="clear" w:color="auto" w:fill="auto"/>
            <w:vAlign w:val="center"/>
          </w:tcPr>
          <w:p w14:paraId="24538C4B"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0,00569</w:t>
            </w:r>
          </w:p>
        </w:tc>
        <w:tc>
          <w:tcPr>
            <w:tcW w:w="1244" w:type="dxa"/>
            <w:vAlign w:val="center"/>
          </w:tcPr>
          <w:p w14:paraId="3439E932" w14:textId="77777777" w:rsidR="00711794" w:rsidRPr="00711794" w:rsidRDefault="00711794" w:rsidP="00711794">
            <w:pPr>
              <w:pStyle w:val="Arial10i50"/>
              <w:spacing w:before="60" w:after="60" w:line="240" w:lineRule="exact"/>
              <w:jc w:val="center"/>
              <w:rPr>
                <w:rFonts w:cs="Arial"/>
                <w:bCs/>
                <w:iCs/>
                <w:sz w:val="20"/>
                <w:szCs w:val="20"/>
                <w:vertAlign w:val="superscript"/>
              </w:rPr>
            </w:pPr>
            <w:r w:rsidRPr="00711794">
              <w:rPr>
                <w:rFonts w:cs="Arial"/>
                <w:bCs/>
                <w:iCs/>
                <w:sz w:val="20"/>
                <w:szCs w:val="20"/>
              </w:rPr>
              <w:t>-</w:t>
            </w:r>
            <w:r w:rsidRPr="00711794">
              <w:rPr>
                <w:rFonts w:cs="Arial"/>
                <w:bCs/>
                <w:iCs/>
                <w:sz w:val="20"/>
                <w:szCs w:val="20"/>
                <w:vertAlign w:val="superscript"/>
              </w:rPr>
              <w:t>(2)</w:t>
            </w:r>
          </w:p>
        </w:tc>
      </w:tr>
      <w:tr w:rsidR="00711794" w:rsidRPr="00711794" w14:paraId="41DBA7AA" w14:textId="77777777" w:rsidTr="008A7CDB">
        <w:tc>
          <w:tcPr>
            <w:tcW w:w="988" w:type="dxa"/>
            <w:vMerge/>
            <w:shd w:val="clear" w:color="auto" w:fill="auto"/>
            <w:vAlign w:val="center"/>
          </w:tcPr>
          <w:p w14:paraId="0EE70D95"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5100D044"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274290F4"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3FBFA8B9"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36B89102" w14:textId="77777777" w:rsidR="00711794" w:rsidRPr="00711794" w:rsidRDefault="00711794" w:rsidP="00711794">
            <w:pPr>
              <w:pStyle w:val="Arial10i50"/>
              <w:spacing w:before="60" w:after="60" w:line="240" w:lineRule="exact"/>
              <w:rPr>
                <w:rFonts w:cs="Arial"/>
                <w:bCs/>
                <w:iCs/>
                <w:color w:val="auto"/>
                <w:sz w:val="20"/>
                <w:szCs w:val="20"/>
              </w:rPr>
            </w:pPr>
            <w:r w:rsidRPr="00711794">
              <w:rPr>
                <w:rFonts w:cs="Arial"/>
                <w:bCs/>
                <w:iCs/>
                <w:color w:val="auto"/>
                <w:sz w:val="20"/>
                <w:szCs w:val="20"/>
              </w:rPr>
              <w:t xml:space="preserve">suma LZO sklasyfikowanych jako substancje CMR kategorii 1A lub 1B </w:t>
            </w:r>
          </w:p>
        </w:tc>
        <w:tc>
          <w:tcPr>
            <w:tcW w:w="1133" w:type="dxa"/>
            <w:shd w:val="clear" w:color="auto" w:fill="auto"/>
            <w:vAlign w:val="center"/>
          </w:tcPr>
          <w:p w14:paraId="619FBE5C" w14:textId="77777777" w:rsidR="00711794" w:rsidRPr="00711794" w:rsidRDefault="00711794" w:rsidP="00711794">
            <w:pPr>
              <w:pStyle w:val="Arial10i50"/>
              <w:spacing w:before="60" w:after="60" w:line="240" w:lineRule="exact"/>
              <w:jc w:val="center"/>
              <w:rPr>
                <w:rFonts w:cs="Arial"/>
                <w:bCs/>
                <w:iCs/>
                <w:color w:val="auto"/>
                <w:sz w:val="20"/>
                <w:szCs w:val="20"/>
              </w:rPr>
            </w:pPr>
            <w:r w:rsidRPr="00711794">
              <w:rPr>
                <w:rFonts w:cs="Arial"/>
                <w:bCs/>
                <w:iCs/>
                <w:color w:val="auto"/>
                <w:sz w:val="20"/>
                <w:szCs w:val="20"/>
              </w:rPr>
              <w:t>-</w:t>
            </w:r>
          </w:p>
        </w:tc>
        <w:tc>
          <w:tcPr>
            <w:tcW w:w="1244" w:type="dxa"/>
            <w:vAlign w:val="center"/>
          </w:tcPr>
          <w:p w14:paraId="4856B7F2" w14:textId="77777777" w:rsidR="00711794" w:rsidRPr="00711794" w:rsidRDefault="00711794" w:rsidP="00711794">
            <w:pPr>
              <w:pStyle w:val="Arial10i50"/>
              <w:spacing w:before="60" w:after="60" w:line="240" w:lineRule="exact"/>
              <w:jc w:val="center"/>
              <w:rPr>
                <w:rFonts w:cs="Arial"/>
                <w:bCs/>
                <w:iCs/>
                <w:color w:val="auto"/>
                <w:sz w:val="20"/>
                <w:szCs w:val="20"/>
              </w:rPr>
            </w:pPr>
            <w:r w:rsidRPr="00711794">
              <w:rPr>
                <w:rFonts w:cs="Arial"/>
                <w:bCs/>
                <w:iCs/>
                <w:color w:val="auto"/>
                <w:sz w:val="20"/>
                <w:szCs w:val="20"/>
              </w:rPr>
              <w:t>0,8</w:t>
            </w:r>
          </w:p>
        </w:tc>
      </w:tr>
      <w:tr w:rsidR="00711794" w:rsidRPr="00711794" w14:paraId="7A9EB975" w14:textId="77777777" w:rsidTr="008A7CDB">
        <w:tc>
          <w:tcPr>
            <w:tcW w:w="988" w:type="dxa"/>
            <w:vMerge/>
            <w:shd w:val="clear" w:color="auto" w:fill="auto"/>
            <w:vAlign w:val="center"/>
          </w:tcPr>
          <w:p w14:paraId="22BBFC0D"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20C149A7"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323357B9"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76B915B1"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35821E10"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TVOC</w:t>
            </w:r>
          </w:p>
        </w:tc>
        <w:tc>
          <w:tcPr>
            <w:tcW w:w="1133" w:type="dxa"/>
            <w:shd w:val="clear" w:color="auto" w:fill="auto"/>
            <w:vAlign w:val="center"/>
          </w:tcPr>
          <w:p w14:paraId="5BC821E7"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c>
          <w:tcPr>
            <w:tcW w:w="1244" w:type="dxa"/>
            <w:vAlign w:val="center"/>
          </w:tcPr>
          <w:p w14:paraId="27C98FCF" w14:textId="77777777" w:rsidR="00711794" w:rsidRPr="00711794" w:rsidRDefault="00711794" w:rsidP="00711794">
            <w:pPr>
              <w:pStyle w:val="Arial10i50"/>
              <w:spacing w:before="60" w:after="60" w:line="240" w:lineRule="exact"/>
              <w:jc w:val="center"/>
              <w:rPr>
                <w:rFonts w:cs="Arial"/>
                <w:bCs/>
                <w:iCs/>
                <w:sz w:val="20"/>
                <w:szCs w:val="20"/>
                <w:vertAlign w:val="superscript"/>
              </w:rPr>
            </w:pPr>
            <w:r w:rsidRPr="00711794">
              <w:rPr>
                <w:rFonts w:cs="Arial"/>
                <w:bCs/>
                <w:iCs/>
                <w:sz w:val="20"/>
                <w:szCs w:val="20"/>
              </w:rPr>
              <w:t>2,2</w:t>
            </w:r>
            <w:r w:rsidRPr="00711794">
              <w:rPr>
                <w:rFonts w:cs="Arial"/>
                <w:bCs/>
                <w:iCs/>
                <w:sz w:val="20"/>
                <w:szCs w:val="20"/>
                <w:vertAlign w:val="superscript"/>
              </w:rPr>
              <w:t>(3)</w:t>
            </w:r>
          </w:p>
        </w:tc>
      </w:tr>
      <w:tr w:rsidR="00711794" w:rsidRPr="00711794" w14:paraId="15040E13" w14:textId="77777777" w:rsidTr="008A7CDB">
        <w:tc>
          <w:tcPr>
            <w:tcW w:w="988" w:type="dxa"/>
            <w:shd w:val="clear" w:color="auto" w:fill="auto"/>
            <w:vAlign w:val="center"/>
          </w:tcPr>
          <w:p w14:paraId="363DC5B9"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E-2</w:t>
            </w:r>
          </w:p>
        </w:tc>
        <w:tc>
          <w:tcPr>
            <w:tcW w:w="1984" w:type="dxa"/>
            <w:shd w:val="clear" w:color="auto" w:fill="auto"/>
            <w:vAlign w:val="center"/>
          </w:tcPr>
          <w:p w14:paraId="7AD72CBC"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Prasa filtracyjna FP01, FP02</w:t>
            </w:r>
          </w:p>
        </w:tc>
        <w:tc>
          <w:tcPr>
            <w:tcW w:w="851" w:type="dxa"/>
            <w:shd w:val="clear" w:color="auto" w:fill="auto"/>
            <w:vAlign w:val="center"/>
          </w:tcPr>
          <w:p w14:paraId="2BDC2308"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579</w:t>
            </w:r>
          </w:p>
        </w:tc>
        <w:tc>
          <w:tcPr>
            <w:tcW w:w="1216" w:type="dxa"/>
            <w:shd w:val="clear" w:color="auto" w:fill="auto"/>
            <w:vAlign w:val="center"/>
          </w:tcPr>
          <w:p w14:paraId="3738B1C3"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brak</w:t>
            </w:r>
          </w:p>
        </w:tc>
        <w:tc>
          <w:tcPr>
            <w:tcW w:w="1767" w:type="dxa"/>
            <w:shd w:val="clear" w:color="auto" w:fill="auto"/>
            <w:vAlign w:val="center"/>
          </w:tcPr>
          <w:p w14:paraId="1508671A"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węglowodory aromatyczne (naftalen)</w:t>
            </w:r>
          </w:p>
        </w:tc>
        <w:tc>
          <w:tcPr>
            <w:tcW w:w="1133" w:type="dxa"/>
            <w:shd w:val="clear" w:color="auto" w:fill="auto"/>
            <w:vAlign w:val="center"/>
          </w:tcPr>
          <w:p w14:paraId="7E67FB13"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0,0001720</w:t>
            </w:r>
          </w:p>
        </w:tc>
        <w:tc>
          <w:tcPr>
            <w:tcW w:w="1244" w:type="dxa"/>
            <w:vAlign w:val="center"/>
          </w:tcPr>
          <w:p w14:paraId="761815AA"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r w:rsidRPr="00711794">
              <w:rPr>
                <w:rFonts w:cs="Arial"/>
                <w:bCs/>
                <w:iCs/>
                <w:sz w:val="20"/>
                <w:szCs w:val="20"/>
                <w:vertAlign w:val="superscript"/>
              </w:rPr>
              <w:t>(1)</w:t>
            </w:r>
          </w:p>
        </w:tc>
      </w:tr>
      <w:tr w:rsidR="00711794" w:rsidRPr="00711794" w14:paraId="328A9C56" w14:textId="77777777" w:rsidTr="008A7CDB">
        <w:tc>
          <w:tcPr>
            <w:tcW w:w="988" w:type="dxa"/>
            <w:vMerge w:val="restart"/>
            <w:shd w:val="clear" w:color="auto" w:fill="auto"/>
            <w:vAlign w:val="center"/>
          </w:tcPr>
          <w:p w14:paraId="579CB75B"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E-3</w:t>
            </w:r>
          </w:p>
        </w:tc>
        <w:tc>
          <w:tcPr>
            <w:tcW w:w="1984" w:type="dxa"/>
            <w:vMerge w:val="restart"/>
            <w:shd w:val="clear" w:color="auto" w:fill="auto"/>
            <w:vAlign w:val="center"/>
          </w:tcPr>
          <w:p w14:paraId="323310B3"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Zbiornik magazynowy produktu T05</w:t>
            </w:r>
          </w:p>
        </w:tc>
        <w:tc>
          <w:tcPr>
            <w:tcW w:w="851" w:type="dxa"/>
            <w:vMerge w:val="restart"/>
            <w:shd w:val="clear" w:color="auto" w:fill="auto"/>
            <w:vAlign w:val="center"/>
          </w:tcPr>
          <w:p w14:paraId="6C14796B"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2 319</w:t>
            </w:r>
          </w:p>
        </w:tc>
        <w:tc>
          <w:tcPr>
            <w:tcW w:w="1216" w:type="dxa"/>
            <w:vMerge w:val="restart"/>
            <w:shd w:val="clear" w:color="auto" w:fill="auto"/>
            <w:vAlign w:val="center"/>
          </w:tcPr>
          <w:p w14:paraId="6882E844"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brak</w:t>
            </w:r>
          </w:p>
        </w:tc>
        <w:tc>
          <w:tcPr>
            <w:tcW w:w="1767" w:type="dxa"/>
            <w:shd w:val="clear" w:color="auto" w:fill="auto"/>
            <w:vAlign w:val="center"/>
          </w:tcPr>
          <w:p w14:paraId="01157636"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formaldehyd</w:t>
            </w:r>
          </w:p>
        </w:tc>
        <w:tc>
          <w:tcPr>
            <w:tcW w:w="1133" w:type="dxa"/>
            <w:shd w:val="clear" w:color="auto" w:fill="auto"/>
            <w:vAlign w:val="center"/>
          </w:tcPr>
          <w:p w14:paraId="2F64B29C"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0,0000424</w:t>
            </w:r>
          </w:p>
        </w:tc>
        <w:tc>
          <w:tcPr>
            <w:tcW w:w="1244" w:type="dxa"/>
            <w:vAlign w:val="center"/>
          </w:tcPr>
          <w:p w14:paraId="4524DEF8"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105388F8" w14:textId="77777777" w:rsidTr="008A7CDB">
        <w:tc>
          <w:tcPr>
            <w:tcW w:w="988" w:type="dxa"/>
            <w:vMerge/>
            <w:shd w:val="clear" w:color="auto" w:fill="auto"/>
            <w:vAlign w:val="center"/>
          </w:tcPr>
          <w:p w14:paraId="0A9C4EEF"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298CE970"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1DE43386"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56995A3E"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5427F010"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węglowodory aromatyczne (naftalen)</w:t>
            </w:r>
          </w:p>
        </w:tc>
        <w:tc>
          <w:tcPr>
            <w:tcW w:w="1133" w:type="dxa"/>
            <w:shd w:val="clear" w:color="auto" w:fill="auto"/>
            <w:vAlign w:val="center"/>
          </w:tcPr>
          <w:p w14:paraId="1B31731A"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0,0000004</w:t>
            </w:r>
          </w:p>
        </w:tc>
        <w:tc>
          <w:tcPr>
            <w:tcW w:w="1244" w:type="dxa"/>
            <w:vAlign w:val="center"/>
          </w:tcPr>
          <w:p w14:paraId="53196564"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70ADDC85" w14:textId="77777777" w:rsidTr="008A7CDB">
        <w:tc>
          <w:tcPr>
            <w:tcW w:w="988" w:type="dxa"/>
            <w:vMerge w:val="restart"/>
            <w:shd w:val="clear" w:color="auto" w:fill="auto"/>
            <w:vAlign w:val="center"/>
          </w:tcPr>
          <w:p w14:paraId="6FBA4B30"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E-4</w:t>
            </w:r>
          </w:p>
        </w:tc>
        <w:tc>
          <w:tcPr>
            <w:tcW w:w="1984" w:type="dxa"/>
            <w:vMerge w:val="restart"/>
            <w:shd w:val="clear" w:color="auto" w:fill="auto"/>
            <w:vAlign w:val="center"/>
          </w:tcPr>
          <w:p w14:paraId="58E35A03"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Zbiornik magazynowy produktu T06</w:t>
            </w:r>
          </w:p>
        </w:tc>
        <w:tc>
          <w:tcPr>
            <w:tcW w:w="851" w:type="dxa"/>
            <w:vMerge w:val="restart"/>
            <w:shd w:val="clear" w:color="auto" w:fill="auto"/>
            <w:vAlign w:val="center"/>
          </w:tcPr>
          <w:p w14:paraId="2500FC62"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2 319</w:t>
            </w:r>
          </w:p>
        </w:tc>
        <w:tc>
          <w:tcPr>
            <w:tcW w:w="1216" w:type="dxa"/>
            <w:vMerge w:val="restart"/>
            <w:shd w:val="clear" w:color="auto" w:fill="auto"/>
            <w:vAlign w:val="center"/>
          </w:tcPr>
          <w:p w14:paraId="31DF0688"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brak</w:t>
            </w:r>
          </w:p>
        </w:tc>
        <w:tc>
          <w:tcPr>
            <w:tcW w:w="1767" w:type="dxa"/>
            <w:shd w:val="clear" w:color="auto" w:fill="auto"/>
            <w:vAlign w:val="center"/>
          </w:tcPr>
          <w:p w14:paraId="540A5B75"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formaldehyd</w:t>
            </w:r>
          </w:p>
        </w:tc>
        <w:tc>
          <w:tcPr>
            <w:tcW w:w="1133" w:type="dxa"/>
            <w:shd w:val="clear" w:color="auto" w:fill="auto"/>
            <w:vAlign w:val="center"/>
          </w:tcPr>
          <w:p w14:paraId="2C637F5B"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0,0000424</w:t>
            </w:r>
          </w:p>
        </w:tc>
        <w:tc>
          <w:tcPr>
            <w:tcW w:w="1244" w:type="dxa"/>
            <w:vAlign w:val="center"/>
          </w:tcPr>
          <w:p w14:paraId="00199676"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489AB058" w14:textId="77777777" w:rsidTr="008A7CDB">
        <w:tc>
          <w:tcPr>
            <w:tcW w:w="988" w:type="dxa"/>
            <w:vMerge/>
            <w:shd w:val="clear" w:color="auto" w:fill="auto"/>
            <w:vAlign w:val="center"/>
          </w:tcPr>
          <w:p w14:paraId="58F1C83D"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4E9B9F41"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43396B50"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0CD6A8B8"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2213475A"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węglowodory aromatyczne (naftalen)</w:t>
            </w:r>
          </w:p>
        </w:tc>
        <w:tc>
          <w:tcPr>
            <w:tcW w:w="1133" w:type="dxa"/>
            <w:shd w:val="clear" w:color="auto" w:fill="auto"/>
            <w:vAlign w:val="center"/>
          </w:tcPr>
          <w:p w14:paraId="58A51D7D"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0,0000004</w:t>
            </w:r>
          </w:p>
        </w:tc>
        <w:tc>
          <w:tcPr>
            <w:tcW w:w="1244" w:type="dxa"/>
            <w:vAlign w:val="center"/>
          </w:tcPr>
          <w:p w14:paraId="51691D6D"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7253A1E2" w14:textId="77777777" w:rsidTr="008A7CDB">
        <w:tc>
          <w:tcPr>
            <w:tcW w:w="988" w:type="dxa"/>
            <w:shd w:val="clear" w:color="auto" w:fill="auto"/>
            <w:vAlign w:val="center"/>
          </w:tcPr>
          <w:p w14:paraId="716C0053"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E-5</w:t>
            </w:r>
          </w:p>
        </w:tc>
        <w:tc>
          <w:tcPr>
            <w:tcW w:w="1984" w:type="dxa"/>
            <w:shd w:val="clear" w:color="auto" w:fill="auto"/>
            <w:vAlign w:val="center"/>
          </w:tcPr>
          <w:p w14:paraId="5755609E"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Zbiornik wody procesowej T07</w:t>
            </w:r>
          </w:p>
        </w:tc>
        <w:tc>
          <w:tcPr>
            <w:tcW w:w="851" w:type="dxa"/>
            <w:shd w:val="clear" w:color="auto" w:fill="auto"/>
            <w:vAlign w:val="center"/>
          </w:tcPr>
          <w:p w14:paraId="01687FF8"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2 315</w:t>
            </w:r>
          </w:p>
        </w:tc>
        <w:tc>
          <w:tcPr>
            <w:tcW w:w="1216" w:type="dxa"/>
            <w:shd w:val="clear" w:color="auto" w:fill="auto"/>
            <w:vAlign w:val="center"/>
          </w:tcPr>
          <w:p w14:paraId="2101F628"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brak</w:t>
            </w:r>
          </w:p>
        </w:tc>
        <w:tc>
          <w:tcPr>
            <w:tcW w:w="1767" w:type="dxa"/>
            <w:shd w:val="clear" w:color="auto" w:fill="auto"/>
            <w:vAlign w:val="center"/>
          </w:tcPr>
          <w:p w14:paraId="634D24B0"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węglowodory aromatyczne (naftalen)</w:t>
            </w:r>
          </w:p>
        </w:tc>
        <w:tc>
          <w:tcPr>
            <w:tcW w:w="1133" w:type="dxa"/>
            <w:shd w:val="clear" w:color="auto" w:fill="auto"/>
            <w:vAlign w:val="center"/>
          </w:tcPr>
          <w:p w14:paraId="21855635"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0,0000001</w:t>
            </w:r>
          </w:p>
        </w:tc>
        <w:tc>
          <w:tcPr>
            <w:tcW w:w="1244" w:type="dxa"/>
            <w:vAlign w:val="center"/>
          </w:tcPr>
          <w:p w14:paraId="1348FE62"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75E49DFF" w14:textId="77777777" w:rsidTr="008A7CDB">
        <w:tc>
          <w:tcPr>
            <w:tcW w:w="988" w:type="dxa"/>
            <w:vMerge w:val="restart"/>
            <w:shd w:val="clear" w:color="auto" w:fill="auto"/>
            <w:vAlign w:val="center"/>
          </w:tcPr>
          <w:p w14:paraId="0D76425B"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E-6</w:t>
            </w:r>
          </w:p>
        </w:tc>
        <w:tc>
          <w:tcPr>
            <w:tcW w:w="1984" w:type="dxa"/>
            <w:vMerge w:val="restart"/>
            <w:shd w:val="clear" w:color="auto" w:fill="auto"/>
            <w:vAlign w:val="center"/>
          </w:tcPr>
          <w:p w14:paraId="0CDC5C3A"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Zbiornik magazynowy produktu T10</w:t>
            </w:r>
          </w:p>
        </w:tc>
        <w:tc>
          <w:tcPr>
            <w:tcW w:w="851" w:type="dxa"/>
            <w:vMerge w:val="restart"/>
            <w:shd w:val="clear" w:color="auto" w:fill="auto"/>
            <w:vAlign w:val="center"/>
          </w:tcPr>
          <w:p w14:paraId="7CCAD543"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1 100</w:t>
            </w:r>
          </w:p>
        </w:tc>
        <w:tc>
          <w:tcPr>
            <w:tcW w:w="1216" w:type="dxa"/>
            <w:vMerge w:val="restart"/>
            <w:shd w:val="clear" w:color="auto" w:fill="auto"/>
            <w:vAlign w:val="center"/>
          </w:tcPr>
          <w:p w14:paraId="0C647463"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brak</w:t>
            </w:r>
          </w:p>
        </w:tc>
        <w:tc>
          <w:tcPr>
            <w:tcW w:w="1767" w:type="dxa"/>
            <w:shd w:val="clear" w:color="auto" w:fill="auto"/>
            <w:vAlign w:val="center"/>
          </w:tcPr>
          <w:p w14:paraId="04D1B5FD"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formaldehyd</w:t>
            </w:r>
          </w:p>
        </w:tc>
        <w:tc>
          <w:tcPr>
            <w:tcW w:w="1133" w:type="dxa"/>
            <w:shd w:val="clear" w:color="auto" w:fill="auto"/>
            <w:vAlign w:val="center"/>
          </w:tcPr>
          <w:p w14:paraId="7C3F4AFA"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0,0000424</w:t>
            </w:r>
          </w:p>
        </w:tc>
        <w:tc>
          <w:tcPr>
            <w:tcW w:w="1244" w:type="dxa"/>
            <w:vAlign w:val="center"/>
          </w:tcPr>
          <w:p w14:paraId="232C4F22"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31E0A429" w14:textId="77777777" w:rsidTr="008A7CDB">
        <w:tc>
          <w:tcPr>
            <w:tcW w:w="988" w:type="dxa"/>
            <w:vMerge/>
            <w:shd w:val="clear" w:color="auto" w:fill="auto"/>
            <w:vAlign w:val="center"/>
          </w:tcPr>
          <w:p w14:paraId="5E8E26E3"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0E76B7FF"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7B7D69D4"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1551F310"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03E668D6"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węglowodory aromatyczne (naftalen)</w:t>
            </w:r>
          </w:p>
        </w:tc>
        <w:tc>
          <w:tcPr>
            <w:tcW w:w="1133" w:type="dxa"/>
            <w:shd w:val="clear" w:color="auto" w:fill="auto"/>
            <w:vAlign w:val="center"/>
          </w:tcPr>
          <w:p w14:paraId="395079D0"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0,0000004</w:t>
            </w:r>
          </w:p>
        </w:tc>
        <w:tc>
          <w:tcPr>
            <w:tcW w:w="1244" w:type="dxa"/>
            <w:vAlign w:val="center"/>
          </w:tcPr>
          <w:p w14:paraId="5F5DF082"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0D065238" w14:textId="77777777" w:rsidTr="008A7CDB">
        <w:tc>
          <w:tcPr>
            <w:tcW w:w="988" w:type="dxa"/>
            <w:vMerge w:val="restart"/>
            <w:shd w:val="clear" w:color="auto" w:fill="auto"/>
            <w:vAlign w:val="center"/>
          </w:tcPr>
          <w:p w14:paraId="1206992E"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E-7</w:t>
            </w:r>
          </w:p>
        </w:tc>
        <w:tc>
          <w:tcPr>
            <w:tcW w:w="1984" w:type="dxa"/>
            <w:vMerge w:val="restart"/>
            <w:shd w:val="clear" w:color="auto" w:fill="auto"/>
            <w:vAlign w:val="center"/>
          </w:tcPr>
          <w:p w14:paraId="222F3CD9"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Zbiornik magazynowy produktu T11</w:t>
            </w:r>
          </w:p>
        </w:tc>
        <w:tc>
          <w:tcPr>
            <w:tcW w:w="851" w:type="dxa"/>
            <w:vMerge w:val="restart"/>
            <w:shd w:val="clear" w:color="auto" w:fill="auto"/>
            <w:vAlign w:val="center"/>
          </w:tcPr>
          <w:p w14:paraId="093E2115"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1 100</w:t>
            </w:r>
          </w:p>
        </w:tc>
        <w:tc>
          <w:tcPr>
            <w:tcW w:w="1216" w:type="dxa"/>
            <w:vMerge w:val="restart"/>
            <w:shd w:val="clear" w:color="auto" w:fill="auto"/>
            <w:vAlign w:val="center"/>
          </w:tcPr>
          <w:p w14:paraId="2F87EAB6"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brak</w:t>
            </w:r>
          </w:p>
        </w:tc>
        <w:tc>
          <w:tcPr>
            <w:tcW w:w="1767" w:type="dxa"/>
            <w:shd w:val="clear" w:color="auto" w:fill="auto"/>
            <w:vAlign w:val="center"/>
          </w:tcPr>
          <w:p w14:paraId="0C4417EB"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formaldehyd</w:t>
            </w:r>
          </w:p>
        </w:tc>
        <w:tc>
          <w:tcPr>
            <w:tcW w:w="1133" w:type="dxa"/>
            <w:shd w:val="clear" w:color="auto" w:fill="auto"/>
            <w:vAlign w:val="center"/>
          </w:tcPr>
          <w:p w14:paraId="2B565702"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0,0000424</w:t>
            </w:r>
          </w:p>
        </w:tc>
        <w:tc>
          <w:tcPr>
            <w:tcW w:w="1244" w:type="dxa"/>
            <w:vAlign w:val="center"/>
          </w:tcPr>
          <w:p w14:paraId="2A54A9E4"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30198A40" w14:textId="77777777" w:rsidTr="008A7CDB">
        <w:tc>
          <w:tcPr>
            <w:tcW w:w="988" w:type="dxa"/>
            <w:vMerge/>
            <w:shd w:val="clear" w:color="auto" w:fill="auto"/>
            <w:vAlign w:val="center"/>
          </w:tcPr>
          <w:p w14:paraId="468CDF46"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255E4B5C"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2D7DD47A"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4F4D0DCF"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5A178E99"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węglowodory aromatyczne (naftalen)</w:t>
            </w:r>
          </w:p>
        </w:tc>
        <w:tc>
          <w:tcPr>
            <w:tcW w:w="1133" w:type="dxa"/>
            <w:shd w:val="clear" w:color="auto" w:fill="auto"/>
            <w:vAlign w:val="center"/>
          </w:tcPr>
          <w:p w14:paraId="54C65999"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0,0000004</w:t>
            </w:r>
          </w:p>
        </w:tc>
        <w:tc>
          <w:tcPr>
            <w:tcW w:w="1244" w:type="dxa"/>
            <w:vAlign w:val="center"/>
          </w:tcPr>
          <w:p w14:paraId="58683080"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499264D2" w14:textId="77777777" w:rsidTr="008A7CDB">
        <w:tc>
          <w:tcPr>
            <w:tcW w:w="988" w:type="dxa"/>
            <w:vMerge w:val="restart"/>
            <w:shd w:val="clear" w:color="auto" w:fill="auto"/>
            <w:vAlign w:val="center"/>
          </w:tcPr>
          <w:p w14:paraId="5ED9745E"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E-9</w:t>
            </w:r>
          </w:p>
        </w:tc>
        <w:tc>
          <w:tcPr>
            <w:tcW w:w="1984" w:type="dxa"/>
            <w:vMerge w:val="restart"/>
            <w:shd w:val="clear" w:color="auto" w:fill="auto"/>
            <w:vAlign w:val="center"/>
          </w:tcPr>
          <w:p w14:paraId="5752200D"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Zbiornik magazynowy produktu T12</w:t>
            </w:r>
          </w:p>
        </w:tc>
        <w:tc>
          <w:tcPr>
            <w:tcW w:w="851" w:type="dxa"/>
            <w:vMerge w:val="restart"/>
            <w:shd w:val="clear" w:color="auto" w:fill="auto"/>
            <w:vAlign w:val="center"/>
          </w:tcPr>
          <w:p w14:paraId="04A46DC4"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1 100</w:t>
            </w:r>
          </w:p>
        </w:tc>
        <w:tc>
          <w:tcPr>
            <w:tcW w:w="1216" w:type="dxa"/>
            <w:vMerge w:val="restart"/>
            <w:shd w:val="clear" w:color="auto" w:fill="auto"/>
            <w:vAlign w:val="center"/>
          </w:tcPr>
          <w:p w14:paraId="33139FEB"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brak</w:t>
            </w:r>
          </w:p>
        </w:tc>
        <w:tc>
          <w:tcPr>
            <w:tcW w:w="1767" w:type="dxa"/>
            <w:shd w:val="clear" w:color="auto" w:fill="auto"/>
            <w:vAlign w:val="center"/>
          </w:tcPr>
          <w:p w14:paraId="12EAB831"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formaldehyd</w:t>
            </w:r>
          </w:p>
        </w:tc>
        <w:tc>
          <w:tcPr>
            <w:tcW w:w="1133" w:type="dxa"/>
            <w:shd w:val="clear" w:color="auto" w:fill="auto"/>
            <w:vAlign w:val="center"/>
          </w:tcPr>
          <w:p w14:paraId="51A8DDA8"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0,0000424</w:t>
            </w:r>
          </w:p>
        </w:tc>
        <w:tc>
          <w:tcPr>
            <w:tcW w:w="1244" w:type="dxa"/>
            <w:vAlign w:val="center"/>
          </w:tcPr>
          <w:p w14:paraId="564C562A"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564602BF" w14:textId="77777777" w:rsidTr="008A7CDB">
        <w:tc>
          <w:tcPr>
            <w:tcW w:w="988" w:type="dxa"/>
            <w:vMerge/>
            <w:shd w:val="clear" w:color="auto" w:fill="auto"/>
            <w:vAlign w:val="center"/>
          </w:tcPr>
          <w:p w14:paraId="1032A4C8"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01E853FE"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48EAE7C0"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76C99E98"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2FD62900"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węglowodory aromatyczne (naftalen)</w:t>
            </w:r>
          </w:p>
        </w:tc>
        <w:tc>
          <w:tcPr>
            <w:tcW w:w="1133" w:type="dxa"/>
            <w:shd w:val="clear" w:color="auto" w:fill="auto"/>
            <w:vAlign w:val="center"/>
          </w:tcPr>
          <w:p w14:paraId="45EFC189"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0,0000004</w:t>
            </w:r>
          </w:p>
        </w:tc>
        <w:tc>
          <w:tcPr>
            <w:tcW w:w="1244" w:type="dxa"/>
            <w:vAlign w:val="center"/>
          </w:tcPr>
          <w:p w14:paraId="19E08B20"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22020A1D" w14:textId="77777777" w:rsidTr="008A7CDB">
        <w:tc>
          <w:tcPr>
            <w:tcW w:w="988" w:type="dxa"/>
            <w:vMerge w:val="restart"/>
            <w:shd w:val="clear" w:color="auto" w:fill="auto"/>
            <w:vAlign w:val="center"/>
          </w:tcPr>
          <w:p w14:paraId="56E43519"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E-10</w:t>
            </w:r>
          </w:p>
        </w:tc>
        <w:tc>
          <w:tcPr>
            <w:tcW w:w="1984" w:type="dxa"/>
            <w:vMerge w:val="restart"/>
            <w:shd w:val="clear" w:color="auto" w:fill="auto"/>
            <w:vAlign w:val="center"/>
          </w:tcPr>
          <w:p w14:paraId="0BD5E683"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Zbiornik magazynowy produktu T13</w:t>
            </w:r>
          </w:p>
        </w:tc>
        <w:tc>
          <w:tcPr>
            <w:tcW w:w="851" w:type="dxa"/>
            <w:vMerge w:val="restart"/>
            <w:shd w:val="clear" w:color="auto" w:fill="auto"/>
            <w:vAlign w:val="center"/>
          </w:tcPr>
          <w:p w14:paraId="27F8EEAE"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1 100</w:t>
            </w:r>
          </w:p>
        </w:tc>
        <w:tc>
          <w:tcPr>
            <w:tcW w:w="1216" w:type="dxa"/>
            <w:vMerge w:val="restart"/>
            <w:shd w:val="clear" w:color="auto" w:fill="auto"/>
            <w:vAlign w:val="center"/>
          </w:tcPr>
          <w:p w14:paraId="13E960CE"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brak</w:t>
            </w:r>
          </w:p>
        </w:tc>
        <w:tc>
          <w:tcPr>
            <w:tcW w:w="1767" w:type="dxa"/>
            <w:shd w:val="clear" w:color="auto" w:fill="auto"/>
            <w:vAlign w:val="center"/>
          </w:tcPr>
          <w:p w14:paraId="7B337F45"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formaldehyd</w:t>
            </w:r>
          </w:p>
        </w:tc>
        <w:tc>
          <w:tcPr>
            <w:tcW w:w="1133" w:type="dxa"/>
            <w:shd w:val="clear" w:color="auto" w:fill="auto"/>
            <w:vAlign w:val="center"/>
          </w:tcPr>
          <w:p w14:paraId="01A6825D"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0,0000424</w:t>
            </w:r>
          </w:p>
        </w:tc>
        <w:tc>
          <w:tcPr>
            <w:tcW w:w="1244" w:type="dxa"/>
            <w:vAlign w:val="center"/>
          </w:tcPr>
          <w:p w14:paraId="6BE3ECD8"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50E64F82" w14:textId="77777777" w:rsidTr="008A7CDB">
        <w:tc>
          <w:tcPr>
            <w:tcW w:w="988" w:type="dxa"/>
            <w:vMerge/>
            <w:shd w:val="clear" w:color="auto" w:fill="auto"/>
            <w:vAlign w:val="center"/>
          </w:tcPr>
          <w:p w14:paraId="434AD247"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2871BC2B"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2E4C9750"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4B559BCC"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2E46C2BE"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węglowodory aromatyczne (naftalen)</w:t>
            </w:r>
          </w:p>
        </w:tc>
        <w:tc>
          <w:tcPr>
            <w:tcW w:w="1133" w:type="dxa"/>
            <w:shd w:val="clear" w:color="auto" w:fill="auto"/>
            <w:vAlign w:val="center"/>
          </w:tcPr>
          <w:p w14:paraId="6BA9C07F"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0,0000004</w:t>
            </w:r>
          </w:p>
        </w:tc>
        <w:tc>
          <w:tcPr>
            <w:tcW w:w="1244" w:type="dxa"/>
            <w:vAlign w:val="center"/>
          </w:tcPr>
          <w:p w14:paraId="6A4AC14B"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2886F078" w14:textId="77777777" w:rsidTr="008A7CDB">
        <w:tc>
          <w:tcPr>
            <w:tcW w:w="988" w:type="dxa"/>
            <w:vMerge w:val="restart"/>
            <w:shd w:val="clear" w:color="auto" w:fill="auto"/>
            <w:vAlign w:val="center"/>
          </w:tcPr>
          <w:p w14:paraId="2E851255"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E-11</w:t>
            </w:r>
          </w:p>
        </w:tc>
        <w:tc>
          <w:tcPr>
            <w:tcW w:w="1984" w:type="dxa"/>
            <w:vMerge w:val="restart"/>
            <w:shd w:val="clear" w:color="auto" w:fill="auto"/>
            <w:vAlign w:val="center"/>
          </w:tcPr>
          <w:p w14:paraId="421D1421"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Zbiornik magazynowy produktu T04</w:t>
            </w:r>
          </w:p>
        </w:tc>
        <w:tc>
          <w:tcPr>
            <w:tcW w:w="851" w:type="dxa"/>
            <w:vMerge w:val="restart"/>
            <w:shd w:val="clear" w:color="auto" w:fill="auto"/>
            <w:vAlign w:val="center"/>
          </w:tcPr>
          <w:p w14:paraId="709A1A3D"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508</w:t>
            </w:r>
          </w:p>
        </w:tc>
        <w:tc>
          <w:tcPr>
            <w:tcW w:w="1216" w:type="dxa"/>
            <w:vMerge w:val="restart"/>
            <w:shd w:val="clear" w:color="auto" w:fill="auto"/>
            <w:vAlign w:val="center"/>
          </w:tcPr>
          <w:p w14:paraId="62ED97B6"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brak</w:t>
            </w:r>
          </w:p>
        </w:tc>
        <w:tc>
          <w:tcPr>
            <w:tcW w:w="1767" w:type="dxa"/>
            <w:shd w:val="clear" w:color="auto" w:fill="auto"/>
            <w:vAlign w:val="center"/>
          </w:tcPr>
          <w:p w14:paraId="4FE1FD34"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formaldehyd</w:t>
            </w:r>
          </w:p>
        </w:tc>
        <w:tc>
          <w:tcPr>
            <w:tcW w:w="1133" w:type="dxa"/>
            <w:shd w:val="clear" w:color="auto" w:fill="auto"/>
            <w:vAlign w:val="center"/>
          </w:tcPr>
          <w:p w14:paraId="2BBB96CC"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0,0000424</w:t>
            </w:r>
          </w:p>
        </w:tc>
        <w:tc>
          <w:tcPr>
            <w:tcW w:w="1244" w:type="dxa"/>
            <w:vAlign w:val="center"/>
          </w:tcPr>
          <w:p w14:paraId="5694E0F5"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2F65FF48" w14:textId="77777777" w:rsidTr="008A7CDB">
        <w:tc>
          <w:tcPr>
            <w:tcW w:w="988" w:type="dxa"/>
            <w:vMerge/>
            <w:shd w:val="clear" w:color="auto" w:fill="auto"/>
            <w:vAlign w:val="center"/>
          </w:tcPr>
          <w:p w14:paraId="5BC400C9"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095F0D05"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1E831ECF"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2741A233"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1BF83E72"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węglowodory aromatyczne (naftalen)</w:t>
            </w:r>
          </w:p>
        </w:tc>
        <w:tc>
          <w:tcPr>
            <w:tcW w:w="1133" w:type="dxa"/>
            <w:shd w:val="clear" w:color="auto" w:fill="auto"/>
            <w:vAlign w:val="center"/>
          </w:tcPr>
          <w:p w14:paraId="1D804C92"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0,0000004</w:t>
            </w:r>
          </w:p>
        </w:tc>
        <w:tc>
          <w:tcPr>
            <w:tcW w:w="1244" w:type="dxa"/>
            <w:vAlign w:val="center"/>
          </w:tcPr>
          <w:p w14:paraId="5E063682"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554E4B29" w14:textId="77777777" w:rsidTr="008A7CDB">
        <w:tc>
          <w:tcPr>
            <w:tcW w:w="988" w:type="dxa"/>
            <w:vMerge w:val="restart"/>
            <w:shd w:val="clear" w:color="auto" w:fill="auto"/>
            <w:vAlign w:val="center"/>
          </w:tcPr>
          <w:p w14:paraId="76FF2FC4"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E-12</w:t>
            </w:r>
          </w:p>
        </w:tc>
        <w:tc>
          <w:tcPr>
            <w:tcW w:w="1984" w:type="dxa"/>
            <w:vMerge w:val="restart"/>
            <w:shd w:val="clear" w:color="auto" w:fill="auto"/>
            <w:vAlign w:val="center"/>
          </w:tcPr>
          <w:p w14:paraId="36D85E67"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Zbiornik magazynowy produktu T14</w:t>
            </w:r>
          </w:p>
        </w:tc>
        <w:tc>
          <w:tcPr>
            <w:tcW w:w="851" w:type="dxa"/>
            <w:vMerge w:val="restart"/>
            <w:shd w:val="clear" w:color="auto" w:fill="auto"/>
            <w:vAlign w:val="center"/>
          </w:tcPr>
          <w:p w14:paraId="25AA53FC"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508</w:t>
            </w:r>
          </w:p>
        </w:tc>
        <w:tc>
          <w:tcPr>
            <w:tcW w:w="1216" w:type="dxa"/>
            <w:vMerge w:val="restart"/>
            <w:shd w:val="clear" w:color="auto" w:fill="auto"/>
            <w:vAlign w:val="center"/>
          </w:tcPr>
          <w:p w14:paraId="1264B7BA"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brak</w:t>
            </w:r>
          </w:p>
        </w:tc>
        <w:tc>
          <w:tcPr>
            <w:tcW w:w="1767" w:type="dxa"/>
            <w:shd w:val="clear" w:color="auto" w:fill="auto"/>
            <w:vAlign w:val="center"/>
          </w:tcPr>
          <w:p w14:paraId="3CE9117E"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formaldehyd</w:t>
            </w:r>
          </w:p>
        </w:tc>
        <w:tc>
          <w:tcPr>
            <w:tcW w:w="1133" w:type="dxa"/>
            <w:shd w:val="clear" w:color="auto" w:fill="auto"/>
            <w:vAlign w:val="center"/>
          </w:tcPr>
          <w:p w14:paraId="5450EE15"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0,0000424</w:t>
            </w:r>
          </w:p>
        </w:tc>
        <w:tc>
          <w:tcPr>
            <w:tcW w:w="1244" w:type="dxa"/>
            <w:vAlign w:val="center"/>
          </w:tcPr>
          <w:p w14:paraId="3FCA7744"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3C4C9A22" w14:textId="77777777" w:rsidTr="008A7CDB">
        <w:tc>
          <w:tcPr>
            <w:tcW w:w="988" w:type="dxa"/>
            <w:vMerge/>
            <w:shd w:val="clear" w:color="auto" w:fill="auto"/>
            <w:vAlign w:val="center"/>
          </w:tcPr>
          <w:p w14:paraId="37A64D78"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01F6CBD0"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73F5AE85"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33351ADB"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vAlign w:val="center"/>
          </w:tcPr>
          <w:p w14:paraId="17541BC1"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węglowodory aromatyczne (naftalen)</w:t>
            </w:r>
          </w:p>
        </w:tc>
        <w:tc>
          <w:tcPr>
            <w:tcW w:w="1133" w:type="dxa"/>
            <w:shd w:val="clear" w:color="auto" w:fill="auto"/>
            <w:vAlign w:val="center"/>
          </w:tcPr>
          <w:p w14:paraId="10B96693"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0,0000004</w:t>
            </w:r>
          </w:p>
        </w:tc>
        <w:tc>
          <w:tcPr>
            <w:tcW w:w="1244" w:type="dxa"/>
            <w:vAlign w:val="center"/>
          </w:tcPr>
          <w:p w14:paraId="33A0D65E"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w:t>
            </w:r>
          </w:p>
        </w:tc>
      </w:tr>
      <w:tr w:rsidR="00711794" w:rsidRPr="00711794" w14:paraId="74DCC82F" w14:textId="77777777" w:rsidTr="008A7CDB">
        <w:tc>
          <w:tcPr>
            <w:tcW w:w="988" w:type="dxa"/>
            <w:vMerge w:val="restart"/>
            <w:shd w:val="clear" w:color="auto" w:fill="auto"/>
            <w:vAlign w:val="center"/>
          </w:tcPr>
          <w:p w14:paraId="61C1D6DA"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
                <w:bCs/>
                <w:iCs/>
                <w:sz w:val="20"/>
                <w:szCs w:val="20"/>
              </w:rPr>
              <w:t>E-S</w:t>
            </w:r>
          </w:p>
        </w:tc>
        <w:tc>
          <w:tcPr>
            <w:tcW w:w="1984" w:type="dxa"/>
            <w:vMerge w:val="restart"/>
            <w:shd w:val="clear" w:color="auto" w:fill="auto"/>
            <w:vAlign w:val="center"/>
          </w:tcPr>
          <w:p w14:paraId="645C547E" w14:textId="77777777" w:rsidR="00711794" w:rsidRPr="00711794" w:rsidRDefault="00711794" w:rsidP="00711794">
            <w:pPr>
              <w:pStyle w:val="Arial10i50"/>
              <w:spacing w:before="60" w:after="60" w:line="240" w:lineRule="exact"/>
              <w:rPr>
                <w:rFonts w:cs="Arial"/>
                <w:b/>
                <w:bCs/>
                <w:iCs/>
                <w:sz w:val="20"/>
                <w:szCs w:val="20"/>
              </w:rPr>
            </w:pPr>
            <w:r w:rsidRPr="00711794">
              <w:rPr>
                <w:rFonts w:cs="Arial"/>
                <w:bCs/>
                <w:iCs/>
                <w:sz w:val="20"/>
                <w:szCs w:val="20"/>
              </w:rPr>
              <w:t>Silos wapna T20</w:t>
            </w:r>
          </w:p>
        </w:tc>
        <w:tc>
          <w:tcPr>
            <w:tcW w:w="851" w:type="dxa"/>
            <w:vMerge w:val="restart"/>
            <w:shd w:val="clear" w:color="auto" w:fill="auto"/>
            <w:vAlign w:val="center"/>
          </w:tcPr>
          <w:p w14:paraId="452243CF" w14:textId="77777777" w:rsidR="00711794" w:rsidRPr="00711794" w:rsidRDefault="00711794" w:rsidP="00711794">
            <w:pPr>
              <w:pStyle w:val="Arial10i50"/>
              <w:spacing w:before="60" w:after="60" w:line="240" w:lineRule="exact"/>
              <w:jc w:val="center"/>
              <w:rPr>
                <w:rFonts w:cs="Arial"/>
                <w:b/>
                <w:bCs/>
                <w:iCs/>
                <w:sz w:val="20"/>
                <w:szCs w:val="20"/>
              </w:rPr>
            </w:pPr>
            <w:r w:rsidRPr="00711794">
              <w:rPr>
                <w:rFonts w:cs="Arial"/>
                <w:bCs/>
                <w:iCs/>
                <w:sz w:val="20"/>
                <w:szCs w:val="20"/>
              </w:rPr>
              <w:t>84</w:t>
            </w:r>
          </w:p>
        </w:tc>
        <w:tc>
          <w:tcPr>
            <w:tcW w:w="1216" w:type="dxa"/>
            <w:vMerge w:val="restart"/>
            <w:shd w:val="clear" w:color="auto" w:fill="auto"/>
            <w:vAlign w:val="center"/>
          </w:tcPr>
          <w:p w14:paraId="4E903477"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filtr</w:t>
            </w:r>
          </w:p>
        </w:tc>
        <w:tc>
          <w:tcPr>
            <w:tcW w:w="1767" w:type="dxa"/>
            <w:shd w:val="clear" w:color="auto" w:fill="auto"/>
            <w:vAlign w:val="center"/>
          </w:tcPr>
          <w:p w14:paraId="0D399206"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pył PM10</w:t>
            </w:r>
          </w:p>
        </w:tc>
        <w:tc>
          <w:tcPr>
            <w:tcW w:w="1133" w:type="dxa"/>
            <w:shd w:val="clear" w:color="auto" w:fill="auto"/>
            <w:vAlign w:val="center"/>
          </w:tcPr>
          <w:p w14:paraId="74A3AD05"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0,00442</w:t>
            </w:r>
          </w:p>
        </w:tc>
        <w:tc>
          <w:tcPr>
            <w:tcW w:w="1244" w:type="dxa"/>
            <w:vMerge w:val="restart"/>
            <w:vAlign w:val="center"/>
          </w:tcPr>
          <w:p w14:paraId="4631858A" w14:textId="77777777" w:rsidR="00711794" w:rsidRPr="00711794" w:rsidRDefault="00711794" w:rsidP="00711794">
            <w:pPr>
              <w:pStyle w:val="Arial10i50"/>
              <w:spacing w:before="60" w:after="60" w:line="240" w:lineRule="exact"/>
              <w:jc w:val="center"/>
              <w:rPr>
                <w:rFonts w:cs="Arial"/>
                <w:bCs/>
                <w:iCs/>
                <w:sz w:val="20"/>
                <w:szCs w:val="20"/>
                <w:vertAlign w:val="superscript"/>
              </w:rPr>
            </w:pPr>
            <w:r w:rsidRPr="00711794">
              <w:rPr>
                <w:rFonts w:cs="Arial"/>
                <w:bCs/>
                <w:iCs/>
                <w:sz w:val="20"/>
                <w:szCs w:val="20"/>
              </w:rPr>
              <w:t>-</w:t>
            </w:r>
            <w:r w:rsidRPr="00711794">
              <w:rPr>
                <w:rFonts w:cs="Arial"/>
                <w:bCs/>
                <w:iCs/>
                <w:sz w:val="20"/>
                <w:szCs w:val="20"/>
                <w:vertAlign w:val="superscript"/>
              </w:rPr>
              <w:t>(4)</w:t>
            </w:r>
          </w:p>
        </w:tc>
      </w:tr>
      <w:tr w:rsidR="00711794" w:rsidRPr="00711794" w14:paraId="7E72BE9D" w14:textId="77777777" w:rsidTr="008A7CDB">
        <w:tc>
          <w:tcPr>
            <w:tcW w:w="988" w:type="dxa"/>
            <w:vMerge/>
            <w:shd w:val="clear" w:color="auto" w:fill="auto"/>
            <w:vAlign w:val="center"/>
          </w:tcPr>
          <w:p w14:paraId="54F8B719" w14:textId="77777777" w:rsidR="00711794" w:rsidRPr="00711794" w:rsidRDefault="00711794" w:rsidP="00711794">
            <w:pPr>
              <w:pStyle w:val="Arial10i50"/>
              <w:spacing w:before="60" w:after="60" w:line="240" w:lineRule="exact"/>
              <w:jc w:val="center"/>
              <w:rPr>
                <w:rFonts w:cs="Arial"/>
                <w:b/>
                <w:bCs/>
                <w:iCs/>
                <w:sz w:val="20"/>
                <w:szCs w:val="20"/>
              </w:rPr>
            </w:pPr>
          </w:p>
        </w:tc>
        <w:tc>
          <w:tcPr>
            <w:tcW w:w="1984" w:type="dxa"/>
            <w:vMerge/>
            <w:shd w:val="clear" w:color="auto" w:fill="auto"/>
            <w:vAlign w:val="center"/>
          </w:tcPr>
          <w:p w14:paraId="64951604" w14:textId="77777777" w:rsidR="00711794" w:rsidRPr="00711794" w:rsidRDefault="00711794" w:rsidP="00711794">
            <w:pPr>
              <w:pStyle w:val="Arial10i50"/>
              <w:spacing w:before="60" w:after="60" w:line="240" w:lineRule="exact"/>
              <w:rPr>
                <w:rFonts w:cs="Arial"/>
                <w:bCs/>
                <w:iCs/>
                <w:sz w:val="20"/>
                <w:szCs w:val="20"/>
              </w:rPr>
            </w:pPr>
          </w:p>
        </w:tc>
        <w:tc>
          <w:tcPr>
            <w:tcW w:w="851" w:type="dxa"/>
            <w:vMerge/>
            <w:shd w:val="clear" w:color="auto" w:fill="auto"/>
            <w:vAlign w:val="center"/>
          </w:tcPr>
          <w:p w14:paraId="467A92C9" w14:textId="77777777" w:rsidR="00711794" w:rsidRPr="00711794" w:rsidRDefault="00711794" w:rsidP="00711794">
            <w:pPr>
              <w:pStyle w:val="Arial10i50"/>
              <w:spacing w:before="60" w:after="60" w:line="240" w:lineRule="exact"/>
              <w:jc w:val="center"/>
              <w:rPr>
                <w:rFonts w:cs="Arial"/>
                <w:bCs/>
                <w:iCs/>
                <w:sz w:val="20"/>
                <w:szCs w:val="20"/>
              </w:rPr>
            </w:pPr>
          </w:p>
        </w:tc>
        <w:tc>
          <w:tcPr>
            <w:tcW w:w="1216" w:type="dxa"/>
            <w:vMerge/>
            <w:shd w:val="clear" w:color="auto" w:fill="auto"/>
            <w:vAlign w:val="center"/>
          </w:tcPr>
          <w:p w14:paraId="675E021B" w14:textId="77777777" w:rsidR="00711794" w:rsidRPr="00711794" w:rsidRDefault="00711794" w:rsidP="00711794">
            <w:pPr>
              <w:pStyle w:val="Arial10i50"/>
              <w:spacing w:before="60" w:after="60" w:line="240" w:lineRule="exact"/>
              <w:jc w:val="center"/>
              <w:rPr>
                <w:rFonts w:cs="Arial"/>
                <w:bCs/>
                <w:iCs/>
                <w:sz w:val="20"/>
                <w:szCs w:val="20"/>
              </w:rPr>
            </w:pPr>
          </w:p>
        </w:tc>
        <w:tc>
          <w:tcPr>
            <w:tcW w:w="1767" w:type="dxa"/>
            <w:shd w:val="clear" w:color="auto" w:fill="auto"/>
          </w:tcPr>
          <w:p w14:paraId="1C83C4E4" w14:textId="77777777" w:rsidR="00711794" w:rsidRPr="00711794" w:rsidRDefault="00711794" w:rsidP="00711794">
            <w:pPr>
              <w:pStyle w:val="Arial10i50"/>
              <w:spacing w:before="60" w:after="60" w:line="240" w:lineRule="exact"/>
              <w:rPr>
                <w:rFonts w:cs="Arial"/>
                <w:bCs/>
                <w:iCs/>
                <w:sz w:val="20"/>
                <w:szCs w:val="20"/>
              </w:rPr>
            </w:pPr>
            <w:r w:rsidRPr="00711794">
              <w:rPr>
                <w:rFonts w:cs="Arial"/>
                <w:bCs/>
                <w:iCs/>
                <w:sz w:val="20"/>
                <w:szCs w:val="20"/>
              </w:rPr>
              <w:t>pył PM2,5</w:t>
            </w:r>
          </w:p>
        </w:tc>
        <w:tc>
          <w:tcPr>
            <w:tcW w:w="1133" w:type="dxa"/>
            <w:shd w:val="clear" w:color="auto" w:fill="auto"/>
            <w:vAlign w:val="center"/>
          </w:tcPr>
          <w:p w14:paraId="062514B5" w14:textId="77777777" w:rsidR="00711794" w:rsidRPr="00711794" w:rsidRDefault="00711794" w:rsidP="00711794">
            <w:pPr>
              <w:pStyle w:val="Arial10i50"/>
              <w:spacing w:before="60" w:after="60" w:line="240" w:lineRule="exact"/>
              <w:jc w:val="center"/>
              <w:rPr>
                <w:rFonts w:cs="Arial"/>
                <w:bCs/>
                <w:iCs/>
                <w:sz w:val="20"/>
                <w:szCs w:val="20"/>
              </w:rPr>
            </w:pPr>
            <w:r w:rsidRPr="00711794">
              <w:rPr>
                <w:rFonts w:cs="Arial"/>
                <w:bCs/>
                <w:iCs/>
                <w:sz w:val="20"/>
                <w:szCs w:val="20"/>
              </w:rPr>
              <w:t>0,00298</w:t>
            </w:r>
          </w:p>
        </w:tc>
        <w:tc>
          <w:tcPr>
            <w:tcW w:w="1244" w:type="dxa"/>
            <w:vMerge/>
            <w:vAlign w:val="center"/>
          </w:tcPr>
          <w:p w14:paraId="579807DE" w14:textId="77777777" w:rsidR="00711794" w:rsidRPr="00711794" w:rsidRDefault="00711794" w:rsidP="00711794">
            <w:pPr>
              <w:pStyle w:val="Arial10i50"/>
              <w:spacing w:before="60" w:after="60" w:line="240" w:lineRule="exact"/>
              <w:jc w:val="center"/>
              <w:rPr>
                <w:rFonts w:cs="Arial"/>
                <w:bCs/>
                <w:iCs/>
                <w:sz w:val="20"/>
                <w:szCs w:val="20"/>
              </w:rPr>
            </w:pPr>
          </w:p>
        </w:tc>
      </w:tr>
    </w:tbl>
    <w:p w14:paraId="5B98ECFF" w14:textId="389CFB27" w:rsidR="008A7CDB" w:rsidRPr="008A7CDB" w:rsidRDefault="008A7CDB" w:rsidP="000F7F7A">
      <w:pPr>
        <w:pStyle w:val="Tekstpodstawowywcity"/>
        <w:numPr>
          <w:ilvl w:val="0"/>
          <w:numId w:val="99"/>
        </w:numPr>
        <w:spacing w:line="240" w:lineRule="exact"/>
        <w:ind w:left="426"/>
        <w:jc w:val="left"/>
        <w:rPr>
          <w:rFonts w:ascii="Arial" w:hAnsi="Arial" w:cs="Arial"/>
          <w:i w:val="0"/>
          <w:color w:val="auto"/>
          <w:sz w:val="18"/>
          <w:szCs w:val="18"/>
        </w:rPr>
      </w:pPr>
      <w:r w:rsidRPr="008A7CDB">
        <w:rPr>
          <w:rFonts w:ascii="Arial" w:hAnsi="Arial" w:cs="Arial"/>
          <w:i w:val="0"/>
          <w:color w:val="auto"/>
          <w:sz w:val="18"/>
          <w:szCs w:val="18"/>
        </w:rPr>
        <w:t>Instalacji nie dotyczy poziom emisji sumy LZO</w:t>
      </w:r>
      <w:r>
        <w:rPr>
          <w:rFonts w:ascii="Arial" w:hAnsi="Arial" w:cs="Arial"/>
          <w:i w:val="0"/>
          <w:color w:val="auto"/>
          <w:sz w:val="18"/>
          <w:szCs w:val="18"/>
        </w:rPr>
        <w:t>,</w:t>
      </w:r>
      <w:r w:rsidRPr="008A7CDB">
        <w:rPr>
          <w:rFonts w:ascii="Arial" w:hAnsi="Arial" w:cs="Arial"/>
          <w:i w:val="0"/>
          <w:color w:val="auto"/>
          <w:sz w:val="18"/>
          <w:szCs w:val="18"/>
        </w:rPr>
        <w:t xml:space="preserve"> sklasyfikowanych jako substancje CMR kategorii 2 </w:t>
      </w:r>
      <w:r>
        <w:rPr>
          <w:rFonts w:ascii="Arial" w:hAnsi="Arial" w:cs="Arial"/>
          <w:i w:val="0"/>
          <w:color w:val="auto"/>
          <w:sz w:val="18"/>
          <w:szCs w:val="18"/>
        </w:rPr>
        <w:br/>
      </w:r>
      <w:r w:rsidRPr="008A7CDB">
        <w:rPr>
          <w:rFonts w:ascii="Arial" w:hAnsi="Arial" w:cs="Arial"/>
          <w:i w:val="0"/>
          <w:color w:val="auto"/>
          <w:sz w:val="18"/>
          <w:szCs w:val="18"/>
        </w:rPr>
        <w:t>(&lt;1-10</w:t>
      </w:r>
      <w:r>
        <w:rPr>
          <w:rFonts w:ascii="Arial" w:hAnsi="Arial" w:cs="Arial"/>
          <w:i w:val="0"/>
          <w:color w:val="auto"/>
          <w:sz w:val="18"/>
          <w:szCs w:val="18"/>
        </w:rPr>
        <w:t> </w:t>
      </w:r>
      <w:r w:rsidRPr="008A7CDB">
        <w:rPr>
          <w:rFonts w:ascii="Arial" w:hAnsi="Arial" w:cs="Arial"/>
          <w:i w:val="0"/>
          <w:color w:val="auto"/>
          <w:sz w:val="18"/>
          <w:szCs w:val="18"/>
        </w:rPr>
        <w:t>mg/Nm</w:t>
      </w:r>
      <w:r w:rsidRPr="008A7CDB">
        <w:rPr>
          <w:rFonts w:ascii="Arial" w:hAnsi="Arial" w:cs="Arial"/>
          <w:i w:val="0"/>
          <w:color w:val="auto"/>
          <w:sz w:val="18"/>
          <w:szCs w:val="18"/>
          <w:vertAlign w:val="superscript"/>
        </w:rPr>
        <w:t>3</w:t>
      </w:r>
      <w:r w:rsidRPr="008A7CDB">
        <w:rPr>
          <w:rFonts w:ascii="Arial" w:hAnsi="Arial" w:cs="Arial"/>
          <w:i w:val="0"/>
          <w:color w:val="auto"/>
          <w:sz w:val="18"/>
          <w:szCs w:val="18"/>
        </w:rPr>
        <w:t>)</w:t>
      </w:r>
      <w:r>
        <w:rPr>
          <w:rFonts w:ascii="Arial" w:hAnsi="Arial" w:cs="Arial"/>
          <w:i w:val="0"/>
          <w:color w:val="auto"/>
          <w:sz w:val="18"/>
          <w:szCs w:val="18"/>
        </w:rPr>
        <w:t>,</w:t>
      </w:r>
      <w:r w:rsidRPr="008A7CDB">
        <w:rPr>
          <w:rFonts w:ascii="Arial" w:hAnsi="Arial" w:cs="Arial"/>
          <w:i w:val="0"/>
          <w:color w:val="auto"/>
          <w:sz w:val="18"/>
          <w:szCs w:val="18"/>
        </w:rPr>
        <w:t xml:space="preserve"> z uwagi na fakt, że przepływ masowy sumy LZO</w:t>
      </w:r>
      <w:r>
        <w:rPr>
          <w:rFonts w:ascii="Arial" w:hAnsi="Arial" w:cs="Arial"/>
          <w:i w:val="0"/>
          <w:color w:val="auto"/>
          <w:sz w:val="18"/>
          <w:szCs w:val="18"/>
        </w:rPr>
        <w:t>,</w:t>
      </w:r>
      <w:r w:rsidRPr="008A7CDB">
        <w:rPr>
          <w:rFonts w:ascii="Arial" w:hAnsi="Arial" w:cs="Arial"/>
          <w:i w:val="0"/>
          <w:color w:val="auto"/>
          <w:sz w:val="18"/>
          <w:szCs w:val="18"/>
        </w:rPr>
        <w:t xml:space="preserve"> sklasyfikowanych jako substancje CMR kategorii 2</w:t>
      </w:r>
      <w:r>
        <w:rPr>
          <w:rFonts w:ascii="Arial" w:hAnsi="Arial" w:cs="Arial"/>
          <w:i w:val="0"/>
          <w:color w:val="auto"/>
          <w:sz w:val="18"/>
          <w:szCs w:val="18"/>
        </w:rPr>
        <w:t>,</w:t>
      </w:r>
      <w:r w:rsidRPr="008A7CDB">
        <w:rPr>
          <w:rFonts w:ascii="Arial" w:hAnsi="Arial" w:cs="Arial"/>
          <w:i w:val="0"/>
          <w:color w:val="auto"/>
          <w:sz w:val="18"/>
          <w:szCs w:val="18"/>
        </w:rPr>
        <w:t xml:space="preserve"> wynosi poniżej 50 g/h.</w:t>
      </w:r>
    </w:p>
    <w:p w14:paraId="14C8DA44" w14:textId="3978460B" w:rsidR="008A7CDB" w:rsidRPr="008A7CDB" w:rsidRDefault="008A7CDB" w:rsidP="000F7F7A">
      <w:pPr>
        <w:pStyle w:val="Tekstpodstawowywcity"/>
        <w:numPr>
          <w:ilvl w:val="0"/>
          <w:numId w:val="99"/>
        </w:numPr>
        <w:spacing w:line="240" w:lineRule="exact"/>
        <w:ind w:left="426"/>
        <w:jc w:val="left"/>
        <w:rPr>
          <w:rFonts w:ascii="Arial" w:hAnsi="Arial" w:cs="Arial"/>
          <w:i w:val="0"/>
          <w:color w:val="auto"/>
          <w:sz w:val="18"/>
          <w:szCs w:val="18"/>
        </w:rPr>
      </w:pPr>
      <w:r w:rsidRPr="008A7CDB">
        <w:rPr>
          <w:rFonts w:ascii="Arial" w:hAnsi="Arial" w:cs="Arial"/>
          <w:i w:val="0"/>
          <w:color w:val="auto"/>
          <w:sz w:val="18"/>
          <w:szCs w:val="18"/>
        </w:rPr>
        <w:t xml:space="preserve">Instalacji nie dotyczy poziom emisji dwutlenku </w:t>
      </w:r>
      <w:r w:rsidR="00AD2CC5" w:rsidRPr="008A7CDB">
        <w:rPr>
          <w:rFonts w:ascii="Arial" w:hAnsi="Arial" w:cs="Arial"/>
          <w:i w:val="0"/>
          <w:color w:val="auto"/>
          <w:sz w:val="18"/>
          <w:szCs w:val="18"/>
        </w:rPr>
        <w:t>siarki (</w:t>
      </w:r>
      <w:r w:rsidRPr="008A7CDB">
        <w:rPr>
          <w:rFonts w:ascii="Arial" w:hAnsi="Arial" w:cs="Arial"/>
          <w:i w:val="0"/>
          <w:color w:val="auto"/>
          <w:sz w:val="18"/>
          <w:szCs w:val="18"/>
        </w:rPr>
        <w:t>&lt; 3-150 mg/Nm</w:t>
      </w:r>
      <w:r w:rsidRPr="008A7CDB">
        <w:rPr>
          <w:rFonts w:ascii="Arial" w:hAnsi="Arial" w:cs="Arial"/>
          <w:i w:val="0"/>
          <w:color w:val="auto"/>
          <w:sz w:val="18"/>
          <w:szCs w:val="18"/>
          <w:vertAlign w:val="superscript"/>
        </w:rPr>
        <w:t>3</w:t>
      </w:r>
      <w:r w:rsidRPr="008A7CDB">
        <w:rPr>
          <w:rFonts w:ascii="Arial" w:hAnsi="Arial" w:cs="Arial"/>
          <w:i w:val="0"/>
          <w:color w:val="auto"/>
          <w:sz w:val="18"/>
          <w:szCs w:val="18"/>
        </w:rPr>
        <w:t>)</w:t>
      </w:r>
      <w:r>
        <w:rPr>
          <w:rFonts w:ascii="Arial" w:hAnsi="Arial" w:cs="Arial"/>
          <w:i w:val="0"/>
          <w:color w:val="auto"/>
          <w:sz w:val="18"/>
          <w:szCs w:val="18"/>
        </w:rPr>
        <w:t>,</w:t>
      </w:r>
      <w:r w:rsidRPr="008A7CDB">
        <w:rPr>
          <w:rFonts w:ascii="Arial" w:hAnsi="Arial" w:cs="Arial"/>
          <w:i w:val="0"/>
          <w:color w:val="auto"/>
          <w:sz w:val="18"/>
          <w:szCs w:val="18"/>
        </w:rPr>
        <w:t xml:space="preserve"> z uwagi na fakt, że przepływ masowy SO</w:t>
      </w:r>
      <w:r w:rsidRPr="008A7CDB">
        <w:rPr>
          <w:rFonts w:ascii="Arial" w:hAnsi="Arial" w:cs="Arial"/>
          <w:i w:val="0"/>
          <w:color w:val="auto"/>
          <w:sz w:val="18"/>
          <w:szCs w:val="18"/>
          <w:vertAlign w:val="subscript"/>
        </w:rPr>
        <w:t>2</w:t>
      </w:r>
      <w:r w:rsidRPr="008A7CDB">
        <w:rPr>
          <w:rFonts w:ascii="Arial" w:hAnsi="Arial" w:cs="Arial"/>
          <w:i w:val="0"/>
          <w:color w:val="auto"/>
          <w:sz w:val="18"/>
          <w:szCs w:val="18"/>
        </w:rPr>
        <w:t xml:space="preserve"> wynosi poniżej 500 g/h.</w:t>
      </w:r>
    </w:p>
    <w:p w14:paraId="786A1E31" w14:textId="0343AA08" w:rsidR="008A7CDB" w:rsidRPr="008A7CDB" w:rsidRDefault="008A7CDB" w:rsidP="000F7F7A">
      <w:pPr>
        <w:pStyle w:val="Tekstpodstawowywcity"/>
        <w:numPr>
          <w:ilvl w:val="0"/>
          <w:numId w:val="99"/>
        </w:numPr>
        <w:spacing w:line="240" w:lineRule="exact"/>
        <w:ind w:left="426"/>
        <w:jc w:val="left"/>
        <w:rPr>
          <w:rFonts w:ascii="Arial" w:hAnsi="Arial" w:cs="Arial"/>
          <w:i w:val="0"/>
          <w:color w:val="auto"/>
          <w:sz w:val="18"/>
          <w:szCs w:val="18"/>
        </w:rPr>
      </w:pPr>
      <w:r w:rsidRPr="008A7CDB">
        <w:rPr>
          <w:rFonts w:ascii="Arial" w:hAnsi="Arial" w:cs="Arial"/>
          <w:i w:val="0"/>
          <w:color w:val="auto"/>
          <w:sz w:val="18"/>
          <w:szCs w:val="18"/>
        </w:rPr>
        <w:t>Poziom emisji wyrażony w mg C/Nm</w:t>
      </w:r>
      <w:r w:rsidRPr="008A7CDB">
        <w:rPr>
          <w:rFonts w:ascii="Arial" w:hAnsi="Arial" w:cs="Arial"/>
          <w:i w:val="0"/>
          <w:color w:val="auto"/>
          <w:sz w:val="18"/>
          <w:szCs w:val="18"/>
          <w:vertAlign w:val="superscript"/>
        </w:rPr>
        <w:t>3</w:t>
      </w:r>
    </w:p>
    <w:p w14:paraId="1A15468C" w14:textId="2FB81AA1" w:rsidR="008A7CDB" w:rsidRPr="008A7CDB" w:rsidRDefault="008A7CDB" w:rsidP="000F7F7A">
      <w:pPr>
        <w:pStyle w:val="Tekstpodstawowywcity"/>
        <w:numPr>
          <w:ilvl w:val="0"/>
          <w:numId w:val="99"/>
        </w:numPr>
        <w:spacing w:line="240" w:lineRule="exact"/>
        <w:ind w:left="426"/>
        <w:jc w:val="left"/>
        <w:rPr>
          <w:rFonts w:ascii="Arial" w:hAnsi="Arial" w:cs="Arial"/>
          <w:i w:val="0"/>
          <w:color w:val="auto"/>
          <w:sz w:val="18"/>
          <w:szCs w:val="18"/>
        </w:rPr>
      </w:pPr>
      <w:r w:rsidRPr="008A7CDB">
        <w:rPr>
          <w:rFonts w:ascii="Arial" w:hAnsi="Arial" w:cs="Arial"/>
          <w:i w:val="0"/>
          <w:color w:val="auto"/>
          <w:sz w:val="18"/>
          <w:szCs w:val="18"/>
        </w:rPr>
        <w:t>Instalacji nie dotyczy poziom emisji pyłu</w:t>
      </w:r>
      <w:r>
        <w:rPr>
          <w:rFonts w:ascii="Arial" w:hAnsi="Arial" w:cs="Arial"/>
          <w:i w:val="0"/>
          <w:color w:val="auto"/>
          <w:sz w:val="18"/>
          <w:szCs w:val="18"/>
        </w:rPr>
        <w:t xml:space="preserve"> </w:t>
      </w:r>
      <w:r w:rsidRPr="008A7CDB">
        <w:rPr>
          <w:rFonts w:ascii="Arial" w:hAnsi="Arial" w:cs="Arial"/>
          <w:i w:val="0"/>
          <w:color w:val="auto"/>
          <w:sz w:val="18"/>
          <w:szCs w:val="18"/>
        </w:rPr>
        <w:t>(&lt; 1-5 mg/Nm</w:t>
      </w:r>
      <w:r w:rsidRPr="008A7CDB">
        <w:rPr>
          <w:rFonts w:ascii="Arial" w:hAnsi="Arial" w:cs="Arial"/>
          <w:i w:val="0"/>
          <w:color w:val="auto"/>
          <w:sz w:val="18"/>
          <w:szCs w:val="18"/>
          <w:vertAlign w:val="superscript"/>
        </w:rPr>
        <w:t>3</w:t>
      </w:r>
      <w:r w:rsidRPr="008A7CDB">
        <w:rPr>
          <w:rFonts w:ascii="Arial" w:hAnsi="Arial" w:cs="Arial"/>
          <w:i w:val="0"/>
          <w:color w:val="auto"/>
          <w:sz w:val="18"/>
          <w:szCs w:val="18"/>
        </w:rPr>
        <w:t>)</w:t>
      </w:r>
      <w:r>
        <w:rPr>
          <w:rFonts w:ascii="Arial" w:hAnsi="Arial" w:cs="Arial"/>
          <w:i w:val="0"/>
          <w:color w:val="auto"/>
          <w:sz w:val="18"/>
          <w:szCs w:val="18"/>
        </w:rPr>
        <w:t>,</w:t>
      </w:r>
      <w:r w:rsidRPr="008A7CDB">
        <w:rPr>
          <w:rFonts w:ascii="Arial" w:hAnsi="Arial" w:cs="Arial"/>
          <w:i w:val="0"/>
          <w:color w:val="auto"/>
          <w:sz w:val="18"/>
          <w:szCs w:val="18"/>
        </w:rPr>
        <w:t xml:space="preserve"> z uwagi na fakt, że przepływ masowy pyłu wynosi poniżej 50 g/h.</w:t>
      </w:r>
    </w:p>
    <w:p w14:paraId="2746E20E" w14:textId="03E4F637" w:rsidR="00711794" w:rsidRPr="008A7CDB" w:rsidRDefault="008A7CDB" w:rsidP="008A7CDB">
      <w:pPr>
        <w:pStyle w:val="Tekstpodstawowywcity"/>
        <w:suppressAutoHyphens w:val="0"/>
        <w:spacing w:before="240" w:after="400" w:line="320" w:lineRule="exact"/>
        <w:jc w:val="left"/>
        <w:rPr>
          <w:rFonts w:ascii="Arial" w:hAnsi="Arial" w:cs="Arial"/>
          <w:b/>
          <w:i w:val="0"/>
          <w:color w:val="auto"/>
        </w:rPr>
      </w:pPr>
      <w:r w:rsidRPr="008A7CDB">
        <w:rPr>
          <w:rFonts w:ascii="Arial" w:hAnsi="Arial" w:cs="Arial"/>
          <w:b/>
          <w:i w:val="0"/>
          <w:color w:val="auto"/>
        </w:rPr>
        <w:t>b) Emisja roczna dla instalacji IPPC</w:t>
      </w:r>
    </w:p>
    <w:tbl>
      <w:tblPr>
        <w:tblW w:w="6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2706"/>
      </w:tblGrid>
      <w:tr w:rsidR="003E2DDD" w:rsidRPr="006E3DB0" w14:paraId="24DE60F3" w14:textId="77777777" w:rsidTr="003E2DDD">
        <w:trPr>
          <w:tblHeader/>
        </w:trPr>
        <w:tc>
          <w:tcPr>
            <w:tcW w:w="3720" w:type="dxa"/>
            <w:shd w:val="clear" w:color="auto" w:fill="D9D9D9" w:themeFill="background1" w:themeFillShade="D9"/>
            <w:vAlign w:val="center"/>
          </w:tcPr>
          <w:p w14:paraId="33CCBE0C" w14:textId="1077EC90" w:rsidR="003E2DDD" w:rsidRPr="006E3DB0" w:rsidRDefault="003E2DDD" w:rsidP="003E2DDD">
            <w:pPr>
              <w:pStyle w:val="Arial10i50"/>
              <w:spacing w:before="60" w:after="60" w:line="240" w:lineRule="exact"/>
              <w:jc w:val="center"/>
              <w:rPr>
                <w:rFonts w:cs="Arial"/>
                <w:b/>
                <w:bCs/>
                <w:iCs/>
                <w:sz w:val="20"/>
                <w:szCs w:val="20"/>
              </w:rPr>
            </w:pPr>
            <w:r w:rsidRPr="006E3DB0">
              <w:rPr>
                <w:rFonts w:cs="Arial"/>
                <w:b/>
                <w:bCs/>
                <w:iCs/>
                <w:sz w:val="20"/>
                <w:szCs w:val="20"/>
              </w:rPr>
              <w:t>Substancj</w:t>
            </w:r>
            <w:r>
              <w:rPr>
                <w:rFonts w:cs="Arial"/>
                <w:b/>
                <w:bCs/>
                <w:iCs/>
                <w:sz w:val="20"/>
                <w:szCs w:val="20"/>
              </w:rPr>
              <w:t>a</w:t>
            </w:r>
          </w:p>
        </w:tc>
        <w:tc>
          <w:tcPr>
            <w:tcW w:w="2706" w:type="dxa"/>
            <w:shd w:val="clear" w:color="auto" w:fill="D9D9D9" w:themeFill="background1" w:themeFillShade="D9"/>
            <w:vAlign w:val="center"/>
          </w:tcPr>
          <w:p w14:paraId="50A3A8C0" w14:textId="77777777" w:rsidR="003E2DDD" w:rsidRPr="006E3DB0" w:rsidRDefault="003E2DDD" w:rsidP="003E2DDD">
            <w:pPr>
              <w:pStyle w:val="Arial10i50"/>
              <w:spacing w:before="60" w:after="60" w:line="240" w:lineRule="exact"/>
              <w:jc w:val="center"/>
              <w:rPr>
                <w:rFonts w:cs="Arial"/>
                <w:b/>
                <w:bCs/>
                <w:iCs/>
                <w:sz w:val="20"/>
                <w:szCs w:val="20"/>
              </w:rPr>
            </w:pPr>
            <w:r w:rsidRPr="006E3DB0">
              <w:rPr>
                <w:rFonts w:cs="Arial"/>
                <w:b/>
                <w:bCs/>
                <w:iCs/>
                <w:sz w:val="20"/>
                <w:szCs w:val="20"/>
              </w:rPr>
              <w:t>Emisja roczna</w:t>
            </w:r>
          </w:p>
          <w:p w14:paraId="318DB826" w14:textId="77777777" w:rsidR="003E2DDD" w:rsidRPr="006E3DB0" w:rsidRDefault="003E2DDD" w:rsidP="003E2DDD">
            <w:pPr>
              <w:pStyle w:val="Arial10i50"/>
              <w:spacing w:before="60" w:after="60" w:line="240" w:lineRule="exact"/>
              <w:jc w:val="center"/>
              <w:rPr>
                <w:rFonts w:cs="Arial"/>
                <w:b/>
                <w:bCs/>
                <w:iCs/>
                <w:sz w:val="20"/>
                <w:szCs w:val="20"/>
              </w:rPr>
            </w:pPr>
            <w:r w:rsidRPr="006E3DB0">
              <w:rPr>
                <w:rFonts w:cs="Arial"/>
                <w:b/>
                <w:bCs/>
                <w:iCs/>
                <w:sz w:val="20"/>
                <w:szCs w:val="20"/>
              </w:rPr>
              <w:t>[Mg/rok]</w:t>
            </w:r>
          </w:p>
        </w:tc>
      </w:tr>
      <w:tr w:rsidR="003E2DDD" w:rsidRPr="006E3DB0" w14:paraId="32A1CE87" w14:textId="77777777" w:rsidTr="003E2DDD">
        <w:tc>
          <w:tcPr>
            <w:tcW w:w="3720" w:type="dxa"/>
            <w:shd w:val="clear" w:color="auto" w:fill="auto"/>
            <w:vAlign w:val="center"/>
          </w:tcPr>
          <w:p w14:paraId="023A0746" w14:textId="77777777" w:rsidR="003E2DDD" w:rsidRPr="006E3DB0" w:rsidRDefault="003E2DDD" w:rsidP="003E2DDD">
            <w:pPr>
              <w:pStyle w:val="Arial10i50"/>
              <w:spacing w:before="60" w:after="60" w:line="240" w:lineRule="exact"/>
              <w:rPr>
                <w:rFonts w:cs="Arial"/>
                <w:bCs/>
                <w:iCs/>
                <w:sz w:val="20"/>
                <w:szCs w:val="20"/>
              </w:rPr>
            </w:pPr>
            <w:r>
              <w:rPr>
                <w:rFonts w:cs="Arial"/>
                <w:bCs/>
                <w:iCs/>
                <w:sz w:val="20"/>
                <w:szCs w:val="20"/>
              </w:rPr>
              <w:t>d</w:t>
            </w:r>
            <w:r w:rsidRPr="006E3DB0">
              <w:rPr>
                <w:rFonts w:cs="Arial"/>
                <w:bCs/>
                <w:iCs/>
                <w:sz w:val="20"/>
                <w:szCs w:val="20"/>
              </w:rPr>
              <w:t>wutlenek siarki</w:t>
            </w:r>
          </w:p>
        </w:tc>
        <w:tc>
          <w:tcPr>
            <w:tcW w:w="2706" w:type="dxa"/>
            <w:shd w:val="clear" w:color="auto" w:fill="auto"/>
            <w:vAlign w:val="center"/>
          </w:tcPr>
          <w:p w14:paraId="0735B65D" w14:textId="77777777" w:rsidR="003E2DDD" w:rsidRPr="006E3DB0" w:rsidRDefault="003E2DDD" w:rsidP="003E2DDD">
            <w:pPr>
              <w:pStyle w:val="Arial10i50"/>
              <w:spacing w:before="60" w:after="60" w:line="240" w:lineRule="exact"/>
              <w:jc w:val="center"/>
              <w:rPr>
                <w:rFonts w:cs="Arial"/>
                <w:bCs/>
                <w:iCs/>
                <w:sz w:val="20"/>
                <w:szCs w:val="20"/>
              </w:rPr>
            </w:pPr>
            <w:r w:rsidRPr="006E3DB0">
              <w:rPr>
                <w:rFonts w:cs="Arial"/>
                <w:bCs/>
                <w:iCs/>
                <w:sz w:val="20"/>
                <w:szCs w:val="20"/>
              </w:rPr>
              <w:t>0,04850</w:t>
            </w:r>
          </w:p>
        </w:tc>
      </w:tr>
      <w:tr w:rsidR="003E2DDD" w:rsidRPr="006E3DB0" w14:paraId="18F758FB" w14:textId="77777777" w:rsidTr="003E2DDD">
        <w:tc>
          <w:tcPr>
            <w:tcW w:w="3720" w:type="dxa"/>
            <w:shd w:val="clear" w:color="auto" w:fill="auto"/>
            <w:vAlign w:val="center"/>
          </w:tcPr>
          <w:p w14:paraId="047CD91E" w14:textId="77777777" w:rsidR="003E2DDD" w:rsidRPr="006E3DB0" w:rsidRDefault="003E2DDD" w:rsidP="003E2DDD">
            <w:pPr>
              <w:pStyle w:val="Arial10i50"/>
              <w:spacing w:before="60" w:after="60" w:line="240" w:lineRule="exact"/>
              <w:rPr>
                <w:rFonts w:cs="Arial"/>
                <w:bCs/>
                <w:iCs/>
                <w:sz w:val="20"/>
                <w:szCs w:val="20"/>
              </w:rPr>
            </w:pPr>
            <w:r>
              <w:rPr>
                <w:rFonts w:cs="Arial"/>
                <w:bCs/>
                <w:iCs/>
                <w:sz w:val="20"/>
                <w:szCs w:val="20"/>
              </w:rPr>
              <w:t>f</w:t>
            </w:r>
            <w:r w:rsidRPr="006E3DB0">
              <w:rPr>
                <w:rFonts w:cs="Arial"/>
                <w:bCs/>
                <w:iCs/>
                <w:sz w:val="20"/>
                <w:szCs w:val="20"/>
              </w:rPr>
              <w:t>ormaldehyd</w:t>
            </w:r>
          </w:p>
        </w:tc>
        <w:tc>
          <w:tcPr>
            <w:tcW w:w="2706" w:type="dxa"/>
            <w:shd w:val="clear" w:color="auto" w:fill="auto"/>
            <w:vAlign w:val="center"/>
          </w:tcPr>
          <w:p w14:paraId="44A21473" w14:textId="77777777" w:rsidR="003E2DDD" w:rsidRPr="006E3DB0" w:rsidRDefault="003E2DDD" w:rsidP="003E2DDD">
            <w:pPr>
              <w:pStyle w:val="Arial10i50"/>
              <w:spacing w:before="60" w:after="60" w:line="240" w:lineRule="exact"/>
              <w:jc w:val="center"/>
              <w:rPr>
                <w:rFonts w:cs="Arial"/>
                <w:bCs/>
                <w:iCs/>
                <w:sz w:val="20"/>
                <w:szCs w:val="20"/>
              </w:rPr>
            </w:pPr>
            <w:r w:rsidRPr="006E3DB0">
              <w:rPr>
                <w:rFonts w:cs="Arial"/>
                <w:bCs/>
                <w:iCs/>
                <w:sz w:val="20"/>
                <w:szCs w:val="20"/>
              </w:rPr>
              <w:t>0,00968</w:t>
            </w:r>
          </w:p>
        </w:tc>
      </w:tr>
      <w:tr w:rsidR="003E2DDD" w:rsidRPr="006E3DB0" w14:paraId="3159F6E9" w14:textId="77777777" w:rsidTr="003E2DDD">
        <w:tc>
          <w:tcPr>
            <w:tcW w:w="3720" w:type="dxa"/>
            <w:shd w:val="clear" w:color="auto" w:fill="auto"/>
          </w:tcPr>
          <w:p w14:paraId="641D6535" w14:textId="77777777" w:rsidR="003E2DDD" w:rsidRPr="006E3DB0" w:rsidRDefault="003E2DDD" w:rsidP="003E2DDD">
            <w:pPr>
              <w:pStyle w:val="Arial10i50"/>
              <w:spacing w:before="60" w:after="60" w:line="240" w:lineRule="exact"/>
              <w:rPr>
                <w:rFonts w:cs="Arial"/>
                <w:bCs/>
                <w:iCs/>
                <w:sz w:val="20"/>
                <w:szCs w:val="20"/>
              </w:rPr>
            </w:pPr>
            <w:r>
              <w:rPr>
                <w:rFonts w:cs="Arial"/>
                <w:bCs/>
                <w:iCs/>
                <w:sz w:val="20"/>
                <w:szCs w:val="20"/>
              </w:rPr>
              <w:t>p</w:t>
            </w:r>
            <w:r w:rsidRPr="006E3DB0">
              <w:rPr>
                <w:rFonts w:cs="Arial"/>
                <w:bCs/>
                <w:iCs/>
                <w:sz w:val="20"/>
                <w:szCs w:val="20"/>
              </w:rPr>
              <w:t>ył PM10</w:t>
            </w:r>
          </w:p>
        </w:tc>
        <w:tc>
          <w:tcPr>
            <w:tcW w:w="2706" w:type="dxa"/>
            <w:shd w:val="clear" w:color="auto" w:fill="auto"/>
            <w:vAlign w:val="center"/>
          </w:tcPr>
          <w:p w14:paraId="56C07BCB" w14:textId="77777777" w:rsidR="003E2DDD" w:rsidRPr="006E3DB0" w:rsidRDefault="003E2DDD" w:rsidP="003E2DDD">
            <w:pPr>
              <w:pStyle w:val="Arial10i50"/>
              <w:spacing w:before="60" w:after="60" w:line="240" w:lineRule="exact"/>
              <w:jc w:val="center"/>
              <w:rPr>
                <w:rFonts w:cs="Arial"/>
                <w:bCs/>
                <w:iCs/>
                <w:sz w:val="20"/>
                <w:szCs w:val="20"/>
              </w:rPr>
            </w:pPr>
            <w:r w:rsidRPr="006E3DB0">
              <w:rPr>
                <w:rFonts w:cs="Arial"/>
                <w:bCs/>
                <w:iCs/>
                <w:sz w:val="20"/>
                <w:szCs w:val="20"/>
              </w:rPr>
              <w:t>0,00037</w:t>
            </w:r>
          </w:p>
        </w:tc>
      </w:tr>
      <w:tr w:rsidR="003E2DDD" w:rsidRPr="006E3DB0" w14:paraId="19E3E8D1" w14:textId="77777777" w:rsidTr="003E2DDD">
        <w:tc>
          <w:tcPr>
            <w:tcW w:w="3720" w:type="dxa"/>
            <w:tcBorders>
              <w:bottom w:val="single" w:sz="4" w:space="0" w:color="auto"/>
            </w:tcBorders>
            <w:shd w:val="clear" w:color="auto" w:fill="auto"/>
          </w:tcPr>
          <w:p w14:paraId="63620C27" w14:textId="77777777" w:rsidR="003E2DDD" w:rsidRPr="006E3DB0" w:rsidRDefault="003E2DDD" w:rsidP="003E2DDD">
            <w:pPr>
              <w:pStyle w:val="Arial10i50"/>
              <w:spacing w:before="60" w:after="60" w:line="240" w:lineRule="exact"/>
              <w:rPr>
                <w:rFonts w:cs="Arial"/>
                <w:bCs/>
                <w:iCs/>
                <w:sz w:val="20"/>
                <w:szCs w:val="20"/>
              </w:rPr>
            </w:pPr>
            <w:r>
              <w:rPr>
                <w:rFonts w:cs="Arial"/>
                <w:bCs/>
                <w:iCs/>
                <w:sz w:val="20"/>
                <w:szCs w:val="20"/>
              </w:rPr>
              <w:t>p</w:t>
            </w:r>
            <w:r w:rsidRPr="006E3DB0">
              <w:rPr>
                <w:rFonts w:cs="Arial"/>
                <w:bCs/>
                <w:iCs/>
                <w:sz w:val="20"/>
                <w:szCs w:val="20"/>
              </w:rPr>
              <w:t>ył PM2,5</w:t>
            </w:r>
          </w:p>
        </w:tc>
        <w:tc>
          <w:tcPr>
            <w:tcW w:w="2706" w:type="dxa"/>
            <w:tcBorders>
              <w:bottom w:val="single" w:sz="4" w:space="0" w:color="auto"/>
            </w:tcBorders>
            <w:shd w:val="clear" w:color="auto" w:fill="auto"/>
            <w:vAlign w:val="center"/>
          </w:tcPr>
          <w:p w14:paraId="43792742" w14:textId="77777777" w:rsidR="003E2DDD" w:rsidRPr="006E3DB0" w:rsidRDefault="003E2DDD" w:rsidP="003E2DDD">
            <w:pPr>
              <w:pStyle w:val="Arial10i50"/>
              <w:spacing w:before="60" w:after="60" w:line="240" w:lineRule="exact"/>
              <w:jc w:val="center"/>
              <w:rPr>
                <w:rFonts w:cs="Arial"/>
                <w:bCs/>
                <w:iCs/>
                <w:sz w:val="20"/>
                <w:szCs w:val="20"/>
              </w:rPr>
            </w:pPr>
            <w:r w:rsidRPr="006E3DB0">
              <w:rPr>
                <w:rFonts w:cs="Arial"/>
                <w:bCs/>
                <w:iCs/>
                <w:sz w:val="20"/>
                <w:szCs w:val="20"/>
              </w:rPr>
              <w:t>0,00025</w:t>
            </w:r>
          </w:p>
        </w:tc>
      </w:tr>
      <w:tr w:rsidR="003E2DDD" w:rsidRPr="006E3DB0" w14:paraId="15C70FAF" w14:textId="77777777" w:rsidTr="003E2DDD">
        <w:tc>
          <w:tcPr>
            <w:tcW w:w="3720" w:type="dxa"/>
            <w:shd w:val="clear" w:color="auto" w:fill="auto"/>
            <w:vAlign w:val="center"/>
          </w:tcPr>
          <w:p w14:paraId="57676B99" w14:textId="77777777" w:rsidR="003E2DDD" w:rsidRPr="006E3DB0" w:rsidRDefault="003E2DDD" w:rsidP="003E2DDD">
            <w:pPr>
              <w:pStyle w:val="Arial10i50"/>
              <w:spacing w:before="60" w:after="60" w:line="240" w:lineRule="exact"/>
              <w:rPr>
                <w:rFonts w:cs="Arial"/>
                <w:bCs/>
                <w:iCs/>
                <w:sz w:val="20"/>
                <w:szCs w:val="20"/>
              </w:rPr>
            </w:pPr>
            <w:r>
              <w:rPr>
                <w:rFonts w:cs="Arial"/>
                <w:bCs/>
                <w:iCs/>
                <w:sz w:val="20"/>
                <w:szCs w:val="20"/>
              </w:rPr>
              <w:t>w</w:t>
            </w:r>
            <w:r w:rsidRPr="006E3DB0">
              <w:rPr>
                <w:rFonts w:cs="Arial"/>
                <w:bCs/>
                <w:iCs/>
                <w:sz w:val="20"/>
                <w:szCs w:val="20"/>
              </w:rPr>
              <w:t>ęglowodory aromatyczne</w:t>
            </w:r>
          </w:p>
        </w:tc>
        <w:tc>
          <w:tcPr>
            <w:tcW w:w="2706" w:type="dxa"/>
            <w:shd w:val="clear" w:color="auto" w:fill="auto"/>
            <w:vAlign w:val="center"/>
          </w:tcPr>
          <w:p w14:paraId="3597A5F9" w14:textId="77777777" w:rsidR="003E2DDD" w:rsidRPr="006E3DB0" w:rsidRDefault="003E2DDD" w:rsidP="003E2DDD">
            <w:pPr>
              <w:pStyle w:val="Arial10i50"/>
              <w:spacing w:before="60" w:after="60" w:line="240" w:lineRule="exact"/>
              <w:jc w:val="center"/>
              <w:rPr>
                <w:rFonts w:cs="Arial"/>
                <w:bCs/>
                <w:iCs/>
                <w:sz w:val="20"/>
                <w:szCs w:val="20"/>
              </w:rPr>
            </w:pPr>
            <w:r w:rsidRPr="006E3DB0">
              <w:rPr>
                <w:rFonts w:cs="Arial"/>
                <w:bCs/>
                <w:iCs/>
                <w:sz w:val="20"/>
                <w:szCs w:val="20"/>
              </w:rPr>
              <w:t>0,02220</w:t>
            </w:r>
          </w:p>
        </w:tc>
      </w:tr>
      <w:tr w:rsidR="003E2DDD" w:rsidRPr="006E3DB0" w14:paraId="60D394A7" w14:textId="77777777" w:rsidTr="003E2DDD">
        <w:tc>
          <w:tcPr>
            <w:tcW w:w="3720" w:type="dxa"/>
            <w:shd w:val="clear" w:color="auto" w:fill="auto"/>
            <w:vAlign w:val="center"/>
          </w:tcPr>
          <w:p w14:paraId="10B17854" w14:textId="77777777" w:rsidR="003E2DDD" w:rsidRPr="00693BDC" w:rsidRDefault="003E2DDD" w:rsidP="003E2DDD">
            <w:pPr>
              <w:pStyle w:val="Arial10i50"/>
              <w:spacing w:before="60" w:after="60" w:line="240" w:lineRule="exact"/>
              <w:rPr>
                <w:rFonts w:cs="Arial"/>
                <w:bCs/>
                <w:iCs/>
                <w:color w:val="auto"/>
                <w:sz w:val="20"/>
                <w:szCs w:val="20"/>
              </w:rPr>
            </w:pPr>
            <w:r>
              <w:rPr>
                <w:rFonts w:cs="Arial"/>
                <w:bCs/>
                <w:iCs/>
                <w:color w:val="auto"/>
                <w:sz w:val="20"/>
                <w:szCs w:val="20"/>
              </w:rPr>
              <w:t>s</w:t>
            </w:r>
            <w:r w:rsidRPr="00693BDC">
              <w:rPr>
                <w:rFonts w:cs="Arial"/>
                <w:bCs/>
                <w:iCs/>
                <w:color w:val="auto"/>
                <w:sz w:val="20"/>
                <w:szCs w:val="20"/>
              </w:rPr>
              <w:t>uma LZO sklasyfikowanych jako substancje CMR kategorii 1A lub 1B</w:t>
            </w:r>
          </w:p>
        </w:tc>
        <w:tc>
          <w:tcPr>
            <w:tcW w:w="2706" w:type="dxa"/>
            <w:shd w:val="clear" w:color="auto" w:fill="auto"/>
            <w:vAlign w:val="center"/>
          </w:tcPr>
          <w:p w14:paraId="0361FA7F" w14:textId="77777777" w:rsidR="003E2DDD" w:rsidRPr="00693BDC" w:rsidRDefault="003E2DDD" w:rsidP="003E2DDD">
            <w:pPr>
              <w:pStyle w:val="Arial10i50"/>
              <w:spacing w:before="60" w:after="60" w:line="240" w:lineRule="exact"/>
              <w:jc w:val="center"/>
              <w:rPr>
                <w:rFonts w:cs="Arial"/>
                <w:bCs/>
                <w:iCs/>
                <w:color w:val="auto"/>
                <w:sz w:val="20"/>
                <w:szCs w:val="20"/>
              </w:rPr>
            </w:pPr>
            <w:r w:rsidRPr="00693BDC">
              <w:rPr>
                <w:rFonts w:cs="Arial"/>
                <w:bCs/>
                <w:iCs/>
                <w:color w:val="auto"/>
                <w:sz w:val="20"/>
                <w:szCs w:val="20"/>
              </w:rPr>
              <w:t>0,00968</w:t>
            </w:r>
          </w:p>
        </w:tc>
      </w:tr>
      <w:tr w:rsidR="003E2DDD" w:rsidRPr="006E3DB0" w14:paraId="4B5E1ABA" w14:textId="77777777" w:rsidTr="003E2DDD">
        <w:tc>
          <w:tcPr>
            <w:tcW w:w="3720" w:type="dxa"/>
            <w:tcBorders>
              <w:bottom w:val="single" w:sz="4" w:space="0" w:color="auto"/>
            </w:tcBorders>
            <w:shd w:val="clear" w:color="auto" w:fill="auto"/>
            <w:vAlign w:val="center"/>
          </w:tcPr>
          <w:p w14:paraId="2FFAC58D" w14:textId="77777777" w:rsidR="003E2DDD" w:rsidRPr="006E3DB0" w:rsidRDefault="003E2DDD" w:rsidP="003E2DDD">
            <w:pPr>
              <w:pStyle w:val="Arial10i50"/>
              <w:spacing w:before="60" w:after="60" w:line="240" w:lineRule="exact"/>
              <w:rPr>
                <w:rFonts w:cs="Arial"/>
                <w:bCs/>
                <w:iCs/>
                <w:sz w:val="20"/>
                <w:szCs w:val="20"/>
              </w:rPr>
            </w:pPr>
            <w:r w:rsidRPr="006E3DB0">
              <w:rPr>
                <w:rFonts w:cs="Arial"/>
                <w:bCs/>
                <w:iCs/>
                <w:sz w:val="20"/>
                <w:szCs w:val="20"/>
              </w:rPr>
              <w:t>TVOC</w:t>
            </w:r>
          </w:p>
        </w:tc>
        <w:tc>
          <w:tcPr>
            <w:tcW w:w="2706" w:type="dxa"/>
            <w:tcBorders>
              <w:bottom w:val="single" w:sz="4" w:space="0" w:color="auto"/>
            </w:tcBorders>
            <w:shd w:val="clear" w:color="auto" w:fill="auto"/>
            <w:vAlign w:val="center"/>
          </w:tcPr>
          <w:p w14:paraId="427987DE" w14:textId="77777777" w:rsidR="003E2DDD" w:rsidRPr="006E3DB0" w:rsidRDefault="003E2DDD" w:rsidP="003E2DDD">
            <w:pPr>
              <w:pStyle w:val="Arial10i50"/>
              <w:spacing w:before="60" w:after="60" w:line="240" w:lineRule="exact"/>
              <w:jc w:val="center"/>
              <w:rPr>
                <w:rFonts w:cs="Arial"/>
                <w:bCs/>
                <w:iCs/>
                <w:sz w:val="20"/>
                <w:szCs w:val="20"/>
                <w:vertAlign w:val="superscript"/>
              </w:rPr>
            </w:pPr>
            <w:r w:rsidRPr="006E3DB0">
              <w:rPr>
                <w:rFonts w:cs="Arial"/>
                <w:bCs/>
                <w:iCs/>
                <w:sz w:val="20"/>
                <w:szCs w:val="20"/>
              </w:rPr>
              <w:t>0,02437</w:t>
            </w:r>
            <w:r w:rsidRPr="006E3DB0">
              <w:rPr>
                <w:rFonts w:cs="Arial"/>
                <w:bCs/>
                <w:iCs/>
                <w:sz w:val="20"/>
                <w:szCs w:val="20"/>
                <w:vertAlign w:val="superscript"/>
              </w:rPr>
              <w:t>(1)</w:t>
            </w:r>
          </w:p>
        </w:tc>
      </w:tr>
    </w:tbl>
    <w:p w14:paraId="3B0BB249" w14:textId="77777777" w:rsidR="003E2DDD" w:rsidRPr="00FE0DD8" w:rsidRDefault="003E2DDD" w:rsidP="000214ED">
      <w:pPr>
        <w:pStyle w:val="Tekstpodstawowywcity"/>
        <w:numPr>
          <w:ilvl w:val="2"/>
          <w:numId w:val="80"/>
        </w:numPr>
        <w:suppressAutoHyphens w:val="0"/>
        <w:spacing w:line="320" w:lineRule="exact"/>
        <w:ind w:left="284" w:right="-2" w:hanging="218"/>
        <w:jc w:val="left"/>
        <w:rPr>
          <w:rFonts w:ascii="Arial" w:hAnsi="Arial" w:cs="Arial"/>
          <w:i w:val="0"/>
          <w:color w:val="auto"/>
        </w:rPr>
      </w:pPr>
      <w:r w:rsidRPr="00FE0DD8">
        <w:rPr>
          <w:rFonts w:ascii="Arial" w:hAnsi="Arial" w:cs="Arial"/>
          <w:i w:val="0"/>
          <w:color w:val="auto"/>
          <w:sz w:val="18"/>
          <w:szCs w:val="18"/>
        </w:rPr>
        <w:t>Poziom emisji wyrażony w mg C/Nm</w:t>
      </w:r>
      <w:r w:rsidRPr="00FE0DD8">
        <w:rPr>
          <w:rFonts w:ascii="Arial" w:hAnsi="Arial" w:cs="Arial"/>
          <w:i w:val="0"/>
          <w:color w:val="auto"/>
          <w:sz w:val="18"/>
          <w:szCs w:val="18"/>
          <w:vertAlign w:val="superscript"/>
        </w:rPr>
        <w:t>3</w:t>
      </w:r>
      <w:r w:rsidRPr="00FE0DD8">
        <w:rPr>
          <w:rFonts w:ascii="Arial" w:hAnsi="Arial" w:cs="Arial"/>
          <w:i w:val="0"/>
          <w:color w:val="auto"/>
        </w:rPr>
        <w:t xml:space="preserve">                                                       </w:t>
      </w:r>
    </w:p>
    <w:p w14:paraId="10D8E165" w14:textId="182E15EC" w:rsidR="00711794" w:rsidRPr="003E2DDD" w:rsidRDefault="003E2DDD" w:rsidP="003E2DDD">
      <w:pPr>
        <w:pStyle w:val="Tekstpodstawowywcity"/>
        <w:suppressAutoHyphens w:val="0"/>
        <w:spacing w:after="400" w:line="320" w:lineRule="exact"/>
        <w:ind w:left="66" w:right="-2"/>
        <w:jc w:val="right"/>
        <w:rPr>
          <w:rFonts w:ascii="Arial" w:hAnsi="Arial" w:cs="Arial"/>
          <w:b/>
          <w:i w:val="0"/>
          <w:color w:val="auto"/>
        </w:rPr>
      </w:pPr>
      <w:r w:rsidRPr="003E2DDD">
        <w:rPr>
          <w:rFonts w:ascii="Arial" w:hAnsi="Arial" w:cs="Arial"/>
          <w:b/>
          <w:i w:val="0"/>
          <w:color w:val="auto"/>
        </w:rPr>
        <w:t>”</w:t>
      </w:r>
    </w:p>
    <w:p w14:paraId="125D0712" w14:textId="200E4C14" w:rsidR="00DD4584" w:rsidRDefault="00DD4584" w:rsidP="0089604F">
      <w:pPr>
        <w:pStyle w:val="Tekstpodstawowywcity"/>
        <w:numPr>
          <w:ilvl w:val="0"/>
          <w:numId w:val="59"/>
        </w:numPr>
        <w:suppressAutoHyphens w:val="0"/>
        <w:spacing w:before="400" w:after="400" w:line="320" w:lineRule="exact"/>
        <w:ind w:left="567" w:right="-2" w:hanging="283"/>
        <w:jc w:val="left"/>
        <w:rPr>
          <w:rFonts w:ascii="Arial" w:hAnsi="Arial" w:cs="Arial"/>
          <w:b/>
          <w:i w:val="0"/>
          <w:color w:val="auto"/>
        </w:rPr>
      </w:pPr>
      <w:r w:rsidRPr="00006E66">
        <w:rPr>
          <w:rFonts w:ascii="Arial" w:hAnsi="Arial" w:cs="Arial"/>
          <w:b/>
          <w:i w:val="0"/>
          <w:color w:val="auto"/>
        </w:rPr>
        <w:t>W części III. decyzji „Warunki eksploatacji instalacji oraz wprowadzania do</w:t>
      </w:r>
      <w:r w:rsidR="00704B1F">
        <w:rPr>
          <w:rFonts w:ascii="Arial" w:hAnsi="Arial" w:cs="Arial"/>
          <w:b/>
          <w:i w:val="0"/>
          <w:color w:val="auto"/>
        </w:rPr>
        <w:t> </w:t>
      </w:r>
      <w:r w:rsidRPr="00006E66">
        <w:rPr>
          <w:rFonts w:ascii="Arial" w:hAnsi="Arial" w:cs="Arial"/>
          <w:b/>
          <w:i w:val="0"/>
          <w:color w:val="auto"/>
        </w:rPr>
        <w:t>środowiska substancji i energii przy normalnym funkcjonowaniu instalacji</w:t>
      </w:r>
      <w:r>
        <w:rPr>
          <w:rFonts w:ascii="Arial" w:hAnsi="Arial" w:cs="Arial"/>
          <w:b/>
          <w:i w:val="0"/>
          <w:color w:val="auto"/>
        </w:rPr>
        <w:t xml:space="preserve"> punkt</w:t>
      </w:r>
      <w:r w:rsidRPr="00006E66">
        <w:rPr>
          <w:rFonts w:ascii="Arial" w:hAnsi="Arial" w:cs="Arial"/>
          <w:b/>
          <w:i w:val="0"/>
          <w:color w:val="auto"/>
        </w:rPr>
        <w:t xml:space="preserve"> 3. </w:t>
      </w:r>
      <w:r>
        <w:rPr>
          <w:rFonts w:ascii="Arial" w:hAnsi="Arial" w:cs="Arial"/>
          <w:b/>
          <w:i w:val="0"/>
          <w:color w:val="auto"/>
        </w:rPr>
        <w:t>„</w:t>
      </w:r>
      <w:r w:rsidRPr="00006E66">
        <w:rPr>
          <w:rFonts w:ascii="Arial" w:hAnsi="Arial" w:cs="Arial"/>
          <w:b/>
          <w:i w:val="0"/>
          <w:color w:val="auto"/>
        </w:rPr>
        <w:t>Warunki w zakresie gospodarki odpadami</w:t>
      </w:r>
      <w:r>
        <w:rPr>
          <w:rFonts w:ascii="Arial" w:hAnsi="Arial" w:cs="Arial"/>
          <w:b/>
          <w:i w:val="0"/>
          <w:color w:val="auto"/>
        </w:rPr>
        <w:t>” otrzymuje brzmienie:</w:t>
      </w:r>
    </w:p>
    <w:p w14:paraId="15E4ED0C" w14:textId="77777777" w:rsidR="00DD4584" w:rsidRPr="00006E66" w:rsidRDefault="00DD4584" w:rsidP="00210D33">
      <w:pPr>
        <w:pStyle w:val="Tekstpodstawowywcity"/>
        <w:suppressAutoHyphens w:val="0"/>
        <w:spacing w:before="400" w:after="240" w:line="320" w:lineRule="exact"/>
        <w:jc w:val="left"/>
        <w:rPr>
          <w:rFonts w:ascii="Arial" w:hAnsi="Arial" w:cs="Arial"/>
          <w:b/>
          <w:i w:val="0"/>
          <w:color w:val="auto"/>
        </w:rPr>
      </w:pPr>
      <w:r w:rsidRPr="00006E66">
        <w:rPr>
          <w:rFonts w:ascii="Arial" w:hAnsi="Arial" w:cs="Arial"/>
          <w:b/>
          <w:i w:val="0"/>
          <w:color w:val="auto"/>
        </w:rPr>
        <w:t>„3. Warunki w zakresie gospodarki odpadami</w:t>
      </w:r>
      <w:r>
        <w:rPr>
          <w:rFonts w:ascii="Arial" w:hAnsi="Arial" w:cs="Arial"/>
          <w:b/>
          <w:i w:val="0"/>
          <w:color w:val="auto"/>
        </w:rPr>
        <w:t>.</w:t>
      </w:r>
    </w:p>
    <w:p w14:paraId="0D3BAA0E" w14:textId="3336CE55" w:rsidR="0089604F" w:rsidRPr="0089604F" w:rsidRDefault="0089604F" w:rsidP="00210D33">
      <w:pPr>
        <w:pStyle w:val="Tekstpodstawowywcity"/>
        <w:spacing w:after="240" w:line="320" w:lineRule="exact"/>
        <w:ind w:right="-2"/>
        <w:jc w:val="left"/>
        <w:rPr>
          <w:rFonts w:ascii="Arial" w:hAnsi="Arial" w:cs="Arial"/>
          <w:i w:val="0"/>
          <w:color w:val="auto"/>
        </w:rPr>
      </w:pPr>
      <w:r w:rsidRPr="0089604F">
        <w:rPr>
          <w:rFonts w:ascii="Arial" w:hAnsi="Arial" w:cs="Arial"/>
          <w:i w:val="0"/>
          <w:color w:val="auto"/>
        </w:rPr>
        <w:t>W związku z eksploatacją instalacji do produkcji plastyfikatorów, eksploatowanej na</w:t>
      </w:r>
      <w:r w:rsidR="00704B1F">
        <w:rPr>
          <w:rFonts w:ascii="Arial" w:hAnsi="Arial" w:cs="Arial"/>
          <w:i w:val="0"/>
          <w:color w:val="auto"/>
        </w:rPr>
        <w:t> </w:t>
      </w:r>
      <w:r w:rsidRPr="0089604F">
        <w:rPr>
          <w:rFonts w:ascii="Arial" w:hAnsi="Arial" w:cs="Arial"/>
          <w:i w:val="0"/>
          <w:color w:val="auto"/>
        </w:rPr>
        <w:t>terenie zakładu Bozzetto Polska Sp. z o.o. w Zabrzu, przy ul. Koksowniczej 28, powstawać będą odpady niebezpieczne oraz odpady inne niż niebezpieczne.</w:t>
      </w:r>
    </w:p>
    <w:p w14:paraId="68A3764B" w14:textId="77777777" w:rsidR="0089604F" w:rsidRPr="0089604F" w:rsidRDefault="0089604F" w:rsidP="0089604F">
      <w:pPr>
        <w:pStyle w:val="Tekstpodstawowywcity"/>
        <w:spacing w:after="60" w:line="320" w:lineRule="exact"/>
        <w:jc w:val="left"/>
        <w:rPr>
          <w:rFonts w:ascii="Arial" w:hAnsi="Arial" w:cs="Arial"/>
          <w:i w:val="0"/>
          <w:color w:val="auto"/>
        </w:rPr>
      </w:pPr>
      <w:r w:rsidRPr="0089604F">
        <w:rPr>
          <w:rFonts w:ascii="Arial" w:hAnsi="Arial" w:cs="Arial"/>
          <w:i w:val="0"/>
          <w:color w:val="auto"/>
        </w:rPr>
        <w:lastRenderedPageBreak/>
        <w:t>Gospodarka odpadami polega na:</w:t>
      </w:r>
    </w:p>
    <w:p w14:paraId="61FDFF20" w14:textId="0373972D" w:rsidR="0089604F" w:rsidRPr="0089604F" w:rsidRDefault="0089604F" w:rsidP="0089604F">
      <w:pPr>
        <w:pStyle w:val="Tekstpodstawowywcity"/>
        <w:numPr>
          <w:ilvl w:val="0"/>
          <w:numId w:val="113"/>
        </w:numPr>
        <w:spacing w:after="60" w:line="320" w:lineRule="exact"/>
        <w:jc w:val="left"/>
        <w:rPr>
          <w:rFonts w:ascii="Arial" w:hAnsi="Arial" w:cs="Arial"/>
          <w:i w:val="0"/>
          <w:color w:val="auto"/>
        </w:rPr>
      </w:pPr>
      <w:r w:rsidRPr="0089604F">
        <w:rPr>
          <w:rFonts w:ascii="Arial" w:hAnsi="Arial" w:cs="Arial"/>
          <w:i w:val="0"/>
          <w:color w:val="auto"/>
        </w:rPr>
        <w:t>wytwarzaniu odpadów,</w:t>
      </w:r>
    </w:p>
    <w:p w14:paraId="693CF7EA" w14:textId="09F1444F" w:rsidR="0089604F" w:rsidRPr="0089604F" w:rsidRDefault="0089604F" w:rsidP="0089604F">
      <w:pPr>
        <w:pStyle w:val="Tekstpodstawowywcity"/>
        <w:numPr>
          <w:ilvl w:val="0"/>
          <w:numId w:val="113"/>
        </w:numPr>
        <w:spacing w:after="60" w:line="320" w:lineRule="exact"/>
        <w:jc w:val="left"/>
        <w:rPr>
          <w:rFonts w:ascii="Arial" w:hAnsi="Arial" w:cs="Arial"/>
          <w:i w:val="0"/>
          <w:color w:val="auto"/>
        </w:rPr>
      </w:pPr>
      <w:r w:rsidRPr="0089604F">
        <w:rPr>
          <w:rFonts w:ascii="Arial" w:hAnsi="Arial" w:cs="Arial"/>
          <w:i w:val="0"/>
          <w:color w:val="auto"/>
        </w:rPr>
        <w:t>magazynowaniu odpadów.</w:t>
      </w:r>
    </w:p>
    <w:p w14:paraId="544F16F8" w14:textId="7071AFE4" w:rsidR="00F13644" w:rsidRPr="00F13644" w:rsidRDefault="00F13644" w:rsidP="0089604F">
      <w:pPr>
        <w:pStyle w:val="Tekstpodstawowywcity"/>
        <w:spacing w:before="400" w:line="320" w:lineRule="exact"/>
        <w:ind w:right="-2"/>
        <w:jc w:val="left"/>
        <w:rPr>
          <w:rFonts w:ascii="Arial" w:hAnsi="Arial" w:cs="Arial"/>
          <w:b/>
          <w:i w:val="0"/>
          <w:color w:val="auto"/>
        </w:rPr>
      </w:pPr>
      <w:r w:rsidRPr="00F13644">
        <w:rPr>
          <w:rFonts w:ascii="Arial" w:hAnsi="Arial" w:cs="Arial"/>
          <w:b/>
          <w:i w:val="0"/>
          <w:color w:val="auto"/>
        </w:rPr>
        <w:t xml:space="preserve">3.1. </w:t>
      </w:r>
      <w:r w:rsidR="003B4B85" w:rsidRPr="003B4B85">
        <w:rPr>
          <w:rFonts w:ascii="Arial" w:hAnsi="Arial" w:cs="Arial"/>
          <w:b/>
          <w:i w:val="0"/>
          <w:color w:val="auto"/>
        </w:rPr>
        <w:t>Rodzaje i ilości odpadów przewidzianych do wytworzenia w ciągu roku</w:t>
      </w:r>
      <w:r>
        <w:rPr>
          <w:rFonts w:ascii="Arial" w:hAnsi="Arial" w:cs="Arial"/>
          <w:b/>
          <w:i w:val="0"/>
          <w:color w:val="auto"/>
        </w:rPr>
        <w:t>.</w:t>
      </w:r>
    </w:p>
    <w:p w14:paraId="125B302B" w14:textId="4D115C97" w:rsidR="00006E66" w:rsidRDefault="00F13644" w:rsidP="00210D33">
      <w:pPr>
        <w:pStyle w:val="Tekstpodstawowywcity"/>
        <w:numPr>
          <w:ilvl w:val="0"/>
          <w:numId w:val="77"/>
        </w:numPr>
        <w:suppressAutoHyphens w:val="0"/>
        <w:spacing w:before="400" w:after="240" w:line="320" w:lineRule="exact"/>
        <w:ind w:left="357" w:hanging="357"/>
        <w:jc w:val="left"/>
        <w:rPr>
          <w:rFonts w:ascii="Arial" w:hAnsi="Arial" w:cs="Arial"/>
          <w:b/>
          <w:i w:val="0"/>
          <w:color w:val="auto"/>
        </w:rPr>
      </w:pPr>
      <w:r w:rsidRPr="00F13644">
        <w:rPr>
          <w:rFonts w:ascii="Arial" w:hAnsi="Arial" w:cs="Arial"/>
          <w:b/>
          <w:i w:val="0"/>
          <w:color w:val="auto"/>
        </w:rPr>
        <w:t>Odpady niebezpieczne</w:t>
      </w:r>
      <w:r>
        <w:rPr>
          <w:rFonts w:ascii="Arial" w:hAnsi="Arial" w:cs="Arial"/>
          <w:b/>
          <w:i w:val="0"/>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062"/>
        <w:gridCol w:w="6610"/>
        <w:gridCol w:w="872"/>
      </w:tblGrid>
      <w:tr w:rsidR="007A692B" w:rsidRPr="007A692B" w14:paraId="493221C1" w14:textId="77777777" w:rsidTr="00995A5D">
        <w:trPr>
          <w:tblHeader/>
          <w:jc w:val="center"/>
        </w:trPr>
        <w:tc>
          <w:tcPr>
            <w:tcW w:w="0" w:type="auto"/>
            <w:shd w:val="clear" w:color="auto" w:fill="D9D9D9" w:themeFill="background1" w:themeFillShade="D9"/>
            <w:vAlign w:val="center"/>
          </w:tcPr>
          <w:p w14:paraId="16F07332" w14:textId="77777777" w:rsidR="007A692B" w:rsidRPr="007A692B" w:rsidRDefault="007A692B" w:rsidP="007A692B">
            <w:pPr>
              <w:pStyle w:val="Tekstpodstawowywcity"/>
              <w:spacing w:before="40" w:after="40" w:line="240" w:lineRule="exact"/>
              <w:rPr>
                <w:rFonts w:ascii="Arial" w:hAnsi="Arial" w:cs="Arial"/>
                <w:b/>
                <w:bCs/>
                <w:i w:val="0"/>
                <w:sz w:val="20"/>
                <w:szCs w:val="20"/>
              </w:rPr>
            </w:pPr>
            <w:r w:rsidRPr="007A692B">
              <w:rPr>
                <w:rFonts w:ascii="Arial" w:hAnsi="Arial" w:cs="Arial"/>
                <w:b/>
                <w:bCs/>
                <w:i w:val="0"/>
                <w:sz w:val="20"/>
                <w:szCs w:val="20"/>
              </w:rPr>
              <w:t>Lp.</w:t>
            </w:r>
          </w:p>
        </w:tc>
        <w:tc>
          <w:tcPr>
            <w:tcW w:w="0" w:type="auto"/>
            <w:shd w:val="clear" w:color="auto" w:fill="D9D9D9" w:themeFill="background1" w:themeFillShade="D9"/>
            <w:vAlign w:val="center"/>
          </w:tcPr>
          <w:p w14:paraId="217FFCB0" w14:textId="77777777" w:rsidR="007A692B" w:rsidRPr="007A692B" w:rsidRDefault="007A692B" w:rsidP="008B76CE">
            <w:pPr>
              <w:pStyle w:val="Tekstpodstawowywcity"/>
              <w:spacing w:before="40" w:after="40" w:line="240" w:lineRule="exact"/>
              <w:jc w:val="center"/>
              <w:rPr>
                <w:rFonts w:ascii="Arial" w:hAnsi="Arial" w:cs="Arial"/>
                <w:b/>
                <w:bCs/>
                <w:i w:val="0"/>
                <w:sz w:val="20"/>
                <w:szCs w:val="20"/>
              </w:rPr>
            </w:pPr>
            <w:r w:rsidRPr="007A692B">
              <w:rPr>
                <w:rFonts w:ascii="Arial" w:hAnsi="Arial" w:cs="Arial"/>
                <w:b/>
                <w:bCs/>
                <w:i w:val="0"/>
                <w:sz w:val="20"/>
                <w:szCs w:val="20"/>
              </w:rPr>
              <w:t>Kod odpadu</w:t>
            </w:r>
          </w:p>
        </w:tc>
        <w:tc>
          <w:tcPr>
            <w:tcW w:w="0" w:type="auto"/>
            <w:shd w:val="clear" w:color="auto" w:fill="D9D9D9" w:themeFill="background1" w:themeFillShade="D9"/>
            <w:vAlign w:val="center"/>
          </w:tcPr>
          <w:p w14:paraId="460DB644" w14:textId="77777777" w:rsidR="007A692B" w:rsidRPr="007A692B" w:rsidRDefault="007A692B" w:rsidP="008B76CE">
            <w:pPr>
              <w:pStyle w:val="Tekstpodstawowywcity"/>
              <w:spacing w:before="40" w:after="40" w:line="240" w:lineRule="exact"/>
              <w:jc w:val="center"/>
              <w:rPr>
                <w:rFonts w:ascii="Arial" w:hAnsi="Arial" w:cs="Arial"/>
                <w:b/>
                <w:bCs/>
                <w:i w:val="0"/>
                <w:sz w:val="20"/>
                <w:szCs w:val="20"/>
              </w:rPr>
            </w:pPr>
            <w:r w:rsidRPr="007A692B">
              <w:rPr>
                <w:rFonts w:ascii="Arial" w:hAnsi="Arial" w:cs="Arial"/>
                <w:b/>
                <w:bCs/>
                <w:i w:val="0"/>
                <w:sz w:val="20"/>
                <w:szCs w:val="20"/>
              </w:rPr>
              <w:t>Rodzaj odpadu</w:t>
            </w:r>
          </w:p>
        </w:tc>
        <w:tc>
          <w:tcPr>
            <w:tcW w:w="0" w:type="auto"/>
            <w:shd w:val="clear" w:color="auto" w:fill="D9D9D9" w:themeFill="background1" w:themeFillShade="D9"/>
            <w:vAlign w:val="center"/>
          </w:tcPr>
          <w:p w14:paraId="17162FBD" w14:textId="77777777" w:rsidR="007A692B" w:rsidRPr="007A692B" w:rsidRDefault="007A692B" w:rsidP="008B76CE">
            <w:pPr>
              <w:pStyle w:val="Tekstpodstawowywcity"/>
              <w:spacing w:before="40" w:after="40" w:line="240" w:lineRule="exact"/>
              <w:jc w:val="center"/>
              <w:rPr>
                <w:rFonts w:ascii="Arial" w:hAnsi="Arial" w:cs="Arial"/>
                <w:b/>
                <w:bCs/>
                <w:i w:val="0"/>
                <w:sz w:val="20"/>
                <w:szCs w:val="20"/>
              </w:rPr>
            </w:pPr>
            <w:r w:rsidRPr="007A692B">
              <w:rPr>
                <w:rFonts w:ascii="Arial" w:hAnsi="Arial" w:cs="Arial"/>
                <w:b/>
                <w:bCs/>
                <w:i w:val="0"/>
                <w:sz w:val="20"/>
                <w:szCs w:val="20"/>
              </w:rPr>
              <w:t>Ilość</w:t>
            </w:r>
            <w:r w:rsidRPr="007A692B">
              <w:rPr>
                <w:rFonts w:ascii="Arial" w:hAnsi="Arial" w:cs="Arial"/>
                <w:b/>
                <w:bCs/>
                <w:i w:val="0"/>
                <w:sz w:val="20"/>
                <w:szCs w:val="20"/>
              </w:rPr>
              <w:br/>
              <w:t>Mg/rok</w:t>
            </w:r>
          </w:p>
        </w:tc>
      </w:tr>
      <w:tr w:rsidR="007A692B" w:rsidRPr="007A692B" w14:paraId="69ECFCA5" w14:textId="77777777" w:rsidTr="00995A5D">
        <w:trPr>
          <w:jc w:val="center"/>
        </w:trPr>
        <w:tc>
          <w:tcPr>
            <w:tcW w:w="0" w:type="auto"/>
            <w:vAlign w:val="center"/>
          </w:tcPr>
          <w:p w14:paraId="2345B684" w14:textId="1FB6B724" w:rsidR="007A692B" w:rsidRPr="007A692B" w:rsidRDefault="007A692B" w:rsidP="000C65B8">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1</w:t>
            </w:r>
            <w:r w:rsidR="000C65B8">
              <w:rPr>
                <w:rFonts w:ascii="Arial" w:hAnsi="Arial" w:cs="Arial"/>
                <w:i w:val="0"/>
                <w:sz w:val="20"/>
                <w:szCs w:val="20"/>
              </w:rPr>
              <w:t>.</w:t>
            </w:r>
          </w:p>
        </w:tc>
        <w:tc>
          <w:tcPr>
            <w:tcW w:w="0" w:type="auto"/>
            <w:vAlign w:val="center"/>
          </w:tcPr>
          <w:p w14:paraId="4477B1C8" w14:textId="77777777" w:rsidR="007A692B" w:rsidRPr="007A692B" w:rsidRDefault="007A692B" w:rsidP="007A692B">
            <w:pPr>
              <w:pStyle w:val="Tekstpodstawowywcity"/>
              <w:spacing w:before="40" w:after="40" w:line="240" w:lineRule="exact"/>
              <w:rPr>
                <w:rFonts w:ascii="Arial" w:hAnsi="Arial" w:cs="Arial"/>
                <w:i w:val="0"/>
                <w:sz w:val="20"/>
                <w:szCs w:val="20"/>
              </w:rPr>
            </w:pPr>
            <w:r w:rsidRPr="007A692B">
              <w:rPr>
                <w:rFonts w:ascii="Arial" w:hAnsi="Arial" w:cs="Arial"/>
                <w:i w:val="0"/>
                <w:sz w:val="20"/>
                <w:szCs w:val="20"/>
              </w:rPr>
              <w:t>13 02 05*</w:t>
            </w:r>
          </w:p>
        </w:tc>
        <w:tc>
          <w:tcPr>
            <w:tcW w:w="0" w:type="auto"/>
            <w:vAlign w:val="center"/>
          </w:tcPr>
          <w:p w14:paraId="3EEC189A" w14:textId="77777777" w:rsidR="007A692B" w:rsidRPr="007A692B" w:rsidRDefault="007A692B" w:rsidP="007A692B">
            <w:pPr>
              <w:pStyle w:val="Tekstpodstawowywcity"/>
              <w:spacing w:before="40" w:after="40" w:line="240" w:lineRule="exact"/>
              <w:jc w:val="left"/>
              <w:rPr>
                <w:rFonts w:ascii="Arial" w:hAnsi="Arial" w:cs="Arial"/>
                <w:i w:val="0"/>
                <w:sz w:val="20"/>
                <w:szCs w:val="20"/>
              </w:rPr>
            </w:pPr>
            <w:r w:rsidRPr="007A692B">
              <w:rPr>
                <w:rFonts w:ascii="Arial" w:hAnsi="Arial" w:cs="Arial"/>
                <w:i w:val="0"/>
                <w:sz w:val="20"/>
                <w:szCs w:val="20"/>
              </w:rPr>
              <w:t xml:space="preserve">Mineralne oleje silnikowe, przekładniowe i smarowe niezawierające związków </w:t>
            </w:r>
            <w:proofErr w:type="spellStart"/>
            <w:r w:rsidRPr="007A692B">
              <w:rPr>
                <w:rFonts w:ascii="Arial" w:hAnsi="Arial" w:cs="Arial"/>
                <w:i w:val="0"/>
                <w:sz w:val="20"/>
                <w:szCs w:val="20"/>
              </w:rPr>
              <w:t>chlorowcoorganicznych</w:t>
            </w:r>
            <w:proofErr w:type="spellEnd"/>
          </w:p>
        </w:tc>
        <w:tc>
          <w:tcPr>
            <w:tcW w:w="0" w:type="auto"/>
            <w:vAlign w:val="center"/>
          </w:tcPr>
          <w:p w14:paraId="0278A8B6" w14:textId="77777777" w:rsidR="007A692B" w:rsidRPr="007A692B" w:rsidRDefault="007A692B" w:rsidP="007A692B">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0,5</w:t>
            </w:r>
          </w:p>
        </w:tc>
      </w:tr>
      <w:tr w:rsidR="007A692B" w:rsidRPr="007A692B" w14:paraId="7268FD25" w14:textId="77777777" w:rsidTr="00995A5D">
        <w:trPr>
          <w:jc w:val="center"/>
        </w:trPr>
        <w:tc>
          <w:tcPr>
            <w:tcW w:w="0" w:type="auto"/>
            <w:vAlign w:val="center"/>
          </w:tcPr>
          <w:p w14:paraId="43A53E6E" w14:textId="77777777" w:rsidR="007A692B" w:rsidRPr="007A692B" w:rsidRDefault="007A692B" w:rsidP="000C65B8">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2.</w:t>
            </w:r>
          </w:p>
        </w:tc>
        <w:tc>
          <w:tcPr>
            <w:tcW w:w="0" w:type="auto"/>
            <w:vAlign w:val="center"/>
          </w:tcPr>
          <w:p w14:paraId="3558CF70" w14:textId="77777777" w:rsidR="007A692B" w:rsidRPr="007A692B" w:rsidRDefault="007A692B" w:rsidP="007A692B">
            <w:pPr>
              <w:pStyle w:val="Tekstpodstawowywcity"/>
              <w:spacing w:before="40" w:after="40" w:line="240" w:lineRule="exact"/>
              <w:rPr>
                <w:rFonts w:ascii="Arial" w:hAnsi="Arial" w:cs="Arial"/>
                <w:i w:val="0"/>
                <w:sz w:val="20"/>
                <w:szCs w:val="20"/>
              </w:rPr>
            </w:pPr>
            <w:r w:rsidRPr="007A692B">
              <w:rPr>
                <w:rFonts w:ascii="Arial" w:hAnsi="Arial" w:cs="Arial"/>
                <w:i w:val="0"/>
                <w:sz w:val="20"/>
                <w:szCs w:val="20"/>
              </w:rPr>
              <w:t>15 01 10*</w:t>
            </w:r>
          </w:p>
        </w:tc>
        <w:tc>
          <w:tcPr>
            <w:tcW w:w="0" w:type="auto"/>
            <w:vAlign w:val="center"/>
          </w:tcPr>
          <w:p w14:paraId="2B1ACE7C" w14:textId="77777777" w:rsidR="007A692B" w:rsidRPr="007A692B" w:rsidRDefault="007A692B" w:rsidP="007A692B">
            <w:pPr>
              <w:pStyle w:val="Tekstpodstawowywcity"/>
              <w:spacing w:before="40" w:after="40" w:line="240" w:lineRule="exact"/>
              <w:jc w:val="left"/>
              <w:rPr>
                <w:rFonts w:ascii="Arial" w:hAnsi="Arial" w:cs="Arial"/>
                <w:i w:val="0"/>
                <w:sz w:val="20"/>
                <w:szCs w:val="20"/>
              </w:rPr>
            </w:pPr>
            <w:r w:rsidRPr="007A692B">
              <w:rPr>
                <w:rFonts w:ascii="Arial" w:hAnsi="Arial" w:cs="Arial"/>
                <w:i w:val="0"/>
                <w:sz w:val="20"/>
                <w:szCs w:val="20"/>
              </w:rPr>
              <w:t>Opakowania zawierające pozostałości substancji niebezpiecznych lub nimi zanieczyszczone</w:t>
            </w:r>
          </w:p>
        </w:tc>
        <w:tc>
          <w:tcPr>
            <w:tcW w:w="0" w:type="auto"/>
            <w:vAlign w:val="center"/>
          </w:tcPr>
          <w:p w14:paraId="3E7039DF" w14:textId="77777777" w:rsidR="007A692B" w:rsidRPr="007A692B" w:rsidRDefault="007A692B" w:rsidP="007A692B">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0,5</w:t>
            </w:r>
          </w:p>
        </w:tc>
      </w:tr>
      <w:tr w:rsidR="007A692B" w:rsidRPr="007A692B" w14:paraId="045F7C1E" w14:textId="77777777" w:rsidTr="00995A5D">
        <w:trPr>
          <w:jc w:val="center"/>
        </w:trPr>
        <w:tc>
          <w:tcPr>
            <w:tcW w:w="0" w:type="auto"/>
            <w:vAlign w:val="center"/>
          </w:tcPr>
          <w:p w14:paraId="40C46C2D" w14:textId="77777777" w:rsidR="007A692B" w:rsidRPr="007A692B" w:rsidRDefault="007A692B" w:rsidP="000C65B8">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3.</w:t>
            </w:r>
          </w:p>
        </w:tc>
        <w:tc>
          <w:tcPr>
            <w:tcW w:w="0" w:type="auto"/>
            <w:vAlign w:val="center"/>
          </w:tcPr>
          <w:p w14:paraId="4A76DE60" w14:textId="77777777" w:rsidR="007A692B" w:rsidRPr="007A692B" w:rsidRDefault="007A692B" w:rsidP="007A692B">
            <w:pPr>
              <w:pStyle w:val="Tekstpodstawowywcity"/>
              <w:spacing w:before="40" w:after="40" w:line="240" w:lineRule="exact"/>
              <w:rPr>
                <w:rFonts w:ascii="Arial" w:hAnsi="Arial" w:cs="Arial"/>
                <w:i w:val="0"/>
                <w:sz w:val="20"/>
                <w:szCs w:val="20"/>
              </w:rPr>
            </w:pPr>
            <w:r w:rsidRPr="007A692B">
              <w:rPr>
                <w:rFonts w:ascii="Arial" w:hAnsi="Arial" w:cs="Arial"/>
                <w:i w:val="0"/>
                <w:sz w:val="20"/>
                <w:szCs w:val="20"/>
              </w:rPr>
              <w:t>15 01 11*</w:t>
            </w:r>
          </w:p>
        </w:tc>
        <w:tc>
          <w:tcPr>
            <w:tcW w:w="0" w:type="auto"/>
            <w:vAlign w:val="center"/>
          </w:tcPr>
          <w:p w14:paraId="4D3DF585" w14:textId="77777777" w:rsidR="007A692B" w:rsidRPr="007A692B" w:rsidRDefault="007A692B" w:rsidP="007A692B">
            <w:pPr>
              <w:pStyle w:val="Tekstpodstawowywcity"/>
              <w:spacing w:before="40" w:after="40" w:line="240" w:lineRule="exact"/>
              <w:jc w:val="left"/>
              <w:rPr>
                <w:rFonts w:ascii="Arial" w:hAnsi="Arial" w:cs="Arial"/>
                <w:i w:val="0"/>
                <w:sz w:val="20"/>
                <w:szCs w:val="20"/>
              </w:rPr>
            </w:pPr>
            <w:r w:rsidRPr="007A692B">
              <w:rPr>
                <w:rFonts w:ascii="Arial" w:hAnsi="Arial" w:cs="Arial"/>
                <w:i w:val="0"/>
                <w:sz w:val="20"/>
                <w:szCs w:val="20"/>
              </w:rPr>
              <w:t>Opakowania z metali zawierające niebezpieczne porowate elementy wzmocnienia konstrukcyjnego (np. azbest), włącznie z pustymi pojemnikami ciśnieniowym</w:t>
            </w:r>
          </w:p>
        </w:tc>
        <w:tc>
          <w:tcPr>
            <w:tcW w:w="0" w:type="auto"/>
            <w:vAlign w:val="center"/>
          </w:tcPr>
          <w:p w14:paraId="5D00D7B1" w14:textId="77777777" w:rsidR="007A692B" w:rsidRPr="007A692B" w:rsidRDefault="007A692B" w:rsidP="007A692B">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0,1</w:t>
            </w:r>
          </w:p>
        </w:tc>
      </w:tr>
      <w:tr w:rsidR="007A692B" w:rsidRPr="007A692B" w14:paraId="0BDBAAFE" w14:textId="77777777" w:rsidTr="00995A5D">
        <w:trPr>
          <w:jc w:val="center"/>
        </w:trPr>
        <w:tc>
          <w:tcPr>
            <w:tcW w:w="0" w:type="auto"/>
            <w:vAlign w:val="center"/>
          </w:tcPr>
          <w:p w14:paraId="5E294411" w14:textId="77777777" w:rsidR="007A692B" w:rsidRPr="007A692B" w:rsidRDefault="007A692B" w:rsidP="000C65B8">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4.</w:t>
            </w:r>
          </w:p>
        </w:tc>
        <w:tc>
          <w:tcPr>
            <w:tcW w:w="0" w:type="auto"/>
            <w:vAlign w:val="center"/>
          </w:tcPr>
          <w:p w14:paraId="702530B7" w14:textId="77777777" w:rsidR="007A692B" w:rsidRPr="007A692B" w:rsidRDefault="007A692B" w:rsidP="007A692B">
            <w:pPr>
              <w:pStyle w:val="Tekstpodstawowywcity"/>
              <w:spacing w:before="40" w:after="40" w:line="240" w:lineRule="exact"/>
              <w:rPr>
                <w:rFonts w:ascii="Arial" w:hAnsi="Arial" w:cs="Arial"/>
                <w:i w:val="0"/>
                <w:sz w:val="20"/>
                <w:szCs w:val="20"/>
              </w:rPr>
            </w:pPr>
            <w:r w:rsidRPr="007A692B">
              <w:rPr>
                <w:rFonts w:ascii="Arial" w:hAnsi="Arial" w:cs="Arial"/>
                <w:i w:val="0"/>
                <w:sz w:val="20"/>
                <w:szCs w:val="20"/>
              </w:rPr>
              <w:t>15 02 02*</w:t>
            </w:r>
          </w:p>
        </w:tc>
        <w:tc>
          <w:tcPr>
            <w:tcW w:w="0" w:type="auto"/>
            <w:vAlign w:val="center"/>
          </w:tcPr>
          <w:p w14:paraId="5DCAD5F0" w14:textId="3BE396DB" w:rsidR="007A692B" w:rsidRPr="007A692B" w:rsidRDefault="007A692B" w:rsidP="007A692B">
            <w:pPr>
              <w:pStyle w:val="Tekstpodstawowywcity"/>
              <w:spacing w:before="40" w:after="40" w:line="240" w:lineRule="exact"/>
              <w:jc w:val="left"/>
              <w:rPr>
                <w:rFonts w:ascii="Arial" w:hAnsi="Arial" w:cs="Arial"/>
                <w:i w:val="0"/>
                <w:sz w:val="20"/>
                <w:szCs w:val="20"/>
              </w:rPr>
            </w:pPr>
            <w:r w:rsidRPr="007A692B">
              <w:rPr>
                <w:rFonts w:ascii="Arial" w:hAnsi="Arial" w:cs="Arial"/>
                <w:i w:val="0"/>
                <w:sz w:val="20"/>
                <w:szCs w:val="20"/>
              </w:rPr>
              <w:t xml:space="preserve">Sorbenty, materiały filtracyjne (w tym filtry olejowe nieujęte w innych grupach), tkaniny do </w:t>
            </w:r>
            <w:r w:rsidR="00AD2CC5" w:rsidRPr="007A692B">
              <w:rPr>
                <w:rFonts w:ascii="Arial" w:hAnsi="Arial" w:cs="Arial"/>
                <w:i w:val="0"/>
                <w:sz w:val="20"/>
                <w:szCs w:val="20"/>
              </w:rPr>
              <w:t>wycierania (</w:t>
            </w:r>
            <w:r w:rsidRPr="007A692B">
              <w:rPr>
                <w:rFonts w:ascii="Arial" w:hAnsi="Arial" w:cs="Arial"/>
                <w:i w:val="0"/>
                <w:sz w:val="20"/>
                <w:szCs w:val="20"/>
              </w:rPr>
              <w:t>np. szmaty, ścierki) i ubrania ochronne zanieczyszczone substancjami niebezpiecznymi (np. PCB)</w:t>
            </w:r>
          </w:p>
        </w:tc>
        <w:tc>
          <w:tcPr>
            <w:tcW w:w="0" w:type="auto"/>
            <w:vAlign w:val="center"/>
          </w:tcPr>
          <w:p w14:paraId="497E42F6" w14:textId="77777777" w:rsidR="007A692B" w:rsidRPr="007A692B" w:rsidRDefault="007A692B" w:rsidP="007A692B">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0,4</w:t>
            </w:r>
          </w:p>
        </w:tc>
      </w:tr>
      <w:tr w:rsidR="007A692B" w:rsidRPr="007A692B" w14:paraId="1BC03DD7" w14:textId="77777777" w:rsidTr="00995A5D">
        <w:trPr>
          <w:jc w:val="center"/>
        </w:trPr>
        <w:tc>
          <w:tcPr>
            <w:tcW w:w="0" w:type="auto"/>
            <w:vAlign w:val="center"/>
          </w:tcPr>
          <w:p w14:paraId="053B7AAA" w14:textId="77777777" w:rsidR="007A692B" w:rsidRPr="007A692B" w:rsidRDefault="007A692B" w:rsidP="000C65B8">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5.</w:t>
            </w:r>
          </w:p>
        </w:tc>
        <w:tc>
          <w:tcPr>
            <w:tcW w:w="0" w:type="auto"/>
            <w:vAlign w:val="center"/>
          </w:tcPr>
          <w:p w14:paraId="55DD7B90" w14:textId="77777777" w:rsidR="007A692B" w:rsidRPr="007A692B" w:rsidRDefault="007A692B" w:rsidP="007A692B">
            <w:pPr>
              <w:pStyle w:val="Tekstpodstawowywcity"/>
              <w:spacing w:before="40" w:after="40" w:line="240" w:lineRule="exact"/>
              <w:rPr>
                <w:rFonts w:ascii="Arial" w:hAnsi="Arial" w:cs="Arial"/>
                <w:i w:val="0"/>
                <w:sz w:val="20"/>
                <w:szCs w:val="20"/>
              </w:rPr>
            </w:pPr>
            <w:r w:rsidRPr="007A692B">
              <w:rPr>
                <w:rFonts w:ascii="Arial" w:hAnsi="Arial" w:cs="Arial"/>
                <w:i w:val="0"/>
                <w:sz w:val="20"/>
                <w:szCs w:val="20"/>
              </w:rPr>
              <w:t>16 02 13*</w:t>
            </w:r>
          </w:p>
        </w:tc>
        <w:tc>
          <w:tcPr>
            <w:tcW w:w="0" w:type="auto"/>
            <w:vAlign w:val="center"/>
          </w:tcPr>
          <w:p w14:paraId="2CDA18CF" w14:textId="77777777" w:rsidR="007A692B" w:rsidRPr="007A692B" w:rsidRDefault="007A692B" w:rsidP="007A692B">
            <w:pPr>
              <w:pStyle w:val="Tekstpodstawowywcity"/>
              <w:spacing w:before="40" w:after="40" w:line="240" w:lineRule="exact"/>
              <w:jc w:val="left"/>
              <w:rPr>
                <w:rFonts w:ascii="Arial" w:hAnsi="Arial" w:cs="Arial"/>
                <w:i w:val="0"/>
                <w:sz w:val="20"/>
                <w:szCs w:val="20"/>
              </w:rPr>
            </w:pPr>
            <w:r w:rsidRPr="007A692B">
              <w:rPr>
                <w:rFonts w:ascii="Arial" w:hAnsi="Arial" w:cs="Arial"/>
                <w:i w:val="0"/>
                <w:sz w:val="20"/>
                <w:szCs w:val="20"/>
              </w:rPr>
              <w:t>Zużyte urządzenia zawierające niebezpieczne elementy inne niż wymienione w 16 02 09 do 16 02 12</w:t>
            </w:r>
          </w:p>
        </w:tc>
        <w:tc>
          <w:tcPr>
            <w:tcW w:w="0" w:type="auto"/>
            <w:vAlign w:val="center"/>
          </w:tcPr>
          <w:p w14:paraId="45F67A57" w14:textId="77777777" w:rsidR="007A692B" w:rsidRPr="007A692B" w:rsidRDefault="007A692B" w:rsidP="007A692B">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0,2</w:t>
            </w:r>
          </w:p>
        </w:tc>
      </w:tr>
      <w:tr w:rsidR="007A692B" w:rsidRPr="007A692B" w14:paraId="27C66D11" w14:textId="77777777" w:rsidTr="00995A5D">
        <w:trPr>
          <w:jc w:val="center"/>
        </w:trPr>
        <w:tc>
          <w:tcPr>
            <w:tcW w:w="0" w:type="auto"/>
            <w:vAlign w:val="center"/>
          </w:tcPr>
          <w:p w14:paraId="3911199A" w14:textId="77777777" w:rsidR="007A692B" w:rsidRPr="007A692B" w:rsidRDefault="007A692B" w:rsidP="000C65B8">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6.</w:t>
            </w:r>
          </w:p>
        </w:tc>
        <w:tc>
          <w:tcPr>
            <w:tcW w:w="0" w:type="auto"/>
            <w:vAlign w:val="center"/>
          </w:tcPr>
          <w:p w14:paraId="60100122" w14:textId="77777777" w:rsidR="007A692B" w:rsidRPr="007A692B" w:rsidRDefault="007A692B" w:rsidP="007A692B">
            <w:pPr>
              <w:pStyle w:val="Tekstpodstawowywcity"/>
              <w:spacing w:before="40" w:after="40" w:line="240" w:lineRule="exact"/>
              <w:rPr>
                <w:rFonts w:ascii="Arial" w:hAnsi="Arial" w:cs="Arial"/>
                <w:i w:val="0"/>
                <w:sz w:val="20"/>
                <w:szCs w:val="20"/>
              </w:rPr>
            </w:pPr>
            <w:r w:rsidRPr="007A692B">
              <w:rPr>
                <w:rFonts w:ascii="Arial" w:hAnsi="Arial" w:cs="Arial"/>
                <w:i w:val="0"/>
                <w:sz w:val="20"/>
                <w:szCs w:val="20"/>
              </w:rPr>
              <w:t>16 03 05*</w:t>
            </w:r>
          </w:p>
        </w:tc>
        <w:tc>
          <w:tcPr>
            <w:tcW w:w="0" w:type="auto"/>
            <w:vAlign w:val="center"/>
          </w:tcPr>
          <w:p w14:paraId="61086D89" w14:textId="77777777" w:rsidR="007A692B" w:rsidRPr="007A692B" w:rsidRDefault="007A692B" w:rsidP="007A692B">
            <w:pPr>
              <w:pStyle w:val="Tekstpodstawowywcity"/>
              <w:spacing w:before="40" w:after="40" w:line="240" w:lineRule="exact"/>
              <w:jc w:val="left"/>
              <w:rPr>
                <w:rFonts w:ascii="Arial" w:hAnsi="Arial" w:cs="Arial"/>
                <w:i w:val="0"/>
                <w:sz w:val="20"/>
                <w:szCs w:val="20"/>
              </w:rPr>
            </w:pPr>
            <w:r w:rsidRPr="007A692B">
              <w:rPr>
                <w:rFonts w:ascii="Arial" w:hAnsi="Arial" w:cs="Arial"/>
                <w:i w:val="0"/>
                <w:sz w:val="20"/>
                <w:szCs w:val="20"/>
              </w:rPr>
              <w:t>Organiczne odpady zawierające substancje niebezpieczne</w:t>
            </w:r>
          </w:p>
        </w:tc>
        <w:tc>
          <w:tcPr>
            <w:tcW w:w="0" w:type="auto"/>
            <w:vAlign w:val="center"/>
          </w:tcPr>
          <w:p w14:paraId="1B5F0819" w14:textId="77777777" w:rsidR="007A692B" w:rsidRPr="007A692B" w:rsidRDefault="007A692B" w:rsidP="007A692B">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5</w:t>
            </w:r>
          </w:p>
        </w:tc>
      </w:tr>
      <w:tr w:rsidR="007A692B" w:rsidRPr="007A692B" w14:paraId="14CDD595" w14:textId="77777777" w:rsidTr="00995A5D">
        <w:trPr>
          <w:jc w:val="center"/>
        </w:trPr>
        <w:tc>
          <w:tcPr>
            <w:tcW w:w="0" w:type="auto"/>
            <w:vAlign w:val="center"/>
          </w:tcPr>
          <w:p w14:paraId="0252F1AF" w14:textId="77777777" w:rsidR="007A692B" w:rsidRPr="007A692B" w:rsidRDefault="007A692B" w:rsidP="000C65B8">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7.</w:t>
            </w:r>
          </w:p>
        </w:tc>
        <w:tc>
          <w:tcPr>
            <w:tcW w:w="0" w:type="auto"/>
            <w:vAlign w:val="center"/>
          </w:tcPr>
          <w:p w14:paraId="430E6525" w14:textId="77777777" w:rsidR="007A692B" w:rsidRPr="007A692B" w:rsidRDefault="007A692B" w:rsidP="007A692B">
            <w:pPr>
              <w:pStyle w:val="Tekstpodstawowywcity"/>
              <w:spacing w:before="40" w:after="40" w:line="240" w:lineRule="exact"/>
              <w:rPr>
                <w:rFonts w:ascii="Arial" w:hAnsi="Arial" w:cs="Arial"/>
                <w:i w:val="0"/>
                <w:sz w:val="20"/>
                <w:szCs w:val="20"/>
              </w:rPr>
            </w:pPr>
            <w:r w:rsidRPr="007A692B">
              <w:rPr>
                <w:rFonts w:ascii="Arial" w:hAnsi="Arial" w:cs="Arial"/>
                <w:i w:val="0"/>
                <w:sz w:val="20"/>
                <w:szCs w:val="20"/>
              </w:rPr>
              <w:t>16 05 06*</w:t>
            </w:r>
          </w:p>
        </w:tc>
        <w:tc>
          <w:tcPr>
            <w:tcW w:w="0" w:type="auto"/>
            <w:vAlign w:val="center"/>
          </w:tcPr>
          <w:p w14:paraId="1A4B1A7B" w14:textId="21C1C4AC" w:rsidR="007A692B" w:rsidRPr="007A692B" w:rsidRDefault="00C806F0" w:rsidP="007A692B">
            <w:pPr>
              <w:pStyle w:val="Tekstpodstawowywcity"/>
              <w:spacing w:before="40" w:after="40" w:line="240" w:lineRule="exact"/>
              <w:jc w:val="left"/>
              <w:rPr>
                <w:rFonts w:ascii="Arial" w:hAnsi="Arial" w:cs="Arial"/>
                <w:i w:val="0"/>
                <w:sz w:val="20"/>
                <w:szCs w:val="20"/>
              </w:rPr>
            </w:pPr>
            <w:r w:rsidRPr="00C806F0">
              <w:rPr>
                <w:rFonts w:ascii="Arial" w:hAnsi="Arial" w:cs="Arial"/>
                <w:i w:val="0"/>
                <w:sz w:val="20"/>
                <w:szCs w:val="20"/>
              </w:rPr>
              <w:t>Chemikalia laboratoryjne i analityczne (np. odczynniki chemiczne) zawierające substancje niebezpieczne, w tym mieszaniny chemikaliów laboratoryjnych i analitycznych</w:t>
            </w:r>
          </w:p>
        </w:tc>
        <w:tc>
          <w:tcPr>
            <w:tcW w:w="0" w:type="auto"/>
            <w:vAlign w:val="center"/>
          </w:tcPr>
          <w:p w14:paraId="4E43A997" w14:textId="77777777" w:rsidR="007A692B" w:rsidRPr="007A692B" w:rsidRDefault="007A692B" w:rsidP="007A692B">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0,01</w:t>
            </w:r>
          </w:p>
        </w:tc>
      </w:tr>
      <w:tr w:rsidR="007A692B" w:rsidRPr="007A692B" w14:paraId="5F497C6C" w14:textId="77777777" w:rsidTr="004865BB">
        <w:trPr>
          <w:trHeight w:val="407"/>
          <w:jc w:val="center"/>
        </w:trPr>
        <w:tc>
          <w:tcPr>
            <w:tcW w:w="0" w:type="auto"/>
            <w:vAlign w:val="center"/>
          </w:tcPr>
          <w:p w14:paraId="378772CC" w14:textId="77777777" w:rsidR="007A692B" w:rsidRPr="007A692B" w:rsidRDefault="007A692B" w:rsidP="000C65B8">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8.</w:t>
            </w:r>
          </w:p>
        </w:tc>
        <w:tc>
          <w:tcPr>
            <w:tcW w:w="0" w:type="auto"/>
            <w:vAlign w:val="center"/>
          </w:tcPr>
          <w:p w14:paraId="624BC264" w14:textId="77777777" w:rsidR="007A692B" w:rsidRPr="007A692B" w:rsidRDefault="007A692B" w:rsidP="007A692B">
            <w:pPr>
              <w:pStyle w:val="Tekstpodstawowywcity"/>
              <w:spacing w:before="40" w:after="40" w:line="240" w:lineRule="exact"/>
              <w:rPr>
                <w:rFonts w:ascii="Arial" w:hAnsi="Arial" w:cs="Arial"/>
                <w:i w:val="0"/>
                <w:sz w:val="20"/>
                <w:szCs w:val="20"/>
              </w:rPr>
            </w:pPr>
            <w:r w:rsidRPr="007A692B">
              <w:rPr>
                <w:rFonts w:ascii="Arial" w:hAnsi="Arial" w:cs="Arial"/>
                <w:i w:val="0"/>
                <w:sz w:val="20"/>
                <w:szCs w:val="20"/>
              </w:rPr>
              <w:t>16 07 09*</w:t>
            </w:r>
          </w:p>
        </w:tc>
        <w:tc>
          <w:tcPr>
            <w:tcW w:w="0" w:type="auto"/>
            <w:vAlign w:val="center"/>
          </w:tcPr>
          <w:p w14:paraId="0F6D5EB5" w14:textId="77777777" w:rsidR="007A692B" w:rsidRPr="007A692B" w:rsidRDefault="007A692B" w:rsidP="007A692B">
            <w:pPr>
              <w:pStyle w:val="Tekstpodstawowywcity"/>
              <w:spacing w:before="40" w:after="40" w:line="240" w:lineRule="exact"/>
              <w:rPr>
                <w:rFonts w:ascii="Arial" w:hAnsi="Arial" w:cs="Arial"/>
                <w:i w:val="0"/>
                <w:sz w:val="20"/>
                <w:szCs w:val="20"/>
              </w:rPr>
            </w:pPr>
            <w:r w:rsidRPr="007A692B">
              <w:rPr>
                <w:rFonts w:ascii="Arial" w:hAnsi="Arial" w:cs="Arial"/>
                <w:i w:val="0"/>
                <w:sz w:val="20"/>
                <w:szCs w:val="20"/>
              </w:rPr>
              <w:t>Odpady zawierające inne substancje niebezpieczne</w:t>
            </w:r>
          </w:p>
        </w:tc>
        <w:tc>
          <w:tcPr>
            <w:tcW w:w="0" w:type="auto"/>
            <w:vAlign w:val="center"/>
          </w:tcPr>
          <w:p w14:paraId="71D6FA33" w14:textId="77777777" w:rsidR="007A692B" w:rsidRPr="007A692B" w:rsidRDefault="007A692B" w:rsidP="007A692B">
            <w:pPr>
              <w:pStyle w:val="Tekstpodstawowywcity"/>
              <w:spacing w:before="40" w:after="40" w:line="240" w:lineRule="exact"/>
              <w:jc w:val="center"/>
              <w:rPr>
                <w:rFonts w:ascii="Arial" w:hAnsi="Arial" w:cs="Arial"/>
                <w:i w:val="0"/>
                <w:sz w:val="20"/>
                <w:szCs w:val="20"/>
              </w:rPr>
            </w:pPr>
            <w:r w:rsidRPr="007A692B">
              <w:rPr>
                <w:rFonts w:ascii="Arial" w:hAnsi="Arial" w:cs="Arial"/>
                <w:i w:val="0"/>
                <w:sz w:val="20"/>
                <w:szCs w:val="20"/>
              </w:rPr>
              <w:t>5,0</w:t>
            </w:r>
          </w:p>
        </w:tc>
      </w:tr>
    </w:tbl>
    <w:p w14:paraId="29B4F33A" w14:textId="35E7A4CA" w:rsidR="007A692B" w:rsidRPr="00DA6BC7" w:rsidRDefault="00DA6BC7" w:rsidP="00AE3A1F">
      <w:pPr>
        <w:pStyle w:val="Tekstpodstawowywcity"/>
        <w:numPr>
          <w:ilvl w:val="0"/>
          <w:numId w:val="77"/>
        </w:numPr>
        <w:suppressAutoHyphens w:val="0"/>
        <w:spacing w:before="240" w:after="240" w:line="320" w:lineRule="exact"/>
        <w:ind w:right="-2"/>
        <w:jc w:val="left"/>
        <w:rPr>
          <w:rFonts w:ascii="Arial" w:hAnsi="Arial" w:cs="Arial"/>
          <w:b/>
          <w:i w:val="0"/>
          <w:color w:val="auto"/>
        </w:rPr>
      </w:pPr>
      <w:r w:rsidRPr="00DA6BC7">
        <w:rPr>
          <w:rFonts w:ascii="Arial" w:hAnsi="Arial" w:cs="Arial"/>
          <w:b/>
          <w:i w:val="0"/>
          <w:color w:val="auto"/>
        </w:rPr>
        <w:t>Odpady inne niż niebezpieczne</w:t>
      </w:r>
      <w:r w:rsidR="00AE3A1F">
        <w:rPr>
          <w:rFonts w:ascii="Arial" w:hAnsi="Arial" w:cs="Arial"/>
          <w:b/>
          <w:i w:val="0"/>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0"/>
        <w:gridCol w:w="1023"/>
        <w:gridCol w:w="6552"/>
        <w:gridCol w:w="1125"/>
      </w:tblGrid>
      <w:tr w:rsidR="008B76CE" w:rsidRPr="0069286D" w14:paraId="456B7A48" w14:textId="77777777" w:rsidTr="00500115">
        <w:trPr>
          <w:tblHeader/>
        </w:trPr>
        <w:tc>
          <w:tcPr>
            <w:tcW w:w="0" w:type="auto"/>
            <w:shd w:val="clear" w:color="auto" w:fill="D9D9D9" w:themeFill="background1" w:themeFillShade="D9"/>
            <w:vAlign w:val="center"/>
          </w:tcPr>
          <w:p w14:paraId="2AAD9A73" w14:textId="03C8445E"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b/>
                <w:bCs/>
                <w:sz w:val="20"/>
                <w:szCs w:val="20"/>
              </w:rPr>
              <w:t>Lp.</w:t>
            </w:r>
          </w:p>
        </w:tc>
        <w:tc>
          <w:tcPr>
            <w:tcW w:w="0" w:type="auto"/>
            <w:shd w:val="clear" w:color="auto" w:fill="D9D9D9" w:themeFill="background1" w:themeFillShade="D9"/>
            <w:vAlign w:val="center"/>
          </w:tcPr>
          <w:p w14:paraId="09C1B942" w14:textId="566CE582"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b/>
                <w:bCs/>
                <w:sz w:val="20"/>
                <w:szCs w:val="20"/>
              </w:rPr>
              <w:t>Kod odpadu</w:t>
            </w:r>
          </w:p>
        </w:tc>
        <w:tc>
          <w:tcPr>
            <w:tcW w:w="0" w:type="auto"/>
            <w:shd w:val="clear" w:color="auto" w:fill="D9D9D9" w:themeFill="background1" w:themeFillShade="D9"/>
            <w:vAlign w:val="center"/>
          </w:tcPr>
          <w:p w14:paraId="67ECCC3A" w14:textId="77777777"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b/>
                <w:bCs/>
                <w:sz w:val="20"/>
                <w:szCs w:val="20"/>
              </w:rPr>
              <w:t>Rodzaj odpadu</w:t>
            </w:r>
          </w:p>
        </w:tc>
        <w:tc>
          <w:tcPr>
            <w:tcW w:w="0" w:type="auto"/>
            <w:shd w:val="clear" w:color="auto" w:fill="D9D9D9" w:themeFill="background1" w:themeFillShade="D9"/>
            <w:vAlign w:val="center"/>
          </w:tcPr>
          <w:p w14:paraId="0263B034" w14:textId="77777777"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b/>
                <w:bCs/>
                <w:sz w:val="20"/>
                <w:szCs w:val="20"/>
              </w:rPr>
              <w:t>Ilość [Mg/rok]</w:t>
            </w:r>
          </w:p>
        </w:tc>
      </w:tr>
      <w:tr w:rsidR="008B76CE" w:rsidRPr="0069286D" w14:paraId="54C9E667" w14:textId="77777777" w:rsidTr="00500115">
        <w:tc>
          <w:tcPr>
            <w:tcW w:w="0" w:type="auto"/>
            <w:vAlign w:val="center"/>
          </w:tcPr>
          <w:p w14:paraId="36746DF2" w14:textId="63B35E33"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1.</w:t>
            </w:r>
          </w:p>
        </w:tc>
        <w:tc>
          <w:tcPr>
            <w:tcW w:w="0" w:type="auto"/>
            <w:shd w:val="clear" w:color="auto" w:fill="auto"/>
            <w:vAlign w:val="center"/>
          </w:tcPr>
          <w:p w14:paraId="5387764C" w14:textId="09665917"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06 03 14</w:t>
            </w:r>
          </w:p>
        </w:tc>
        <w:tc>
          <w:tcPr>
            <w:tcW w:w="0" w:type="auto"/>
            <w:shd w:val="clear" w:color="auto" w:fill="auto"/>
            <w:vAlign w:val="center"/>
          </w:tcPr>
          <w:p w14:paraId="0ED21BFA" w14:textId="1C7EC833"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Sole i roztwory inne niż wymienione w 06 03 11 i 06 03 13</w:t>
            </w:r>
          </w:p>
        </w:tc>
        <w:tc>
          <w:tcPr>
            <w:tcW w:w="0" w:type="auto"/>
            <w:vAlign w:val="center"/>
          </w:tcPr>
          <w:p w14:paraId="2D87FB8C" w14:textId="0782483D"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4</w:t>
            </w:r>
            <w:r>
              <w:rPr>
                <w:rFonts w:ascii="Arial" w:hAnsi="Arial" w:cs="Arial"/>
                <w:sz w:val="20"/>
                <w:szCs w:val="20"/>
              </w:rPr>
              <w:t xml:space="preserve"> </w:t>
            </w:r>
            <w:r w:rsidRPr="0069286D">
              <w:rPr>
                <w:rFonts w:ascii="Arial" w:hAnsi="Arial" w:cs="Arial"/>
                <w:sz w:val="20"/>
                <w:szCs w:val="20"/>
              </w:rPr>
              <w:t>428</w:t>
            </w:r>
          </w:p>
        </w:tc>
      </w:tr>
      <w:tr w:rsidR="008B76CE" w:rsidRPr="0069286D" w14:paraId="1992A54E" w14:textId="77777777" w:rsidTr="00500115">
        <w:tc>
          <w:tcPr>
            <w:tcW w:w="0" w:type="auto"/>
            <w:vAlign w:val="center"/>
          </w:tcPr>
          <w:p w14:paraId="3BE79620" w14:textId="17B707CF"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2.</w:t>
            </w:r>
          </w:p>
        </w:tc>
        <w:tc>
          <w:tcPr>
            <w:tcW w:w="0" w:type="auto"/>
            <w:vAlign w:val="center"/>
          </w:tcPr>
          <w:p w14:paraId="612DE02A" w14:textId="68B326E2"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07 02 13</w:t>
            </w:r>
          </w:p>
        </w:tc>
        <w:tc>
          <w:tcPr>
            <w:tcW w:w="0" w:type="auto"/>
            <w:vAlign w:val="center"/>
          </w:tcPr>
          <w:p w14:paraId="37FDA6D1" w14:textId="0651D886"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Odpady z tworzyw sztucznych</w:t>
            </w:r>
          </w:p>
        </w:tc>
        <w:tc>
          <w:tcPr>
            <w:tcW w:w="0" w:type="auto"/>
            <w:vAlign w:val="center"/>
          </w:tcPr>
          <w:p w14:paraId="18F5678F" w14:textId="0CEC3931"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0,3</w:t>
            </w:r>
          </w:p>
        </w:tc>
      </w:tr>
      <w:tr w:rsidR="008B76CE" w:rsidRPr="0069286D" w14:paraId="2CDCC6EE" w14:textId="77777777" w:rsidTr="00500115">
        <w:tc>
          <w:tcPr>
            <w:tcW w:w="0" w:type="auto"/>
            <w:vAlign w:val="center"/>
          </w:tcPr>
          <w:p w14:paraId="15925728" w14:textId="4C7DF89A"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3.</w:t>
            </w:r>
          </w:p>
        </w:tc>
        <w:tc>
          <w:tcPr>
            <w:tcW w:w="0" w:type="auto"/>
            <w:vAlign w:val="center"/>
          </w:tcPr>
          <w:p w14:paraId="05359B29" w14:textId="5C5DCD1A"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08 01 20</w:t>
            </w:r>
          </w:p>
        </w:tc>
        <w:tc>
          <w:tcPr>
            <w:tcW w:w="0" w:type="auto"/>
            <w:vAlign w:val="center"/>
          </w:tcPr>
          <w:p w14:paraId="748E250B" w14:textId="64AE059D"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Zawiesiny wodne farb lub lakierów inne niż wymienione w</w:t>
            </w:r>
            <w:r>
              <w:rPr>
                <w:rFonts w:ascii="Arial" w:hAnsi="Arial" w:cs="Arial"/>
                <w:sz w:val="20"/>
                <w:szCs w:val="20"/>
              </w:rPr>
              <w:t> </w:t>
            </w:r>
            <w:r w:rsidRPr="0069286D">
              <w:rPr>
                <w:rFonts w:ascii="Arial" w:hAnsi="Arial" w:cs="Arial"/>
                <w:sz w:val="20"/>
                <w:szCs w:val="20"/>
              </w:rPr>
              <w:t>08</w:t>
            </w:r>
            <w:r>
              <w:rPr>
                <w:rFonts w:ascii="Arial" w:hAnsi="Arial" w:cs="Arial"/>
                <w:sz w:val="20"/>
                <w:szCs w:val="20"/>
              </w:rPr>
              <w:t> </w:t>
            </w:r>
            <w:r w:rsidRPr="0069286D">
              <w:rPr>
                <w:rFonts w:ascii="Arial" w:hAnsi="Arial" w:cs="Arial"/>
                <w:sz w:val="20"/>
                <w:szCs w:val="20"/>
              </w:rPr>
              <w:t>01</w:t>
            </w:r>
            <w:r>
              <w:rPr>
                <w:rFonts w:ascii="Arial" w:hAnsi="Arial" w:cs="Arial"/>
                <w:sz w:val="20"/>
                <w:szCs w:val="20"/>
              </w:rPr>
              <w:t> </w:t>
            </w:r>
            <w:r w:rsidRPr="0069286D">
              <w:rPr>
                <w:rFonts w:ascii="Arial" w:hAnsi="Arial" w:cs="Arial"/>
                <w:sz w:val="20"/>
                <w:szCs w:val="20"/>
              </w:rPr>
              <w:t>19</w:t>
            </w:r>
          </w:p>
        </w:tc>
        <w:tc>
          <w:tcPr>
            <w:tcW w:w="0" w:type="auto"/>
            <w:vAlign w:val="center"/>
          </w:tcPr>
          <w:p w14:paraId="0C301D32" w14:textId="37289986"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0,2</w:t>
            </w:r>
          </w:p>
        </w:tc>
      </w:tr>
      <w:tr w:rsidR="008B76CE" w:rsidRPr="0069286D" w14:paraId="5FC00B7D" w14:textId="77777777" w:rsidTr="00500115">
        <w:tc>
          <w:tcPr>
            <w:tcW w:w="0" w:type="auto"/>
            <w:vAlign w:val="center"/>
          </w:tcPr>
          <w:p w14:paraId="41D43D52" w14:textId="697BC694"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4.</w:t>
            </w:r>
          </w:p>
        </w:tc>
        <w:tc>
          <w:tcPr>
            <w:tcW w:w="0" w:type="auto"/>
            <w:vAlign w:val="center"/>
          </w:tcPr>
          <w:p w14:paraId="1E6601B6" w14:textId="1CFD7091"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15 01 01</w:t>
            </w:r>
          </w:p>
        </w:tc>
        <w:tc>
          <w:tcPr>
            <w:tcW w:w="0" w:type="auto"/>
            <w:vAlign w:val="center"/>
          </w:tcPr>
          <w:p w14:paraId="4A5C620F" w14:textId="493D4B9B"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Opakowania z papieru i tektury</w:t>
            </w:r>
          </w:p>
        </w:tc>
        <w:tc>
          <w:tcPr>
            <w:tcW w:w="0" w:type="auto"/>
            <w:vAlign w:val="center"/>
          </w:tcPr>
          <w:p w14:paraId="552AA31A" w14:textId="4F8A67AD"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10</w:t>
            </w:r>
          </w:p>
        </w:tc>
      </w:tr>
      <w:tr w:rsidR="008B76CE" w:rsidRPr="0069286D" w14:paraId="729A891B" w14:textId="77777777" w:rsidTr="00500115">
        <w:tc>
          <w:tcPr>
            <w:tcW w:w="0" w:type="auto"/>
            <w:vAlign w:val="center"/>
          </w:tcPr>
          <w:p w14:paraId="7C609709" w14:textId="7FE40409"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5.</w:t>
            </w:r>
          </w:p>
        </w:tc>
        <w:tc>
          <w:tcPr>
            <w:tcW w:w="0" w:type="auto"/>
            <w:vAlign w:val="center"/>
          </w:tcPr>
          <w:p w14:paraId="51AEE03F" w14:textId="61079EB6"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15 01 02</w:t>
            </w:r>
          </w:p>
        </w:tc>
        <w:tc>
          <w:tcPr>
            <w:tcW w:w="0" w:type="auto"/>
            <w:vAlign w:val="center"/>
          </w:tcPr>
          <w:p w14:paraId="3CDDBC69" w14:textId="09589323"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Opakowania z tworzyw sztucznych</w:t>
            </w:r>
          </w:p>
        </w:tc>
        <w:tc>
          <w:tcPr>
            <w:tcW w:w="0" w:type="auto"/>
            <w:vAlign w:val="center"/>
          </w:tcPr>
          <w:p w14:paraId="2191D4B9" w14:textId="26114ACE"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0,5</w:t>
            </w:r>
          </w:p>
        </w:tc>
      </w:tr>
      <w:tr w:rsidR="008B76CE" w:rsidRPr="0069286D" w14:paraId="1941FE85" w14:textId="77777777" w:rsidTr="00500115">
        <w:tc>
          <w:tcPr>
            <w:tcW w:w="0" w:type="auto"/>
            <w:vAlign w:val="center"/>
          </w:tcPr>
          <w:p w14:paraId="75F3E2A0" w14:textId="70A187CF"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6.</w:t>
            </w:r>
          </w:p>
        </w:tc>
        <w:tc>
          <w:tcPr>
            <w:tcW w:w="0" w:type="auto"/>
            <w:vAlign w:val="center"/>
          </w:tcPr>
          <w:p w14:paraId="418411A2" w14:textId="01A36F5D"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15 02 03</w:t>
            </w:r>
          </w:p>
        </w:tc>
        <w:tc>
          <w:tcPr>
            <w:tcW w:w="0" w:type="auto"/>
            <w:vAlign w:val="center"/>
          </w:tcPr>
          <w:p w14:paraId="02A54920" w14:textId="540C5657"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Sorbenty, materiały filtracyjne, tkaniny do wycierania (np. szmaty, ścierki) i ubrania ochronne inne niż wymienione w 15 02 02</w:t>
            </w:r>
          </w:p>
        </w:tc>
        <w:tc>
          <w:tcPr>
            <w:tcW w:w="0" w:type="auto"/>
            <w:vAlign w:val="center"/>
          </w:tcPr>
          <w:p w14:paraId="19F2F8DD" w14:textId="78591AA0"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2</w:t>
            </w:r>
          </w:p>
        </w:tc>
      </w:tr>
      <w:tr w:rsidR="008B76CE" w:rsidRPr="0069286D" w14:paraId="561F3DF9" w14:textId="77777777" w:rsidTr="00500115">
        <w:tc>
          <w:tcPr>
            <w:tcW w:w="0" w:type="auto"/>
            <w:vAlign w:val="center"/>
          </w:tcPr>
          <w:p w14:paraId="543498E2" w14:textId="3326C006"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7.</w:t>
            </w:r>
          </w:p>
        </w:tc>
        <w:tc>
          <w:tcPr>
            <w:tcW w:w="0" w:type="auto"/>
            <w:vAlign w:val="center"/>
          </w:tcPr>
          <w:p w14:paraId="614A19FD" w14:textId="7B2EF9DD"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16 02 14</w:t>
            </w:r>
          </w:p>
        </w:tc>
        <w:tc>
          <w:tcPr>
            <w:tcW w:w="0" w:type="auto"/>
            <w:vAlign w:val="center"/>
          </w:tcPr>
          <w:p w14:paraId="72D3E901" w14:textId="1E3F218C"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Zużyte urządzenia inne niż wymienione w 16 02 09 do 16 02 13</w:t>
            </w:r>
          </w:p>
        </w:tc>
        <w:tc>
          <w:tcPr>
            <w:tcW w:w="0" w:type="auto"/>
            <w:vAlign w:val="center"/>
          </w:tcPr>
          <w:p w14:paraId="469ED35C" w14:textId="76F6B9A5"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0,3</w:t>
            </w:r>
          </w:p>
        </w:tc>
      </w:tr>
      <w:tr w:rsidR="008B76CE" w:rsidRPr="0069286D" w14:paraId="2DE40C61" w14:textId="77777777" w:rsidTr="00500115">
        <w:tc>
          <w:tcPr>
            <w:tcW w:w="0" w:type="auto"/>
            <w:vAlign w:val="center"/>
          </w:tcPr>
          <w:p w14:paraId="4D40F0FC" w14:textId="746072F3"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8.</w:t>
            </w:r>
          </w:p>
        </w:tc>
        <w:tc>
          <w:tcPr>
            <w:tcW w:w="0" w:type="auto"/>
            <w:vAlign w:val="center"/>
          </w:tcPr>
          <w:p w14:paraId="201A7C6A" w14:textId="5631BD88"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16 06 04</w:t>
            </w:r>
          </w:p>
        </w:tc>
        <w:tc>
          <w:tcPr>
            <w:tcW w:w="0" w:type="auto"/>
            <w:vAlign w:val="center"/>
          </w:tcPr>
          <w:p w14:paraId="3323A5A8" w14:textId="23B29297"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Baterie alkaliczne (z wyłączeniem 16 06 03)</w:t>
            </w:r>
          </w:p>
        </w:tc>
        <w:tc>
          <w:tcPr>
            <w:tcW w:w="0" w:type="auto"/>
            <w:vAlign w:val="center"/>
          </w:tcPr>
          <w:p w14:paraId="7996EBE1" w14:textId="14AE7AF5"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0,01</w:t>
            </w:r>
          </w:p>
        </w:tc>
      </w:tr>
      <w:tr w:rsidR="008B76CE" w:rsidRPr="0069286D" w14:paraId="501B030C" w14:textId="77777777" w:rsidTr="00500115">
        <w:tc>
          <w:tcPr>
            <w:tcW w:w="0" w:type="auto"/>
            <w:vAlign w:val="center"/>
          </w:tcPr>
          <w:p w14:paraId="445303DC" w14:textId="1ACE38A9"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9.</w:t>
            </w:r>
          </w:p>
        </w:tc>
        <w:tc>
          <w:tcPr>
            <w:tcW w:w="0" w:type="auto"/>
            <w:vAlign w:val="center"/>
          </w:tcPr>
          <w:p w14:paraId="58E6EA41" w14:textId="4F5D2B4D"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16 10 02</w:t>
            </w:r>
          </w:p>
        </w:tc>
        <w:tc>
          <w:tcPr>
            <w:tcW w:w="0" w:type="auto"/>
            <w:vAlign w:val="center"/>
          </w:tcPr>
          <w:p w14:paraId="2DB59D80" w14:textId="65DE60D8"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Uwodnione odpady ciekłe inne niż wymienione w 16 10 01</w:t>
            </w:r>
          </w:p>
        </w:tc>
        <w:tc>
          <w:tcPr>
            <w:tcW w:w="0" w:type="auto"/>
            <w:vAlign w:val="center"/>
          </w:tcPr>
          <w:p w14:paraId="2B6801D5" w14:textId="1F3628B8"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10</w:t>
            </w:r>
          </w:p>
        </w:tc>
      </w:tr>
      <w:tr w:rsidR="008B76CE" w:rsidRPr="0069286D" w14:paraId="477F09C5" w14:textId="77777777" w:rsidTr="00500115">
        <w:tc>
          <w:tcPr>
            <w:tcW w:w="0" w:type="auto"/>
            <w:vAlign w:val="center"/>
          </w:tcPr>
          <w:p w14:paraId="6D0711D3" w14:textId="71350A04"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lastRenderedPageBreak/>
              <w:t>10.</w:t>
            </w:r>
          </w:p>
        </w:tc>
        <w:tc>
          <w:tcPr>
            <w:tcW w:w="0" w:type="auto"/>
            <w:vAlign w:val="center"/>
          </w:tcPr>
          <w:p w14:paraId="30C1B054" w14:textId="459B2C80"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17 02 01</w:t>
            </w:r>
          </w:p>
        </w:tc>
        <w:tc>
          <w:tcPr>
            <w:tcW w:w="0" w:type="auto"/>
            <w:vAlign w:val="center"/>
          </w:tcPr>
          <w:p w14:paraId="11965259" w14:textId="4B6D8BF5"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Drewno</w:t>
            </w:r>
          </w:p>
        </w:tc>
        <w:tc>
          <w:tcPr>
            <w:tcW w:w="0" w:type="auto"/>
            <w:vAlign w:val="center"/>
          </w:tcPr>
          <w:p w14:paraId="4EE1CCEA" w14:textId="449F098D"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0,25</w:t>
            </w:r>
          </w:p>
        </w:tc>
      </w:tr>
      <w:tr w:rsidR="008B76CE" w:rsidRPr="0069286D" w14:paraId="1F0ED941" w14:textId="77777777" w:rsidTr="00500115">
        <w:tc>
          <w:tcPr>
            <w:tcW w:w="0" w:type="auto"/>
            <w:vAlign w:val="center"/>
          </w:tcPr>
          <w:p w14:paraId="59D21CED" w14:textId="62C9C26F"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11.</w:t>
            </w:r>
          </w:p>
        </w:tc>
        <w:tc>
          <w:tcPr>
            <w:tcW w:w="0" w:type="auto"/>
            <w:vAlign w:val="center"/>
          </w:tcPr>
          <w:p w14:paraId="664043FD" w14:textId="6C176D89"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17 04 07</w:t>
            </w:r>
          </w:p>
        </w:tc>
        <w:tc>
          <w:tcPr>
            <w:tcW w:w="0" w:type="auto"/>
            <w:vAlign w:val="center"/>
          </w:tcPr>
          <w:p w14:paraId="4A7D1DBF" w14:textId="0077B6A8"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Mieszaniny metali</w:t>
            </w:r>
          </w:p>
        </w:tc>
        <w:tc>
          <w:tcPr>
            <w:tcW w:w="0" w:type="auto"/>
            <w:vAlign w:val="center"/>
          </w:tcPr>
          <w:p w14:paraId="3CEB0440" w14:textId="0BA6F9CA"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1,0</w:t>
            </w:r>
          </w:p>
        </w:tc>
      </w:tr>
      <w:tr w:rsidR="008B76CE" w:rsidRPr="0069286D" w14:paraId="5D9F7D29" w14:textId="77777777" w:rsidTr="00500115">
        <w:tc>
          <w:tcPr>
            <w:tcW w:w="0" w:type="auto"/>
            <w:vAlign w:val="center"/>
          </w:tcPr>
          <w:p w14:paraId="11244B43" w14:textId="5173CE9A"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12.</w:t>
            </w:r>
          </w:p>
        </w:tc>
        <w:tc>
          <w:tcPr>
            <w:tcW w:w="0" w:type="auto"/>
            <w:vAlign w:val="center"/>
          </w:tcPr>
          <w:p w14:paraId="30915EF6" w14:textId="5672E767"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17 06 04</w:t>
            </w:r>
          </w:p>
        </w:tc>
        <w:tc>
          <w:tcPr>
            <w:tcW w:w="0" w:type="auto"/>
            <w:vAlign w:val="center"/>
          </w:tcPr>
          <w:p w14:paraId="53F4C155" w14:textId="0F825756"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Materiały izolacyjne inne niż wymienione w 17 06 01 i 17 06 03</w:t>
            </w:r>
          </w:p>
        </w:tc>
        <w:tc>
          <w:tcPr>
            <w:tcW w:w="0" w:type="auto"/>
            <w:vAlign w:val="center"/>
          </w:tcPr>
          <w:p w14:paraId="6FA9BC08" w14:textId="165D4384"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1,0</w:t>
            </w:r>
          </w:p>
        </w:tc>
      </w:tr>
      <w:tr w:rsidR="008B76CE" w:rsidRPr="0069286D" w14:paraId="20F7D587" w14:textId="77777777" w:rsidTr="00500115">
        <w:tc>
          <w:tcPr>
            <w:tcW w:w="0" w:type="auto"/>
            <w:vAlign w:val="center"/>
          </w:tcPr>
          <w:p w14:paraId="7C0BCCDC" w14:textId="4A203A92" w:rsidR="008B76CE" w:rsidRPr="0069286D" w:rsidRDefault="008B76CE" w:rsidP="00855B91">
            <w:pPr>
              <w:pStyle w:val="NormalnyWeb"/>
              <w:spacing w:before="60" w:after="60" w:line="240" w:lineRule="exact"/>
              <w:jc w:val="center"/>
              <w:rPr>
                <w:rFonts w:ascii="Arial" w:hAnsi="Arial" w:cs="Arial"/>
                <w:sz w:val="20"/>
                <w:szCs w:val="20"/>
              </w:rPr>
            </w:pPr>
            <w:r>
              <w:rPr>
                <w:rFonts w:ascii="Arial" w:hAnsi="Arial" w:cs="Arial"/>
                <w:sz w:val="20"/>
                <w:szCs w:val="20"/>
              </w:rPr>
              <w:t>13.</w:t>
            </w:r>
          </w:p>
        </w:tc>
        <w:tc>
          <w:tcPr>
            <w:tcW w:w="0" w:type="auto"/>
            <w:vAlign w:val="center"/>
          </w:tcPr>
          <w:p w14:paraId="0989B09E" w14:textId="139FFF24"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17 09 04</w:t>
            </w:r>
          </w:p>
        </w:tc>
        <w:tc>
          <w:tcPr>
            <w:tcW w:w="0" w:type="auto"/>
            <w:vAlign w:val="center"/>
          </w:tcPr>
          <w:p w14:paraId="024942A4" w14:textId="3150AB60" w:rsidR="008B76CE" w:rsidRPr="0069286D" w:rsidRDefault="008B76CE" w:rsidP="00855B91">
            <w:pPr>
              <w:pStyle w:val="NormalnyWeb"/>
              <w:spacing w:before="60" w:after="60" w:line="240" w:lineRule="exact"/>
              <w:jc w:val="left"/>
              <w:rPr>
                <w:rFonts w:ascii="Arial" w:hAnsi="Arial" w:cs="Arial"/>
                <w:bCs/>
                <w:sz w:val="20"/>
                <w:szCs w:val="20"/>
              </w:rPr>
            </w:pPr>
            <w:r w:rsidRPr="0069286D">
              <w:rPr>
                <w:rFonts w:ascii="Arial" w:hAnsi="Arial" w:cs="Arial"/>
                <w:sz w:val="20"/>
                <w:szCs w:val="20"/>
              </w:rPr>
              <w:t>Zmieszane odpady z budowy, remontów i demontażu inne niż wymienione w 17 09 01, 17 09 02 i 17 09 03</w:t>
            </w:r>
          </w:p>
        </w:tc>
        <w:tc>
          <w:tcPr>
            <w:tcW w:w="0" w:type="auto"/>
            <w:vAlign w:val="center"/>
          </w:tcPr>
          <w:p w14:paraId="4F8E4B9E" w14:textId="7ECB5C59" w:rsidR="008B76CE" w:rsidRPr="0069286D" w:rsidRDefault="008B76CE" w:rsidP="00855B91">
            <w:pPr>
              <w:pStyle w:val="NormalnyWeb"/>
              <w:spacing w:before="60" w:after="60" w:line="240" w:lineRule="exact"/>
              <w:jc w:val="center"/>
              <w:rPr>
                <w:rFonts w:ascii="Arial" w:hAnsi="Arial" w:cs="Arial"/>
                <w:b/>
                <w:bCs/>
                <w:sz w:val="20"/>
                <w:szCs w:val="20"/>
              </w:rPr>
            </w:pPr>
            <w:r w:rsidRPr="0069286D">
              <w:rPr>
                <w:rFonts w:ascii="Arial" w:hAnsi="Arial" w:cs="Arial"/>
                <w:sz w:val="20"/>
                <w:szCs w:val="20"/>
              </w:rPr>
              <w:t>2,0</w:t>
            </w:r>
          </w:p>
        </w:tc>
      </w:tr>
    </w:tbl>
    <w:p w14:paraId="3EAABF64" w14:textId="7B898489" w:rsidR="0069286D" w:rsidRPr="0069286D" w:rsidRDefault="0069286D" w:rsidP="00AE3A1F">
      <w:pPr>
        <w:pStyle w:val="Tekstpodstawowywcity"/>
        <w:spacing w:before="400"/>
        <w:jc w:val="left"/>
        <w:rPr>
          <w:rFonts w:ascii="Arial" w:hAnsi="Arial" w:cs="Arial"/>
          <w:b/>
          <w:i w:val="0"/>
          <w:color w:val="auto"/>
        </w:rPr>
      </w:pPr>
      <w:r w:rsidRPr="0069286D">
        <w:rPr>
          <w:rFonts w:ascii="Arial" w:hAnsi="Arial" w:cs="Arial"/>
          <w:b/>
          <w:i w:val="0"/>
          <w:color w:val="auto"/>
        </w:rPr>
        <w:t>3.2. Źródła powstawania, podstawowy skład chemiczny i właściwości odpadów przewidzianych do wytwarzania</w:t>
      </w:r>
      <w:r w:rsidR="003B4B85">
        <w:rPr>
          <w:rFonts w:ascii="Arial" w:hAnsi="Arial" w:cs="Arial"/>
          <w:b/>
          <w:i w:val="0"/>
          <w:color w:val="auto"/>
        </w:rPr>
        <w:t>.</w:t>
      </w:r>
    </w:p>
    <w:p w14:paraId="306C2A4C" w14:textId="1D053499" w:rsidR="0069286D" w:rsidRDefault="0069286D" w:rsidP="00210D33">
      <w:pPr>
        <w:pStyle w:val="Tekstpodstawowywcity"/>
        <w:numPr>
          <w:ilvl w:val="0"/>
          <w:numId w:val="78"/>
        </w:numPr>
        <w:spacing w:before="400" w:after="240" w:line="320" w:lineRule="atLeast"/>
        <w:ind w:left="357" w:hanging="357"/>
        <w:jc w:val="left"/>
        <w:rPr>
          <w:rFonts w:ascii="Arial" w:hAnsi="Arial" w:cs="Arial"/>
          <w:b/>
          <w:i w:val="0"/>
          <w:color w:val="auto"/>
        </w:rPr>
      </w:pPr>
      <w:r w:rsidRPr="0069286D">
        <w:rPr>
          <w:rFonts w:ascii="Arial" w:hAnsi="Arial" w:cs="Arial"/>
          <w:b/>
          <w:i w:val="0"/>
          <w:color w:val="auto"/>
        </w:rPr>
        <w:t>Odpady niebezpieczne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112"/>
        <w:gridCol w:w="2336"/>
        <w:gridCol w:w="2269"/>
        <w:gridCol w:w="2827"/>
      </w:tblGrid>
      <w:tr w:rsidR="008B76CE" w:rsidRPr="008B76CE" w14:paraId="66DCD21D" w14:textId="77777777" w:rsidTr="008B76CE">
        <w:trPr>
          <w:trHeight w:val="831"/>
          <w:tblHeader/>
          <w:jc w:val="center"/>
        </w:trPr>
        <w:tc>
          <w:tcPr>
            <w:tcW w:w="285" w:type="pct"/>
            <w:shd w:val="clear" w:color="auto" w:fill="D9D9D9" w:themeFill="background1" w:themeFillShade="D9"/>
            <w:vAlign w:val="center"/>
          </w:tcPr>
          <w:p w14:paraId="7308A4AA" w14:textId="77777777" w:rsidR="008B76CE" w:rsidRPr="008B76CE" w:rsidRDefault="008B76CE" w:rsidP="008B76CE">
            <w:pPr>
              <w:spacing w:before="60" w:after="60" w:line="240" w:lineRule="exact"/>
              <w:jc w:val="center"/>
              <w:rPr>
                <w:rFonts w:ascii="Arial" w:hAnsi="Arial" w:cs="Arial"/>
                <w:b/>
                <w:bCs/>
                <w:sz w:val="20"/>
                <w:szCs w:val="20"/>
              </w:rPr>
            </w:pPr>
            <w:r w:rsidRPr="008B76CE">
              <w:rPr>
                <w:rFonts w:ascii="Arial" w:hAnsi="Arial" w:cs="Arial"/>
                <w:b/>
                <w:bCs/>
                <w:sz w:val="20"/>
                <w:szCs w:val="20"/>
              </w:rPr>
              <w:t>Lp.</w:t>
            </w:r>
          </w:p>
        </w:tc>
        <w:tc>
          <w:tcPr>
            <w:tcW w:w="614" w:type="pct"/>
            <w:shd w:val="clear" w:color="auto" w:fill="D9D9D9" w:themeFill="background1" w:themeFillShade="D9"/>
            <w:vAlign w:val="center"/>
          </w:tcPr>
          <w:p w14:paraId="2DA20F76" w14:textId="77777777" w:rsidR="008B76CE" w:rsidRPr="008B76CE" w:rsidRDefault="008B76CE" w:rsidP="008B76CE">
            <w:pPr>
              <w:spacing w:before="60" w:after="60" w:line="240" w:lineRule="exact"/>
              <w:jc w:val="center"/>
              <w:rPr>
                <w:rFonts w:ascii="Arial" w:hAnsi="Arial" w:cs="Arial"/>
                <w:b/>
                <w:bCs/>
                <w:sz w:val="20"/>
                <w:szCs w:val="20"/>
              </w:rPr>
            </w:pPr>
            <w:r w:rsidRPr="008B76CE">
              <w:rPr>
                <w:rFonts w:ascii="Arial" w:hAnsi="Arial" w:cs="Arial"/>
                <w:b/>
                <w:bCs/>
                <w:sz w:val="20"/>
                <w:szCs w:val="20"/>
              </w:rPr>
              <w:t>Kod odpadu</w:t>
            </w:r>
          </w:p>
        </w:tc>
        <w:tc>
          <w:tcPr>
            <w:tcW w:w="1289" w:type="pct"/>
            <w:shd w:val="clear" w:color="auto" w:fill="D9D9D9" w:themeFill="background1" w:themeFillShade="D9"/>
            <w:vAlign w:val="center"/>
          </w:tcPr>
          <w:p w14:paraId="3D37E587" w14:textId="77777777" w:rsidR="008B76CE" w:rsidRPr="008B76CE" w:rsidRDefault="008B76CE" w:rsidP="008B76CE">
            <w:pPr>
              <w:spacing w:before="60" w:after="60" w:line="240" w:lineRule="exact"/>
              <w:jc w:val="center"/>
              <w:rPr>
                <w:rFonts w:ascii="Arial" w:hAnsi="Arial" w:cs="Arial"/>
                <w:b/>
                <w:bCs/>
                <w:sz w:val="20"/>
                <w:szCs w:val="20"/>
              </w:rPr>
            </w:pPr>
            <w:r w:rsidRPr="008B76CE">
              <w:rPr>
                <w:rFonts w:ascii="Arial" w:hAnsi="Arial" w:cs="Arial"/>
                <w:b/>
                <w:bCs/>
                <w:sz w:val="20"/>
                <w:szCs w:val="20"/>
              </w:rPr>
              <w:t>Rodzaj odpadu</w:t>
            </w:r>
          </w:p>
        </w:tc>
        <w:tc>
          <w:tcPr>
            <w:tcW w:w="1252" w:type="pct"/>
            <w:shd w:val="clear" w:color="auto" w:fill="D9D9D9" w:themeFill="background1" w:themeFillShade="D9"/>
            <w:vAlign w:val="center"/>
          </w:tcPr>
          <w:p w14:paraId="246D46B5" w14:textId="77777777" w:rsidR="008B76CE" w:rsidRPr="008B76CE" w:rsidRDefault="008B76CE" w:rsidP="008B76CE">
            <w:pPr>
              <w:spacing w:before="60" w:after="60" w:line="240" w:lineRule="exact"/>
              <w:jc w:val="center"/>
              <w:rPr>
                <w:rFonts w:ascii="Arial" w:hAnsi="Arial" w:cs="Arial"/>
                <w:b/>
                <w:bCs/>
                <w:sz w:val="20"/>
                <w:szCs w:val="20"/>
              </w:rPr>
            </w:pPr>
            <w:r w:rsidRPr="008B76CE">
              <w:rPr>
                <w:rFonts w:ascii="Arial" w:hAnsi="Arial" w:cs="Arial"/>
                <w:b/>
                <w:bCs/>
                <w:sz w:val="20"/>
                <w:szCs w:val="20"/>
              </w:rPr>
              <w:t>Charakterystyka odpadów i źródło powstawania</w:t>
            </w:r>
          </w:p>
        </w:tc>
        <w:tc>
          <w:tcPr>
            <w:tcW w:w="1561" w:type="pct"/>
            <w:shd w:val="clear" w:color="auto" w:fill="D9D9D9" w:themeFill="background1" w:themeFillShade="D9"/>
            <w:vAlign w:val="center"/>
          </w:tcPr>
          <w:p w14:paraId="0F3E5F5B" w14:textId="77777777" w:rsidR="008B76CE" w:rsidRPr="008B76CE" w:rsidRDefault="008B76CE" w:rsidP="008B76CE">
            <w:pPr>
              <w:spacing w:before="60" w:after="60" w:line="240" w:lineRule="exact"/>
              <w:jc w:val="center"/>
              <w:rPr>
                <w:rFonts w:ascii="Arial" w:hAnsi="Arial" w:cs="Arial"/>
                <w:b/>
                <w:bCs/>
                <w:sz w:val="20"/>
                <w:szCs w:val="20"/>
              </w:rPr>
            </w:pPr>
            <w:r w:rsidRPr="008B76CE">
              <w:rPr>
                <w:rFonts w:ascii="Arial" w:hAnsi="Arial" w:cs="Arial"/>
                <w:b/>
                <w:bCs/>
                <w:sz w:val="20"/>
                <w:szCs w:val="20"/>
              </w:rPr>
              <w:t>Podstawowy skład chemiczny i właściwości odpadów</w:t>
            </w:r>
          </w:p>
        </w:tc>
      </w:tr>
      <w:tr w:rsidR="008B76CE" w:rsidRPr="008B76CE" w14:paraId="626D7E4D" w14:textId="77777777" w:rsidTr="00E11A16">
        <w:trPr>
          <w:jc w:val="center"/>
        </w:trPr>
        <w:tc>
          <w:tcPr>
            <w:tcW w:w="285" w:type="pct"/>
            <w:vAlign w:val="center"/>
          </w:tcPr>
          <w:p w14:paraId="40759B3F" w14:textId="3F9C901C"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1</w:t>
            </w:r>
            <w:r w:rsidR="000C65B8">
              <w:rPr>
                <w:rFonts w:ascii="Arial" w:hAnsi="Arial" w:cs="Arial"/>
                <w:sz w:val="20"/>
                <w:szCs w:val="20"/>
              </w:rPr>
              <w:t>.</w:t>
            </w:r>
          </w:p>
        </w:tc>
        <w:tc>
          <w:tcPr>
            <w:tcW w:w="614" w:type="pct"/>
            <w:vAlign w:val="center"/>
          </w:tcPr>
          <w:p w14:paraId="7AD18B43"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13 02 05*</w:t>
            </w:r>
          </w:p>
        </w:tc>
        <w:tc>
          <w:tcPr>
            <w:tcW w:w="1289" w:type="pct"/>
            <w:vAlign w:val="center"/>
          </w:tcPr>
          <w:p w14:paraId="53D87F33" w14:textId="009334B8" w:rsidR="008B76CE" w:rsidRPr="008B76CE" w:rsidRDefault="008B76CE" w:rsidP="008B76CE">
            <w:pPr>
              <w:spacing w:before="60" w:after="60" w:line="240" w:lineRule="exact"/>
              <w:rPr>
                <w:rFonts w:ascii="Arial" w:hAnsi="Arial" w:cs="Arial"/>
                <w:sz w:val="20"/>
                <w:szCs w:val="20"/>
              </w:rPr>
            </w:pPr>
            <w:r w:rsidRPr="008B76CE">
              <w:rPr>
                <w:rFonts w:ascii="Arial" w:hAnsi="Arial" w:cs="Arial"/>
                <w:sz w:val="20"/>
                <w:szCs w:val="20"/>
              </w:rPr>
              <w:t>Mineralne oleje silnikowe, przekładniowe i</w:t>
            </w:r>
            <w:r>
              <w:rPr>
                <w:rFonts w:ascii="Arial" w:hAnsi="Arial" w:cs="Arial"/>
                <w:sz w:val="20"/>
                <w:szCs w:val="20"/>
              </w:rPr>
              <w:t> </w:t>
            </w:r>
            <w:r w:rsidRPr="008B76CE">
              <w:rPr>
                <w:rFonts w:ascii="Arial" w:hAnsi="Arial" w:cs="Arial"/>
                <w:sz w:val="20"/>
                <w:szCs w:val="20"/>
              </w:rPr>
              <w:t xml:space="preserve">smarowe niezawierające związków </w:t>
            </w:r>
            <w:proofErr w:type="spellStart"/>
            <w:r w:rsidRPr="008B76CE">
              <w:rPr>
                <w:rFonts w:ascii="Arial" w:hAnsi="Arial" w:cs="Arial"/>
                <w:sz w:val="20"/>
                <w:szCs w:val="20"/>
              </w:rPr>
              <w:t>chlorowcoorganicznych</w:t>
            </w:r>
            <w:proofErr w:type="spellEnd"/>
          </w:p>
        </w:tc>
        <w:tc>
          <w:tcPr>
            <w:tcW w:w="1252" w:type="pct"/>
          </w:tcPr>
          <w:p w14:paraId="3394BD17" w14:textId="4C0869C7" w:rsidR="008B76CE" w:rsidRPr="008B76CE" w:rsidRDefault="008B76CE" w:rsidP="00E11A16">
            <w:pPr>
              <w:spacing w:before="60" w:after="60" w:line="240" w:lineRule="exact"/>
              <w:rPr>
                <w:rFonts w:ascii="Arial" w:hAnsi="Arial" w:cs="Arial"/>
                <w:sz w:val="20"/>
                <w:szCs w:val="20"/>
                <w:u w:val="single"/>
              </w:rPr>
            </w:pPr>
            <w:r w:rsidRPr="008B76CE">
              <w:rPr>
                <w:rFonts w:ascii="Arial" w:hAnsi="Arial" w:cs="Arial"/>
                <w:sz w:val="20"/>
                <w:szCs w:val="20"/>
              </w:rPr>
              <w:t>Odpad powstaje w</w:t>
            </w:r>
            <w:r>
              <w:rPr>
                <w:rFonts w:ascii="Arial" w:hAnsi="Arial" w:cs="Arial"/>
                <w:sz w:val="20"/>
                <w:szCs w:val="20"/>
              </w:rPr>
              <w:t> </w:t>
            </w:r>
            <w:r w:rsidRPr="008B76CE">
              <w:rPr>
                <w:rFonts w:ascii="Arial" w:hAnsi="Arial" w:cs="Arial"/>
                <w:sz w:val="20"/>
                <w:szCs w:val="20"/>
              </w:rPr>
              <w:t>wyniku naprawy, konserwacji maszyn i</w:t>
            </w:r>
            <w:r>
              <w:rPr>
                <w:rFonts w:ascii="Arial" w:hAnsi="Arial" w:cs="Arial"/>
                <w:sz w:val="20"/>
                <w:szCs w:val="20"/>
              </w:rPr>
              <w:t> </w:t>
            </w:r>
            <w:r w:rsidRPr="008B76CE">
              <w:rPr>
                <w:rFonts w:ascii="Arial" w:hAnsi="Arial" w:cs="Arial"/>
                <w:sz w:val="20"/>
                <w:szCs w:val="20"/>
              </w:rPr>
              <w:t>urządzeń układów smarujących w</w:t>
            </w:r>
            <w:r w:rsidR="000C65B8">
              <w:rPr>
                <w:rFonts w:ascii="Arial" w:hAnsi="Arial" w:cs="Arial"/>
                <w:sz w:val="20"/>
                <w:szCs w:val="20"/>
              </w:rPr>
              <w:t> </w:t>
            </w:r>
            <w:r w:rsidRPr="008B76CE">
              <w:rPr>
                <w:rFonts w:ascii="Arial" w:hAnsi="Arial" w:cs="Arial"/>
                <w:sz w:val="20"/>
                <w:szCs w:val="20"/>
              </w:rPr>
              <w:t>instalacji IPPC</w:t>
            </w:r>
            <w:r w:rsidR="00F602DD">
              <w:rPr>
                <w:rFonts w:ascii="Arial" w:hAnsi="Arial" w:cs="Arial"/>
                <w:sz w:val="20"/>
                <w:szCs w:val="20"/>
              </w:rPr>
              <w:t>.</w:t>
            </w:r>
          </w:p>
        </w:tc>
        <w:tc>
          <w:tcPr>
            <w:tcW w:w="1561" w:type="pct"/>
            <w:vAlign w:val="center"/>
          </w:tcPr>
          <w:p w14:paraId="0B072F5C" w14:textId="77777777" w:rsidR="000C3A32" w:rsidRDefault="008B76CE" w:rsidP="0089604F">
            <w:pPr>
              <w:spacing w:before="60" w:after="60" w:line="240" w:lineRule="exact"/>
              <w:rPr>
                <w:rFonts w:ascii="Arial" w:hAnsi="Arial" w:cs="Arial"/>
                <w:b/>
                <w:bCs/>
                <w:sz w:val="20"/>
                <w:szCs w:val="20"/>
              </w:rPr>
            </w:pPr>
            <w:r w:rsidRPr="008B76CE">
              <w:rPr>
                <w:rFonts w:ascii="Arial" w:hAnsi="Arial" w:cs="Arial"/>
                <w:b/>
                <w:bCs/>
                <w:sz w:val="20"/>
                <w:szCs w:val="20"/>
              </w:rPr>
              <w:t>Skład chemiczny:</w:t>
            </w:r>
          </w:p>
          <w:p w14:paraId="6C26F4F8" w14:textId="7A09D6DD" w:rsidR="008B76CE" w:rsidRPr="008B76CE" w:rsidRDefault="00A72123" w:rsidP="0089604F">
            <w:pPr>
              <w:spacing w:before="60" w:after="60" w:line="240" w:lineRule="exact"/>
              <w:rPr>
                <w:rFonts w:ascii="Arial" w:hAnsi="Arial" w:cs="Arial"/>
                <w:sz w:val="20"/>
                <w:szCs w:val="20"/>
              </w:rPr>
            </w:pPr>
            <w:r>
              <w:rPr>
                <w:rFonts w:ascii="Arial" w:hAnsi="Arial" w:cs="Arial"/>
                <w:sz w:val="20"/>
                <w:szCs w:val="20"/>
              </w:rPr>
              <w:t>a</w:t>
            </w:r>
            <w:r w:rsidR="008B76CE" w:rsidRPr="008B76CE">
              <w:rPr>
                <w:rFonts w:ascii="Arial" w:hAnsi="Arial" w:cs="Arial"/>
                <w:sz w:val="20"/>
                <w:szCs w:val="20"/>
              </w:rPr>
              <w:t>romatyczne, policykliczne i</w:t>
            </w:r>
            <w:r w:rsidR="008B76CE">
              <w:rPr>
                <w:rFonts w:ascii="Arial" w:hAnsi="Arial" w:cs="Arial"/>
                <w:sz w:val="20"/>
                <w:szCs w:val="20"/>
              </w:rPr>
              <w:t> </w:t>
            </w:r>
            <w:r w:rsidR="008B76CE" w:rsidRPr="008B76CE">
              <w:rPr>
                <w:rFonts w:ascii="Arial" w:hAnsi="Arial" w:cs="Arial"/>
                <w:sz w:val="20"/>
                <w:szCs w:val="20"/>
              </w:rPr>
              <w:t>heterocykliczne związki organiczne oraz węglowodory, biały olej mineralny (ropa naftowa), destylaty ciężkie parafinowe, obrabiane wodorem (ropa naftowa); oleje bazowe – niespecyfikowane</w:t>
            </w:r>
            <w:r w:rsidR="00D729CC">
              <w:rPr>
                <w:rFonts w:ascii="Arial" w:hAnsi="Arial" w:cs="Arial"/>
                <w:sz w:val="20"/>
                <w:szCs w:val="20"/>
              </w:rPr>
              <w:t>.</w:t>
            </w:r>
          </w:p>
          <w:p w14:paraId="2D90B13A" w14:textId="77777777" w:rsidR="008B76CE" w:rsidRPr="008B76CE" w:rsidRDefault="008B76CE" w:rsidP="0089604F">
            <w:pPr>
              <w:spacing w:before="60" w:after="60" w:line="240" w:lineRule="exact"/>
              <w:rPr>
                <w:rFonts w:ascii="Arial" w:hAnsi="Arial" w:cs="Arial"/>
                <w:b/>
                <w:bCs/>
                <w:sz w:val="20"/>
                <w:szCs w:val="20"/>
              </w:rPr>
            </w:pPr>
            <w:r w:rsidRPr="008B76CE">
              <w:rPr>
                <w:rFonts w:ascii="Arial" w:hAnsi="Arial" w:cs="Arial"/>
                <w:b/>
                <w:bCs/>
                <w:sz w:val="20"/>
                <w:szCs w:val="20"/>
              </w:rPr>
              <w:t>Właściwości:</w:t>
            </w:r>
          </w:p>
          <w:p w14:paraId="48D304D7" w14:textId="57F7CA40" w:rsidR="008B76CE" w:rsidRPr="008B76CE" w:rsidRDefault="008B76CE" w:rsidP="0089604F">
            <w:pPr>
              <w:spacing w:before="60" w:after="60" w:line="240" w:lineRule="exact"/>
              <w:rPr>
                <w:rFonts w:ascii="Arial" w:hAnsi="Arial" w:cs="Arial"/>
                <w:sz w:val="20"/>
                <w:szCs w:val="20"/>
              </w:rPr>
            </w:pPr>
            <w:r w:rsidRPr="008B76CE">
              <w:rPr>
                <w:rFonts w:ascii="Arial" w:hAnsi="Arial" w:cs="Arial"/>
                <w:sz w:val="20"/>
                <w:szCs w:val="20"/>
              </w:rPr>
              <w:t xml:space="preserve">HP3 - łatwopalne, </w:t>
            </w:r>
            <w:r w:rsidR="0089604F">
              <w:rPr>
                <w:rFonts w:ascii="Arial" w:hAnsi="Arial" w:cs="Arial"/>
                <w:sz w:val="20"/>
                <w:szCs w:val="20"/>
              </w:rPr>
              <w:br/>
            </w:r>
            <w:r w:rsidRPr="008B76CE">
              <w:rPr>
                <w:rFonts w:ascii="Arial" w:hAnsi="Arial" w:cs="Arial"/>
                <w:sz w:val="20"/>
                <w:szCs w:val="20"/>
              </w:rPr>
              <w:t>HP5</w:t>
            </w:r>
            <w:r w:rsidR="0089604F">
              <w:rPr>
                <w:rFonts w:ascii="Arial" w:hAnsi="Arial" w:cs="Arial"/>
                <w:sz w:val="20"/>
                <w:szCs w:val="20"/>
              </w:rPr>
              <w:t xml:space="preserve"> </w:t>
            </w:r>
            <w:r w:rsidRPr="008B76CE">
              <w:rPr>
                <w:rFonts w:ascii="Arial" w:hAnsi="Arial" w:cs="Arial"/>
                <w:sz w:val="20"/>
                <w:szCs w:val="20"/>
              </w:rPr>
              <w:t>-</w:t>
            </w:r>
            <w:r w:rsidR="0089604F">
              <w:rPr>
                <w:rFonts w:ascii="Arial" w:hAnsi="Arial" w:cs="Arial"/>
                <w:sz w:val="20"/>
                <w:szCs w:val="20"/>
              </w:rPr>
              <w:t> </w:t>
            </w:r>
            <w:r w:rsidR="00416A03">
              <w:rPr>
                <w:rFonts w:ascii="Arial" w:hAnsi="Arial" w:cs="Arial"/>
                <w:sz w:val="20"/>
                <w:szCs w:val="20"/>
              </w:rPr>
              <w:t>d</w:t>
            </w:r>
            <w:r w:rsidR="00416A03" w:rsidRPr="00416A03">
              <w:rPr>
                <w:rFonts w:ascii="Arial" w:hAnsi="Arial" w:cs="Arial"/>
                <w:sz w:val="20"/>
                <w:szCs w:val="20"/>
              </w:rPr>
              <w:t>ziałanie toksyczne na</w:t>
            </w:r>
            <w:r w:rsidR="00F355ED">
              <w:rPr>
                <w:rFonts w:ascii="Arial" w:hAnsi="Arial" w:cs="Arial"/>
                <w:sz w:val="20"/>
                <w:szCs w:val="20"/>
              </w:rPr>
              <w:t> </w:t>
            </w:r>
            <w:r w:rsidR="00416A03" w:rsidRPr="00416A03">
              <w:rPr>
                <w:rFonts w:ascii="Arial" w:hAnsi="Arial" w:cs="Arial"/>
                <w:sz w:val="20"/>
                <w:szCs w:val="20"/>
              </w:rPr>
              <w:t>narządy docelowe (STOT) lub zagrożenie spowodowane aspiracją</w:t>
            </w:r>
            <w:r w:rsidRPr="008B76CE">
              <w:rPr>
                <w:rFonts w:ascii="Arial" w:hAnsi="Arial" w:cs="Arial"/>
                <w:sz w:val="20"/>
                <w:szCs w:val="20"/>
              </w:rPr>
              <w:t>,</w:t>
            </w:r>
            <w:r w:rsidR="0089604F">
              <w:rPr>
                <w:rFonts w:ascii="Arial" w:hAnsi="Arial" w:cs="Arial"/>
                <w:sz w:val="20"/>
                <w:szCs w:val="20"/>
              </w:rPr>
              <w:br/>
            </w:r>
            <w:r w:rsidRPr="008B76CE">
              <w:rPr>
                <w:rFonts w:ascii="Arial" w:hAnsi="Arial" w:cs="Arial"/>
                <w:sz w:val="20"/>
                <w:szCs w:val="20"/>
              </w:rPr>
              <w:t>HP14</w:t>
            </w:r>
            <w:r>
              <w:rPr>
                <w:rFonts w:ascii="Arial" w:hAnsi="Arial" w:cs="Arial"/>
                <w:sz w:val="20"/>
                <w:szCs w:val="20"/>
              </w:rPr>
              <w:t xml:space="preserve"> </w:t>
            </w:r>
            <w:r w:rsidRPr="008B76CE">
              <w:rPr>
                <w:rFonts w:ascii="Arial" w:hAnsi="Arial" w:cs="Arial"/>
                <w:sz w:val="20"/>
                <w:szCs w:val="20"/>
              </w:rPr>
              <w:t>-</w:t>
            </w:r>
            <w:r>
              <w:rPr>
                <w:rFonts w:ascii="Arial" w:hAnsi="Arial" w:cs="Arial"/>
                <w:sz w:val="20"/>
                <w:szCs w:val="20"/>
              </w:rPr>
              <w:t xml:space="preserve"> </w:t>
            </w:r>
            <w:proofErr w:type="spellStart"/>
            <w:r w:rsidRPr="008B76CE">
              <w:rPr>
                <w:rFonts w:ascii="Arial" w:hAnsi="Arial" w:cs="Arial"/>
                <w:sz w:val="20"/>
                <w:szCs w:val="20"/>
              </w:rPr>
              <w:t>ekotoksyczne</w:t>
            </w:r>
            <w:proofErr w:type="spellEnd"/>
            <w:r w:rsidRPr="008B76CE">
              <w:rPr>
                <w:rFonts w:ascii="Arial" w:hAnsi="Arial" w:cs="Arial"/>
                <w:sz w:val="20"/>
                <w:szCs w:val="20"/>
              </w:rPr>
              <w:t>.</w:t>
            </w:r>
          </w:p>
        </w:tc>
      </w:tr>
      <w:tr w:rsidR="008B76CE" w:rsidRPr="008B76CE" w14:paraId="18EE7A78" w14:textId="77777777" w:rsidTr="00E11A16">
        <w:trPr>
          <w:jc w:val="center"/>
        </w:trPr>
        <w:tc>
          <w:tcPr>
            <w:tcW w:w="285" w:type="pct"/>
            <w:vAlign w:val="center"/>
          </w:tcPr>
          <w:p w14:paraId="1D9333C8"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2.</w:t>
            </w:r>
          </w:p>
        </w:tc>
        <w:tc>
          <w:tcPr>
            <w:tcW w:w="614" w:type="pct"/>
            <w:vAlign w:val="center"/>
          </w:tcPr>
          <w:p w14:paraId="33363109"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15 01 10*</w:t>
            </w:r>
          </w:p>
        </w:tc>
        <w:tc>
          <w:tcPr>
            <w:tcW w:w="1289" w:type="pct"/>
            <w:vAlign w:val="center"/>
          </w:tcPr>
          <w:p w14:paraId="4103F4A5" w14:textId="77777777" w:rsidR="008B76CE" w:rsidRPr="008B76CE" w:rsidRDefault="008B76CE" w:rsidP="008B76CE">
            <w:pPr>
              <w:spacing w:before="60" w:after="60" w:line="240" w:lineRule="exact"/>
              <w:rPr>
                <w:rFonts w:ascii="Arial" w:hAnsi="Arial" w:cs="Arial"/>
                <w:sz w:val="20"/>
                <w:szCs w:val="20"/>
              </w:rPr>
            </w:pPr>
            <w:r w:rsidRPr="008B76CE">
              <w:rPr>
                <w:rFonts w:ascii="Arial" w:hAnsi="Arial" w:cs="Arial"/>
                <w:sz w:val="20"/>
                <w:szCs w:val="20"/>
              </w:rPr>
              <w:t>Opakowania zawierające pozostałości substancji niebezpiecznych lub nimi zanieczyszczone</w:t>
            </w:r>
          </w:p>
        </w:tc>
        <w:tc>
          <w:tcPr>
            <w:tcW w:w="1252" w:type="pct"/>
          </w:tcPr>
          <w:p w14:paraId="4FCD37A1" w14:textId="4E20667B" w:rsidR="008B76CE" w:rsidRPr="008B76CE" w:rsidRDefault="008B76CE" w:rsidP="00E11A16">
            <w:pPr>
              <w:spacing w:before="60" w:after="60" w:line="240" w:lineRule="exact"/>
              <w:rPr>
                <w:rFonts w:ascii="Arial" w:hAnsi="Arial" w:cs="Arial"/>
                <w:sz w:val="20"/>
                <w:szCs w:val="20"/>
                <w:u w:val="single"/>
              </w:rPr>
            </w:pPr>
            <w:r w:rsidRPr="008B76CE">
              <w:rPr>
                <w:rFonts w:ascii="Arial" w:hAnsi="Arial" w:cs="Arial"/>
                <w:sz w:val="20"/>
                <w:szCs w:val="20"/>
              </w:rPr>
              <w:t>Odpad powstaje w</w:t>
            </w:r>
            <w:r>
              <w:rPr>
                <w:rFonts w:ascii="Arial" w:hAnsi="Arial" w:cs="Arial"/>
                <w:sz w:val="20"/>
                <w:szCs w:val="20"/>
              </w:rPr>
              <w:t> </w:t>
            </w:r>
            <w:r w:rsidRPr="008B76CE">
              <w:rPr>
                <w:rFonts w:ascii="Arial" w:hAnsi="Arial" w:cs="Arial"/>
                <w:sz w:val="20"/>
                <w:szCs w:val="20"/>
              </w:rPr>
              <w:t>wyniku zużycia surowców chemicznych i</w:t>
            </w:r>
            <w:r>
              <w:rPr>
                <w:rFonts w:ascii="Arial" w:hAnsi="Arial" w:cs="Arial"/>
                <w:sz w:val="20"/>
                <w:szCs w:val="20"/>
              </w:rPr>
              <w:t> </w:t>
            </w:r>
            <w:r w:rsidRPr="008B76CE">
              <w:rPr>
                <w:rFonts w:ascii="Arial" w:hAnsi="Arial" w:cs="Arial"/>
                <w:sz w:val="20"/>
                <w:szCs w:val="20"/>
              </w:rPr>
              <w:t>pomocniczych</w:t>
            </w:r>
            <w:r w:rsidR="00F602DD">
              <w:rPr>
                <w:rFonts w:ascii="Arial" w:hAnsi="Arial" w:cs="Arial"/>
                <w:sz w:val="20"/>
                <w:szCs w:val="20"/>
              </w:rPr>
              <w:t>,</w:t>
            </w:r>
            <w:r w:rsidRPr="008B76CE">
              <w:rPr>
                <w:rFonts w:ascii="Arial" w:hAnsi="Arial" w:cs="Arial"/>
                <w:sz w:val="20"/>
                <w:szCs w:val="20"/>
              </w:rPr>
              <w:t xml:space="preserve"> stosowanych przy obsłudze urządzeń oraz przy analizach jakościowych</w:t>
            </w:r>
            <w:r w:rsidR="00F602DD">
              <w:rPr>
                <w:rFonts w:ascii="Arial" w:hAnsi="Arial" w:cs="Arial"/>
                <w:sz w:val="20"/>
                <w:szCs w:val="20"/>
              </w:rPr>
              <w:t>.</w:t>
            </w:r>
          </w:p>
        </w:tc>
        <w:tc>
          <w:tcPr>
            <w:tcW w:w="1561" w:type="pct"/>
            <w:vAlign w:val="center"/>
          </w:tcPr>
          <w:p w14:paraId="0EDC0597" w14:textId="0AA4F9BB" w:rsidR="008B76CE" w:rsidRPr="00B96B86" w:rsidRDefault="008B76CE" w:rsidP="008B76CE">
            <w:pPr>
              <w:spacing w:before="60" w:after="60" w:line="240" w:lineRule="exact"/>
              <w:rPr>
                <w:rFonts w:ascii="Arial" w:hAnsi="Arial" w:cs="Arial"/>
                <w:b/>
                <w:sz w:val="20"/>
                <w:szCs w:val="20"/>
                <w:lang w:eastAsia="x-none"/>
              </w:rPr>
            </w:pPr>
            <w:r w:rsidRPr="00B96B86">
              <w:rPr>
                <w:rFonts w:ascii="Arial" w:hAnsi="Arial" w:cs="Arial"/>
                <w:b/>
                <w:sz w:val="20"/>
                <w:szCs w:val="20"/>
                <w:lang w:eastAsia="x-none"/>
              </w:rPr>
              <w:t>Skład chemiczny:</w:t>
            </w:r>
          </w:p>
          <w:p w14:paraId="29CF2D20" w14:textId="11CF1BF3" w:rsidR="008B76CE" w:rsidRPr="008B76CE" w:rsidRDefault="00A72123" w:rsidP="008B76CE">
            <w:pPr>
              <w:spacing w:before="60" w:after="60" w:line="240" w:lineRule="exact"/>
              <w:rPr>
                <w:rFonts w:ascii="Arial" w:hAnsi="Arial" w:cs="Arial"/>
                <w:sz w:val="20"/>
                <w:szCs w:val="20"/>
                <w:lang w:eastAsia="x-none"/>
              </w:rPr>
            </w:pPr>
            <w:r>
              <w:rPr>
                <w:rFonts w:ascii="Arial" w:hAnsi="Arial" w:cs="Arial"/>
                <w:sz w:val="20"/>
                <w:szCs w:val="20"/>
                <w:lang w:eastAsia="x-none"/>
              </w:rPr>
              <w:t>m</w:t>
            </w:r>
            <w:r w:rsidR="008B76CE" w:rsidRPr="008B76CE">
              <w:rPr>
                <w:rFonts w:ascii="Arial" w:hAnsi="Arial" w:cs="Arial"/>
                <w:sz w:val="20"/>
                <w:szCs w:val="20"/>
                <w:lang w:eastAsia="x-none"/>
              </w:rPr>
              <w:t>etale (żelazo, aluminium), tworzywa sztuczne (polietylen, polipropylen, polichlorek winylu), kwarc, pozostałości substancji dostarczanych w</w:t>
            </w:r>
            <w:r w:rsidR="008B76CE">
              <w:rPr>
                <w:rFonts w:ascii="Arial" w:hAnsi="Arial" w:cs="Arial"/>
                <w:sz w:val="20"/>
                <w:szCs w:val="20"/>
                <w:lang w:eastAsia="x-none"/>
              </w:rPr>
              <w:t> </w:t>
            </w:r>
            <w:r w:rsidR="008B76CE" w:rsidRPr="008B76CE">
              <w:rPr>
                <w:rFonts w:ascii="Arial" w:hAnsi="Arial" w:cs="Arial"/>
                <w:sz w:val="20"/>
                <w:szCs w:val="20"/>
                <w:lang w:eastAsia="x-none"/>
              </w:rPr>
              <w:t>opakowaniu</w:t>
            </w:r>
            <w:r w:rsidR="002F546D">
              <w:rPr>
                <w:rFonts w:ascii="Arial" w:hAnsi="Arial" w:cs="Arial"/>
                <w:sz w:val="20"/>
                <w:szCs w:val="20"/>
                <w:lang w:eastAsia="x-none"/>
              </w:rPr>
              <w:t>,</w:t>
            </w:r>
            <w:r w:rsidR="008B76CE" w:rsidRPr="008B76CE">
              <w:rPr>
                <w:rFonts w:ascii="Arial" w:hAnsi="Arial" w:cs="Arial"/>
                <w:sz w:val="20"/>
                <w:szCs w:val="20"/>
                <w:lang w:eastAsia="x-none"/>
              </w:rPr>
              <w:t xml:space="preserve"> powodujące zaliczenie tych odpadów do odpadów niebezpiecznych</w:t>
            </w:r>
            <w:r w:rsidR="008B76CE">
              <w:rPr>
                <w:rFonts w:ascii="Arial" w:hAnsi="Arial" w:cs="Arial"/>
                <w:sz w:val="20"/>
                <w:szCs w:val="20"/>
                <w:lang w:eastAsia="x-none"/>
              </w:rPr>
              <w:t xml:space="preserve"> </w:t>
            </w:r>
            <w:r w:rsidR="008B76CE" w:rsidRPr="008B76CE">
              <w:rPr>
                <w:rFonts w:ascii="Arial" w:hAnsi="Arial" w:cs="Arial"/>
                <w:sz w:val="20"/>
                <w:szCs w:val="20"/>
                <w:lang w:eastAsia="x-none"/>
              </w:rPr>
              <w:t>- alkohole, kwaśne roztwory, rozpuszczalniki organiczne.</w:t>
            </w:r>
          </w:p>
          <w:p w14:paraId="0C02F21B" w14:textId="77777777" w:rsidR="008B76CE" w:rsidRPr="008B76CE" w:rsidRDefault="008B76CE" w:rsidP="008B76CE">
            <w:pPr>
              <w:spacing w:before="60" w:after="60" w:line="240" w:lineRule="exact"/>
              <w:rPr>
                <w:rFonts w:ascii="Arial" w:hAnsi="Arial" w:cs="Arial"/>
                <w:b/>
                <w:bCs/>
                <w:sz w:val="20"/>
                <w:szCs w:val="20"/>
                <w:lang w:eastAsia="x-none"/>
              </w:rPr>
            </w:pPr>
            <w:r w:rsidRPr="008B76CE">
              <w:rPr>
                <w:rFonts w:ascii="Arial" w:hAnsi="Arial" w:cs="Arial"/>
                <w:b/>
                <w:bCs/>
                <w:sz w:val="20"/>
                <w:szCs w:val="20"/>
                <w:lang w:eastAsia="x-none"/>
              </w:rPr>
              <w:t>Właściwości:</w:t>
            </w:r>
          </w:p>
          <w:p w14:paraId="1472F35A" w14:textId="0A7D0CD9" w:rsidR="008B76CE" w:rsidRPr="008B76CE" w:rsidRDefault="008B76CE" w:rsidP="002C3044">
            <w:pPr>
              <w:spacing w:before="60" w:after="60" w:line="240" w:lineRule="exact"/>
              <w:rPr>
                <w:rFonts w:ascii="Arial" w:hAnsi="Arial" w:cs="Arial"/>
                <w:sz w:val="20"/>
                <w:szCs w:val="20"/>
                <w:lang w:eastAsia="x-none"/>
              </w:rPr>
            </w:pPr>
            <w:r w:rsidRPr="008B76CE">
              <w:rPr>
                <w:rFonts w:ascii="Arial" w:hAnsi="Arial" w:cs="Arial"/>
                <w:sz w:val="20"/>
                <w:szCs w:val="20"/>
              </w:rPr>
              <w:t xml:space="preserve">HP3 - łatwopalne, </w:t>
            </w:r>
            <w:r w:rsidR="002C3044">
              <w:rPr>
                <w:rFonts w:ascii="Arial" w:hAnsi="Arial" w:cs="Arial"/>
                <w:sz w:val="20"/>
                <w:szCs w:val="20"/>
              </w:rPr>
              <w:br/>
            </w:r>
            <w:r w:rsidRPr="008B76CE">
              <w:rPr>
                <w:rFonts w:ascii="Arial" w:hAnsi="Arial" w:cs="Arial"/>
                <w:sz w:val="20"/>
                <w:szCs w:val="20"/>
              </w:rPr>
              <w:t>HP5</w:t>
            </w:r>
            <w:r>
              <w:rPr>
                <w:rFonts w:ascii="Arial" w:hAnsi="Arial" w:cs="Arial"/>
                <w:sz w:val="20"/>
                <w:szCs w:val="20"/>
              </w:rPr>
              <w:t xml:space="preserve"> </w:t>
            </w:r>
            <w:r w:rsidRPr="008B76CE">
              <w:rPr>
                <w:rFonts w:ascii="Arial" w:hAnsi="Arial" w:cs="Arial"/>
                <w:sz w:val="20"/>
                <w:szCs w:val="20"/>
              </w:rPr>
              <w:t xml:space="preserve">- </w:t>
            </w:r>
            <w:r w:rsidR="00F355ED">
              <w:rPr>
                <w:rFonts w:ascii="Arial" w:hAnsi="Arial" w:cs="Arial"/>
                <w:sz w:val="20"/>
                <w:szCs w:val="20"/>
              </w:rPr>
              <w:t>d</w:t>
            </w:r>
            <w:r w:rsidR="00F355ED" w:rsidRPr="00F355ED">
              <w:rPr>
                <w:rFonts w:ascii="Arial" w:hAnsi="Arial" w:cs="Arial"/>
                <w:sz w:val="20"/>
                <w:szCs w:val="20"/>
              </w:rPr>
              <w:t xml:space="preserve">ziałanie toksyczne </w:t>
            </w:r>
            <w:r w:rsidR="00F355ED" w:rsidRPr="00F355ED">
              <w:rPr>
                <w:rFonts w:ascii="Arial" w:hAnsi="Arial" w:cs="Arial"/>
                <w:sz w:val="20"/>
                <w:szCs w:val="20"/>
              </w:rPr>
              <w:lastRenderedPageBreak/>
              <w:t>na</w:t>
            </w:r>
            <w:r w:rsidR="00F355ED">
              <w:rPr>
                <w:rFonts w:ascii="Arial" w:hAnsi="Arial" w:cs="Arial"/>
                <w:sz w:val="20"/>
                <w:szCs w:val="20"/>
              </w:rPr>
              <w:t> </w:t>
            </w:r>
            <w:r w:rsidR="00F355ED" w:rsidRPr="00F355ED">
              <w:rPr>
                <w:rFonts w:ascii="Arial" w:hAnsi="Arial" w:cs="Arial"/>
                <w:sz w:val="20"/>
                <w:szCs w:val="20"/>
              </w:rPr>
              <w:t>narządy docelowe (STOT) lub zagrożenie spowodowane aspiracją</w:t>
            </w:r>
            <w:r w:rsidRPr="008B76CE">
              <w:rPr>
                <w:rFonts w:ascii="Arial" w:hAnsi="Arial" w:cs="Arial"/>
                <w:sz w:val="20"/>
                <w:szCs w:val="20"/>
              </w:rPr>
              <w:t>,</w:t>
            </w:r>
            <w:r w:rsidR="002C3044">
              <w:rPr>
                <w:rFonts w:ascii="Arial" w:hAnsi="Arial" w:cs="Arial"/>
                <w:sz w:val="20"/>
                <w:szCs w:val="20"/>
              </w:rPr>
              <w:br/>
            </w:r>
            <w:r w:rsidRPr="008B76CE">
              <w:rPr>
                <w:rFonts w:ascii="Arial" w:hAnsi="Arial" w:cs="Arial"/>
                <w:sz w:val="20"/>
                <w:szCs w:val="20"/>
              </w:rPr>
              <w:t>HP14</w:t>
            </w:r>
            <w:r>
              <w:rPr>
                <w:rFonts w:ascii="Arial" w:hAnsi="Arial" w:cs="Arial"/>
                <w:sz w:val="20"/>
                <w:szCs w:val="20"/>
              </w:rPr>
              <w:t xml:space="preserve"> </w:t>
            </w:r>
            <w:r w:rsidRPr="008B76CE">
              <w:rPr>
                <w:rFonts w:ascii="Arial" w:hAnsi="Arial" w:cs="Arial"/>
                <w:sz w:val="20"/>
                <w:szCs w:val="20"/>
              </w:rPr>
              <w:t>-</w:t>
            </w:r>
            <w:r>
              <w:rPr>
                <w:rFonts w:ascii="Arial" w:hAnsi="Arial" w:cs="Arial"/>
                <w:sz w:val="20"/>
                <w:szCs w:val="20"/>
              </w:rPr>
              <w:t xml:space="preserve"> </w:t>
            </w:r>
            <w:proofErr w:type="spellStart"/>
            <w:r w:rsidRPr="008B76CE">
              <w:rPr>
                <w:rFonts w:ascii="Arial" w:hAnsi="Arial" w:cs="Arial"/>
                <w:sz w:val="20"/>
                <w:szCs w:val="20"/>
              </w:rPr>
              <w:t>ekotoksyczne</w:t>
            </w:r>
            <w:proofErr w:type="spellEnd"/>
            <w:r w:rsidRPr="008B76CE">
              <w:rPr>
                <w:rFonts w:ascii="Arial" w:hAnsi="Arial" w:cs="Arial"/>
                <w:sz w:val="20"/>
                <w:szCs w:val="20"/>
              </w:rPr>
              <w:t>.</w:t>
            </w:r>
          </w:p>
        </w:tc>
      </w:tr>
      <w:tr w:rsidR="008B76CE" w:rsidRPr="008B76CE" w14:paraId="5E458309" w14:textId="77777777" w:rsidTr="00E11A16">
        <w:trPr>
          <w:jc w:val="center"/>
        </w:trPr>
        <w:tc>
          <w:tcPr>
            <w:tcW w:w="285" w:type="pct"/>
            <w:vAlign w:val="center"/>
          </w:tcPr>
          <w:p w14:paraId="0FDD1EF8"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lastRenderedPageBreak/>
              <w:t>3.</w:t>
            </w:r>
          </w:p>
        </w:tc>
        <w:tc>
          <w:tcPr>
            <w:tcW w:w="614" w:type="pct"/>
            <w:vAlign w:val="center"/>
          </w:tcPr>
          <w:p w14:paraId="30F9CD9C"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15 01 11*</w:t>
            </w:r>
          </w:p>
        </w:tc>
        <w:tc>
          <w:tcPr>
            <w:tcW w:w="1289" w:type="pct"/>
            <w:vAlign w:val="center"/>
          </w:tcPr>
          <w:p w14:paraId="7A51B861" w14:textId="28B95948" w:rsidR="008B76CE" w:rsidRPr="008B76CE" w:rsidRDefault="008B76CE" w:rsidP="008B76CE">
            <w:pPr>
              <w:spacing w:before="60" w:after="60" w:line="240" w:lineRule="exact"/>
              <w:rPr>
                <w:rFonts w:ascii="Arial" w:hAnsi="Arial" w:cs="Arial"/>
                <w:sz w:val="20"/>
                <w:szCs w:val="20"/>
              </w:rPr>
            </w:pPr>
            <w:r w:rsidRPr="008B76CE">
              <w:rPr>
                <w:rFonts w:ascii="Arial" w:hAnsi="Arial" w:cs="Arial"/>
                <w:sz w:val="20"/>
                <w:szCs w:val="20"/>
              </w:rPr>
              <w:t>Opakowania z metali zawierające niebezpieczne porowate elementy wzmocnienia konstrukcyjnego (np.</w:t>
            </w:r>
            <w:r>
              <w:rPr>
                <w:rFonts w:ascii="Arial" w:hAnsi="Arial" w:cs="Arial"/>
                <w:sz w:val="20"/>
                <w:szCs w:val="20"/>
              </w:rPr>
              <w:t> </w:t>
            </w:r>
            <w:r w:rsidRPr="008B76CE">
              <w:rPr>
                <w:rFonts w:ascii="Arial" w:hAnsi="Arial" w:cs="Arial"/>
                <w:sz w:val="20"/>
                <w:szCs w:val="20"/>
              </w:rPr>
              <w:t>azbest), włącznie z</w:t>
            </w:r>
            <w:r>
              <w:rPr>
                <w:rFonts w:ascii="Arial" w:hAnsi="Arial" w:cs="Arial"/>
                <w:sz w:val="20"/>
                <w:szCs w:val="20"/>
              </w:rPr>
              <w:t> </w:t>
            </w:r>
            <w:r w:rsidRPr="008B76CE">
              <w:rPr>
                <w:rFonts w:ascii="Arial" w:hAnsi="Arial" w:cs="Arial"/>
                <w:sz w:val="20"/>
                <w:szCs w:val="20"/>
              </w:rPr>
              <w:t>pustymi pojemnikami ciśnieniowym</w:t>
            </w:r>
          </w:p>
        </w:tc>
        <w:tc>
          <w:tcPr>
            <w:tcW w:w="1252" w:type="pct"/>
          </w:tcPr>
          <w:p w14:paraId="2C1B51DB" w14:textId="5039A29E" w:rsidR="008B76CE" w:rsidRPr="008B76CE" w:rsidRDefault="008B76CE" w:rsidP="00E11A16">
            <w:pPr>
              <w:spacing w:before="60" w:after="60" w:line="240" w:lineRule="exact"/>
              <w:rPr>
                <w:rFonts w:ascii="Arial" w:hAnsi="Arial" w:cs="Arial"/>
                <w:sz w:val="20"/>
                <w:szCs w:val="20"/>
              </w:rPr>
            </w:pPr>
            <w:r w:rsidRPr="008B76CE">
              <w:rPr>
                <w:rFonts w:ascii="Arial" w:hAnsi="Arial" w:cs="Arial"/>
                <w:sz w:val="20"/>
                <w:szCs w:val="20"/>
              </w:rPr>
              <w:t>Odpad powstaje w</w:t>
            </w:r>
            <w:r>
              <w:rPr>
                <w:rFonts w:ascii="Arial" w:hAnsi="Arial" w:cs="Arial"/>
                <w:sz w:val="20"/>
                <w:szCs w:val="20"/>
              </w:rPr>
              <w:t> </w:t>
            </w:r>
            <w:r w:rsidRPr="008B76CE">
              <w:rPr>
                <w:rFonts w:ascii="Arial" w:hAnsi="Arial" w:cs="Arial"/>
                <w:sz w:val="20"/>
                <w:szCs w:val="20"/>
              </w:rPr>
              <w:t>wyniku czyszczenia i</w:t>
            </w:r>
            <w:r>
              <w:rPr>
                <w:rFonts w:ascii="Arial" w:hAnsi="Arial" w:cs="Arial"/>
                <w:sz w:val="20"/>
                <w:szCs w:val="20"/>
              </w:rPr>
              <w:t> </w:t>
            </w:r>
            <w:r w:rsidRPr="008B76CE">
              <w:rPr>
                <w:rFonts w:ascii="Arial" w:hAnsi="Arial" w:cs="Arial"/>
                <w:sz w:val="20"/>
                <w:szCs w:val="20"/>
              </w:rPr>
              <w:t>konserwacji instalacji IPPC</w:t>
            </w:r>
            <w:r w:rsidR="00F602DD">
              <w:rPr>
                <w:rFonts w:ascii="Arial" w:hAnsi="Arial" w:cs="Arial"/>
                <w:sz w:val="20"/>
                <w:szCs w:val="20"/>
              </w:rPr>
              <w:t xml:space="preserve"> - </w:t>
            </w:r>
            <w:r w:rsidRPr="008B76CE">
              <w:rPr>
                <w:rFonts w:ascii="Arial" w:hAnsi="Arial" w:cs="Arial"/>
                <w:sz w:val="20"/>
                <w:szCs w:val="20"/>
              </w:rPr>
              <w:t>puste pojemniki po różnego rodzaju odtłuszczaczach, zmywaczach, farbach w sprayu</w:t>
            </w:r>
            <w:r w:rsidR="00F602DD">
              <w:rPr>
                <w:rFonts w:ascii="Arial" w:hAnsi="Arial" w:cs="Arial"/>
                <w:sz w:val="20"/>
                <w:szCs w:val="20"/>
              </w:rPr>
              <w:t>.</w:t>
            </w:r>
          </w:p>
        </w:tc>
        <w:tc>
          <w:tcPr>
            <w:tcW w:w="1561" w:type="pct"/>
            <w:vAlign w:val="center"/>
          </w:tcPr>
          <w:p w14:paraId="2F2018B3" w14:textId="13B79176" w:rsidR="008B76CE" w:rsidRDefault="008B76CE" w:rsidP="008B76CE">
            <w:pPr>
              <w:spacing w:before="60" w:after="60" w:line="240" w:lineRule="exact"/>
              <w:rPr>
                <w:rFonts w:ascii="Arial" w:hAnsi="Arial" w:cs="Arial"/>
                <w:b/>
                <w:bCs/>
                <w:sz w:val="20"/>
                <w:szCs w:val="20"/>
                <w:lang w:eastAsia="x-none"/>
              </w:rPr>
            </w:pPr>
            <w:r w:rsidRPr="008B76CE">
              <w:rPr>
                <w:rFonts w:ascii="Arial" w:hAnsi="Arial" w:cs="Arial"/>
                <w:b/>
                <w:bCs/>
                <w:sz w:val="20"/>
                <w:szCs w:val="20"/>
                <w:lang w:eastAsia="x-none"/>
              </w:rPr>
              <w:t>Skład chemiczny:</w:t>
            </w:r>
          </w:p>
          <w:p w14:paraId="7D605235" w14:textId="51587190" w:rsidR="008B76CE" w:rsidRPr="008B76CE" w:rsidRDefault="00A72123" w:rsidP="008B76CE">
            <w:pPr>
              <w:spacing w:before="60" w:after="60" w:line="240" w:lineRule="exact"/>
              <w:rPr>
                <w:rFonts w:ascii="Arial" w:hAnsi="Arial" w:cs="Arial"/>
                <w:sz w:val="20"/>
                <w:szCs w:val="20"/>
                <w:lang w:eastAsia="x-none"/>
              </w:rPr>
            </w:pPr>
            <w:r>
              <w:rPr>
                <w:rFonts w:ascii="Arial" w:hAnsi="Arial" w:cs="Arial"/>
                <w:sz w:val="20"/>
                <w:szCs w:val="20"/>
                <w:lang w:eastAsia="x-none"/>
              </w:rPr>
              <w:t>o</w:t>
            </w:r>
            <w:r w:rsidR="008B76CE" w:rsidRPr="008B76CE">
              <w:rPr>
                <w:rFonts w:ascii="Arial" w:hAnsi="Arial" w:cs="Arial"/>
                <w:sz w:val="20"/>
                <w:szCs w:val="20"/>
                <w:lang w:eastAsia="x-none"/>
              </w:rPr>
              <w:t>pakowanie</w:t>
            </w:r>
            <w:r w:rsidR="00F46D15">
              <w:rPr>
                <w:rFonts w:ascii="Arial" w:hAnsi="Arial" w:cs="Arial"/>
                <w:sz w:val="20"/>
                <w:szCs w:val="20"/>
                <w:lang w:eastAsia="x-none"/>
              </w:rPr>
              <w:t xml:space="preserve"> -</w:t>
            </w:r>
            <w:r w:rsidR="008B76CE" w:rsidRPr="008B76CE">
              <w:rPr>
                <w:rFonts w:ascii="Arial" w:hAnsi="Arial" w:cs="Arial"/>
                <w:sz w:val="20"/>
                <w:szCs w:val="20"/>
                <w:lang w:eastAsia="x-none"/>
              </w:rPr>
              <w:t xml:space="preserve"> w zależności od rodzaju: aluminium, żelazo;</w:t>
            </w:r>
          </w:p>
          <w:p w14:paraId="733EAA85" w14:textId="2C983D07" w:rsidR="008B76CE" w:rsidRPr="008B76CE" w:rsidRDefault="008B76CE" w:rsidP="008B76CE">
            <w:pPr>
              <w:spacing w:before="60" w:after="60" w:line="240" w:lineRule="exact"/>
              <w:rPr>
                <w:rFonts w:ascii="Arial" w:hAnsi="Arial" w:cs="Arial"/>
                <w:sz w:val="20"/>
                <w:szCs w:val="20"/>
                <w:lang w:eastAsia="x-none"/>
              </w:rPr>
            </w:pPr>
            <w:r w:rsidRPr="008B76CE">
              <w:rPr>
                <w:rFonts w:ascii="Arial" w:hAnsi="Arial" w:cs="Arial"/>
                <w:sz w:val="20"/>
                <w:szCs w:val="20"/>
                <w:lang w:eastAsia="x-none"/>
              </w:rPr>
              <w:t>pozostałości po przechowywanych substancjach</w:t>
            </w:r>
            <w:r w:rsidR="002C3044">
              <w:rPr>
                <w:rFonts w:ascii="Arial" w:hAnsi="Arial" w:cs="Arial"/>
                <w:sz w:val="20"/>
                <w:szCs w:val="20"/>
                <w:lang w:eastAsia="x-none"/>
              </w:rPr>
              <w:t>,</w:t>
            </w:r>
            <w:r w:rsidR="00F46D15">
              <w:rPr>
                <w:rFonts w:ascii="Arial" w:hAnsi="Arial" w:cs="Arial"/>
                <w:sz w:val="20"/>
                <w:szCs w:val="20"/>
                <w:lang w:eastAsia="x-none"/>
              </w:rPr>
              <w:t xml:space="preserve"> </w:t>
            </w:r>
            <w:r w:rsidRPr="008B76CE">
              <w:rPr>
                <w:rFonts w:ascii="Arial" w:hAnsi="Arial" w:cs="Arial"/>
                <w:sz w:val="20"/>
                <w:szCs w:val="20"/>
                <w:lang w:eastAsia="x-none"/>
              </w:rPr>
              <w:t>np.: węglowodory aromatyczne i</w:t>
            </w:r>
            <w:r>
              <w:rPr>
                <w:rFonts w:ascii="Arial" w:hAnsi="Arial" w:cs="Arial"/>
                <w:sz w:val="20"/>
                <w:szCs w:val="20"/>
                <w:lang w:eastAsia="x-none"/>
              </w:rPr>
              <w:t> </w:t>
            </w:r>
            <w:r w:rsidRPr="008B76CE">
              <w:rPr>
                <w:rFonts w:ascii="Arial" w:hAnsi="Arial" w:cs="Arial"/>
                <w:sz w:val="20"/>
                <w:szCs w:val="20"/>
                <w:lang w:eastAsia="x-none"/>
              </w:rPr>
              <w:t>alifatyczne, alkohole, alkany.</w:t>
            </w:r>
          </w:p>
          <w:p w14:paraId="4620A67A" w14:textId="77777777" w:rsidR="008B76CE" w:rsidRPr="008B76CE" w:rsidRDefault="008B76CE" w:rsidP="008B76CE">
            <w:pPr>
              <w:spacing w:before="60" w:after="60" w:line="240" w:lineRule="exact"/>
              <w:rPr>
                <w:rFonts w:ascii="Arial" w:hAnsi="Arial" w:cs="Arial"/>
                <w:b/>
                <w:bCs/>
                <w:sz w:val="20"/>
                <w:szCs w:val="20"/>
                <w:lang w:eastAsia="x-none"/>
              </w:rPr>
            </w:pPr>
            <w:r w:rsidRPr="008B76CE">
              <w:rPr>
                <w:rFonts w:ascii="Arial" w:hAnsi="Arial" w:cs="Arial"/>
                <w:b/>
                <w:bCs/>
                <w:sz w:val="20"/>
                <w:szCs w:val="20"/>
                <w:lang w:eastAsia="x-none"/>
              </w:rPr>
              <w:t>Właściwości:</w:t>
            </w:r>
          </w:p>
          <w:p w14:paraId="2CAC04EB" w14:textId="1D96AF5E" w:rsidR="008B76CE" w:rsidRPr="008B76CE" w:rsidRDefault="008B76CE" w:rsidP="002C3044">
            <w:pPr>
              <w:spacing w:before="60" w:after="60" w:line="240" w:lineRule="exact"/>
              <w:rPr>
                <w:rFonts w:ascii="Arial" w:hAnsi="Arial" w:cs="Arial"/>
                <w:sz w:val="20"/>
                <w:szCs w:val="20"/>
                <w:lang w:eastAsia="x-none"/>
              </w:rPr>
            </w:pPr>
            <w:r w:rsidRPr="008B76CE">
              <w:rPr>
                <w:rFonts w:ascii="Arial" w:hAnsi="Arial" w:cs="Arial"/>
                <w:sz w:val="20"/>
                <w:szCs w:val="20"/>
                <w:lang w:eastAsia="x-none"/>
              </w:rPr>
              <w:t>HP3 – łatwopalne,</w:t>
            </w:r>
            <w:r w:rsidR="002C3044">
              <w:rPr>
                <w:rFonts w:ascii="Arial" w:hAnsi="Arial" w:cs="Arial"/>
                <w:sz w:val="20"/>
                <w:szCs w:val="20"/>
                <w:lang w:eastAsia="x-none"/>
              </w:rPr>
              <w:br/>
            </w:r>
            <w:r w:rsidRPr="008B76CE">
              <w:rPr>
                <w:rFonts w:ascii="Arial" w:hAnsi="Arial" w:cs="Arial"/>
                <w:sz w:val="20"/>
                <w:szCs w:val="20"/>
                <w:lang w:eastAsia="x-none"/>
              </w:rPr>
              <w:t xml:space="preserve">HP5 – </w:t>
            </w:r>
            <w:r w:rsidR="00F355ED">
              <w:rPr>
                <w:rFonts w:ascii="Arial" w:hAnsi="Arial" w:cs="Arial"/>
                <w:sz w:val="20"/>
                <w:szCs w:val="20"/>
              </w:rPr>
              <w:t>d</w:t>
            </w:r>
            <w:r w:rsidR="00F355ED" w:rsidRPr="00F355ED">
              <w:rPr>
                <w:rFonts w:ascii="Arial" w:hAnsi="Arial" w:cs="Arial"/>
                <w:sz w:val="20"/>
                <w:szCs w:val="20"/>
              </w:rPr>
              <w:t>ziałanie toksyczne na</w:t>
            </w:r>
            <w:r w:rsidR="00F355ED">
              <w:rPr>
                <w:rFonts w:ascii="Arial" w:hAnsi="Arial" w:cs="Arial"/>
                <w:sz w:val="20"/>
                <w:szCs w:val="20"/>
              </w:rPr>
              <w:t> </w:t>
            </w:r>
            <w:r w:rsidR="00F355ED" w:rsidRPr="00F355ED">
              <w:rPr>
                <w:rFonts w:ascii="Arial" w:hAnsi="Arial" w:cs="Arial"/>
                <w:sz w:val="20"/>
                <w:szCs w:val="20"/>
              </w:rPr>
              <w:t>narządy docelowe (STOT) lub zagrożenie spowodowane aspiracją</w:t>
            </w:r>
            <w:r w:rsidRPr="008B76CE">
              <w:rPr>
                <w:rFonts w:ascii="Arial" w:hAnsi="Arial" w:cs="Arial"/>
                <w:sz w:val="20"/>
                <w:szCs w:val="20"/>
                <w:lang w:eastAsia="x-none"/>
              </w:rPr>
              <w:t>,</w:t>
            </w:r>
            <w:r w:rsidR="002C3044">
              <w:rPr>
                <w:rFonts w:ascii="Arial" w:hAnsi="Arial" w:cs="Arial"/>
                <w:sz w:val="20"/>
                <w:szCs w:val="20"/>
                <w:lang w:eastAsia="x-none"/>
              </w:rPr>
              <w:br/>
            </w:r>
            <w:r w:rsidRPr="008B76CE">
              <w:rPr>
                <w:rFonts w:ascii="Arial" w:hAnsi="Arial" w:cs="Arial"/>
                <w:sz w:val="20"/>
                <w:szCs w:val="20"/>
                <w:lang w:eastAsia="x-none"/>
              </w:rPr>
              <w:t xml:space="preserve">HP14 – </w:t>
            </w:r>
            <w:proofErr w:type="spellStart"/>
            <w:r w:rsidRPr="008B76CE">
              <w:rPr>
                <w:rFonts w:ascii="Arial" w:hAnsi="Arial" w:cs="Arial"/>
                <w:sz w:val="20"/>
                <w:szCs w:val="20"/>
                <w:lang w:eastAsia="x-none"/>
              </w:rPr>
              <w:t>ekotoksyczne</w:t>
            </w:r>
            <w:proofErr w:type="spellEnd"/>
            <w:r w:rsidR="00F46D15">
              <w:rPr>
                <w:rFonts w:ascii="Arial" w:hAnsi="Arial" w:cs="Arial"/>
                <w:sz w:val="20"/>
                <w:szCs w:val="20"/>
                <w:lang w:eastAsia="x-none"/>
              </w:rPr>
              <w:t>.</w:t>
            </w:r>
          </w:p>
        </w:tc>
      </w:tr>
      <w:tr w:rsidR="008B76CE" w:rsidRPr="008B76CE" w14:paraId="46CD1F87" w14:textId="77777777" w:rsidTr="00E11A16">
        <w:trPr>
          <w:jc w:val="center"/>
        </w:trPr>
        <w:tc>
          <w:tcPr>
            <w:tcW w:w="285" w:type="pct"/>
            <w:vAlign w:val="center"/>
          </w:tcPr>
          <w:p w14:paraId="2BC0DE0B"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4.</w:t>
            </w:r>
          </w:p>
        </w:tc>
        <w:tc>
          <w:tcPr>
            <w:tcW w:w="614" w:type="pct"/>
            <w:vAlign w:val="center"/>
          </w:tcPr>
          <w:p w14:paraId="21130372"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15 02 02*</w:t>
            </w:r>
          </w:p>
        </w:tc>
        <w:tc>
          <w:tcPr>
            <w:tcW w:w="1289" w:type="pct"/>
            <w:vAlign w:val="center"/>
          </w:tcPr>
          <w:p w14:paraId="7177EFC6" w14:textId="33E38980" w:rsidR="008B76CE" w:rsidRPr="008B76CE" w:rsidRDefault="008B76CE" w:rsidP="008B76CE">
            <w:pPr>
              <w:spacing w:before="60" w:after="60" w:line="240" w:lineRule="exact"/>
              <w:rPr>
                <w:rFonts w:ascii="Arial" w:hAnsi="Arial" w:cs="Arial"/>
                <w:sz w:val="20"/>
                <w:szCs w:val="20"/>
              </w:rPr>
            </w:pPr>
            <w:r w:rsidRPr="008B76CE">
              <w:rPr>
                <w:rFonts w:ascii="Arial" w:hAnsi="Arial" w:cs="Arial"/>
                <w:sz w:val="20"/>
                <w:szCs w:val="20"/>
              </w:rPr>
              <w:t>Sorbenty, materiały filtracyjne (w tym filtry olejowe nieujęte w</w:t>
            </w:r>
            <w:r>
              <w:rPr>
                <w:rFonts w:ascii="Arial" w:hAnsi="Arial" w:cs="Arial"/>
                <w:sz w:val="20"/>
                <w:szCs w:val="20"/>
              </w:rPr>
              <w:t> </w:t>
            </w:r>
            <w:r w:rsidRPr="008B76CE">
              <w:rPr>
                <w:rFonts w:ascii="Arial" w:hAnsi="Arial" w:cs="Arial"/>
                <w:sz w:val="20"/>
                <w:szCs w:val="20"/>
              </w:rPr>
              <w:t xml:space="preserve">innych grupach), tkaniny do </w:t>
            </w:r>
            <w:r w:rsidR="00AD2CC5" w:rsidRPr="008B76CE">
              <w:rPr>
                <w:rFonts w:ascii="Arial" w:hAnsi="Arial" w:cs="Arial"/>
                <w:sz w:val="20"/>
                <w:szCs w:val="20"/>
              </w:rPr>
              <w:t>wycierania (</w:t>
            </w:r>
            <w:r w:rsidRPr="008B76CE">
              <w:rPr>
                <w:rFonts w:ascii="Arial" w:hAnsi="Arial" w:cs="Arial"/>
                <w:sz w:val="20"/>
                <w:szCs w:val="20"/>
              </w:rPr>
              <w:t>np. szmaty, ścierki) i</w:t>
            </w:r>
            <w:r>
              <w:rPr>
                <w:rFonts w:ascii="Arial" w:hAnsi="Arial" w:cs="Arial"/>
                <w:sz w:val="20"/>
                <w:szCs w:val="20"/>
              </w:rPr>
              <w:t> </w:t>
            </w:r>
            <w:r w:rsidRPr="008B76CE">
              <w:rPr>
                <w:rFonts w:ascii="Arial" w:hAnsi="Arial" w:cs="Arial"/>
                <w:sz w:val="20"/>
                <w:szCs w:val="20"/>
              </w:rPr>
              <w:t>ubrania ochronne zanieczyszczone substancjami niebezpiecznymi (np.</w:t>
            </w:r>
            <w:r>
              <w:rPr>
                <w:rFonts w:ascii="Arial" w:hAnsi="Arial" w:cs="Arial"/>
                <w:sz w:val="20"/>
                <w:szCs w:val="20"/>
              </w:rPr>
              <w:t> </w:t>
            </w:r>
            <w:r w:rsidRPr="008B76CE">
              <w:rPr>
                <w:rFonts w:ascii="Arial" w:hAnsi="Arial" w:cs="Arial"/>
                <w:sz w:val="20"/>
                <w:szCs w:val="20"/>
              </w:rPr>
              <w:t>PCB)</w:t>
            </w:r>
          </w:p>
        </w:tc>
        <w:tc>
          <w:tcPr>
            <w:tcW w:w="1252" w:type="pct"/>
          </w:tcPr>
          <w:p w14:paraId="21366416" w14:textId="79CEE31D" w:rsidR="008B76CE" w:rsidRPr="008B76CE" w:rsidRDefault="008B76CE" w:rsidP="00E11A16">
            <w:pPr>
              <w:spacing w:before="60" w:after="60" w:line="240" w:lineRule="exact"/>
              <w:rPr>
                <w:rFonts w:ascii="Arial" w:hAnsi="Arial" w:cs="Arial"/>
                <w:sz w:val="20"/>
                <w:szCs w:val="20"/>
                <w:u w:val="single"/>
              </w:rPr>
            </w:pPr>
            <w:r w:rsidRPr="008B76CE">
              <w:rPr>
                <w:rFonts w:ascii="Arial" w:hAnsi="Arial" w:cs="Arial"/>
                <w:sz w:val="20"/>
                <w:szCs w:val="20"/>
              </w:rPr>
              <w:t>Odpad powstaje w</w:t>
            </w:r>
            <w:r>
              <w:rPr>
                <w:rFonts w:ascii="Arial" w:hAnsi="Arial" w:cs="Arial"/>
                <w:sz w:val="20"/>
                <w:szCs w:val="20"/>
              </w:rPr>
              <w:t> </w:t>
            </w:r>
            <w:r w:rsidRPr="008B76CE">
              <w:rPr>
                <w:rFonts w:ascii="Arial" w:hAnsi="Arial" w:cs="Arial"/>
                <w:sz w:val="20"/>
                <w:szCs w:val="20"/>
              </w:rPr>
              <w:t>wyniku czyszczenia i</w:t>
            </w:r>
            <w:r>
              <w:rPr>
                <w:rFonts w:ascii="Arial" w:hAnsi="Arial" w:cs="Arial"/>
                <w:sz w:val="20"/>
                <w:szCs w:val="20"/>
              </w:rPr>
              <w:t> </w:t>
            </w:r>
            <w:r w:rsidRPr="008B76CE">
              <w:rPr>
                <w:rFonts w:ascii="Arial" w:hAnsi="Arial" w:cs="Arial"/>
                <w:sz w:val="20"/>
                <w:szCs w:val="20"/>
              </w:rPr>
              <w:t>konserwacji instalacji IPPC</w:t>
            </w:r>
            <w:r w:rsidR="00F602DD">
              <w:rPr>
                <w:rFonts w:ascii="Arial" w:hAnsi="Arial" w:cs="Arial"/>
                <w:sz w:val="20"/>
                <w:szCs w:val="20"/>
              </w:rPr>
              <w:t>.</w:t>
            </w:r>
          </w:p>
        </w:tc>
        <w:tc>
          <w:tcPr>
            <w:tcW w:w="1561" w:type="pct"/>
            <w:vAlign w:val="center"/>
          </w:tcPr>
          <w:p w14:paraId="3EAA5BDC" w14:textId="77777777" w:rsidR="008B76CE" w:rsidRPr="008B76CE" w:rsidRDefault="008B76CE" w:rsidP="008B76CE">
            <w:pPr>
              <w:spacing w:before="60" w:after="60" w:line="240" w:lineRule="exact"/>
              <w:rPr>
                <w:rFonts w:ascii="Arial" w:hAnsi="Arial" w:cs="Arial"/>
                <w:b/>
                <w:bCs/>
                <w:sz w:val="20"/>
                <w:szCs w:val="20"/>
              </w:rPr>
            </w:pPr>
            <w:r w:rsidRPr="008B76CE">
              <w:rPr>
                <w:rFonts w:ascii="Arial" w:hAnsi="Arial" w:cs="Arial"/>
                <w:b/>
                <w:bCs/>
                <w:sz w:val="20"/>
                <w:szCs w:val="20"/>
              </w:rPr>
              <w:t>Skład chemiczny:</w:t>
            </w:r>
          </w:p>
          <w:p w14:paraId="2892E5C8" w14:textId="0F1C126F" w:rsidR="008B76CE" w:rsidRPr="008B76CE" w:rsidRDefault="00A72123" w:rsidP="008B76CE">
            <w:pPr>
              <w:spacing w:before="60" w:after="60" w:line="240" w:lineRule="exact"/>
              <w:rPr>
                <w:rFonts w:ascii="Arial" w:hAnsi="Arial" w:cs="Arial"/>
                <w:sz w:val="20"/>
                <w:szCs w:val="20"/>
              </w:rPr>
            </w:pPr>
            <w:r>
              <w:rPr>
                <w:rFonts w:ascii="Arial" w:hAnsi="Arial" w:cs="Arial"/>
                <w:sz w:val="20"/>
                <w:szCs w:val="20"/>
              </w:rPr>
              <w:t>w</w:t>
            </w:r>
            <w:r w:rsidR="008B76CE" w:rsidRPr="008B76CE">
              <w:rPr>
                <w:rFonts w:ascii="Arial" w:hAnsi="Arial" w:cs="Arial"/>
                <w:sz w:val="20"/>
                <w:szCs w:val="20"/>
              </w:rPr>
              <w:t>ęglowodory aromatyczne i</w:t>
            </w:r>
            <w:r w:rsidR="008B76CE">
              <w:rPr>
                <w:rFonts w:ascii="Arial" w:hAnsi="Arial" w:cs="Arial"/>
                <w:sz w:val="20"/>
                <w:szCs w:val="20"/>
              </w:rPr>
              <w:t> </w:t>
            </w:r>
            <w:r w:rsidR="008B76CE" w:rsidRPr="008B76CE">
              <w:rPr>
                <w:rFonts w:ascii="Arial" w:hAnsi="Arial" w:cs="Arial"/>
                <w:sz w:val="20"/>
                <w:szCs w:val="20"/>
              </w:rPr>
              <w:t>alifatyczne, metale ciężkie, toluen, aceton, alkohole, a</w:t>
            </w:r>
            <w:r w:rsidR="008B76CE">
              <w:rPr>
                <w:rFonts w:ascii="Arial" w:hAnsi="Arial" w:cs="Arial"/>
                <w:sz w:val="20"/>
                <w:szCs w:val="20"/>
              </w:rPr>
              <w:t> </w:t>
            </w:r>
            <w:r w:rsidR="008B76CE" w:rsidRPr="008B76CE">
              <w:rPr>
                <w:rFonts w:ascii="Arial" w:hAnsi="Arial" w:cs="Arial"/>
                <w:sz w:val="20"/>
                <w:szCs w:val="20"/>
              </w:rPr>
              <w:t>także włóknina, bawełna, celuloza, dolomit, polipropylenowe maty, trociny zanieczyszczone węglowodorami aromatycznymi i</w:t>
            </w:r>
            <w:r w:rsidR="008B76CE">
              <w:rPr>
                <w:rFonts w:ascii="Arial" w:hAnsi="Arial" w:cs="Arial"/>
                <w:sz w:val="20"/>
                <w:szCs w:val="20"/>
              </w:rPr>
              <w:t> </w:t>
            </w:r>
            <w:r w:rsidR="008B76CE" w:rsidRPr="008B76CE">
              <w:rPr>
                <w:rFonts w:ascii="Arial" w:hAnsi="Arial" w:cs="Arial"/>
                <w:sz w:val="20"/>
                <w:szCs w:val="20"/>
              </w:rPr>
              <w:t>alifatycznymi.</w:t>
            </w:r>
          </w:p>
          <w:p w14:paraId="268601D9" w14:textId="77777777" w:rsidR="008B76CE" w:rsidRPr="008B76CE" w:rsidRDefault="008B76CE" w:rsidP="008B76CE">
            <w:pPr>
              <w:spacing w:before="60" w:after="60" w:line="240" w:lineRule="exact"/>
              <w:rPr>
                <w:rFonts w:ascii="Arial" w:hAnsi="Arial" w:cs="Arial"/>
                <w:b/>
                <w:bCs/>
                <w:sz w:val="20"/>
                <w:szCs w:val="20"/>
              </w:rPr>
            </w:pPr>
            <w:r w:rsidRPr="008B76CE">
              <w:rPr>
                <w:rFonts w:ascii="Arial" w:hAnsi="Arial" w:cs="Arial"/>
                <w:b/>
                <w:bCs/>
                <w:sz w:val="20"/>
                <w:szCs w:val="20"/>
              </w:rPr>
              <w:t>Właściwości:</w:t>
            </w:r>
          </w:p>
          <w:p w14:paraId="04B5A023" w14:textId="42DBB896" w:rsidR="008B76CE" w:rsidRPr="008B76CE" w:rsidRDefault="008B76CE" w:rsidP="002C3044">
            <w:pPr>
              <w:spacing w:before="60" w:after="60" w:line="240" w:lineRule="exact"/>
              <w:rPr>
                <w:rFonts w:ascii="Arial" w:hAnsi="Arial" w:cs="Arial"/>
                <w:sz w:val="20"/>
                <w:szCs w:val="20"/>
              </w:rPr>
            </w:pPr>
            <w:r w:rsidRPr="008B76CE">
              <w:rPr>
                <w:rFonts w:ascii="Arial" w:hAnsi="Arial" w:cs="Arial"/>
                <w:sz w:val="20"/>
                <w:szCs w:val="20"/>
              </w:rPr>
              <w:t>HP3 - łatwopalne,</w:t>
            </w:r>
            <w:r w:rsidR="002C3044">
              <w:rPr>
                <w:rFonts w:ascii="Arial" w:hAnsi="Arial" w:cs="Arial"/>
                <w:sz w:val="20"/>
                <w:szCs w:val="20"/>
              </w:rPr>
              <w:br/>
            </w:r>
            <w:r w:rsidRPr="008B76CE">
              <w:rPr>
                <w:rFonts w:ascii="Arial" w:hAnsi="Arial" w:cs="Arial"/>
                <w:sz w:val="20"/>
                <w:szCs w:val="20"/>
              </w:rPr>
              <w:t>HP4</w:t>
            </w:r>
            <w:r>
              <w:rPr>
                <w:rFonts w:ascii="Arial" w:hAnsi="Arial" w:cs="Arial"/>
                <w:sz w:val="20"/>
                <w:szCs w:val="20"/>
              </w:rPr>
              <w:t xml:space="preserve"> </w:t>
            </w:r>
            <w:r w:rsidR="002C3044">
              <w:rPr>
                <w:rFonts w:ascii="Arial" w:hAnsi="Arial" w:cs="Arial"/>
                <w:sz w:val="20"/>
                <w:szCs w:val="20"/>
              </w:rPr>
              <w:t>–</w:t>
            </w:r>
            <w:r w:rsidRPr="008B76CE">
              <w:rPr>
                <w:rFonts w:ascii="Arial" w:hAnsi="Arial" w:cs="Arial"/>
                <w:sz w:val="20"/>
                <w:szCs w:val="20"/>
              </w:rPr>
              <w:t xml:space="preserve"> </w:t>
            </w:r>
            <w:r w:rsidR="00A05849">
              <w:rPr>
                <w:rFonts w:ascii="Arial" w:hAnsi="Arial" w:cs="Arial"/>
                <w:sz w:val="20"/>
                <w:szCs w:val="20"/>
              </w:rPr>
              <w:t>d</w:t>
            </w:r>
            <w:r w:rsidR="00A05849" w:rsidRPr="00A05849">
              <w:rPr>
                <w:rFonts w:ascii="Arial" w:hAnsi="Arial" w:cs="Arial"/>
                <w:sz w:val="20"/>
                <w:szCs w:val="20"/>
              </w:rPr>
              <w:t>rażniące - działanie drażniące na skórę i</w:t>
            </w:r>
            <w:r w:rsidR="00A05849">
              <w:rPr>
                <w:rFonts w:ascii="Arial" w:hAnsi="Arial" w:cs="Arial"/>
                <w:sz w:val="20"/>
                <w:szCs w:val="20"/>
              </w:rPr>
              <w:t> </w:t>
            </w:r>
            <w:r w:rsidR="00A05849" w:rsidRPr="00A05849">
              <w:rPr>
                <w:rFonts w:ascii="Arial" w:hAnsi="Arial" w:cs="Arial"/>
                <w:sz w:val="20"/>
                <w:szCs w:val="20"/>
              </w:rPr>
              <w:t>powodujące uszkodzenie oczu</w:t>
            </w:r>
            <w:r w:rsidR="002C3044">
              <w:rPr>
                <w:rFonts w:ascii="Arial" w:hAnsi="Arial" w:cs="Arial"/>
                <w:sz w:val="20"/>
                <w:szCs w:val="20"/>
              </w:rPr>
              <w:t>,</w:t>
            </w:r>
            <w:r w:rsidR="002C3044">
              <w:rPr>
                <w:rFonts w:ascii="Arial" w:hAnsi="Arial" w:cs="Arial"/>
                <w:sz w:val="20"/>
                <w:szCs w:val="20"/>
              </w:rPr>
              <w:br/>
            </w:r>
            <w:r w:rsidRPr="008B76CE">
              <w:rPr>
                <w:rFonts w:ascii="Arial" w:hAnsi="Arial" w:cs="Arial"/>
                <w:sz w:val="20"/>
                <w:szCs w:val="20"/>
              </w:rPr>
              <w:t>HP5</w:t>
            </w:r>
            <w:r>
              <w:rPr>
                <w:rFonts w:ascii="Arial" w:hAnsi="Arial" w:cs="Arial"/>
                <w:sz w:val="20"/>
                <w:szCs w:val="20"/>
              </w:rPr>
              <w:t xml:space="preserve"> </w:t>
            </w:r>
            <w:r w:rsidRPr="008B76CE">
              <w:rPr>
                <w:rFonts w:ascii="Arial" w:hAnsi="Arial" w:cs="Arial"/>
                <w:sz w:val="20"/>
                <w:szCs w:val="20"/>
              </w:rPr>
              <w:t xml:space="preserve">- </w:t>
            </w:r>
            <w:r w:rsidR="00F355ED">
              <w:rPr>
                <w:rFonts w:ascii="Arial" w:hAnsi="Arial" w:cs="Arial"/>
                <w:sz w:val="20"/>
                <w:szCs w:val="20"/>
              </w:rPr>
              <w:t>d</w:t>
            </w:r>
            <w:r w:rsidR="00F355ED" w:rsidRPr="00F355ED">
              <w:rPr>
                <w:rFonts w:ascii="Arial" w:hAnsi="Arial" w:cs="Arial"/>
                <w:sz w:val="20"/>
                <w:szCs w:val="20"/>
              </w:rPr>
              <w:t>ziałanie toksyczne na</w:t>
            </w:r>
            <w:r w:rsidR="00F355ED">
              <w:rPr>
                <w:rFonts w:ascii="Arial" w:hAnsi="Arial" w:cs="Arial"/>
                <w:sz w:val="20"/>
                <w:szCs w:val="20"/>
              </w:rPr>
              <w:t> </w:t>
            </w:r>
            <w:r w:rsidR="00F355ED" w:rsidRPr="00F355ED">
              <w:rPr>
                <w:rFonts w:ascii="Arial" w:hAnsi="Arial" w:cs="Arial"/>
                <w:sz w:val="20"/>
                <w:szCs w:val="20"/>
              </w:rPr>
              <w:t>narządy docelowe (STOT) lub zagrożenie spowodowane aspiracją</w:t>
            </w:r>
            <w:r w:rsidRPr="008B76CE">
              <w:rPr>
                <w:rFonts w:ascii="Arial" w:hAnsi="Arial" w:cs="Arial"/>
                <w:sz w:val="20"/>
                <w:szCs w:val="20"/>
              </w:rPr>
              <w:t>,</w:t>
            </w:r>
            <w:r w:rsidR="002C3044">
              <w:rPr>
                <w:rFonts w:ascii="Arial" w:hAnsi="Arial" w:cs="Arial"/>
                <w:sz w:val="20"/>
                <w:szCs w:val="20"/>
              </w:rPr>
              <w:br/>
            </w:r>
            <w:r w:rsidRPr="008B76CE">
              <w:rPr>
                <w:rFonts w:ascii="Arial" w:hAnsi="Arial" w:cs="Arial"/>
                <w:sz w:val="20"/>
                <w:szCs w:val="20"/>
              </w:rPr>
              <w:t>HP14</w:t>
            </w:r>
            <w:r>
              <w:rPr>
                <w:rFonts w:ascii="Arial" w:hAnsi="Arial" w:cs="Arial"/>
                <w:sz w:val="20"/>
                <w:szCs w:val="20"/>
              </w:rPr>
              <w:t xml:space="preserve"> </w:t>
            </w:r>
            <w:r w:rsidRPr="008B76CE">
              <w:rPr>
                <w:rFonts w:ascii="Arial" w:hAnsi="Arial" w:cs="Arial"/>
                <w:sz w:val="20"/>
                <w:szCs w:val="20"/>
              </w:rPr>
              <w:t>-</w:t>
            </w:r>
            <w:r>
              <w:rPr>
                <w:rFonts w:ascii="Arial" w:hAnsi="Arial" w:cs="Arial"/>
                <w:sz w:val="20"/>
                <w:szCs w:val="20"/>
              </w:rPr>
              <w:t xml:space="preserve"> </w:t>
            </w:r>
            <w:proofErr w:type="spellStart"/>
            <w:r w:rsidRPr="008B76CE">
              <w:rPr>
                <w:rFonts w:ascii="Arial" w:hAnsi="Arial" w:cs="Arial"/>
                <w:sz w:val="20"/>
                <w:szCs w:val="20"/>
              </w:rPr>
              <w:t>ekotoksyczne</w:t>
            </w:r>
            <w:proofErr w:type="spellEnd"/>
            <w:r w:rsidRPr="008B76CE">
              <w:rPr>
                <w:rFonts w:ascii="Arial" w:hAnsi="Arial" w:cs="Arial"/>
                <w:sz w:val="20"/>
                <w:szCs w:val="20"/>
              </w:rPr>
              <w:t>.</w:t>
            </w:r>
          </w:p>
        </w:tc>
      </w:tr>
      <w:tr w:rsidR="008B76CE" w:rsidRPr="008B76CE" w14:paraId="53585830" w14:textId="77777777" w:rsidTr="00E11A16">
        <w:trPr>
          <w:jc w:val="center"/>
        </w:trPr>
        <w:tc>
          <w:tcPr>
            <w:tcW w:w="285" w:type="pct"/>
            <w:vAlign w:val="center"/>
          </w:tcPr>
          <w:p w14:paraId="463F5C74"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5.</w:t>
            </w:r>
          </w:p>
        </w:tc>
        <w:tc>
          <w:tcPr>
            <w:tcW w:w="614" w:type="pct"/>
            <w:vAlign w:val="center"/>
          </w:tcPr>
          <w:p w14:paraId="07CAA2E3"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16 02 13*</w:t>
            </w:r>
          </w:p>
        </w:tc>
        <w:tc>
          <w:tcPr>
            <w:tcW w:w="1289" w:type="pct"/>
            <w:vAlign w:val="center"/>
          </w:tcPr>
          <w:p w14:paraId="03D7A2A7" w14:textId="0A53F49B" w:rsidR="008B76CE" w:rsidRPr="008B76CE" w:rsidRDefault="008B76CE" w:rsidP="008B76CE">
            <w:pPr>
              <w:spacing w:before="60" w:after="60" w:line="240" w:lineRule="exact"/>
              <w:rPr>
                <w:rFonts w:ascii="Arial" w:hAnsi="Arial" w:cs="Arial"/>
                <w:sz w:val="20"/>
                <w:szCs w:val="20"/>
              </w:rPr>
            </w:pPr>
            <w:r w:rsidRPr="008B76CE">
              <w:rPr>
                <w:rFonts w:ascii="Arial" w:hAnsi="Arial" w:cs="Arial"/>
                <w:sz w:val="20"/>
                <w:szCs w:val="20"/>
              </w:rPr>
              <w:t>Zużyte urządzenia zawierające niebezpieczne elementy inne niż wymienione w 16</w:t>
            </w:r>
            <w:r>
              <w:rPr>
                <w:rFonts w:ascii="Arial" w:hAnsi="Arial" w:cs="Arial"/>
                <w:sz w:val="20"/>
                <w:szCs w:val="20"/>
              </w:rPr>
              <w:t> </w:t>
            </w:r>
            <w:r w:rsidRPr="008B76CE">
              <w:rPr>
                <w:rFonts w:ascii="Arial" w:hAnsi="Arial" w:cs="Arial"/>
                <w:sz w:val="20"/>
                <w:szCs w:val="20"/>
              </w:rPr>
              <w:t>02</w:t>
            </w:r>
            <w:r>
              <w:rPr>
                <w:rFonts w:ascii="Arial" w:hAnsi="Arial" w:cs="Arial"/>
                <w:sz w:val="20"/>
                <w:szCs w:val="20"/>
              </w:rPr>
              <w:t> </w:t>
            </w:r>
            <w:r w:rsidRPr="008B76CE">
              <w:rPr>
                <w:rFonts w:ascii="Arial" w:hAnsi="Arial" w:cs="Arial"/>
                <w:sz w:val="20"/>
                <w:szCs w:val="20"/>
              </w:rPr>
              <w:t>09 do</w:t>
            </w:r>
            <w:r>
              <w:rPr>
                <w:rFonts w:ascii="Arial" w:hAnsi="Arial" w:cs="Arial"/>
                <w:sz w:val="20"/>
                <w:szCs w:val="20"/>
              </w:rPr>
              <w:t> </w:t>
            </w:r>
            <w:r w:rsidRPr="008B76CE">
              <w:rPr>
                <w:rFonts w:ascii="Arial" w:hAnsi="Arial" w:cs="Arial"/>
                <w:sz w:val="20"/>
                <w:szCs w:val="20"/>
              </w:rPr>
              <w:t>16</w:t>
            </w:r>
            <w:r>
              <w:rPr>
                <w:rFonts w:ascii="Arial" w:hAnsi="Arial" w:cs="Arial"/>
                <w:sz w:val="20"/>
                <w:szCs w:val="20"/>
              </w:rPr>
              <w:t> </w:t>
            </w:r>
            <w:r w:rsidRPr="008B76CE">
              <w:rPr>
                <w:rFonts w:ascii="Arial" w:hAnsi="Arial" w:cs="Arial"/>
                <w:sz w:val="20"/>
                <w:szCs w:val="20"/>
              </w:rPr>
              <w:t>02</w:t>
            </w:r>
            <w:r>
              <w:rPr>
                <w:rFonts w:ascii="Arial" w:hAnsi="Arial" w:cs="Arial"/>
                <w:sz w:val="20"/>
                <w:szCs w:val="20"/>
              </w:rPr>
              <w:t> </w:t>
            </w:r>
            <w:r w:rsidRPr="008B76CE">
              <w:rPr>
                <w:rFonts w:ascii="Arial" w:hAnsi="Arial" w:cs="Arial"/>
                <w:sz w:val="20"/>
                <w:szCs w:val="20"/>
              </w:rPr>
              <w:t>12</w:t>
            </w:r>
          </w:p>
        </w:tc>
        <w:tc>
          <w:tcPr>
            <w:tcW w:w="1252" w:type="pct"/>
          </w:tcPr>
          <w:p w14:paraId="02879F63" w14:textId="10EBB7FD" w:rsidR="008B76CE" w:rsidRPr="008B76CE" w:rsidRDefault="008B76CE" w:rsidP="00E11A16">
            <w:pPr>
              <w:spacing w:before="60" w:after="60" w:line="240" w:lineRule="exact"/>
              <w:rPr>
                <w:rFonts w:ascii="Arial" w:hAnsi="Arial" w:cs="Arial"/>
                <w:sz w:val="20"/>
                <w:szCs w:val="20"/>
                <w:u w:val="single"/>
              </w:rPr>
            </w:pPr>
            <w:r w:rsidRPr="008B76CE">
              <w:rPr>
                <w:rFonts w:ascii="Arial" w:hAnsi="Arial" w:cs="Arial"/>
                <w:sz w:val="20"/>
                <w:szCs w:val="20"/>
              </w:rPr>
              <w:t>Odpad powstaje w</w:t>
            </w:r>
            <w:r>
              <w:rPr>
                <w:rFonts w:ascii="Arial" w:hAnsi="Arial" w:cs="Arial"/>
                <w:sz w:val="20"/>
                <w:szCs w:val="20"/>
              </w:rPr>
              <w:t> </w:t>
            </w:r>
            <w:r w:rsidRPr="008B76CE">
              <w:rPr>
                <w:rFonts w:ascii="Arial" w:hAnsi="Arial" w:cs="Arial"/>
                <w:sz w:val="20"/>
                <w:szCs w:val="20"/>
              </w:rPr>
              <w:t>wyniku wymiany zużytych urządzeń, sprzętu w instalacji IPPC</w:t>
            </w:r>
            <w:r w:rsidR="00F602DD">
              <w:rPr>
                <w:rFonts w:ascii="Arial" w:hAnsi="Arial" w:cs="Arial"/>
                <w:sz w:val="20"/>
                <w:szCs w:val="20"/>
              </w:rPr>
              <w:t>.</w:t>
            </w:r>
          </w:p>
        </w:tc>
        <w:tc>
          <w:tcPr>
            <w:tcW w:w="1561" w:type="pct"/>
            <w:vAlign w:val="center"/>
          </w:tcPr>
          <w:p w14:paraId="27FA4DB7" w14:textId="77777777" w:rsidR="008B76CE" w:rsidRPr="008B76CE" w:rsidRDefault="008B76CE" w:rsidP="008B76CE">
            <w:pPr>
              <w:spacing w:before="60" w:after="60" w:line="240" w:lineRule="exact"/>
              <w:rPr>
                <w:rFonts w:ascii="Arial" w:hAnsi="Arial" w:cs="Arial"/>
                <w:b/>
                <w:bCs/>
                <w:sz w:val="20"/>
                <w:szCs w:val="20"/>
              </w:rPr>
            </w:pPr>
            <w:r w:rsidRPr="008B76CE">
              <w:rPr>
                <w:rFonts w:ascii="Arial" w:hAnsi="Arial" w:cs="Arial"/>
                <w:b/>
                <w:bCs/>
                <w:sz w:val="20"/>
                <w:szCs w:val="20"/>
              </w:rPr>
              <w:t>Skład chemiczny:</w:t>
            </w:r>
          </w:p>
          <w:p w14:paraId="48843A87" w14:textId="54412795" w:rsidR="008B76CE" w:rsidRPr="008B76CE" w:rsidRDefault="00A72123" w:rsidP="008B76CE">
            <w:pPr>
              <w:spacing w:before="60" w:after="60" w:line="240" w:lineRule="exact"/>
              <w:rPr>
                <w:rFonts w:ascii="Arial" w:hAnsi="Arial" w:cs="Arial"/>
                <w:sz w:val="20"/>
                <w:szCs w:val="20"/>
              </w:rPr>
            </w:pPr>
            <w:r>
              <w:rPr>
                <w:rFonts w:ascii="Arial" w:hAnsi="Arial" w:cs="Arial"/>
                <w:sz w:val="20"/>
                <w:szCs w:val="20"/>
              </w:rPr>
              <w:t>r</w:t>
            </w:r>
            <w:r w:rsidR="008B76CE" w:rsidRPr="008B76CE">
              <w:rPr>
                <w:rFonts w:ascii="Arial" w:hAnsi="Arial" w:cs="Arial"/>
                <w:sz w:val="20"/>
                <w:szCs w:val="20"/>
              </w:rPr>
              <w:t>tęć, polipropylen, polistyren, metale żelazne, krzemionka, metale nieżelazne.</w:t>
            </w:r>
          </w:p>
          <w:p w14:paraId="13C61DBE" w14:textId="77777777" w:rsidR="008B76CE" w:rsidRPr="008B76CE" w:rsidRDefault="008B76CE" w:rsidP="008B76CE">
            <w:pPr>
              <w:spacing w:before="60" w:after="60" w:line="240" w:lineRule="exact"/>
              <w:rPr>
                <w:rFonts w:ascii="Arial" w:hAnsi="Arial" w:cs="Arial"/>
                <w:b/>
                <w:bCs/>
                <w:sz w:val="20"/>
                <w:szCs w:val="20"/>
              </w:rPr>
            </w:pPr>
            <w:r w:rsidRPr="008B76CE">
              <w:rPr>
                <w:rFonts w:ascii="Arial" w:hAnsi="Arial" w:cs="Arial"/>
                <w:b/>
                <w:bCs/>
                <w:sz w:val="20"/>
                <w:szCs w:val="20"/>
              </w:rPr>
              <w:t>Właściwości:</w:t>
            </w:r>
          </w:p>
          <w:p w14:paraId="19545548" w14:textId="1D9D2BB6" w:rsidR="008B76CE" w:rsidRPr="008B76CE" w:rsidRDefault="008B76CE" w:rsidP="002C3044">
            <w:pPr>
              <w:spacing w:before="60" w:after="60" w:line="240" w:lineRule="exact"/>
              <w:rPr>
                <w:rFonts w:ascii="Arial" w:hAnsi="Arial" w:cs="Arial"/>
                <w:sz w:val="20"/>
                <w:szCs w:val="20"/>
              </w:rPr>
            </w:pPr>
            <w:r w:rsidRPr="008B76CE">
              <w:rPr>
                <w:rFonts w:ascii="Arial" w:hAnsi="Arial" w:cs="Arial"/>
                <w:sz w:val="20"/>
                <w:szCs w:val="20"/>
              </w:rPr>
              <w:lastRenderedPageBreak/>
              <w:t xml:space="preserve">HP5- </w:t>
            </w:r>
            <w:r w:rsidR="00F355ED">
              <w:rPr>
                <w:rFonts w:ascii="Arial" w:hAnsi="Arial" w:cs="Arial"/>
                <w:sz w:val="20"/>
                <w:szCs w:val="20"/>
              </w:rPr>
              <w:t>d</w:t>
            </w:r>
            <w:r w:rsidR="00F355ED" w:rsidRPr="00F355ED">
              <w:rPr>
                <w:rFonts w:ascii="Arial" w:hAnsi="Arial" w:cs="Arial"/>
                <w:sz w:val="20"/>
                <w:szCs w:val="20"/>
              </w:rPr>
              <w:t>ziałanie toksyczne na</w:t>
            </w:r>
            <w:r w:rsidR="00F355ED">
              <w:rPr>
                <w:rFonts w:ascii="Arial" w:hAnsi="Arial" w:cs="Arial"/>
                <w:sz w:val="20"/>
                <w:szCs w:val="20"/>
              </w:rPr>
              <w:t> </w:t>
            </w:r>
            <w:r w:rsidR="00F355ED" w:rsidRPr="00F355ED">
              <w:rPr>
                <w:rFonts w:ascii="Arial" w:hAnsi="Arial" w:cs="Arial"/>
                <w:sz w:val="20"/>
                <w:szCs w:val="20"/>
              </w:rPr>
              <w:t>narządy docelowe (STOT) lub zagrożenie spowodowane aspiracją</w:t>
            </w:r>
            <w:r w:rsidRPr="008B76CE">
              <w:rPr>
                <w:rFonts w:ascii="Arial" w:hAnsi="Arial" w:cs="Arial"/>
                <w:sz w:val="20"/>
                <w:szCs w:val="20"/>
              </w:rPr>
              <w:t>,</w:t>
            </w:r>
            <w:r w:rsidR="002C3044">
              <w:rPr>
                <w:rFonts w:ascii="Arial" w:hAnsi="Arial" w:cs="Arial"/>
                <w:sz w:val="20"/>
                <w:szCs w:val="20"/>
              </w:rPr>
              <w:br/>
            </w:r>
            <w:r w:rsidRPr="008B76CE">
              <w:rPr>
                <w:rFonts w:ascii="Arial" w:hAnsi="Arial" w:cs="Arial"/>
                <w:sz w:val="20"/>
                <w:szCs w:val="20"/>
              </w:rPr>
              <w:t xml:space="preserve">HP6 – </w:t>
            </w:r>
            <w:r w:rsidR="004C56CC">
              <w:rPr>
                <w:rFonts w:ascii="Arial" w:hAnsi="Arial" w:cs="Arial"/>
                <w:sz w:val="20"/>
                <w:szCs w:val="20"/>
              </w:rPr>
              <w:t>o</w:t>
            </w:r>
            <w:r w:rsidR="004C56CC" w:rsidRPr="004C56CC">
              <w:rPr>
                <w:rFonts w:ascii="Arial" w:hAnsi="Arial" w:cs="Arial"/>
                <w:sz w:val="20"/>
                <w:szCs w:val="20"/>
              </w:rPr>
              <w:t>stra toksyczność</w:t>
            </w:r>
            <w:r w:rsidR="002C3044">
              <w:rPr>
                <w:rFonts w:ascii="Arial" w:hAnsi="Arial" w:cs="Arial"/>
                <w:sz w:val="20"/>
                <w:szCs w:val="20"/>
              </w:rPr>
              <w:t>,</w:t>
            </w:r>
            <w:r w:rsidR="002C3044">
              <w:rPr>
                <w:rFonts w:ascii="Arial" w:hAnsi="Arial" w:cs="Arial"/>
                <w:sz w:val="20"/>
                <w:szCs w:val="20"/>
              </w:rPr>
              <w:br/>
            </w:r>
            <w:r w:rsidRPr="008B76CE">
              <w:rPr>
                <w:rFonts w:ascii="Arial" w:hAnsi="Arial" w:cs="Arial"/>
                <w:sz w:val="20"/>
                <w:szCs w:val="20"/>
              </w:rPr>
              <w:t>HP14</w:t>
            </w:r>
            <w:r>
              <w:rPr>
                <w:rFonts w:ascii="Arial" w:hAnsi="Arial" w:cs="Arial"/>
                <w:sz w:val="20"/>
                <w:szCs w:val="20"/>
              </w:rPr>
              <w:t xml:space="preserve"> </w:t>
            </w:r>
            <w:r w:rsidRPr="008B76CE">
              <w:rPr>
                <w:rFonts w:ascii="Arial" w:hAnsi="Arial" w:cs="Arial"/>
                <w:sz w:val="20"/>
                <w:szCs w:val="20"/>
              </w:rPr>
              <w:t>-</w:t>
            </w:r>
            <w:r>
              <w:rPr>
                <w:rFonts w:ascii="Arial" w:hAnsi="Arial" w:cs="Arial"/>
                <w:sz w:val="20"/>
                <w:szCs w:val="20"/>
              </w:rPr>
              <w:t xml:space="preserve"> </w:t>
            </w:r>
            <w:proofErr w:type="spellStart"/>
            <w:r w:rsidRPr="008B76CE">
              <w:rPr>
                <w:rFonts w:ascii="Arial" w:hAnsi="Arial" w:cs="Arial"/>
                <w:sz w:val="20"/>
                <w:szCs w:val="20"/>
              </w:rPr>
              <w:t>ekotoksyczne</w:t>
            </w:r>
            <w:proofErr w:type="spellEnd"/>
            <w:r w:rsidRPr="008B76CE">
              <w:rPr>
                <w:rFonts w:ascii="Arial" w:hAnsi="Arial" w:cs="Arial"/>
                <w:sz w:val="20"/>
                <w:szCs w:val="20"/>
              </w:rPr>
              <w:t>.</w:t>
            </w:r>
          </w:p>
        </w:tc>
      </w:tr>
      <w:tr w:rsidR="008B76CE" w:rsidRPr="008B76CE" w14:paraId="231ACDE6" w14:textId="77777777" w:rsidTr="00E11A16">
        <w:trPr>
          <w:jc w:val="center"/>
        </w:trPr>
        <w:tc>
          <w:tcPr>
            <w:tcW w:w="285" w:type="pct"/>
            <w:vAlign w:val="center"/>
          </w:tcPr>
          <w:p w14:paraId="7F3C09A4"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lastRenderedPageBreak/>
              <w:t>6.</w:t>
            </w:r>
          </w:p>
        </w:tc>
        <w:tc>
          <w:tcPr>
            <w:tcW w:w="614" w:type="pct"/>
            <w:vAlign w:val="center"/>
          </w:tcPr>
          <w:p w14:paraId="3D4AE179"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16 03 05*</w:t>
            </w:r>
          </w:p>
        </w:tc>
        <w:tc>
          <w:tcPr>
            <w:tcW w:w="1289" w:type="pct"/>
            <w:vAlign w:val="center"/>
          </w:tcPr>
          <w:p w14:paraId="7CB8B366" w14:textId="77777777" w:rsidR="008B76CE" w:rsidRPr="008B76CE" w:rsidRDefault="008B76CE" w:rsidP="008B76CE">
            <w:pPr>
              <w:spacing w:before="60" w:after="60" w:line="240" w:lineRule="exact"/>
              <w:rPr>
                <w:rFonts w:ascii="Arial" w:hAnsi="Arial" w:cs="Arial"/>
                <w:sz w:val="20"/>
                <w:szCs w:val="20"/>
              </w:rPr>
            </w:pPr>
            <w:r w:rsidRPr="008B76CE">
              <w:rPr>
                <w:rFonts w:ascii="Arial" w:hAnsi="Arial" w:cs="Arial"/>
                <w:sz w:val="20"/>
                <w:szCs w:val="20"/>
              </w:rPr>
              <w:t>Organiczne odpady zawierające substancje niebezpieczne</w:t>
            </w:r>
          </w:p>
        </w:tc>
        <w:tc>
          <w:tcPr>
            <w:tcW w:w="1252" w:type="pct"/>
          </w:tcPr>
          <w:p w14:paraId="54C74517" w14:textId="5930D1AB" w:rsidR="008B76CE" w:rsidRPr="008B76CE" w:rsidRDefault="008B76CE" w:rsidP="00E11A16">
            <w:pPr>
              <w:spacing w:before="60" w:after="60" w:line="240" w:lineRule="exact"/>
              <w:rPr>
                <w:rFonts w:ascii="Arial" w:hAnsi="Arial" w:cs="Arial"/>
                <w:sz w:val="20"/>
                <w:szCs w:val="20"/>
                <w:u w:val="single"/>
              </w:rPr>
            </w:pPr>
            <w:r w:rsidRPr="008B76CE">
              <w:rPr>
                <w:rFonts w:ascii="Arial" w:hAnsi="Arial" w:cs="Arial"/>
                <w:sz w:val="20"/>
                <w:szCs w:val="20"/>
              </w:rPr>
              <w:t>Odpad powstaje w</w:t>
            </w:r>
            <w:r>
              <w:rPr>
                <w:rFonts w:ascii="Arial" w:hAnsi="Arial" w:cs="Arial"/>
                <w:sz w:val="20"/>
                <w:szCs w:val="20"/>
              </w:rPr>
              <w:t> </w:t>
            </w:r>
            <w:r w:rsidRPr="008B76CE">
              <w:rPr>
                <w:rFonts w:ascii="Arial" w:hAnsi="Arial" w:cs="Arial"/>
                <w:sz w:val="20"/>
                <w:szCs w:val="20"/>
              </w:rPr>
              <w:t>trakcie czyszczenia zbiorników magazynowych surowców oraz studzienek głębinowych</w:t>
            </w:r>
            <w:r w:rsidR="00F602DD">
              <w:rPr>
                <w:rFonts w:ascii="Arial" w:hAnsi="Arial" w:cs="Arial"/>
                <w:sz w:val="20"/>
                <w:szCs w:val="20"/>
              </w:rPr>
              <w:t>.</w:t>
            </w:r>
          </w:p>
        </w:tc>
        <w:tc>
          <w:tcPr>
            <w:tcW w:w="1561" w:type="pct"/>
            <w:vAlign w:val="center"/>
          </w:tcPr>
          <w:p w14:paraId="7BB27911" w14:textId="77777777" w:rsidR="008B76CE" w:rsidRPr="008B76CE" w:rsidRDefault="008B76CE" w:rsidP="008B76CE">
            <w:pPr>
              <w:spacing w:before="60" w:after="60" w:line="240" w:lineRule="exact"/>
              <w:rPr>
                <w:rFonts w:ascii="Arial" w:hAnsi="Arial" w:cs="Arial"/>
                <w:b/>
                <w:bCs/>
                <w:sz w:val="20"/>
                <w:szCs w:val="20"/>
              </w:rPr>
            </w:pPr>
            <w:r w:rsidRPr="008B76CE">
              <w:rPr>
                <w:rFonts w:ascii="Arial" w:hAnsi="Arial" w:cs="Arial"/>
                <w:b/>
                <w:bCs/>
                <w:sz w:val="20"/>
                <w:szCs w:val="20"/>
              </w:rPr>
              <w:t>Skład chemiczny:</w:t>
            </w:r>
          </w:p>
          <w:p w14:paraId="08DB68BB" w14:textId="0BB93B54" w:rsidR="008B76CE" w:rsidRPr="008B76CE" w:rsidRDefault="00A72123" w:rsidP="008B76CE">
            <w:pPr>
              <w:spacing w:before="60" w:after="60" w:line="240" w:lineRule="exact"/>
              <w:rPr>
                <w:rFonts w:ascii="Arial" w:hAnsi="Arial" w:cs="Arial"/>
                <w:sz w:val="20"/>
                <w:szCs w:val="20"/>
              </w:rPr>
            </w:pPr>
            <w:r>
              <w:rPr>
                <w:rFonts w:ascii="Arial" w:hAnsi="Arial" w:cs="Arial"/>
                <w:sz w:val="20"/>
                <w:szCs w:val="20"/>
              </w:rPr>
              <w:t>n</w:t>
            </w:r>
            <w:r w:rsidR="008B76CE" w:rsidRPr="008B76CE">
              <w:rPr>
                <w:rFonts w:ascii="Arial" w:hAnsi="Arial" w:cs="Arial"/>
                <w:sz w:val="20"/>
                <w:szCs w:val="20"/>
              </w:rPr>
              <w:t>aftalen, węglowodory ropopochodne</w:t>
            </w:r>
            <w:r w:rsidR="00D729CC">
              <w:rPr>
                <w:rFonts w:ascii="Arial" w:hAnsi="Arial" w:cs="Arial"/>
                <w:sz w:val="20"/>
                <w:szCs w:val="20"/>
              </w:rPr>
              <w:t>.</w:t>
            </w:r>
          </w:p>
          <w:p w14:paraId="644D829B" w14:textId="77777777" w:rsidR="008B76CE" w:rsidRPr="008B76CE" w:rsidRDefault="008B76CE" w:rsidP="008B76CE">
            <w:pPr>
              <w:spacing w:before="60" w:after="60" w:line="240" w:lineRule="exact"/>
              <w:rPr>
                <w:rFonts w:ascii="Arial" w:hAnsi="Arial" w:cs="Arial"/>
                <w:b/>
                <w:bCs/>
                <w:sz w:val="20"/>
                <w:szCs w:val="20"/>
              </w:rPr>
            </w:pPr>
            <w:r w:rsidRPr="008B76CE">
              <w:rPr>
                <w:rFonts w:ascii="Arial" w:hAnsi="Arial" w:cs="Arial"/>
                <w:b/>
                <w:bCs/>
                <w:sz w:val="20"/>
                <w:szCs w:val="20"/>
              </w:rPr>
              <w:t>Właściwości:</w:t>
            </w:r>
          </w:p>
          <w:p w14:paraId="4DF74B91" w14:textId="7AD3454D" w:rsidR="008B76CE" w:rsidRPr="008B76CE" w:rsidRDefault="008B76CE" w:rsidP="002C3044">
            <w:pPr>
              <w:spacing w:before="60" w:after="60" w:line="240" w:lineRule="exact"/>
              <w:rPr>
                <w:rFonts w:ascii="Arial" w:hAnsi="Arial" w:cs="Arial"/>
                <w:b/>
                <w:bCs/>
                <w:sz w:val="20"/>
                <w:szCs w:val="20"/>
              </w:rPr>
            </w:pPr>
            <w:r w:rsidRPr="008B76CE">
              <w:rPr>
                <w:rFonts w:ascii="Arial" w:hAnsi="Arial" w:cs="Arial"/>
                <w:sz w:val="20"/>
                <w:szCs w:val="20"/>
              </w:rPr>
              <w:t>HP5</w:t>
            </w:r>
            <w:r>
              <w:rPr>
                <w:rFonts w:ascii="Arial" w:hAnsi="Arial" w:cs="Arial"/>
                <w:sz w:val="20"/>
                <w:szCs w:val="20"/>
              </w:rPr>
              <w:t xml:space="preserve"> </w:t>
            </w:r>
            <w:r w:rsidRPr="008B76CE">
              <w:rPr>
                <w:rFonts w:ascii="Arial" w:hAnsi="Arial" w:cs="Arial"/>
                <w:sz w:val="20"/>
                <w:szCs w:val="20"/>
              </w:rPr>
              <w:t xml:space="preserve">- </w:t>
            </w:r>
            <w:r w:rsidR="00F355ED">
              <w:rPr>
                <w:rFonts w:ascii="Arial" w:hAnsi="Arial" w:cs="Arial"/>
                <w:sz w:val="20"/>
                <w:szCs w:val="20"/>
              </w:rPr>
              <w:t>d</w:t>
            </w:r>
            <w:r w:rsidR="00F355ED" w:rsidRPr="00F355ED">
              <w:rPr>
                <w:rFonts w:ascii="Arial" w:hAnsi="Arial" w:cs="Arial"/>
                <w:sz w:val="20"/>
                <w:szCs w:val="20"/>
              </w:rPr>
              <w:t>ziałanie toksyczne na</w:t>
            </w:r>
            <w:r w:rsidR="00F355ED">
              <w:rPr>
                <w:rFonts w:ascii="Arial" w:hAnsi="Arial" w:cs="Arial"/>
                <w:sz w:val="20"/>
                <w:szCs w:val="20"/>
              </w:rPr>
              <w:t> </w:t>
            </w:r>
            <w:r w:rsidR="00F355ED" w:rsidRPr="00F355ED">
              <w:rPr>
                <w:rFonts w:ascii="Arial" w:hAnsi="Arial" w:cs="Arial"/>
                <w:sz w:val="20"/>
                <w:szCs w:val="20"/>
              </w:rPr>
              <w:t>narządy docelowe (STOT) lub zagrożenie spowodowane aspiracją</w:t>
            </w:r>
            <w:r w:rsidRPr="008B76CE">
              <w:rPr>
                <w:rFonts w:ascii="Arial" w:hAnsi="Arial" w:cs="Arial"/>
                <w:sz w:val="20"/>
                <w:szCs w:val="20"/>
              </w:rPr>
              <w:t>,</w:t>
            </w:r>
            <w:r w:rsidR="002C3044">
              <w:rPr>
                <w:rFonts w:ascii="Arial" w:hAnsi="Arial" w:cs="Arial"/>
                <w:sz w:val="20"/>
                <w:szCs w:val="20"/>
              </w:rPr>
              <w:br/>
            </w:r>
            <w:r w:rsidRPr="008B76CE">
              <w:rPr>
                <w:rFonts w:ascii="Arial" w:hAnsi="Arial" w:cs="Arial"/>
                <w:sz w:val="20"/>
                <w:szCs w:val="20"/>
              </w:rPr>
              <w:t>HP14</w:t>
            </w:r>
            <w:r>
              <w:rPr>
                <w:rFonts w:ascii="Arial" w:hAnsi="Arial" w:cs="Arial"/>
                <w:sz w:val="20"/>
                <w:szCs w:val="20"/>
              </w:rPr>
              <w:t xml:space="preserve"> </w:t>
            </w:r>
            <w:r w:rsidRPr="008B76CE">
              <w:rPr>
                <w:rFonts w:ascii="Arial" w:hAnsi="Arial" w:cs="Arial"/>
                <w:sz w:val="20"/>
                <w:szCs w:val="20"/>
              </w:rPr>
              <w:t>-</w:t>
            </w:r>
            <w:r>
              <w:rPr>
                <w:rFonts w:ascii="Arial" w:hAnsi="Arial" w:cs="Arial"/>
                <w:sz w:val="20"/>
                <w:szCs w:val="20"/>
              </w:rPr>
              <w:t xml:space="preserve"> </w:t>
            </w:r>
            <w:proofErr w:type="spellStart"/>
            <w:r w:rsidRPr="008B76CE">
              <w:rPr>
                <w:rFonts w:ascii="Arial" w:hAnsi="Arial" w:cs="Arial"/>
                <w:sz w:val="20"/>
                <w:szCs w:val="20"/>
              </w:rPr>
              <w:t>ekotoksyczne</w:t>
            </w:r>
            <w:proofErr w:type="spellEnd"/>
            <w:r w:rsidRPr="008B76CE">
              <w:rPr>
                <w:rFonts w:ascii="Arial" w:hAnsi="Arial" w:cs="Arial"/>
                <w:sz w:val="20"/>
                <w:szCs w:val="20"/>
              </w:rPr>
              <w:t>.</w:t>
            </w:r>
          </w:p>
        </w:tc>
      </w:tr>
      <w:tr w:rsidR="008B76CE" w:rsidRPr="008B76CE" w14:paraId="3D9F4F28" w14:textId="77777777" w:rsidTr="00E11A16">
        <w:trPr>
          <w:jc w:val="center"/>
        </w:trPr>
        <w:tc>
          <w:tcPr>
            <w:tcW w:w="285" w:type="pct"/>
            <w:tcBorders>
              <w:bottom w:val="single" w:sz="4" w:space="0" w:color="auto"/>
            </w:tcBorders>
            <w:vAlign w:val="center"/>
          </w:tcPr>
          <w:p w14:paraId="5659AA53"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7.</w:t>
            </w:r>
          </w:p>
        </w:tc>
        <w:tc>
          <w:tcPr>
            <w:tcW w:w="614" w:type="pct"/>
            <w:tcBorders>
              <w:bottom w:val="single" w:sz="4" w:space="0" w:color="auto"/>
            </w:tcBorders>
            <w:vAlign w:val="center"/>
          </w:tcPr>
          <w:p w14:paraId="48E80DB7"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16 05 06*</w:t>
            </w:r>
          </w:p>
        </w:tc>
        <w:tc>
          <w:tcPr>
            <w:tcW w:w="1289" w:type="pct"/>
            <w:tcBorders>
              <w:bottom w:val="single" w:sz="4" w:space="0" w:color="auto"/>
            </w:tcBorders>
            <w:vAlign w:val="center"/>
          </w:tcPr>
          <w:p w14:paraId="0962FDF9" w14:textId="0F3D0C55" w:rsidR="008B76CE" w:rsidRPr="008B76CE" w:rsidRDefault="00BA2535" w:rsidP="008B76CE">
            <w:pPr>
              <w:spacing w:before="60" w:after="60" w:line="240" w:lineRule="exact"/>
              <w:rPr>
                <w:rFonts w:ascii="Arial" w:hAnsi="Arial" w:cs="Arial"/>
                <w:sz w:val="20"/>
                <w:szCs w:val="20"/>
              </w:rPr>
            </w:pPr>
            <w:r>
              <w:t>Chemikalia laboratoryjne i</w:t>
            </w:r>
            <w:r w:rsidR="00B96B86">
              <w:t> </w:t>
            </w:r>
            <w:r>
              <w:t>analityczne (np.</w:t>
            </w:r>
            <w:r w:rsidR="00B96B86">
              <w:t> </w:t>
            </w:r>
            <w:r>
              <w:t>odczynniki chemiczne) zawierające substancje niebezpieczne, w tym mieszaniny chemikaliów laboratoryjnych i</w:t>
            </w:r>
            <w:r w:rsidR="00B96B86">
              <w:t> </w:t>
            </w:r>
            <w:r>
              <w:t>analitycznych</w:t>
            </w:r>
          </w:p>
        </w:tc>
        <w:tc>
          <w:tcPr>
            <w:tcW w:w="1252" w:type="pct"/>
            <w:tcBorders>
              <w:bottom w:val="single" w:sz="4" w:space="0" w:color="auto"/>
            </w:tcBorders>
          </w:tcPr>
          <w:p w14:paraId="35B600CA" w14:textId="3DFE207B" w:rsidR="008B76CE" w:rsidRPr="008B76CE" w:rsidRDefault="008B76CE" w:rsidP="00E11A16">
            <w:pPr>
              <w:spacing w:before="60" w:after="60" w:line="240" w:lineRule="exact"/>
              <w:rPr>
                <w:rFonts w:ascii="Arial" w:hAnsi="Arial" w:cs="Arial"/>
                <w:sz w:val="20"/>
                <w:szCs w:val="20"/>
              </w:rPr>
            </w:pPr>
            <w:r w:rsidRPr="008B76CE">
              <w:rPr>
                <w:rFonts w:ascii="Arial" w:hAnsi="Arial" w:cs="Arial"/>
                <w:sz w:val="20"/>
                <w:szCs w:val="20"/>
              </w:rPr>
              <w:t>Odpad powstaje w</w:t>
            </w:r>
            <w:r>
              <w:rPr>
                <w:rFonts w:ascii="Arial" w:hAnsi="Arial" w:cs="Arial"/>
                <w:sz w:val="20"/>
                <w:szCs w:val="20"/>
              </w:rPr>
              <w:t> </w:t>
            </w:r>
            <w:r w:rsidRPr="008B76CE">
              <w:rPr>
                <w:rFonts w:ascii="Arial" w:hAnsi="Arial" w:cs="Arial"/>
                <w:sz w:val="20"/>
                <w:szCs w:val="20"/>
              </w:rPr>
              <w:t>wyniku prowadzonych badań w laboratorium zakładowym</w:t>
            </w:r>
            <w:r w:rsidR="00F602DD">
              <w:rPr>
                <w:rFonts w:ascii="Arial" w:hAnsi="Arial" w:cs="Arial"/>
                <w:sz w:val="20"/>
                <w:szCs w:val="20"/>
              </w:rPr>
              <w:t>.</w:t>
            </w:r>
          </w:p>
        </w:tc>
        <w:tc>
          <w:tcPr>
            <w:tcW w:w="1561" w:type="pct"/>
            <w:tcBorders>
              <w:bottom w:val="single" w:sz="4" w:space="0" w:color="auto"/>
            </w:tcBorders>
            <w:vAlign w:val="center"/>
          </w:tcPr>
          <w:p w14:paraId="22491C3A" w14:textId="77777777" w:rsidR="008B76CE" w:rsidRPr="008B76CE" w:rsidRDefault="008B76CE" w:rsidP="008B76CE">
            <w:pPr>
              <w:spacing w:before="60" w:after="60" w:line="240" w:lineRule="exact"/>
              <w:rPr>
                <w:rFonts w:ascii="Arial" w:hAnsi="Arial" w:cs="Arial"/>
                <w:b/>
                <w:bCs/>
                <w:sz w:val="20"/>
                <w:szCs w:val="20"/>
              </w:rPr>
            </w:pPr>
            <w:r w:rsidRPr="008B76CE">
              <w:rPr>
                <w:rFonts w:ascii="Arial" w:hAnsi="Arial" w:cs="Arial"/>
                <w:b/>
                <w:bCs/>
                <w:sz w:val="20"/>
                <w:szCs w:val="20"/>
              </w:rPr>
              <w:t>Skład chemiczny:</w:t>
            </w:r>
          </w:p>
          <w:p w14:paraId="69CCA48D" w14:textId="2C67EEC5" w:rsidR="008B76CE" w:rsidRPr="008B76CE" w:rsidRDefault="00A72123" w:rsidP="008B76CE">
            <w:pPr>
              <w:spacing w:before="60" w:after="60" w:line="240" w:lineRule="exact"/>
              <w:rPr>
                <w:rFonts w:ascii="Arial" w:hAnsi="Arial" w:cs="Arial"/>
                <w:sz w:val="20"/>
                <w:szCs w:val="20"/>
              </w:rPr>
            </w:pPr>
            <w:r>
              <w:rPr>
                <w:rFonts w:ascii="Arial" w:hAnsi="Arial" w:cs="Arial"/>
                <w:sz w:val="20"/>
                <w:szCs w:val="20"/>
              </w:rPr>
              <w:t>p</w:t>
            </w:r>
            <w:r w:rsidR="008B76CE" w:rsidRPr="008B76CE">
              <w:rPr>
                <w:rFonts w:ascii="Arial" w:hAnsi="Arial" w:cs="Arial"/>
                <w:sz w:val="20"/>
                <w:szCs w:val="20"/>
              </w:rPr>
              <w:t>ochodne kwasów i zasad, sole</w:t>
            </w:r>
            <w:r w:rsidR="00D729CC">
              <w:rPr>
                <w:rFonts w:ascii="Arial" w:hAnsi="Arial" w:cs="Arial"/>
                <w:sz w:val="20"/>
                <w:szCs w:val="20"/>
              </w:rPr>
              <w:t>.</w:t>
            </w:r>
          </w:p>
          <w:p w14:paraId="6AD19A00" w14:textId="77777777" w:rsidR="008B76CE" w:rsidRPr="008B76CE" w:rsidRDefault="008B76CE" w:rsidP="008B76CE">
            <w:pPr>
              <w:spacing w:before="60" w:after="60" w:line="240" w:lineRule="exact"/>
              <w:rPr>
                <w:rFonts w:ascii="Arial" w:hAnsi="Arial" w:cs="Arial"/>
                <w:b/>
                <w:bCs/>
                <w:sz w:val="20"/>
                <w:szCs w:val="20"/>
              </w:rPr>
            </w:pPr>
            <w:r w:rsidRPr="008B76CE">
              <w:rPr>
                <w:rFonts w:ascii="Arial" w:hAnsi="Arial" w:cs="Arial"/>
                <w:b/>
                <w:bCs/>
                <w:sz w:val="20"/>
                <w:szCs w:val="20"/>
              </w:rPr>
              <w:t>Właściwości:</w:t>
            </w:r>
          </w:p>
          <w:p w14:paraId="57B45EA2" w14:textId="7E3DFC24" w:rsidR="008B76CE" w:rsidRPr="008B76CE" w:rsidRDefault="008B76CE" w:rsidP="002C3044">
            <w:pPr>
              <w:spacing w:before="60" w:after="60" w:line="240" w:lineRule="exact"/>
              <w:rPr>
                <w:rFonts w:ascii="Arial" w:hAnsi="Arial" w:cs="Arial"/>
                <w:sz w:val="20"/>
                <w:szCs w:val="20"/>
              </w:rPr>
            </w:pPr>
            <w:r w:rsidRPr="008B76CE">
              <w:rPr>
                <w:rFonts w:ascii="Arial" w:hAnsi="Arial" w:cs="Arial"/>
                <w:sz w:val="20"/>
                <w:szCs w:val="20"/>
              </w:rPr>
              <w:t>HP4</w:t>
            </w:r>
            <w:r>
              <w:rPr>
                <w:rFonts w:ascii="Arial" w:hAnsi="Arial" w:cs="Arial"/>
                <w:sz w:val="20"/>
                <w:szCs w:val="20"/>
              </w:rPr>
              <w:t xml:space="preserve"> </w:t>
            </w:r>
            <w:r w:rsidRPr="008B76CE">
              <w:rPr>
                <w:rFonts w:ascii="Arial" w:hAnsi="Arial" w:cs="Arial"/>
                <w:sz w:val="20"/>
                <w:szCs w:val="20"/>
              </w:rPr>
              <w:t xml:space="preserve">- </w:t>
            </w:r>
            <w:r w:rsidR="00A05849">
              <w:rPr>
                <w:rFonts w:ascii="Arial" w:hAnsi="Arial" w:cs="Arial"/>
                <w:sz w:val="20"/>
                <w:szCs w:val="20"/>
              </w:rPr>
              <w:t>d</w:t>
            </w:r>
            <w:r w:rsidR="00A05849" w:rsidRPr="00A05849">
              <w:rPr>
                <w:rFonts w:ascii="Arial" w:hAnsi="Arial" w:cs="Arial"/>
                <w:sz w:val="20"/>
                <w:szCs w:val="20"/>
              </w:rPr>
              <w:t>rażniące - działanie drażniące na skórę i</w:t>
            </w:r>
            <w:r w:rsidR="00A05849">
              <w:rPr>
                <w:rFonts w:ascii="Arial" w:hAnsi="Arial" w:cs="Arial"/>
                <w:sz w:val="20"/>
                <w:szCs w:val="20"/>
              </w:rPr>
              <w:t> </w:t>
            </w:r>
            <w:r w:rsidR="00A05849" w:rsidRPr="00A05849">
              <w:rPr>
                <w:rFonts w:ascii="Arial" w:hAnsi="Arial" w:cs="Arial"/>
                <w:sz w:val="20"/>
                <w:szCs w:val="20"/>
              </w:rPr>
              <w:t>powodujące uszkodzenie oczu</w:t>
            </w:r>
            <w:r w:rsidRPr="008B76CE">
              <w:rPr>
                <w:rFonts w:ascii="Arial" w:hAnsi="Arial" w:cs="Arial"/>
                <w:sz w:val="20"/>
                <w:szCs w:val="20"/>
              </w:rPr>
              <w:t>,</w:t>
            </w:r>
            <w:r w:rsidR="002C3044">
              <w:rPr>
                <w:rFonts w:ascii="Arial" w:hAnsi="Arial" w:cs="Arial"/>
                <w:sz w:val="20"/>
                <w:szCs w:val="20"/>
              </w:rPr>
              <w:br/>
            </w:r>
            <w:r w:rsidRPr="008B76CE">
              <w:rPr>
                <w:rFonts w:ascii="Arial" w:hAnsi="Arial" w:cs="Arial"/>
                <w:sz w:val="20"/>
                <w:szCs w:val="20"/>
              </w:rPr>
              <w:t xml:space="preserve">HP5 - </w:t>
            </w:r>
            <w:r w:rsidR="00F355ED">
              <w:rPr>
                <w:rFonts w:ascii="Arial" w:hAnsi="Arial" w:cs="Arial"/>
                <w:sz w:val="20"/>
                <w:szCs w:val="20"/>
              </w:rPr>
              <w:t>d</w:t>
            </w:r>
            <w:r w:rsidR="00F355ED" w:rsidRPr="00F355ED">
              <w:rPr>
                <w:rFonts w:ascii="Arial" w:hAnsi="Arial" w:cs="Arial"/>
                <w:sz w:val="20"/>
                <w:szCs w:val="20"/>
              </w:rPr>
              <w:t>ziałanie toksyczne na</w:t>
            </w:r>
            <w:r w:rsidR="00F355ED">
              <w:rPr>
                <w:rFonts w:ascii="Arial" w:hAnsi="Arial" w:cs="Arial"/>
                <w:sz w:val="20"/>
                <w:szCs w:val="20"/>
              </w:rPr>
              <w:t> </w:t>
            </w:r>
            <w:r w:rsidR="00F355ED" w:rsidRPr="00F355ED">
              <w:rPr>
                <w:rFonts w:ascii="Arial" w:hAnsi="Arial" w:cs="Arial"/>
                <w:sz w:val="20"/>
                <w:szCs w:val="20"/>
              </w:rPr>
              <w:t>narządy docelowe (STOT) lub zagrożenie spowodowane aspiracją</w:t>
            </w:r>
            <w:r w:rsidRPr="008B76CE">
              <w:rPr>
                <w:rFonts w:ascii="Arial" w:hAnsi="Arial" w:cs="Arial"/>
                <w:sz w:val="20"/>
                <w:szCs w:val="20"/>
              </w:rPr>
              <w:t>,</w:t>
            </w:r>
            <w:r w:rsidR="002C3044">
              <w:rPr>
                <w:rFonts w:ascii="Arial" w:hAnsi="Arial" w:cs="Arial"/>
                <w:sz w:val="20"/>
                <w:szCs w:val="20"/>
              </w:rPr>
              <w:br/>
            </w:r>
            <w:r w:rsidRPr="008B76CE">
              <w:rPr>
                <w:rFonts w:ascii="Arial" w:hAnsi="Arial" w:cs="Arial"/>
                <w:sz w:val="20"/>
                <w:szCs w:val="20"/>
              </w:rPr>
              <w:t>HP6 - ostra toksyczność, HP8</w:t>
            </w:r>
            <w:r>
              <w:rPr>
                <w:rFonts w:ascii="Arial" w:hAnsi="Arial" w:cs="Arial"/>
                <w:sz w:val="20"/>
                <w:szCs w:val="20"/>
              </w:rPr>
              <w:t xml:space="preserve"> </w:t>
            </w:r>
            <w:r w:rsidRPr="008B76CE">
              <w:rPr>
                <w:rFonts w:ascii="Arial" w:hAnsi="Arial" w:cs="Arial"/>
                <w:sz w:val="20"/>
                <w:szCs w:val="20"/>
              </w:rPr>
              <w:t>- żrące,</w:t>
            </w:r>
            <w:r w:rsidR="002C3044">
              <w:rPr>
                <w:rFonts w:ascii="Arial" w:hAnsi="Arial" w:cs="Arial"/>
                <w:sz w:val="20"/>
                <w:szCs w:val="20"/>
              </w:rPr>
              <w:br/>
            </w:r>
            <w:r w:rsidRPr="008B76CE">
              <w:rPr>
                <w:rFonts w:ascii="Arial" w:hAnsi="Arial" w:cs="Arial"/>
                <w:sz w:val="20"/>
                <w:szCs w:val="20"/>
              </w:rPr>
              <w:t>HP14</w:t>
            </w:r>
            <w:r>
              <w:rPr>
                <w:rFonts w:ascii="Arial" w:hAnsi="Arial" w:cs="Arial"/>
                <w:sz w:val="20"/>
                <w:szCs w:val="20"/>
              </w:rPr>
              <w:t xml:space="preserve"> </w:t>
            </w:r>
            <w:r w:rsidRPr="008B76CE">
              <w:rPr>
                <w:rFonts w:ascii="Arial" w:hAnsi="Arial" w:cs="Arial"/>
                <w:sz w:val="20"/>
                <w:szCs w:val="20"/>
              </w:rPr>
              <w:t xml:space="preserve">- </w:t>
            </w:r>
            <w:proofErr w:type="spellStart"/>
            <w:r w:rsidRPr="008B76CE">
              <w:rPr>
                <w:rFonts w:ascii="Arial" w:hAnsi="Arial" w:cs="Arial"/>
                <w:sz w:val="20"/>
                <w:szCs w:val="20"/>
              </w:rPr>
              <w:t>ekotoksyczne</w:t>
            </w:r>
            <w:proofErr w:type="spellEnd"/>
            <w:r w:rsidRPr="008B76CE">
              <w:rPr>
                <w:rFonts w:ascii="Arial" w:hAnsi="Arial" w:cs="Arial"/>
                <w:sz w:val="20"/>
                <w:szCs w:val="20"/>
              </w:rPr>
              <w:t>.</w:t>
            </w:r>
          </w:p>
        </w:tc>
      </w:tr>
      <w:tr w:rsidR="008B76CE" w:rsidRPr="008B76CE" w14:paraId="7995E7D7" w14:textId="77777777" w:rsidTr="00E11A16">
        <w:trPr>
          <w:jc w:val="center"/>
        </w:trPr>
        <w:tc>
          <w:tcPr>
            <w:tcW w:w="285" w:type="pct"/>
            <w:tcBorders>
              <w:top w:val="single" w:sz="4" w:space="0" w:color="auto"/>
              <w:left w:val="single" w:sz="4" w:space="0" w:color="auto"/>
              <w:bottom w:val="single" w:sz="4" w:space="0" w:color="auto"/>
              <w:right w:val="single" w:sz="4" w:space="0" w:color="auto"/>
            </w:tcBorders>
            <w:vAlign w:val="center"/>
          </w:tcPr>
          <w:p w14:paraId="23AC975C"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8.</w:t>
            </w:r>
          </w:p>
        </w:tc>
        <w:tc>
          <w:tcPr>
            <w:tcW w:w="614" w:type="pct"/>
            <w:tcBorders>
              <w:top w:val="single" w:sz="4" w:space="0" w:color="auto"/>
              <w:left w:val="single" w:sz="4" w:space="0" w:color="auto"/>
              <w:bottom w:val="single" w:sz="4" w:space="0" w:color="auto"/>
              <w:right w:val="single" w:sz="4" w:space="0" w:color="auto"/>
            </w:tcBorders>
            <w:vAlign w:val="center"/>
          </w:tcPr>
          <w:p w14:paraId="2F37787E" w14:textId="77777777" w:rsidR="008B76CE" w:rsidRPr="008B76CE" w:rsidRDefault="008B76CE" w:rsidP="008B76CE">
            <w:pPr>
              <w:spacing w:before="60" w:after="60" w:line="240" w:lineRule="exact"/>
              <w:jc w:val="center"/>
              <w:rPr>
                <w:rFonts w:ascii="Arial" w:hAnsi="Arial" w:cs="Arial"/>
                <w:sz w:val="20"/>
                <w:szCs w:val="20"/>
              </w:rPr>
            </w:pPr>
            <w:r w:rsidRPr="008B76CE">
              <w:rPr>
                <w:rFonts w:ascii="Arial" w:hAnsi="Arial" w:cs="Arial"/>
                <w:sz w:val="20"/>
                <w:szCs w:val="20"/>
              </w:rPr>
              <w:t>16 07 09*</w:t>
            </w:r>
          </w:p>
        </w:tc>
        <w:tc>
          <w:tcPr>
            <w:tcW w:w="1289" w:type="pct"/>
            <w:tcBorders>
              <w:top w:val="single" w:sz="4" w:space="0" w:color="auto"/>
              <w:left w:val="single" w:sz="4" w:space="0" w:color="auto"/>
              <w:bottom w:val="single" w:sz="4" w:space="0" w:color="auto"/>
              <w:right w:val="single" w:sz="4" w:space="0" w:color="auto"/>
            </w:tcBorders>
            <w:vAlign w:val="center"/>
          </w:tcPr>
          <w:p w14:paraId="7E164BF7" w14:textId="77777777" w:rsidR="008B76CE" w:rsidRPr="008B76CE" w:rsidRDefault="008B76CE" w:rsidP="008B76CE">
            <w:pPr>
              <w:spacing w:before="60" w:after="60" w:line="240" w:lineRule="exact"/>
              <w:rPr>
                <w:rFonts w:ascii="Arial" w:hAnsi="Arial" w:cs="Arial"/>
                <w:sz w:val="20"/>
                <w:szCs w:val="20"/>
              </w:rPr>
            </w:pPr>
            <w:r w:rsidRPr="008B76CE">
              <w:rPr>
                <w:rFonts w:ascii="Arial" w:hAnsi="Arial" w:cs="Arial"/>
                <w:sz w:val="20"/>
                <w:szCs w:val="20"/>
              </w:rPr>
              <w:t>Odpady zawierające inne substancje niebezpieczne</w:t>
            </w:r>
          </w:p>
        </w:tc>
        <w:tc>
          <w:tcPr>
            <w:tcW w:w="1252" w:type="pct"/>
            <w:tcBorders>
              <w:top w:val="single" w:sz="4" w:space="0" w:color="auto"/>
              <w:left w:val="single" w:sz="4" w:space="0" w:color="auto"/>
              <w:bottom w:val="single" w:sz="4" w:space="0" w:color="auto"/>
              <w:right w:val="single" w:sz="4" w:space="0" w:color="auto"/>
            </w:tcBorders>
          </w:tcPr>
          <w:p w14:paraId="386D4CE6" w14:textId="40E875CC" w:rsidR="008B76CE" w:rsidRPr="008B76CE" w:rsidRDefault="008B76CE" w:rsidP="00E11A16">
            <w:pPr>
              <w:spacing w:before="60" w:after="60" w:line="240" w:lineRule="exact"/>
              <w:rPr>
                <w:rFonts w:ascii="Arial" w:hAnsi="Arial" w:cs="Arial"/>
                <w:sz w:val="20"/>
                <w:szCs w:val="20"/>
              </w:rPr>
            </w:pPr>
            <w:r w:rsidRPr="008B76CE">
              <w:rPr>
                <w:rFonts w:ascii="Arial" w:hAnsi="Arial" w:cs="Arial"/>
                <w:sz w:val="20"/>
                <w:szCs w:val="20"/>
              </w:rPr>
              <w:t>Odpad powstaje w</w:t>
            </w:r>
            <w:r>
              <w:rPr>
                <w:rFonts w:ascii="Arial" w:hAnsi="Arial" w:cs="Arial"/>
                <w:sz w:val="20"/>
                <w:szCs w:val="20"/>
              </w:rPr>
              <w:t> </w:t>
            </w:r>
            <w:r w:rsidRPr="008B76CE">
              <w:rPr>
                <w:rFonts w:ascii="Arial" w:hAnsi="Arial" w:cs="Arial"/>
                <w:sz w:val="20"/>
                <w:szCs w:val="20"/>
              </w:rPr>
              <w:t>wyniku konserwacji i</w:t>
            </w:r>
            <w:r>
              <w:rPr>
                <w:rFonts w:ascii="Arial" w:hAnsi="Arial" w:cs="Arial"/>
                <w:sz w:val="20"/>
                <w:szCs w:val="20"/>
              </w:rPr>
              <w:t> </w:t>
            </w:r>
            <w:r w:rsidRPr="008B76CE">
              <w:rPr>
                <w:rFonts w:ascii="Arial" w:hAnsi="Arial" w:cs="Arial"/>
                <w:sz w:val="20"/>
                <w:szCs w:val="20"/>
              </w:rPr>
              <w:t>czyszczenia zbiorników magazynowych lub skrubera instalacji. Odpady powstają tylko podczas konieczności czyszczenia zbiorników</w:t>
            </w:r>
            <w:r w:rsidR="00F602DD">
              <w:rPr>
                <w:rFonts w:ascii="Arial" w:hAnsi="Arial" w:cs="Arial"/>
                <w:sz w:val="20"/>
                <w:szCs w:val="20"/>
              </w:rPr>
              <w:t>.</w:t>
            </w:r>
          </w:p>
        </w:tc>
        <w:tc>
          <w:tcPr>
            <w:tcW w:w="1561" w:type="pct"/>
            <w:tcBorders>
              <w:top w:val="single" w:sz="4" w:space="0" w:color="auto"/>
              <w:left w:val="single" w:sz="4" w:space="0" w:color="auto"/>
              <w:bottom w:val="single" w:sz="4" w:space="0" w:color="auto"/>
              <w:right w:val="single" w:sz="4" w:space="0" w:color="auto"/>
            </w:tcBorders>
            <w:vAlign w:val="center"/>
          </w:tcPr>
          <w:p w14:paraId="542BEB4B" w14:textId="77777777" w:rsidR="008B76CE" w:rsidRPr="008B76CE" w:rsidRDefault="008B76CE" w:rsidP="008B76CE">
            <w:pPr>
              <w:spacing w:before="60" w:after="60" w:line="240" w:lineRule="exact"/>
              <w:rPr>
                <w:rFonts w:ascii="Arial" w:eastAsia="Calibri" w:hAnsi="Arial" w:cs="Arial"/>
                <w:b/>
                <w:bCs/>
                <w:sz w:val="20"/>
                <w:szCs w:val="20"/>
              </w:rPr>
            </w:pPr>
            <w:r w:rsidRPr="008B76CE">
              <w:rPr>
                <w:rFonts w:ascii="Arial" w:eastAsia="Calibri" w:hAnsi="Arial" w:cs="Arial"/>
                <w:b/>
                <w:bCs/>
                <w:sz w:val="20"/>
                <w:szCs w:val="20"/>
              </w:rPr>
              <w:t>Skład chemiczny:</w:t>
            </w:r>
          </w:p>
          <w:p w14:paraId="33EE90FC" w14:textId="69CBD7EA" w:rsidR="008B76CE" w:rsidRPr="008B76CE" w:rsidRDefault="00A72123" w:rsidP="008B76CE">
            <w:pPr>
              <w:spacing w:before="60" w:after="60" w:line="240" w:lineRule="exact"/>
              <w:rPr>
                <w:rFonts w:ascii="Arial" w:eastAsia="Calibri" w:hAnsi="Arial" w:cs="Arial"/>
                <w:sz w:val="20"/>
                <w:szCs w:val="20"/>
              </w:rPr>
            </w:pPr>
            <w:r>
              <w:rPr>
                <w:rFonts w:ascii="Arial" w:eastAsia="Calibri" w:hAnsi="Arial" w:cs="Arial"/>
                <w:sz w:val="20"/>
                <w:szCs w:val="20"/>
              </w:rPr>
              <w:t>w</w:t>
            </w:r>
            <w:r w:rsidR="008B76CE" w:rsidRPr="008B76CE">
              <w:rPr>
                <w:rFonts w:ascii="Arial" w:eastAsia="Calibri" w:hAnsi="Arial" w:cs="Arial"/>
                <w:sz w:val="20"/>
                <w:szCs w:val="20"/>
              </w:rPr>
              <w:t>apno, kwas siarkowy, wodorotlenek sodu, formaldehyd</w:t>
            </w:r>
            <w:r w:rsidR="00D729CC">
              <w:rPr>
                <w:rFonts w:ascii="Arial" w:eastAsia="Calibri" w:hAnsi="Arial" w:cs="Arial"/>
                <w:sz w:val="20"/>
                <w:szCs w:val="20"/>
              </w:rPr>
              <w:t>.</w:t>
            </w:r>
          </w:p>
          <w:p w14:paraId="623CED3C" w14:textId="77777777" w:rsidR="008B76CE" w:rsidRPr="008B76CE" w:rsidRDefault="008B76CE" w:rsidP="008B76CE">
            <w:pPr>
              <w:spacing w:before="60" w:after="60" w:line="240" w:lineRule="exact"/>
              <w:rPr>
                <w:rFonts w:ascii="Arial" w:hAnsi="Arial" w:cs="Arial"/>
                <w:b/>
                <w:bCs/>
                <w:sz w:val="20"/>
                <w:szCs w:val="20"/>
              </w:rPr>
            </w:pPr>
            <w:r w:rsidRPr="008B76CE">
              <w:rPr>
                <w:rFonts w:ascii="Arial" w:hAnsi="Arial" w:cs="Arial"/>
                <w:b/>
                <w:bCs/>
                <w:sz w:val="20"/>
                <w:szCs w:val="20"/>
              </w:rPr>
              <w:t>Właściwości:</w:t>
            </w:r>
          </w:p>
          <w:p w14:paraId="703342C8" w14:textId="10C05163" w:rsidR="008B76CE" w:rsidRPr="008B76CE" w:rsidRDefault="008B76CE" w:rsidP="002C3044">
            <w:pPr>
              <w:spacing w:before="60" w:after="60" w:line="240" w:lineRule="exact"/>
              <w:rPr>
                <w:rFonts w:ascii="Arial" w:eastAsia="Calibri" w:hAnsi="Arial" w:cs="Arial"/>
                <w:sz w:val="20"/>
                <w:szCs w:val="20"/>
              </w:rPr>
            </w:pPr>
            <w:r w:rsidRPr="008B76CE">
              <w:rPr>
                <w:rFonts w:ascii="Arial" w:hAnsi="Arial" w:cs="Arial"/>
                <w:sz w:val="20"/>
                <w:szCs w:val="20"/>
              </w:rPr>
              <w:t xml:space="preserve">HP4- </w:t>
            </w:r>
            <w:r w:rsidR="00A05849">
              <w:rPr>
                <w:rFonts w:ascii="Arial" w:hAnsi="Arial" w:cs="Arial"/>
                <w:sz w:val="20"/>
                <w:szCs w:val="20"/>
              </w:rPr>
              <w:t>d</w:t>
            </w:r>
            <w:r w:rsidR="00A05849" w:rsidRPr="00A05849">
              <w:rPr>
                <w:rFonts w:ascii="Arial" w:hAnsi="Arial" w:cs="Arial"/>
                <w:sz w:val="20"/>
                <w:szCs w:val="20"/>
              </w:rPr>
              <w:t>rażniące - działanie drażniące na skórę i</w:t>
            </w:r>
            <w:r w:rsidR="00A05849">
              <w:rPr>
                <w:rFonts w:ascii="Arial" w:hAnsi="Arial" w:cs="Arial"/>
                <w:sz w:val="20"/>
                <w:szCs w:val="20"/>
              </w:rPr>
              <w:t> </w:t>
            </w:r>
            <w:r w:rsidR="00A05849" w:rsidRPr="00A05849">
              <w:rPr>
                <w:rFonts w:ascii="Arial" w:hAnsi="Arial" w:cs="Arial"/>
                <w:sz w:val="20"/>
                <w:szCs w:val="20"/>
              </w:rPr>
              <w:t>powodujące uszkodzenie oczu</w:t>
            </w:r>
            <w:r w:rsidRPr="008B76CE">
              <w:rPr>
                <w:rFonts w:ascii="Arial" w:hAnsi="Arial" w:cs="Arial"/>
                <w:sz w:val="20"/>
                <w:szCs w:val="20"/>
              </w:rPr>
              <w:t>,</w:t>
            </w:r>
            <w:r w:rsidR="002C3044">
              <w:rPr>
                <w:rFonts w:ascii="Arial" w:hAnsi="Arial" w:cs="Arial"/>
                <w:sz w:val="20"/>
                <w:szCs w:val="20"/>
              </w:rPr>
              <w:br/>
            </w:r>
            <w:r w:rsidRPr="008B76CE">
              <w:rPr>
                <w:rFonts w:ascii="Arial" w:hAnsi="Arial" w:cs="Arial"/>
                <w:sz w:val="20"/>
                <w:szCs w:val="20"/>
              </w:rPr>
              <w:t xml:space="preserve">HP5 - </w:t>
            </w:r>
            <w:r w:rsidR="00F355ED">
              <w:rPr>
                <w:rFonts w:ascii="Arial" w:hAnsi="Arial" w:cs="Arial"/>
                <w:sz w:val="20"/>
                <w:szCs w:val="20"/>
              </w:rPr>
              <w:t>d</w:t>
            </w:r>
            <w:r w:rsidR="00F355ED" w:rsidRPr="00F355ED">
              <w:rPr>
                <w:rFonts w:ascii="Arial" w:hAnsi="Arial" w:cs="Arial"/>
                <w:sz w:val="20"/>
                <w:szCs w:val="20"/>
              </w:rPr>
              <w:t>ziałanie toksyczne na</w:t>
            </w:r>
            <w:r w:rsidR="00F355ED">
              <w:rPr>
                <w:rFonts w:ascii="Arial" w:hAnsi="Arial" w:cs="Arial"/>
                <w:sz w:val="20"/>
                <w:szCs w:val="20"/>
              </w:rPr>
              <w:t> </w:t>
            </w:r>
            <w:r w:rsidR="00F355ED" w:rsidRPr="00F355ED">
              <w:rPr>
                <w:rFonts w:ascii="Arial" w:hAnsi="Arial" w:cs="Arial"/>
                <w:sz w:val="20"/>
                <w:szCs w:val="20"/>
              </w:rPr>
              <w:t>narządy docelowe (STOT) lub zagrożenie spowodowane aspiracją</w:t>
            </w:r>
            <w:r w:rsidRPr="008B76CE">
              <w:rPr>
                <w:rFonts w:ascii="Arial" w:hAnsi="Arial" w:cs="Arial"/>
                <w:sz w:val="20"/>
                <w:szCs w:val="20"/>
              </w:rPr>
              <w:t>,</w:t>
            </w:r>
            <w:r w:rsidR="002C3044">
              <w:rPr>
                <w:rFonts w:ascii="Arial" w:hAnsi="Arial" w:cs="Arial"/>
                <w:sz w:val="20"/>
                <w:szCs w:val="20"/>
              </w:rPr>
              <w:br/>
            </w:r>
            <w:r w:rsidRPr="008B76CE">
              <w:rPr>
                <w:rFonts w:ascii="Arial" w:hAnsi="Arial" w:cs="Arial"/>
                <w:sz w:val="20"/>
                <w:szCs w:val="20"/>
              </w:rPr>
              <w:t>HP8</w:t>
            </w:r>
            <w:r w:rsidR="00900545">
              <w:rPr>
                <w:rFonts w:ascii="Arial" w:hAnsi="Arial" w:cs="Arial"/>
                <w:sz w:val="20"/>
                <w:szCs w:val="20"/>
              </w:rPr>
              <w:t xml:space="preserve"> </w:t>
            </w:r>
            <w:r w:rsidRPr="008B76CE">
              <w:rPr>
                <w:rFonts w:ascii="Arial" w:hAnsi="Arial" w:cs="Arial"/>
                <w:sz w:val="20"/>
                <w:szCs w:val="20"/>
              </w:rPr>
              <w:t>- żrące,</w:t>
            </w:r>
            <w:r w:rsidR="002C3044">
              <w:rPr>
                <w:rFonts w:ascii="Arial" w:hAnsi="Arial" w:cs="Arial"/>
                <w:sz w:val="20"/>
                <w:szCs w:val="20"/>
              </w:rPr>
              <w:br/>
            </w:r>
            <w:r w:rsidRPr="008B76CE">
              <w:rPr>
                <w:rFonts w:ascii="Arial" w:hAnsi="Arial" w:cs="Arial"/>
                <w:sz w:val="20"/>
                <w:szCs w:val="20"/>
              </w:rPr>
              <w:t>HP14</w:t>
            </w:r>
            <w:r w:rsidR="000D0D22">
              <w:rPr>
                <w:rFonts w:ascii="Arial" w:hAnsi="Arial" w:cs="Arial"/>
                <w:sz w:val="20"/>
                <w:szCs w:val="20"/>
              </w:rPr>
              <w:t xml:space="preserve"> </w:t>
            </w:r>
            <w:r w:rsidRPr="008B76CE">
              <w:rPr>
                <w:rFonts w:ascii="Arial" w:hAnsi="Arial" w:cs="Arial"/>
                <w:sz w:val="20"/>
                <w:szCs w:val="20"/>
              </w:rPr>
              <w:t xml:space="preserve">- </w:t>
            </w:r>
            <w:proofErr w:type="spellStart"/>
            <w:r w:rsidR="000D0D22">
              <w:rPr>
                <w:rFonts w:ascii="Arial" w:hAnsi="Arial" w:cs="Arial"/>
                <w:sz w:val="20"/>
                <w:szCs w:val="20"/>
              </w:rPr>
              <w:t>e</w:t>
            </w:r>
            <w:r w:rsidR="00D729CC">
              <w:rPr>
                <w:rFonts w:ascii="Arial" w:hAnsi="Arial" w:cs="Arial"/>
                <w:sz w:val="20"/>
                <w:szCs w:val="20"/>
              </w:rPr>
              <w:t>kotoksyczne</w:t>
            </w:r>
            <w:proofErr w:type="spellEnd"/>
            <w:r w:rsidR="00D729CC">
              <w:rPr>
                <w:rFonts w:ascii="Arial" w:hAnsi="Arial" w:cs="Arial"/>
                <w:sz w:val="20"/>
                <w:szCs w:val="20"/>
              </w:rPr>
              <w:t>.</w:t>
            </w:r>
          </w:p>
        </w:tc>
      </w:tr>
    </w:tbl>
    <w:p w14:paraId="1C4EB21B" w14:textId="77777777" w:rsidR="00704B1F" w:rsidRDefault="00704B1F" w:rsidP="00704B1F">
      <w:pPr>
        <w:pStyle w:val="Akapitzlist"/>
        <w:spacing w:before="400" w:after="240"/>
        <w:ind w:left="357"/>
        <w:contextualSpacing w:val="0"/>
        <w:rPr>
          <w:rFonts w:ascii="Arial" w:eastAsia="Lucida Sans Unicode" w:hAnsi="Arial" w:cs="Arial"/>
          <w:b/>
          <w:iCs/>
          <w:kern w:val="1"/>
        </w:rPr>
      </w:pPr>
    </w:p>
    <w:p w14:paraId="781A374B" w14:textId="58966287" w:rsidR="0069286D" w:rsidRPr="0069286D" w:rsidRDefault="0069286D" w:rsidP="000C3A32">
      <w:pPr>
        <w:pStyle w:val="Akapitzlist"/>
        <w:numPr>
          <w:ilvl w:val="0"/>
          <w:numId w:val="78"/>
        </w:numPr>
        <w:spacing w:before="400" w:after="240"/>
        <w:ind w:left="357" w:hanging="357"/>
        <w:contextualSpacing w:val="0"/>
        <w:rPr>
          <w:rFonts w:ascii="Arial" w:eastAsia="Lucida Sans Unicode" w:hAnsi="Arial" w:cs="Arial"/>
          <w:b/>
          <w:iCs/>
          <w:kern w:val="1"/>
        </w:rPr>
      </w:pPr>
      <w:r>
        <w:rPr>
          <w:rFonts w:ascii="Arial" w:eastAsia="Lucida Sans Unicode" w:hAnsi="Arial" w:cs="Arial"/>
          <w:b/>
          <w:iCs/>
          <w:kern w:val="1"/>
        </w:rPr>
        <w:lastRenderedPageBreak/>
        <w:t>O</w:t>
      </w:r>
      <w:r w:rsidRPr="0069286D">
        <w:rPr>
          <w:rFonts w:ascii="Arial" w:eastAsia="Lucida Sans Unicode" w:hAnsi="Arial" w:cs="Arial"/>
          <w:b/>
          <w:iCs/>
          <w:kern w:val="1"/>
        </w:rPr>
        <w:t>dpady inne niż niebezpieczne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038"/>
        <w:gridCol w:w="1701"/>
        <w:gridCol w:w="1843"/>
        <w:gridCol w:w="3961"/>
      </w:tblGrid>
      <w:tr w:rsidR="007A5AD6" w:rsidRPr="007E6224" w14:paraId="2032025C" w14:textId="77777777" w:rsidTr="00E11A16">
        <w:trPr>
          <w:trHeight w:val="831"/>
          <w:tblHeader/>
          <w:jc w:val="center"/>
        </w:trPr>
        <w:tc>
          <w:tcPr>
            <w:tcW w:w="285" w:type="pct"/>
            <w:shd w:val="clear" w:color="auto" w:fill="D9D9D9" w:themeFill="background1" w:themeFillShade="D9"/>
            <w:vAlign w:val="center"/>
          </w:tcPr>
          <w:p w14:paraId="78EB0F41" w14:textId="77777777" w:rsidR="007E6224" w:rsidRPr="007E6224" w:rsidRDefault="007E6224" w:rsidP="007E6224">
            <w:pPr>
              <w:spacing w:before="60" w:after="60" w:line="240" w:lineRule="exact"/>
              <w:jc w:val="center"/>
              <w:rPr>
                <w:rFonts w:ascii="Arial" w:hAnsi="Arial" w:cs="Arial"/>
                <w:b/>
                <w:bCs/>
                <w:sz w:val="20"/>
                <w:szCs w:val="20"/>
              </w:rPr>
            </w:pPr>
            <w:r w:rsidRPr="007E6224">
              <w:rPr>
                <w:rFonts w:ascii="Arial" w:hAnsi="Arial" w:cs="Arial"/>
                <w:b/>
                <w:bCs/>
                <w:sz w:val="20"/>
                <w:szCs w:val="20"/>
              </w:rPr>
              <w:t>Lp.</w:t>
            </w:r>
          </w:p>
        </w:tc>
        <w:tc>
          <w:tcPr>
            <w:tcW w:w="573" w:type="pct"/>
            <w:shd w:val="clear" w:color="auto" w:fill="D9D9D9" w:themeFill="background1" w:themeFillShade="D9"/>
            <w:vAlign w:val="center"/>
          </w:tcPr>
          <w:p w14:paraId="6CB53A54" w14:textId="77777777" w:rsidR="007E6224" w:rsidRPr="007E6224" w:rsidRDefault="007E6224" w:rsidP="007E6224">
            <w:pPr>
              <w:spacing w:before="60" w:after="60" w:line="240" w:lineRule="exact"/>
              <w:jc w:val="center"/>
              <w:rPr>
                <w:rFonts w:ascii="Arial" w:hAnsi="Arial" w:cs="Arial"/>
                <w:b/>
                <w:bCs/>
                <w:sz w:val="20"/>
                <w:szCs w:val="20"/>
              </w:rPr>
            </w:pPr>
            <w:r w:rsidRPr="007E6224">
              <w:rPr>
                <w:rFonts w:ascii="Arial" w:hAnsi="Arial" w:cs="Arial"/>
                <w:b/>
                <w:bCs/>
                <w:sz w:val="20"/>
                <w:szCs w:val="20"/>
              </w:rPr>
              <w:t>Kod odpadu</w:t>
            </w:r>
          </w:p>
        </w:tc>
        <w:tc>
          <w:tcPr>
            <w:tcW w:w="939" w:type="pct"/>
            <w:shd w:val="clear" w:color="auto" w:fill="D9D9D9" w:themeFill="background1" w:themeFillShade="D9"/>
            <w:vAlign w:val="center"/>
          </w:tcPr>
          <w:p w14:paraId="7F8BA352" w14:textId="77777777" w:rsidR="007E6224" w:rsidRPr="007E6224" w:rsidRDefault="007E6224" w:rsidP="007E6224">
            <w:pPr>
              <w:spacing w:before="60" w:after="60" w:line="240" w:lineRule="exact"/>
              <w:jc w:val="center"/>
              <w:rPr>
                <w:rFonts w:ascii="Arial" w:hAnsi="Arial" w:cs="Arial"/>
                <w:b/>
                <w:bCs/>
                <w:sz w:val="20"/>
                <w:szCs w:val="20"/>
              </w:rPr>
            </w:pPr>
            <w:r w:rsidRPr="007E6224">
              <w:rPr>
                <w:rFonts w:ascii="Arial" w:hAnsi="Arial" w:cs="Arial"/>
                <w:b/>
                <w:bCs/>
                <w:sz w:val="20"/>
                <w:szCs w:val="20"/>
              </w:rPr>
              <w:t>Rodzaj odpadu</w:t>
            </w:r>
          </w:p>
        </w:tc>
        <w:tc>
          <w:tcPr>
            <w:tcW w:w="1017" w:type="pct"/>
            <w:shd w:val="clear" w:color="auto" w:fill="D9D9D9" w:themeFill="background1" w:themeFillShade="D9"/>
            <w:vAlign w:val="center"/>
          </w:tcPr>
          <w:p w14:paraId="2B0575E7" w14:textId="25DA6B5B" w:rsidR="007E6224" w:rsidRPr="007E6224" w:rsidRDefault="007E6224" w:rsidP="007E6224">
            <w:pPr>
              <w:spacing w:before="60" w:after="60" w:line="240" w:lineRule="exact"/>
              <w:jc w:val="center"/>
              <w:rPr>
                <w:rFonts w:ascii="Arial" w:hAnsi="Arial" w:cs="Arial"/>
                <w:b/>
                <w:bCs/>
                <w:sz w:val="20"/>
                <w:szCs w:val="20"/>
              </w:rPr>
            </w:pPr>
            <w:r w:rsidRPr="007E6224">
              <w:rPr>
                <w:rFonts w:ascii="Arial" w:hAnsi="Arial" w:cs="Arial"/>
                <w:b/>
                <w:bCs/>
                <w:sz w:val="20"/>
                <w:szCs w:val="20"/>
              </w:rPr>
              <w:t>Charakterystyka odpadów i</w:t>
            </w:r>
            <w:r w:rsidR="00E11A16">
              <w:rPr>
                <w:rFonts w:ascii="Arial" w:hAnsi="Arial" w:cs="Arial"/>
                <w:b/>
                <w:bCs/>
                <w:sz w:val="20"/>
                <w:szCs w:val="20"/>
              </w:rPr>
              <w:t> </w:t>
            </w:r>
            <w:r w:rsidRPr="007E6224">
              <w:rPr>
                <w:rFonts w:ascii="Arial" w:hAnsi="Arial" w:cs="Arial"/>
                <w:b/>
                <w:bCs/>
                <w:sz w:val="20"/>
                <w:szCs w:val="20"/>
              </w:rPr>
              <w:t>źródła ich powstawania</w:t>
            </w:r>
          </w:p>
        </w:tc>
        <w:tc>
          <w:tcPr>
            <w:tcW w:w="2187" w:type="pct"/>
            <w:shd w:val="clear" w:color="auto" w:fill="D9D9D9" w:themeFill="background1" w:themeFillShade="D9"/>
            <w:vAlign w:val="center"/>
          </w:tcPr>
          <w:p w14:paraId="0B88F52A" w14:textId="119E550C" w:rsidR="007E6224" w:rsidRPr="007E6224" w:rsidRDefault="007E6224" w:rsidP="007E6224">
            <w:pPr>
              <w:spacing w:before="60" w:after="60" w:line="240" w:lineRule="exact"/>
              <w:jc w:val="center"/>
              <w:rPr>
                <w:rFonts w:ascii="Arial" w:hAnsi="Arial" w:cs="Arial"/>
                <w:b/>
                <w:bCs/>
                <w:sz w:val="20"/>
                <w:szCs w:val="20"/>
              </w:rPr>
            </w:pPr>
            <w:r w:rsidRPr="007E6224">
              <w:rPr>
                <w:rFonts w:ascii="Arial" w:hAnsi="Arial" w:cs="Arial"/>
                <w:b/>
                <w:bCs/>
                <w:sz w:val="20"/>
                <w:szCs w:val="20"/>
              </w:rPr>
              <w:t>Podstawowy skład chemiczny i</w:t>
            </w:r>
            <w:r>
              <w:rPr>
                <w:rFonts w:ascii="Arial" w:hAnsi="Arial" w:cs="Arial"/>
                <w:b/>
                <w:bCs/>
                <w:sz w:val="20"/>
                <w:szCs w:val="20"/>
              </w:rPr>
              <w:t> </w:t>
            </w:r>
            <w:r w:rsidRPr="007E6224">
              <w:rPr>
                <w:rFonts w:ascii="Arial" w:hAnsi="Arial" w:cs="Arial"/>
                <w:b/>
                <w:bCs/>
                <w:sz w:val="20"/>
                <w:szCs w:val="20"/>
              </w:rPr>
              <w:t>właściwości odpadów</w:t>
            </w:r>
          </w:p>
        </w:tc>
      </w:tr>
      <w:tr w:rsidR="007A5AD6" w:rsidRPr="007E6224" w14:paraId="2383A7FC" w14:textId="77777777" w:rsidTr="00E11A16">
        <w:trPr>
          <w:jc w:val="center"/>
        </w:trPr>
        <w:tc>
          <w:tcPr>
            <w:tcW w:w="285" w:type="pct"/>
            <w:vAlign w:val="center"/>
          </w:tcPr>
          <w:p w14:paraId="39913C71"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w:t>
            </w:r>
          </w:p>
        </w:tc>
        <w:tc>
          <w:tcPr>
            <w:tcW w:w="573" w:type="pct"/>
            <w:vAlign w:val="center"/>
          </w:tcPr>
          <w:p w14:paraId="13C89DA9"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06 03 14</w:t>
            </w:r>
          </w:p>
        </w:tc>
        <w:tc>
          <w:tcPr>
            <w:tcW w:w="939" w:type="pct"/>
            <w:vAlign w:val="center"/>
          </w:tcPr>
          <w:p w14:paraId="1255115F" w14:textId="16B69D2A"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Sole i roztwory inne niż wymienione w</w:t>
            </w:r>
            <w:r w:rsidR="007A5AD6">
              <w:rPr>
                <w:rFonts w:ascii="Arial" w:hAnsi="Arial" w:cs="Arial"/>
                <w:sz w:val="20"/>
                <w:szCs w:val="20"/>
              </w:rPr>
              <w:t> </w:t>
            </w:r>
            <w:r w:rsidRPr="007E6224">
              <w:rPr>
                <w:rFonts w:ascii="Arial" w:hAnsi="Arial" w:cs="Arial"/>
                <w:sz w:val="20"/>
                <w:szCs w:val="20"/>
              </w:rPr>
              <w:t>06</w:t>
            </w:r>
            <w:r w:rsidR="007A5AD6">
              <w:rPr>
                <w:rFonts w:ascii="Arial" w:hAnsi="Arial" w:cs="Arial"/>
                <w:sz w:val="20"/>
                <w:szCs w:val="20"/>
              </w:rPr>
              <w:t> </w:t>
            </w:r>
            <w:r w:rsidRPr="007E6224">
              <w:rPr>
                <w:rFonts w:ascii="Arial" w:hAnsi="Arial" w:cs="Arial"/>
                <w:sz w:val="20"/>
                <w:szCs w:val="20"/>
              </w:rPr>
              <w:t>03 11 i</w:t>
            </w:r>
            <w:r w:rsidR="007A5AD6">
              <w:rPr>
                <w:rFonts w:ascii="Arial" w:hAnsi="Arial" w:cs="Arial"/>
                <w:sz w:val="20"/>
                <w:szCs w:val="20"/>
              </w:rPr>
              <w:t> </w:t>
            </w:r>
            <w:r w:rsidRPr="007E6224">
              <w:rPr>
                <w:rFonts w:ascii="Arial" w:hAnsi="Arial" w:cs="Arial"/>
                <w:sz w:val="20"/>
                <w:szCs w:val="20"/>
              </w:rPr>
              <w:t>06</w:t>
            </w:r>
            <w:r w:rsidR="007A5AD6">
              <w:rPr>
                <w:rFonts w:ascii="Arial" w:hAnsi="Arial" w:cs="Arial"/>
                <w:sz w:val="20"/>
                <w:szCs w:val="20"/>
              </w:rPr>
              <w:t> </w:t>
            </w:r>
            <w:r w:rsidRPr="007E6224">
              <w:rPr>
                <w:rFonts w:ascii="Arial" w:hAnsi="Arial" w:cs="Arial"/>
                <w:sz w:val="20"/>
                <w:szCs w:val="20"/>
              </w:rPr>
              <w:t>03 13</w:t>
            </w:r>
          </w:p>
        </w:tc>
        <w:tc>
          <w:tcPr>
            <w:tcW w:w="1017" w:type="pct"/>
          </w:tcPr>
          <w:p w14:paraId="64882D18" w14:textId="30FBE36F" w:rsidR="007E6224" w:rsidRPr="007E6224" w:rsidRDefault="007E6224" w:rsidP="00E11A16">
            <w:pPr>
              <w:spacing w:before="60" w:after="60" w:line="240" w:lineRule="exact"/>
              <w:rPr>
                <w:rFonts w:ascii="Arial" w:hAnsi="Arial" w:cs="Arial"/>
                <w:sz w:val="20"/>
                <w:szCs w:val="20"/>
                <w:u w:val="single"/>
              </w:rPr>
            </w:pPr>
            <w:r w:rsidRPr="007E6224">
              <w:rPr>
                <w:rFonts w:ascii="Arial" w:hAnsi="Arial" w:cs="Arial"/>
                <w:sz w:val="20"/>
                <w:szCs w:val="20"/>
              </w:rPr>
              <w:t>Odpad powstaje podczas procesu filtracji produktu w</w:t>
            </w:r>
            <w:r w:rsidR="007A5AD6">
              <w:rPr>
                <w:rFonts w:ascii="Arial" w:hAnsi="Arial" w:cs="Arial"/>
                <w:sz w:val="20"/>
                <w:szCs w:val="20"/>
              </w:rPr>
              <w:t> </w:t>
            </w:r>
            <w:r w:rsidRPr="007E6224">
              <w:rPr>
                <w:rFonts w:ascii="Arial" w:hAnsi="Arial" w:cs="Arial"/>
                <w:sz w:val="20"/>
                <w:szCs w:val="20"/>
              </w:rPr>
              <w:t>instalacji IPPC</w:t>
            </w:r>
            <w:r w:rsidR="00F602DD">
              <w:rPr>
                <w:rFonts w:ascii="Arial" w:hAnsi="Arial" w:cs="Arial"/>
                <w:sz w:val="20"/>
                <w:szCs w:val="20"/>
              </w:rPr>
              <w:t>.</w:t>
            </w:r>
          </w:p>
        </w:tc>
        <w:tc>
          <w:tcPr>
            <w:tcW w:w="2187" w:type="pct"/>
            <w:vAlign w:val="center"/>
          </w:tcPr>
          <w:p w14:paraId="5736EBC7"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71000702" w14:textId="1276AC38"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s</w:t>
            </w:r>
            <w:r w:rsidR="007E6224" w:rsidRPr="007E6224">
              <w:rPr>
                <w:rFonts w:ascii="Arial" w:hAnsi="Arial" w:cs="Arial"/>
                <w:sz w:val="20"/>
                <w:szCs w:val="20"/>
              </w:rPr>
              <w:t>ól kwasu siarkowego i wapnia</w:t>
            </w:r>
            <w:r w:rsidR="00D729CC">
              <w:rPr>
                <w:rFonts w:ascii="Arial" w:hAnsi="Arial" w:cs="Arial"/>
                <w:sz w:val="20"/>
                <w:szCs w:val="20"/>
              </w:rPr>
              <w:t>.</w:t>
            </w:r>
          </w:p>
          <w:p w14:paraId="2919D023"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5E52A4A8" w14:textId="0542FBA0"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D729CC">
              <w:rPr>
                <w:rFonts w:ascii="Arial" w:hAnsi="Arial" w:cs="Arial"/>
                <w:sz w:val="20"/>
                <w:szCs w:val="20"/>
              </w:rPr>
              <w:t>n</w:t>
            </w:r>
            <w:r w:rsidR="007E6224" w:rsidRPr="007E6224">
              <w:rPr>
                <w:rFonts w:ascii="Arial" w:hAnsi="Arial" w:cs="Arial"/>
                <w:sz w:val="20"/>
                <w:szCs w:val="20"/>
              </w:rPr>
              <w:t>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załącznikiem nr 4 ustawy o odpadach; nie stanowi bezpośredniego zagrożenia dla środowiska</w:t>
            </w:r>
            <w:r w:rsidR="00D729CC">
              <w:rPr>
                <w:rFonts w:ascii="Arial" w:hAnsi="Arial" w:cs="Arial"/>
                <w:sz w:val="20"/>
                <w:szCs w:val="20"/>
              </w:rPr>
              <w:t>.</w:t>
            </w:r>
          </w:p>
        </w:tc>
      </w:tr>
      <w:tr w:rsidR="007A5AD6" w:rsidRPr="007E6224" w14:paraId="226B22C3" w14:textId="77777777" w:rsidTr="00E11A16">
        <w:trPr>
          <w:jc w:val="center"/>
        </w:trPr>
        <w:tc>
          <w:tcPr>
            <w:tcW w:w="285" w:type="pct"/>
            <w:vAlign w:val="center"/>
          </w:tcPr>
          <w:p w14:paraId="0CD0380E"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2.</w:t>
            </w:r>
          </w:p>
        </w:tc>
        <w:tc>
          <w:tcPr>
            <w:tcW w:w="573" w:type="pct"/>
            <w:vAlign w:val="center"/>
          </w:tcPr>
          <w:p w14:paraId="2B032BD5"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07 02 13</w:t>
            </w:r>
          </w:p>
        </w:tc>
        <w:tc>
          <w:tcPr>
            <w:tcW w:w="939" w:type="pct"/>
            <w:vAlign w:val="center"/>
          </w:tcPr>
          <w:p w14:paraId="33B54D71" w14:textId="1091407E"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Odpady z</w:t>
            </w:r>
            <w:r w:rsidR="007A5AD6">
              <w:rPr>
                <w:rFonts w:ascii="Arial" w:hAnsi="Arial" w:cs="Arial"/>
                <w:sz w:val="20"/>
                <w:szCs w:val="20"/>
              </w:rPr>
              <w:t> </w:t>
            </w:r>
            <w:r w:rsidRPr="007E6224">
              <w:rPr>
                <w:rFonts w:ascii="Arial" w:hAnsi="Arial" w:cs="Arial"/>
                <w:sz w:val="20"/>
                <w:szCs w:val="20"/>
              </w:rPr>
              <w:t>tworzyw sztucznych</w:t>
            </w:r>
          </w:p>
        </w:tc>
        <w:tc>
          <w:tcPr>
            <w:tcW w:w="1017" w:type="pct"/>
          </w:tcPr>
          <w:p w14:paraId="4D68B155" w14:textId="4A50E860" w:rsidR="007E6224" w:rsidRPr="007E6224" w:rsidRDefault="007E6224" w:rsidP="00E11A16">
            <w:pPr>
              <w:spacing w:before="60" w:after="60" w:line="240" w:lineRule="exact"/>
              <w:rPr>
                <w:rFonts w:ascii="Arial" w:hAnsi="Arial" w:cs="Arial"/>
                <w:sz w:val="20"/>
                <w:szCs w:val="20"/>
              </w:rPr>
            </w:pPr>
            <w:r w:rsidRPr="007E6224">
              <w:rPr>
                <w:rFonts w:ascii="Arial" w:hAnsi="Arial" w:cs="Arial"/>
                <w:sz w:val="20"/>
                <w:szCs w:val="20"/>
              </w:rPr>
              <w:t>Odpad powstaje w</w:t>
            </w:r>
            <w:r w:rsidR="007A5AD6">
              <w:rPr>
                <w:rFonts w:ascii="Arial" w:hAnsi="Arial" w:cs="Arial"/>
                <w:sz w:val="20"/>
                <w:szCs w:val="20"/>
              </w:rPr>
              <w:t> </w:t>
            </w:r>
            <w:r w:rsidRPr="007E6224">
              <w:rPr>
                <w:rFonts w:ascii="Arial" w:hAnsi="Arial" w:cs="Arial"/>
                <w:sz w:val="20"/>
                <w:szCs w:val="20"/>
              </w:rPr>
              <w:t>wyniku wymiany zużytych urządzeń i</w:t>
            </w:r>
            <w:r w:rsidR="007A5AD6">
              <w:rPr>
                <w:rFonts w:ascii="Arial" w:hAnsi="Arial" w:cs="Arial"/>
                <w:sz w:val="20"/>
                <w:szCs w:val="20"/>
              </w:rPr>
              <w:t> </w:t>
            </w:r>
            <w:r w:rsidRPr="007E6224">
              <w:rPr>
                <w:rFonts w:ascii="Arial" w:hAnsi="Arial" w:cs="Arial"/>
                <w:sz w:val="20"/>
                <w:szCs w:val="20"/>
              </w:rPr>
              <w:t>sprzętu w</w:t>
            </w:r>
            <w:r w:rsidR="007A5AD6">
              <w:rPr>
                <w:rFonts w:ascii="Arial" w:hAnsi="Arial" w:cs="Arial"/>
                <w:sz w:val="20"/>
                <w:szCs w:val="20"/>
              </w:rPr>
              <w:t> </w:t>
            </w:r>
            <w:r w:rsidRPr="007E6224">
              <w:rPr>
                <w:rFonts w:ascii="Arial" w:hAnsi="Arial" w:cs="Arial"/>
                <w:sz w:val="20"/>
                <w:szCs w:val="20"/>
              </w:rPr>
              <w:t>instalacji IPPC</w:t>
            </w:r>
            <w:r w:rsidR="00F602DD">
              <w:rPr>
                <w:rFonts w:ascii="Arial" w:hAnsi="Arial" w:cs="Arial"/>
                <w:sz w:val="20"/>
                <w:szCs w:val="20"/>
              </w:rPr>
              <w:t>.</w:t>
            </w:r>
          </w:p>
        </w:tc>
        <w:tc>
          <w:tcPr>
            <w:tcW w:w="2187" w:type="pct"/>
            <w:vAlign w:val="center"/>
          </w:tcPr>
          <w:p w14:paraId="4467D615"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5E8CB30D" w14:textId="4491C007"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p</w:t>
            </w:r>
            <w:r w:rsidR="007E6224" w:rsidRPr="007E6224">
              <w:rPr>
                <w:rFonts w:ascii="Arial" w:hAnsi="Arial" w:cs="Arial"/>
                <w:sz w:val="20"/>
                <w:szCs w:val="20"/>
              </w:rPr>
              <w:t xml:space="preserve">olietylen, polipropylen, </w:t>
            </w:r>
            <w:proofErr w:type="spellStart"/>
            <w:r w:rsidR="007E6224" w:rsidRPr="007E6224">
              <w:rPr>
                <w:rFonts w:ascii="Arial" w:hAnsi="Arial" w:cs="Arial"/>
                <w:sz w:val="20"/>
                <w:szCs w:val="20"/>
              </w:rPr>
              <w:t>ptfe</w:t>
            </w:r>
            <w:proofErr w:type="spellEnd"/>
            <w:r w:rsidR="007E6224" w:rsidRPr="007E6224">
              <w:rPr>
                <w:rFonts w:ascii="Arial" w:hAnsi="Arial" w:cs="Arial"/>
                <w:sz w:val="20"/>
                <w:szCs w:val="20"/>
              </w:rPr>
              <w:t xml:space="preserve"> (teflon), gumę i inne elementy z tworzyw sztucznych</w:t>
            </w:r>
            <w:r w:rsidR="00D729CC">
              <w:rPr>
                <w:rFonts w:ascii="Arial" w:hAnsi="Arial" w:cs="Arial"/>
                <w:sz w:val="20"/>
                <w:szCs w:val="20"/>
              </w:rPr>
              <w:t>.</w:t>
            </w:r>
          </w:p>
          <w:p w14:paraId="56BDE83E"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4E83694A" w14:textId="32AF35ED"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załącznikiem nr 4 ustawy o odpadach; nie stanowi bezpośredniego zagrożenia dla środowiska</w:t>
            </w:r>
            <w:r w:rsidR="00D729CC">
              <w:rPr>
                <w:rFonts w:ascii="Arial" w:hAnsi="Arial" w:cs="Arial"/>
                <w:sz w:val="20"/>
                <w:szCs w:val="20"/>
              </w:rPr>
              <w:t>.</w:t>
            </w:r>
          </w:p>
        </w:tc>
      </w:tr>
      <w:tr w:rsidR="007A5AD6" w:rsidRPr="007E6224" w14:paraId="2E07FF02" w14:textId="77777777" w:rsidTr="00E11A16">
        <w:trPr>
          <w:jc w:val="center"/>
        </w:trPr>
        <w:tc>
          <w:tcPr>
            <w:tcW w:w="285" w:type="pct"/>
            <w:vAlign w:val="center"/>
          </w:tcPr>
          <w:p w14:paraId="03215561"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3.</w:t>
            </w:r>
          </w:p>
        </w:tc>
        <w:tc>
          <w:tcPr>
            <w:tcW w:w="573" w:type="pct"/>
            <w:vAlign w:val="center"/>
          </w:tcPr>
          <w:p w14:paraId="30D5291B"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08 01 20</w:t>
            </w:r>
          </w:p>
        </w:tc>
        <w:tc>
          <w:tcPr>
            <w:tcW w:w="939" w:type="pct"/>
            <w:vAlign w:val="center"/>
          </w:tcPr>
          <w:p w14:paraId="7C96B37E" w14:textId="676B0DD2"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Zawiesiny wodne farb lub lakierów inne niż wymienione w</w:t>
            </w:r>
            <w:r w:rsidR="007A5AD6">
              <w:rPr>
                <w:rFonts w:ascii="Arial" w:hAnsi="Arial" w:cs="Arial"/>
                <w:sz w:val="20"/>
                <w:szCs w:val="20"/>
              </w:rPr>
              <w:t> </w:t>
            </w:r>
            <w:r w:rsidRPr="007E6224">
              <w:rPr>
                <w:rFonts w:ascii="Arial" w:hAnsi="Arial" w:cs="Arial"/>
                <w:sz w:val="20"/>
                <w:szCs w:val="20"/>
              </w:rPr>
              <w:t>08</w:t>
            </w:r>
            <w:r w:rsidR="007A5AD6">
              <w:rPr>
                <w:rFonts w:ascii="Arial" w:hAnsi="Arial" w:cs="Arial"/>
                <w:sz w:val="20"/>
                <w:szCs w:val="20"/>
              </w:rPr>
              <w:t> </w:t>
            </w:r>
            <w:r w:rsidRPr="007E6224">
              <w:rPr>
                <w:rFonts w:ascii="Arial" w:hAnsi="Arial" w:cs="Arial"/>
                <w:sz w:val="20"/>
                <w:szCs w:val="20"/>
              </w:rPr>
              <w:t>01 19</w:t>
            </w:r>
          </w:p>
        </w:tc>
        <w:tc>
          <w:tcPr>
            <w:tcW w:w="1017" w:type="pct"/>
          </w:tcPr>
          <w:p w14:paraId="3C70F2F1" w14:textId="1CEF768E" w:rsidR="007E6224" w:rsidRPr="007E6224" w:rsidRDefault="007E6224" w:rsidP="00E11A16">
            <w:pPr>
              <w:spacing w:before="60" w:after="60" w:line="240" w:lineRule="exact"/>
              <w:rPr>
                <w:rFonts w:ascii="Arial" w:hAnsi="Arial" w:cs="Arial"/>
                <w:sz w:val="20"/>
                <w:szCs w:val="20"/>
                <w:u w:val="single"/>
              </w:rPr>
            </w:pPr>
            <w:r w:rsidRPr="007E6224">
              <w:rPr>
                <w:rFonts w:ascii="Arial" w:hAnsi="Arial" w:cs="Arial"/>
                <w:sz w:val="20"/>
                <w:szCs w:val="20"/>
              </w:rPr>
              <w:t>Odpad powstaje w</w:t>
            </w:r>
            <w:r w:rsidR="007A5AD6">
              <w:rPr>
                <w:rFonts w:ascii="Arial" w:hAnsi="Arial" w:cs="Arial"/>
                <w:sz w:val="20"/>
                <w:szCs w:val="20"/>
              </w:rPr>
              <w:t> </w:t>
            </w:r>
            <w:r w:rsidRPr="007E6224">
              <w:rPr>
                <w:rFonts w:ascii="Arial" w:hAnsi="Arial" w:cs="Arial"/>
                <w:sz w:val="20"/>
                <w:szCs w:val="20"/>
              </w:rPr>
              <w:t>trakcie malowania pomieszczeń w</w:t>
            </w:r>
            <w:r w:rsidR="007A5AD6">
              <w:rPr>
                <w:rFonts w:ascii="Arial" w:hAnsi="Arial" w:cs="Arial"/>
                <w:sz w:val="20"/>
                <w:szCs w:val="20"/>
              </w:rPr>
              <w:t> </w:t>
            </w:r>
            <w:r w:rsidRPr="007E6224">
              <w:rPr>
                <w:rFonts w:ascii="Arial" w:hAnsi="Arial" w:cs="Arial"/>
                <w:sz w:val="20"/>
                <w:szCs w:val="20"/>
              </w:rPr>
              <w:t>budynku produkcyjnym oraz malowania różnych konstrukcji metalowych</w:t>
            </w:r>
            <w:r w:rsidR="00F602DD">
              <w:rPr>
                <w:rFonts w:ascii="Arial" w:hAnsi="Arial" w:cs="Arial"/>
                <w:sz w:val="20"/>
                <w:szCs w:val="20"/>
              </w:rPr>
              <w:t>.</w:t>
            </w:r>
          </w:p>
        </w:tc>
        <w:tc>
          <w:tcPr>
            <w:tcW w:w="2187" w:type="pct"/>
            <w:vAlign w:val="center"/>
          </w:tcPr>
          <w:p w14:paraId="5424DF4A" w14:textId="4044D2D5"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25970E9F" w14:textId="6BD86D78"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m</w:t>
            </w:r>
            <w:r w:rsidR="007E6224" w:rsidRPr="007E6224">
              <w:rPr>
                <w:rFonts w:ascii="Arial" w:hAnsi="Arial" w:cs="Arial"/>
                <w:sz w:val="20"/>
                <w:szCs w:val="20"/>
              </w:rPr>
              <w:t>ieszanina LZO i cząstek farby</w:t>
            </w:r>
            <w:r w:rsidR="00BC3E7A">
              <w:rPr>
                <w:rFonts w:ascii="Arial" w:hAnsi="Arial" w:cs="Arial"/>
                <w:sz w:val="20"/>
                <w:szCs w:val="20"/>
              </w:rPr>
              <w:t>,</w:t>
            </w:r>
            <w:r w:rsidR="007E6224" w:rsidRPr="007E6224">
              <w:rPr>
                <w:rFonts w:ascii="Arial" w:hAnsi="Arial" w:cs="Arial"/>
                <w:sz w:val="20"/>
                <w:szCs w:val="20"/>
              </w:rPr>
              <w:t xml:space="preserve"> w</w:t>
            </w:r>
            <w:r w:rsidR="007A5AD6">
              <w:rPr>
                <w:rFonts w:ascii="Arial" w:hAnsi="Arial" w:cs="Arial"/>
                <w:sz w:val="20"/>
                <w:szCs w:val="20"/>
              </w:rPr>
              <w:t> </w:t>
            </w:r>
            <w:r w:rsidR="007E6224" w:rsidRPr="007E6224">
              <w:rPr>
                <w:rFonts w:ascii="Arial" w:hAnsi="Arial" w:cs="Arial"/>
                <w:sz w:val="20"/>
                <w:szCs w:val="20"/>
              </w:rPr>
              <w:t xml:space="preserve">postaci żywicy </w:t>
            </w:r>
            <w:proofErr w:type="spellStart"/>
            <w:r w:rsidR="007E6224" w:rsidRPr="007E6224">
              <w:rPr>
                <w:rFonts w:ascii="Arial" w:hAnsi="Arial" w:cs="Arial"/>
                <w:sz w:val="20"/>
                <w:szCs w:val="20"/>
              </w:rPr>
              <w:t>poliakry</w:t>
            </w:r>
            <w:r w:rsidR="00AD2CC5">
              <w:rPr>
                <w:rFonts w:ascii="Arial" w:hAnsi="Arial" w:cs="Arial"/>
                <w:sz w:val="20"/>
                <w:szCs w:val="20"/>
              </w:rPr>
              <w:t>l</w:t>
            </w:r>
            <w:r w:rsidR="007E6224" w:rsidRPr="007E6224">
              <w:rPr>
                <w:rFonts w:ascii="Arial" w:hAnsi="Arial" w:cs="Arial"/>
                <w:sz w:val="20"/>
                <w:szCs w:val="20"/>
              </w:rPr>
              <w:t>owej</w:t>
            </w:r>
            <w:proofErr w:type="spellEnd"/>
            <w:r w:rsidR="007E6224" w:rsidRPr="007E6224">
              <w:rPr>
                <w:rFonts w:ascii="Arial" w:hAnsi="Arial" w:cs="Arial"/>
                <w:sz w:val="20"/>
                <w:szCs w:val="20"/>
              </w:rPr>
              <w:t>.</w:t>
            </w:r>
          </w:p>
          <w:p w14:paraId="2F18C374"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640EFCE0" w14:textId="638D2F64"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załącznikiem nr 4 ustawy o odpadach; nie stanowi bezpośredniego zagrożenia dla środowiska</w:t>
            </w:r>
            <w:r w:rsidR="00D729CC">
              <w:rPr>
                <w:rFonts w:ascii="Arial" w:hAnsi="Arial" w:cs="Arial"/>
                <w:sz w:val="20"/>
                <w:szCs w:val="20"/>
              </w:rPr>
              <w:t>.</w:t>
            </w:r>
          </w:p>
        </w:tc>
      </w:tr>
      <w:tr w:rsidR="007A5AD6" w:rsidRPr="007E6224" w14:paraId="3BB2C40D" w14:textId="77777777" w:rsidTr="00E11A16">
        <w:trPr>
          <w:jc w:val="center"/>
        </w:trPr>
        <w:tc>
          <w:tcPr>
            <w:tcW w:w="285" w:type="pct"/>
            <w:vAlign w:val="center"/>
          </w:tcPr>
          <w:p w14:paraId="03CEBD35"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4.</w:t>
            </w:r>
          </w:p>
        </w:tc>
        <w:tc>
          <w:tcPr>
            <w:tcW w:w="573" w:type="pct"/>
            <w:vAlign w:val="center"/>
          </w:tcPr>
          <w:p w14:paraId="2D3D46B0"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15 01 01</w:t>
            </w:r>
          </w:p>
        </w:tc>
        <w:tc>
          <w:tcPr>
            <w:tcW w:w="939" w:type="pct"/>
            <w:vAlign w:val="center"/>
          </w:tcPr>
          <w:p w14:paraId="22CD9CC4" w14:textId="5BEE6DEF"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Opakowania z</w:t>
            </w:r>
            <w:r w:rsidR="007A5AD6">
              <w:rPr>
                <w:rFonts w:ascii="Arial" w:hAnsi="Arial" w:cs="Arial"/>
                <w:sz w:val="20"/>
                <w:szCs w:val="20"/>
              </w:rPr>
              <w:t> </w:t>
            </w:r>
            <w:r w:rsidRPr="007E6224">
              <w:rPr>
                <w:rFonts w:ascii="Arial" w:hAnsi="Arial" w:cs="Arial"/>
                <w:sz w:val="20"/>
                <w:szCs w:val="20"/>
              </w:rPr>
              <w:t>papieru i</w:t>
            </w:r>
            <w:r w:rsidR="007A5AD6">
              <w:rPr>
                <w:rFonts w:ascii="Arial" w:hAnsi="Arial" w:cs="Arial"/>
                <w:sz w:val="20"/>
                <w:szCs w:val="20"/>
              </w:rPr>
              <w:t> </w:t>
            </w:r>
            <w:r w:rsidRPr="007E6224">
              <w:rPr>
                <w:rFonts w:ascii="Arial" w:hAnsi="Arial" w:cs="Arial"/>
                <w:sz w:val="20"/>
                <w:szCs w:val="20"/>
              </w:rPr>
              <w:t>tektury</w:t>
            </w:r>
          </w:p>
        </w:tc>
        <w:tc>
          <w:tcPr>
            <w:tcW w:w="1017" w:type="pct"/>
          </w:tcPr>
          <w:p w14:paraId="4503C1FA" w14:textId="76B5FE1C" w:rsidR="007E6224" w:rsidRPr="007E6224" w:rsidRDefault="007E6224" w:rsidP="00E11A16">
            <w:pPr>
              <w:spacing w:before="60" w:after="60" w:line="240" w:lineRule="exact"/>
              <w:rPr>
                <w:rFonts w:ascii="Arial" w:hAnsi="Arial" w:cs="Arial"/>
                <w:sz w:val="20"/>
                <w:szCs w:val="20"/>
              </w:rPr>
            </w:pPr>
            <w:r w:rsidRPr="007E6224">
              <w:rPr>
                <w:rFonts w:ascii="Arial" w:hAnsi="Arial" w:cs="Arial"/>
                <w:sz w:val="20"/>
                <w:szCs w:val="20"/>
              </w:rPr>
              <w:t>Odpad powstaje w</w:t>
            </w:r>
            <w:r w:rsidR="007A5AD6">
              <w:rPr>
                <w:rFonts w:ascii="Arial" w:hAnsi="Arial" w:cs="Arial"/>
                <w:sz w:val="20"/>
                <w:szCs w:val="20"/>
              </w:rPr>
              <w:t> </w:t>
            </w:r>
            <w:r w:rsidRPr="007E6224">
              <w:rPr>
                <w:rFonts w:ascii="Arial" w:hAnsi="Arial" w:cs="Arial"/>
                <w:sz w:val="20"/>
                <w:szCs w:val="20"/>
              </w:rPr>
              <w:t>wyniku zużycia opakowań po</w:t>
            </w:r>
            <w:r w:rsidR="00BB3316">
              <w:rPr>
                <w:rFonts w:ascii="Arial" w:hAnsi="Arial" w:cs="Arial"/>
                <w:sz w:val="20"/>
                <w:szCs w:val="20"/>
              </w:rPr>
              <w:t> </w:t>
            </w:r>
            <w:r w:rsidRPr="007E6224">
              <w:rPr>
                <w:rFonts w:ascii="Arial" w:hAnsi="Arial" w:cs="Arial"/>
                <w:sz w:val="20"/>
                <w:szCs w:val="20"/>
              </w:rPr>
              <w:t>surowcach</w:t>
            </w:r>
            <w:r w:rsidR="00975A50">
              <w:rPr>
                <w:rFonts w:ascii="Arial" w:hAnsi="Arial" w:cs="Arial"/>
                <w:sz w:val="20"/>
                <w:szCs w:val="20"/>
              </w:rPr>
              <w:t>,</w:t>
            </w:r>
            <w:r w:rsidRPr="007E6224">
              <w:rPr>
                <w:rFonts w:ascii="Arial" w:hAnsi="Arial" w:cs="Arial"/>
                <w:sz w:val="20"/>
                <w:szCs w:val="20"/>
              </w:rPr>
              <w:t xml:space="preserve"> używanych do</w:t>
            </w:r>
            <w:r w:rsidR="00BB3316">
              <w:rPr>
                <w:rFonts w:ascii="Arial" w:hAnsi="Arial" w:cs="Arial"/>
                <w:sz w:val="20"/>
                <w:szCs w:val="20"/>
              </w:rPr>
              <w:t> </w:t>
            </w:r>
            <w:r w:rsidRPr="007E6224">
              <w:rPr>
                <w:rFonts w:ascii="Arial" w:hAnsi="Arial" w:cs="Arial"/>
                <w:sz w:val="20"/>
                <w:szCs w:val="20"/>
              </w:rPr>
              <w:t>produkcji w</w:t>
            </w:r>
            <w:r w:rsidR="007A5AD6">
              <w:rPr>
                <w:rFonts w:ascii="Arial" w:hAnsi="Arial" w:cs="Arial"/>
                <w:sz w:val="20"/>
                <w:szCs w:val="20"/>
              </w:rPr>
              <w:t> </w:t>
            </w:r>
            <w:r w:rsidRPr="007E6224">
              <w:rPr>
                <w:rFonts w:ascii="Arial" w:hAnsi="Arial" w:cs="Arial"/>
                <w:sz w:val="20"/>
                <w:szCs w:val="20"/>
              </w:rPr>
              <w:t>instalacji IPPC</w:t>
            </w:r>
            <w:r w:rsidR="00F602DD">
              <w:rPr>
                <w:rFonts w:ascii="Arial" w:hAnsi="Arial" w:cs="Arial"/>
                <w:sz w:val="20"/>
                <w:szCs w:val="20"/>
              </w:rPr>
              <w:t>.</w:t>
            </w:r>
          </w:p>
        </w:tc>
        <w:tc>
          <w:tcPr>
            <w:tcW w:w="2187" w:type="pct"/>
            <w:vAlign w:val="center"/>
          </w:tcPr>
          <w:p w14:paraId="3C356531"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6777ECAE" w14:textId="10D67660"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c</w:t>
            </w:r>
            <w:r w:rsidR="007E6224" w:rsidRPr="007E6224">
              <w:rPr>
                <w:rFonts w:ascii="Arial" w:hAnsi="Arial" w:cs="Arial"/>
                <w:sz w:val="20"/>
                <w:szCs w:val="20"/>
              </w:rPr>
              <w:t>eluloza</w:t>
            </w:r>
            <w:r w:rsidR="00D729CC">
              <w:rPr>
                <w:rFonts w:ascii="Arial" w:hAnsi="Arial" w:cs="Arial"/>
                <w:sz w:val="20"/>
                <w:szCs w:val="20"/>
              </w:rPr>
              <w:t>.</w:t>
            </w:r>
          </w:p>
          <w:p w14:paraId="7EBFADEB"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1A8000FE" w14:textId="13B84FB6"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załącznikiem nr 4 ustawy o odpadach; nie stanowi bezpośredniego zagrożenia dla środowiska</w:t>
            </w:r>
            <w:r w:rsidR="00D729CC">
              <w:rPr>
                <w:rFonts w:ascii="Arial" w:hAnsi="Arial" w:cs="Arial"/>
                <w:sz w:val="20"/>
                <w:szCs w:val="20"/>
              </w:rPr>
              <w:t>.</w:t>
            </w:r>
          </w:p>
        </w:tc>
      </w:tr>
      <w:tr w:rsidR="007A5AD6" w:rsidRPr="007E6224" w14:paraId="01511B55" w14:textId="77777777" w:rsidTr="00E11A16">
        <w:trPr>
          <w:jc w:val="center"/>
        </w:trPr>
        <w:tc>
          <w:tcPr>
            <w:tcW w:w="285" w:type="pct"/>
            <w:vAlign w:val="center"/>
          </w:tcPr>
          <w:p w14:paraId="5417EDE7"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lastRenderedPageBreak/>
              <w:t>5.</w:t>
            </w:r>
          </w:p>
        </w:tc>
        <w:tc>
          <w:tcPr>
            <w:tcW w:w="573" w:type="pct"/>
            <w:vAlign w:val="center"/>
          </w:tcPr>
          <w:p w14:paraId="350EA630"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15 01 02</w:t>
            </w:r>
          </w:p>
        </w:tc>
        <w:tc>
          <w:tcPr>
            <w:tcW w:w="939" w:type="pct"/>
            <w:vAlign w:val="center"/>
          </w:tcPr>
          <w:p w14:paraId="0E0A4F2A" w14:textId="3DEECCA2"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Opakowania z</w:t>
            </w:r>
            <w:r w:rsidR="007A5AD6">
              <w:rPr>
                <w:rFonts w:ascii="Arial" w:hAnsi="Arial" w:cs="Arial"/>
                <w:sz w:val="20"/>
                <w:szCs w:val="20"/>
              </w:rPr>
              <w:t> </w:t>
            </w:r>
            <w:r w:rsidRPr="007E6224">
              <w:rPr>
                <w:rFonts w:ascii="Arial" w:hAnsi="Arial" w:cs="Arial"/>
                <w:sz w:val="20"/>
                <w:szCs w:val="20"/>
              </w:rPr>
              <w:t>tworzyw sztucznych</w:t>
            </w:r>
          </w:p>
        </w:tc>
        <w:tc>
          <w:tcPr>
            <w:tcW w:w="1017" w:type="pct"/>
          </w:tcPr>
          <w:p w14:paraId="3C8BBBED" w14:textId="39408910" w:rsidR="007E6224" w:rsidRPr="007E6224" w:rsidRDefault="007E6224" w:rsidP="00E11A16">
            <w:pPr>
              <w:spacing w:before="60" w:after="60" w:line="240" w:lineRule="exact"/>
              <w:rPr>
                <w:rFonts w:ascii="Arial" w:hAnsi="Arial" w:cs="Arial"/>
                <w:sz w:val="20"/>
                <w:szCs w:val="20"/>
              </w:rPr>
            </w:pPr>
            <w:r w:rsidRPr="007E6224">
              <w:rPr>
                <w:rFonts w:ascii="Arial" w:hAnsi="Arial" w:cs="Arial"/>
                <w:sz w:val="20"/>
                <w:szCs w:val="20"/>
              </w:rPr>
              <w:t>Odpad powstaje w</w:t>
            </w:r>
            <w:r w:rsidR="007A5AD6">
              <w:rPr>
                <w:rFonts w:ascii="Arial" w:hAnsi="Arial" w:cs="Arial"/>
                <w:sz w:val="20"/>
                <w:szCs w:val="20"/>
              </w:rPr>
              <w:t> </w:t>
            </w:r>
            <w:r w:rsidRPr="007E6224">
              <w:rPr>
                <w:rFonts w:ascii="Arial" w:hAnsi="Arial" w:cs="Arial"/>
                <w:sz w:val="20"/>
                <w:szCs w:val="20"/>
              </w:rPr>
              <w:t>wyniku zużycia opakowań po</w:t>
            </w:r>
            <w:r w:rsidR="00BB3316">
              <w:rPr>
                <w:rFonts w:ascii="Arial" w:hAnsi="Arial" w:cs="Arial"/>
                <w:sz w:val="20"/>
                <w:szCs w:val="20"/>
              </w:rPr>
              <w:t> </w:t>
            </w:r>
            <w:r w:rsidRPr="007E6224">
              <w:rPr>
                <w:rFonts w:ascii="Arial" w:hAnsi="Arial" w:cs="Arial"/>
                <w:sz w:val="20"/>
                <w:szCs w:val="20"/>
              </w:rPr>
              <w:t>surowcach</w:t>
            </w:r>
            <w:r w:rsidR="001E65A1">
              <w:rPr>
                <w:rFonts w:ascii="Arial" w:hAnsi="Arial" w:cs="Arial"/>
                <w:sz w:val="20"/>
                <w:szCs w:val="20"/>
              </w:rPr>
              <w:t>,</w:t>
            </w:r>
            <w:r w:rsidRPr="007E6224">
              <w:rPr>
                <w:rFonts w:ascii="Arial" w:hAnsi="Arial" w:cs="Arial"/>
                <w:sz w:val="20"/>
                <w:szCs w:val="20"/>
              </w:rPr>
              <w:t xml:space="preserve"> używanych do</w:t>
            </w:r>
            <w:r w:rsidR="00BB3316">
              <w:rPr>
                <w:rFonts w:ascii="Arial" w:hAnsi="Arial" w:cs="Arial"/>
                <w:sz w:val="20"/>
                <w:szCs w:val="20"/>
              </w:rPr>
              <w:t> </w:t>
            </w:r>
            <w:r w:rsidRPr="007E6224">
              <w:rPr>
                <w:rFonts w:ascii="Arial" w:hAnsi="Arial" w:cs="Arial"/>
                <w:sz w:val="20"/>
                <w:szCs w:val="20"/>
              </w:rPr>
              <w:t>produkcji w</w:t>
            </w:r>
            <w:r w:rsidR="007A5AD6">
              <w:rPr>
                <w:rFonts w:ascii="Arial" w:hAnsi="Arial" w:cs="Arial"/>
                <w:sz w:val="20"/>
                <w:szCs w:val="20"/>
              </w:rPr>
              <w:t> </w:t>
            </w:r>
            <w:r w:rsidRPr="007E6224">
              <w:rPr>
                <w:rFonts w:ascii="Arial" w:hAnsi="Arial" w:cs="Arial"/>
                <w:sz w:val="20"/>
                <w:szCs w:val="20"/>
              </w:rPr>
              <w:t>instalacji IPPC</w:t>
            </w:r>
            <w:r w:rsidR="00F602DD">
              <w:rPr>
                <w:rFonts w:ascii="Arial" w:hAnsi="Arial" w:cs="Arial"/>
                <w:sz w:val="20"/>
                <w:szCs w:val="20"/>
              </w:rPr>
              <w:t>.</w:t>
            </w:r>
          </w:p>
        </w:tc>
        <w:tc>
          <w:tcPr>
            <w:tcW w:w="2187" w:type="pct"/>
            <w:vAlign w:val="center"/>
          </w:tcPr>
          <w:p w14:paraId="57B53961"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5E67269D" w14:textId="67CD47B2"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p</w:t>
            </w:r>
            <w:r w:rsidR="007E6224" w:rsidRPr="007E6224">
              <w:rPr>
                <w:rFonts w:ascii="Arial" w:hAnsi="Arial" w:cs="Arial"/>
                <w:sz w:val="20"/>
                <w:szCs w:val="20"/>
              </w:rPr>
              <w:t>olietylen, polipropylen, polistyren</w:t>
            </w:r>
            <w:r w:rsidR="009E4A0B">
              <w:rPr>
                <w:rFonts w:ascii="Arial" w:hAnsi="Arial" w:cs="Arial"/>
                <w:sz w:val="20"/>
                <w:szCs w:val="20"/>
              </w:rPr>
              <w:t>.</w:t>
            </w:r>
          </w:p>
          <w:p w14:paraId="36412FD9"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7DD5775D" w14:textId="62E54F40"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załącznikiem nr 4 ustawy o odpadach; nie stanowi bezpośredniego zagrożenia dla środowiska</w:t>
            </w:r>
            <w:r w:rsidR="009E4A0B">
              <w:rPr>
                <w:rFonts w:ascii="Arial" w:hAnsi="Arial" w:cs="Arial"/>
                <w:sz w:val="20"/>
                <w:szCs w:val="20"/>
              </w:rPr>
              <w:t>.</w:t>
            </w:r>
          </w:p>
        </w:tc>
      </w:tr>
      <w:tr w:rsidR="007A5AD6" w:rsidRPr="007E6224" w14:paraId="4B51BF9C" w14:textId="77777777" w:rsidTr="00E11A16">
        <w:trPr>
          <w:jc w:val="center"/>
        </w:trPr>
        <w:tc>
          <w:tcPr>
            <w:tcW w:w="285" w:type="pct"/>
            <w:vAlign w:val="center"/>
          </w:tcPr>
          <w:p w14:paraId="1F9238C3"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6.</w:t>
            </w:r>
          </w:p>
        </w:tc>
        <w:tc>
          <w:tcPr>
            <w:tcW w:w="573" w:type="pct"/>
            <w:vAlign w:val="center"/>
          </w:tcPr>
          <w:p w14:paraId="4798631D"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15 02 03</w:t>
            </w:r>
          </w:p>
        </w:tc>
        <w:tc>
          <w:tcPr>
            <w:tcW w:w="939" w:type="pct"/>
            <w:vAlign w:val="center"/>
          </w:tcPr>
          <w:p w14:paraId="3C1F1F72" w14:textId="1609CB16"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Sorbenty, materiały filtracyjne, tkaniny do wycierania (</w:t>
            </w:r>
            <w:r w:rsidR="007A5AD6">
              <w:rPr>
                <w:rFonts w:ascii="Arial" w:hAnsi="Arial" w:cs="Arial"/>
                <w:sz w:val="20"/>
                <w:szCs w:val="20"/>
              </w:rPr>
              <w:t>np</w:t>
            </w:r>
            <w:r w:rsidRPr="007E6224">
              <w:rPr>
                <w:rFonts w:ascii="Arial" w:hAnsi="Arial" w:cs="Arial"/>
                <w:sz w:val="20"/>
                <w:szCs w:val="20"/>
              </w:rPr>
              <w:t>.</w:t>
            </w:r>
            <w:r w:rsidR="007A5AD6">
              <w:rPr>
                <w:rFonts w:ascii="Arial" w:hAnsi="Arial" w:cs="Arial"/>
                <w:sz w:val="20"/>
                <w:szCs w:val="20"/>
              </w:rPr>
              <w:t> </w:t>
            </w:r>
            <w:r w:rsidRPr="007E6224">
              <w:rPr>
                <w:rFonts w:ascii="Arial" w:hAnsi="Arial" w:cs="Arial"/>
                <w:sz w:val="20"/>
                <w:szCs w:val="20"/>
              </w:rPr>
              <w:t>szmaty, ścierki) i ubrania ochronne inne niż wymienione w</w:t>
            </w:r>
            <w:r w:rsidR="007A5AD6">
              <w:rPr>
                <w:rFonts w:ascii="Arial" w:hAnsi="Arial" w:cs="Arial"/>
                <w:sz w:val="20"/>
                <w:szCs w:val="20"/>
              </w:rPr>
              <w:t> </w:t>
            </w:r>
            <w:r w:rsidRPr="007E6224">
              <w:rPr>
                <w:rFonts w:ascii="Arial" w:hAnsi="Arial" w:cs="Arial"/>
                <w:sz w:val="20"/>
                <w:szCs w:val="20"/>
              </w:rPr>
              <w:t>15</w:t>
            </w:r>
            <w:r w:rsidR="007A5AD6">
              <w:rPr>
                <w:rFonts w:ascii="Arial" w:hAnsi="Arial" w:cs="Arial"/>
                <w:sz w:val="20"/>
                <w:szCs w:val="20"/>
              </w:rPr>
              <w:t> </w:t>
            </w:r>
            <w:r w:rsidRPr="007E6224">
              <w:rPr>
                <w:rFonts w:ascii="Arial" w:hAnsi="Arial" w:cs="Arial"/>
                <w:sz w:val="20"/>
                <w:szCs w:val="20"/>
              </w:rPr>
              <w:t>02 02</w:t>
            </w:r>
          </w:p>
        </w:tc>
        <w:tc>
          <w:tcPr>
            <w:tcW w:w="1017" w:type="pct"/>
          </w:tcPr>
          <w:p w14:paraId="11063AB9" w14:textId="03178557" w:rsidR="007E6224" w:rsidRPr="007E6224" w:rsidRDefault="007E6224" w:rsidP="00E11A16">
            <w:pPr>
              <w:spacing w:before="60" w:after="60" w:line="240" w:lineRule="exact"/>
              <w:rPr>
                <w:rFonts w:ascii="Arial" w:hAnsi="Arial" w:cs="Arial"/>
                <w:sz w:val="20"/>
                <w:szCs w:val="20"/>
              </w:rPr>
            </w:pPr>
            <w:r w:rsidRPr="007E6224">
              <w:rPr>
                <w:rFonts w:ascii="Arial" w:hAnsi="Arial" w:cs="Arial"/>
                <w:sz w:val="20"/>
                <w:szCs w:val="20"/>
              </w:rPr>
              <w:t>Odpad powstaje podczas remontów i</w:t>
            </w:r>
            <w:r w:rsidR="007A5AD6">
              <w:rPr>
                <w:rFonts w:ascii="Arial" w:hAnsi="Arial" w:cs="Arial"/>
                <w:sz w:val="20"/>
                <w:szCs w:val="20"/>
              </w:rPr>
              <w:t> </w:t>
            </w:r>
            <w:r w:rsidRPr="007E6224">
              <w:rPr>
                <w:rFonts w:ascii="Arial" w:hAnsi="Arial" w:cs="Arial"/>
                <w:sz w:val="20"/>
                <w:szCs w:val="20"/>
              </w:rPr>
              <w:t>napraw urządzeń</w:t>
            </w:r>
            <w:r w:rsidR="00975A50">
              <w:rPr>
                <w:rFonts w:ascii="Arial" w:hAnsi="Arial" w:cs="Arial"/>
                <w:sz w:val="20"/>
                <w:szCs w:val="20"/>
              </w:rPr>
              <w:t>,</w:t>
            </w:r>
            <w:r w:rsidRPr="007E6224">
              <w:rPr>
                <w:rFonts w:ascii="Arial" w:hAnsi="Arial" w:cs="Arial"/>
                <w:sz w:val="20"/>
                <w:szCs w:val="20"/>
              </w:rPr>
              <w:t xml:space="preserve"> eksploatowanych w instalacji IPPC</w:t>
            </w:r>
            <w:r w:rsidR="00F602DD">
              <w:rPr>
                <w:rFonts w:ascii="Arial" w:hAnsi="Arial" w:cs="Arial"/>
                <w:sz w:val="20"/>
                <w:szCs w:val="20"/>
              </w:rPr>
              <w:t>.</w:t>
            </w:r>
          </w:p>
        </w:tc>
        <w:tc>
          <w:tcPr>
            <w:tcW w:w="2187" w:type="pct"/>
            <w:vAlign w:val="center"/>
          </w:tcPr>
          <w:p w14:paraId="37078AAC"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375FBC8E" w14:textId="2AE8062F"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w</w:t>
            </w:r>
            <w:r w:rsidR="007E6224" w:rsidRPr="007E6224">
              <w:rPr>
                <w:rFonts w:ascii="Arial" w:hAnsi="Arial" w:cs="Arial"/>
                <w:sz w:val="20"/>
                <w:szCs w:val="20"/>
              </w:rPr>
              <w:t>łóknina, bawełna</w:t>
            </w:r>
            <w:r w:rsidR="009E4A0B">
              <w:rPr>
                <w:rFonts w:ascii="Arial" w:hAnsi="Arial" w:cs="Arial"/>
                <w:sz w:val="20"/>
                <w:szCs w:val="20"/>
              </w:rPr>
              <w:t>.</w:t>
            </w:r>
          </w:p>
          <w:p w14:paraId="6ED165C8"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723A8D75" w14:textId="570E2408"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załącznikiem nr 4 ustawy o odpadach; nie stanowi bezpośredniego zagrożenia dla środowiska</w:t>
            </w:r>
            <w:r w:rsidR="009E4A0B">
              <w:rPr>
                <w:rFonts w:ascii="Arial" w:hAnsi="Arial" w:cs="Arial"/>
                <w:sz w:val="20"/>
                <w:szCs w:val="20"/>
              </w:rPr>
              <w:t>.</w:t>
            </w:r>
          </w:p>
        </w:tc>
      </w:tr>
      <w:tr w:rsidR="007A5AD6" w:rsidRPr="007E6224" w14:paraId="13E6EA8B" w14:textId="77777777" w:rsidTr="00E11A16">
        <w:trPr>
          <w:jc w:val="center"/>
        </w:trPr>
        <w:tc>
          <w:tcPr>
            <w:tcW w:w="285" w:type="pct"/>
            <w:vAlign w:val="center"/>
          </w:tcPr>
          <w:p w14:paraId="1A309220"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7.</w:t>
            </w:r>
          </w:p>
        </w:tc>
        <w:tc>
          <w:tcPr>
            <w:tcW w:w="573" w:type="pct"/>
            <w:vAlign w:val="center"/>
          </w:tcPr>
          <w:p w14:paraId="54628FEB"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16 02 14</w:t>
            </w:r>
          </w:p>
        </w:tc>
        <w:tc>
          <w:tcPr>
            <w:tcW w:w="939" w:type="pct"/>
            <w:vAlign w:val="center"/>
          </w:tcPr>
          <w:p w14:paraId="64381059" w14:textId="1824BDAF"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Zużyte urządzenia inne niż wymienione w</w:t>
            </w:r>
            <w:r w:rsidR="007A5AD6">
              <w:rPr>
                <w:rFonts w:ascii="Arial" w:hAnsi="Arial" w:cs="Arial"/>
                <w:sz w:val="20"/>
                <w:szCs w:val="20"/>
              </w:rPr>
              <w:t> </w:t>
            </w:r>
            <w:r w:rsidRPr="007E6224">
              <w:rPr>
                <w:rFonts w:ascii="Arial" w:hAnsi="Arial" w:cs="Arial"/>
                <w:sz w:val="20"/>
                <w:szCs w:val="20"/>
              </w:rPr>
              <w:t>16 02 09 do</w:t>
            </w:r>
            <w:r w:rsidR="007A5AD6">
              <w:rPr>
                <w:rFonts w:ascii="Arial" w:hAnsi="Arial" w:cs="Arial"/>
                <w:sz w:val="20"/>
                <w:szCs w:val="20"/>
              </w:rPr>
              <w:t> </w:t>
            </w:r>
            <w:r w:rsidRPr="007E6224">
              <w:rPr>
                <w:rFonts w:ascii="Arial" w:hAnsi="Arial" w:cs="Arial"/>
                <w:sz w:val="20"/>
                <w:szCs w:val="20"/>
              </w:rPr>
              <w:t>16</w:t>
            </w:r>
            <w:r w:rsidR="007A5AD6">
              <w:rPr>
                <w:rFonts w:ascii="Arial" w:hAnsi="Arial" w:cs="Arial"/>
                <w:sz w:val="20"/>
                <w:szCs w:val="20"/>
              </w:rPr>
              <w:t> </w:t>
            </w:r>
            <w:r w:rsidRPr="007E6224">
              <w:rPr>
                <w:rFonts w:ascii="Arial" w:hAnsi="Arial" w:cs="Arial"/>
                <w:sz w:val="20"/>
                <w:szCs w:val="20"/>
              </w:rPr>
              <w:t>02 13</w:t>
            </w:r>
          </w:p>
        </w:tc>
        <w:tc>
          <w:tcPr>
            <w:tcW w:w="1017" w:type="pct"/>
          </w:tcPr>
          <w:p w14:paraId="55D80856" w14:textId="0EADE682" w:rsidR="007E6224" w:rsidRPr="007E6224" w:rsidRDefault="007E6224" w:rsidP="00E11A16">
            <w:pPr>
              <w:spacing w:before="60" w:after="60" w:line="240" w:lineRule="exact"/>
              <w:rPr>
                <w:rFonts w:ascii="Arial" w:hAnsi="Arial" w:cs="Arial"/>
                <w:sz w:val="20"/>
                <w:szCs w:val="20"/>
              </w:rPr>
            </w:pPr>
            <w:r w:rsidRPr="007E6224">
              <w:rPr>
                <w:rFonts w:ascii="Arial" w:hAnsi="Arial" w:cs="Arial"/>
                <w:sz w:val="20"/>
                <w:szCs w:val="20"/>
              </w:rPr>
              <w:t>Odpad powstaje w</w:t>
            </w:r>
            <w:r w:rsidR="007A5AD6">
              <w:rPr>
                <w:rFonts w:ascii="Arial" w:hAnsi="Arial" w:cs="Arial"/>
                <w:sz w:val="20"/>
                <w:szCs w:val="20"/>
              </w:rPr>
              <w:t> </w:t>
            </w:r>
            <w:r w:rsidRPr="007E6224">
              <w:rPr>
                <w:rFonts w:ascii="Arial" w:hAnsi="Arial" w:cs="Arial"/>
                <w:sz w:val="20"/>
                <w:szCs w:val="20"/>
              </w:rPr>
              <w:t>wyniku zużycia i</w:t>
            </w:r>
            <w:r w:rsidR="007A5AD6">
              <w:rPr>
                <w:rFonts w:ascii="Arial" w:hAnsi="Arial" w:cs="Arial"/>
                <w:sz w:val="20"/>
                <w:szCs w:val="20"/>
              </w:rPr>
              <w:t> </w:t>
            </w:r>
            <w:r w:rsidRPr="007E6224">
              <w:rPr>
                <w:rFonts w:ascii="Arial" w:hAnsi="Arial" w:cs="Arial"/>
                <w:sz w:val="20"/>
                <w:szCs w:val="20"/>
              </w:rPr>
              <w:t>wymiany urządzeń, aparatury</w:t>
            </w:r>
            <w:r w:rsidR="00517BC5">
              <w:rPr>
                <w:rFonts w:ascii="Arial" w:hAnsi="Arial" w:cs="Arial"/>
                <w:sz w:val="20"/>
                <w:szCs w:val="20"/>
              </w:rPr>
              <w:t>,</w:t>
            </w:r>
            <w:r w:rsidRPr="007E6224">
              <w:rPr>
                <w:rFonts w:ascii="Arial" w:hAnsi="Arial" w:cs="Arial"/>
                <w:sz w:val="20"/>
                <w:szCs w:val="20"/>
              </w:rPr>
              <w:t xml:space="preserve"> eksploatowanych w instalacji IPPC</w:t>
            </w:r>
            <w:r w:rsidR="00F602DD">
              <w:rPr>
                <w:rFonts w:ascii="Arial" w:hAnsi="Arial" w:cs="Arial"/>
                <w:sz w:val="20"/>
                <w:szCs w:val="20"/>
              </w:rPr>
              <w:t>.</w:t>
            </w:r>
          </w:p>
        </w:tc>
        <w:tc>
          <w:tcPr>
            <w:tcW w:w="2187" w:type="pct"/>
            <w:vAlign w:val="center"/>
          </w:tcPr>
          <w:p w14:paraId="5BC4BB8F"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255C4181" w14:textId="2B865363"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m</w:t>
            </w:r>
            <w:r w:rsidR="007E6224" w:rsidRPr="007E6224">
              <w:rPr>
                <w:rFonts w:ascii="Arial" w:hAnsi="Arial" w:cs="Arial"/>
                <w:sz w:val="20"/>
                <w:szCs w:val="20"/>
              </w:rPr>
              <w:t>iedź, cyna, stal, żelazo</w:t>
            </w:r>
            <w:r w:rsidR="009E4A0B">
              <w:rPr>
                <w:rFonts w:ascii="Arial" w:hAnsi="Arial" w:cs="Arial"/>
                <w:sz w:val="20"/>
                <w:szCs w:val="20"/>
              </w:rPr>
              <w:t>.</w:t>
            </w:r>
          </w:p>
          <w:p w14:paraId="5F49C28F"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2BB9D9D7" w14:textId="547F73AE"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załącznikiem nr 4 ustawy o odpadach; nie stanowi bezpośredniego zagrożenia dla środowiska</w:t>
            </w:r>
            <w:r w:rsidR="009E4A0B">
              <w:rPr>
                <w:rFonts w:ascii="Arial" w:hAnsi="Arial" w:cs="Arial"/>
                <w:sz w:val="20"/>
                <w:szCs w:val="20"/>
              </w:rPr>
              <w:t>.</w:t>
            </w:r>
          </w:p>
        </w:tc>
      </w:tr>
      <w:tr w:rsidR="007A5AD6" w:rsidRPr="007E6224" w14:paraId="42B9F707" w14:textId="77777777" w:rsidTr="00E11A16">
        <w:trPr>
          <w:jc w:val="center"/>
        </w:trPr>
        <w:tc>
          <w:tcPr>
            <w:tcW w:w="285" w:type="pct"/>
            <w:vAlign w:val="center"/>
          </w:tcPr>
          <w:p w14:paraId="1CC09D61"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8.</w:t>
            </w:r>
          </w:p>
        </w:tc>
        <w:tc>
          <w:tcPr>
            <w:tcW w:w="573" w:type="pct"/>
            <w:vAlign w:val="center"/>
          </w:tcPr>
          <w:p w14:paraId="246265A3"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16 06 04</w:t>
            </w:r>
          </w:p>
        </w:tc>
        <w:tc>
          <w:tcPr>
            <w:tcW w:w="939" w:type="pct"/>
            <w:vAlign w:val="center"/>
          </w:tcPr>
          <w:p w14:paraId="6DE1D80F" w14:textId="74A76B38"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Baterie alkaliczne (z</w:t>
            </w:r>
            <w:r w:rsidR="007A5AD6">
              <w:rPr>
                <w:rFonts w:ascii="Arial" w:hAnsi="Arial" w:cs="Arial"/>
                <w:sz w:val="20"/>
                <w:szCs w:val="20"/>
              </w:rPr>
              <w:t> </w:t>
            </w:r>
            <w:r w:rsidRPr="007E6224">
              <w:rPr>
                <w:rFonts w:ascii="Arial" w:hAnsi="Arial" w:cs="Arial"/>
                <w:sz w:val="20"/>
                <w:szCs w:val="20"/>
              </w:rPr>
              <w:t>wyłączeniem 16 06 03)</w:t>
            </w:r>
          </w:p>
        </w:tc>
        <w:tc>
          <w:tcPr>
            <w:tcW w:w="1017" w:type="pct"/>
          </w:tcPr>
          <w:p w14:paraId="0C2A99FC" w14:textId="3E43AB3D" w:rsidR="007E6224" w:rsidRPr="007E6224" w:rsidRDefault="007E6224" w:rsidP="00E11A16">
            <w:pPr>
              <w:spacing w:before="60" w:after="60" w:line="240" w:lineRule="exact"/>
              <w:rPr>
                <w:rFonts w:ascii="Arial" w:hAnsi="Arial" w:cs="Arial"/>
                <w:sz w:val="20"/>
                <w:szCs w:val="20"/>
              </w:rPr>
            </w:pPr>
            <w:r w:rsidRPr="007E6224">
              <w:rPr>
                <w:rFonts w:ascii="Arial" w:hAnsi="Arial" w:cs="Arial"/>
                <w:sz w:val="20"/>
                <w:szCs w:val="20"/>
              </w:rPr>
              <w:t>Odpad powstaje w</w:t>
            </w:r>
            <w:r w:rsidR="007A5AD6">
              <w:rPr>
                <w:rFonts w:ascii="Arial" w:hAnsi="Arial" w:cs="Arial"/>
                <w:sz w:val="20"/>
                <w:szCs w:val="20"/>
              </w:rPr>
              <w:t> </w:t>
            </w:r>
            <w:r w:rsidRPr="007E6224">
              <w:rPr>
                <w:rFonts w:ascii="Arial" w:hAnsi="Arial" w:cs="Arial"/>
                <w:sz w:val="20"/>
                <w:szCs w:val="20"/>
              </w:rPr>
              <w:t>wyniku wymiany w</w:t>
            </w:r>
            <w:r w:rsidR="00517BC5">
              <w:rPr>
                <w:rFonts w:ascii="Arial" w:hAnsi="Arial" w:cs="Arial"/>
                <w:sz w:val="20"/>
                <w:szCs w:val="20"/>
              </w:rPr>
              <w:t> </w:t>
            </w:r>
            <w:r w:rsidRPr="007E6224">
              <w:rPr>
                <w:rFonts w:ascii="Arial" w:hAnsi="Arial" w:cs="Arial"/>
                <w:sz w:val="20"/>
                <w:szCs w:val="20"/>
              </w:rPr>
              <w:t>urządzeniach eksploatowanych w instalacji IPPC</w:t>
            </w:r>
            <w:r w:rsidR="00F602DD">
              <w:rPr>
                <w:rFonts w:ascii="Arial" w:hAnsi="Arial" w:cs="Arial"/>
                <w:sz w:val="20"/>
                <w:szCs w:val="20"/>
              </w:rPr>
              <w:t>.</w:t>
            </w:r>
          </w:p>
        </w:tc>
        <w:tc>
          <w:tcPr>
            <w:tcW w:w="2187" w:type="pct"/>
            <w:vAlign w:val="center"/>
          </w:tcPr>
          <w:p w14:paraId="596206A0"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20A51D2A" w14:textId="7DFCD582"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w</w:t>
            </w:r>
            <w:r w:rsidR="007E6224" w:rsidRPr="007E6224">
              <w:rPr>
                <w:rFonts w:ascii="Arial" w:hAnsi="Arial" w:cs="Arial"/>
                <w:sz w:val="20"/>
                <w:szCs w:val="20"/>
              </w:rPr>
              <w:t>odorotlenek potasu, tlenek cynku, dwutlenek manganu</w:t>
            </w:r>
            <w:r w:rsidR="009E4A0B">
              <w:rPr>
                <w:rFonts w:ascii="Arial" w:hAnsi="Arial" w:cs="Arial"/>
                <w:sz w:val="20"/>
                <w:szCs w:val="20"/>
              </w:rPr>
              <w:t>.</w:t>
            </w:r>
          </w:p>
          <w:p w14:paraId="795CA374"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71F7991E" w14:textId="49B0A588"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załącznikiem nr 4 ustawy o odpadach; nie stanowi bezpośredniego zagrożenia dla środowiska</w:t>
            </w:r>
            <w:r w:rsidR="009E4A0B">
              <w:rPr>
                <w:rFonts w:ascii="Arial" w:hAnsi="Arial" w:cs="Arial"/>
                <w:sz w:val="20"/>
                <w:szCs w:val="20"/>
              </w:rPr>
              <w:t>.</w:t>
            </w:r>
          </w:p>
        </w:tc>
      </w:tr>
      <w:tr w:rsidR="007A5AD6" w:rsidRPr="007E6224" w14:paraId="7DEAF654" w14:textId="77777777" w:rsidTr="00E11A16">
        <w:trPr>
          <w:jc w:val="center"/>
        </w:trPr>
        <w:tc>
          <w:tcPr>
            <w:tcW w:w="285" w:type="pct"/>
            <w:vAlign w:val="center"/>
          </w:tcPr>
          <w:p w14:paraId="7346AD5E"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9.</w:t>
            </w:r>
          </w:p>
        </w:tc>
        <w:tc>
          <w:tcPr>
            <w:tcW w:w="573" w:type="pct"/>
            <w:vAlign w:val="center"/>
          </w:tcPr>
          <w:p w14:paraId="7975E994"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16 10 02</w:t>
            </w:r>
          </w:p>
        </w:tc>
        <w:tc>
          <w:tcPr>
            <w:tcW w:w="939" w:type="pct"/>
            <w:vAlign w:val="center"/>
          </w:tcPr>
          <w:p w14:paraId="3B8ECB7A" w14:textId="6A27B45E"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Uwodnione odpady ciekłe inne niż wymienione w</w:t>
            </w:r>
            <w:r w:rsidR="007A5AD6">
              <w:rPr>
                <w:rFonts w:ascii="Arial" w:hAnsi="Arial" w:cs="Arial"/>
                <w:sz w:val="20"/>
                <w:szCs w:val="20"/>
              </w:rPr>
              <w:t> </w:t>
            </w:r>
            <w:r w:rsidRPr="007E6224">
              <w:rPr>
                <w:rFonts w:ascii="Arial" w:hAnsi="Arial" w:cs="Arial"/>
                <w:sz w:val="20"/>
                <w:szCs w:val="20"/>
              </w:rPr>
              <w:t>16</w:t>
            </w:r>
            <w:r w:rsidR="007A5AD6">
              <w:rPr>
                <w:rFonts w:ascii="Arial" w:hAnsi="Arial" w:cs="Arial"/>
                <w:sz w:val="20"/>
                <w:szCs w:val="20"/>
              </w:rPr>
              <w:t> </w:t>
            </w:r>
            <w:r w:rsidRPr="007E6224">
              <w:rPr>
                <w:rFonts w:ascii="Arial" w:hAnsi="Arial" w:cs="Arial"/>
                <w:sz w:val="20"/>
                <w:szCs w:val="20"/>
              </w:rPr>
              <w:t>10 01</w:t>
            </w:r>
          </w:p>
        </w:tc>
        <w:tc>
          <w:tcPr>
            <w:tcW w:w="1017" w:type="pct"/>
          </w:tcPr>
          <w:p w14:paraId="7020D2C5" w14:textId="08B0FBBA" w:rsidR="007E6224" w:rsidRPr="007E6224" w:rsidRDefault="007E6224" w:rsidP="00E11A16">
            <w:pPr>
              <w:spacing w:before="60" w:after="60" w:line="240" w:lineRule="exact"/>
              <w:rPr>
                <w:rFonts w:ascii="Arial" w:hAnsi="Arial" w:cs="Arial"/>
                <w:sz w:val="20"/>
                <w:szCs w:val="20"/>
              </w:rPr>
            </w:pPr>
            <w:r w:rsidRPr="007E6224">
              <w:rPr>
                <w:rFonts w:ascii="Arial" w:hAnsi="Arial" w:cs="Arial"/>
                <w:sz w:val="20"/>
                <w:szCs w:val="20"/>
              </w:rPr>
              <w:t>Odpad powstaje podczas czyszczenia zbiorników produktów</w:t>
            </w:r>
            <w:r w:rsidR="00F602DD">
              <w:rPr>
                <w:rFonts w:ascii="Arial" w:hAnsi="Arial" w:cs="Arial"/>
                <w:sz w:val="20"/>
                <w:szCs w:val="20"/>
              </w:rPr>
              <w:t>.</w:t>
            </w:r>
          </w:p>
        </w:tc>
        <w:tc>
          <w:tcPr>
            <w:tcW w:w="2187" w:type="pct"/>
            <w:vAlign w:val="center"/>
          </w:tcPr>
          <w:p w14:paraId="3642CC66"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3BA83035" w14:textId="47CBC345"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p</w:t>
            </w:r>
            <w:r w:rsidR="007E6224" w:rsidRPr="007E6224">
              <w:rPr>
                <w:rFonts w:ascii="Arial" w:hAnsi="Arial" w:cs="Arial"/>
                <w:sz w:val="20"/>
                <w:szCs w:val="20"/>
              </w:rPr>
              <w:t>ochodne naftalenu (</w:t>
            </w:r>
            <w:proofErr w:type="spellStart"/>
            <w:r w:rsidR="007E6224" w:rsidRPr="007E6224">
              <w:rPr>
                <w:rFonts w:ascii="Arial" w:hAnsi="Arial" w:cs="Arial"/>
                <w:sz w:val="20"/>
                <w:szCs w:val="20"/>
              </w:rPr>
              <w:t>sulfonaftalen</w:t>
            </w:r>
            <w:proofErr w:type="spellEnd"/>
            <w:r w:rsidR="007E6224" w:rsidRPr="007E6224">
              <w:rPr>
                <w:rFonts w:ascii="Arial" w:hAnsi="Arial" w:cs="Arial"/>
                <w:sz w:val="20"/>
                <w:szCs w:val="20"/>
              </w:rPr>
              <w:t>) i</w:t>
            </w:r>
            <w:r w:rsidR="007A5AD6">
              <w:rPr>
                <w:rFonts w:ascii="Arial" w:hAnsi="Arial" w:cs="Arial"/>
                <w:sz w:val="20"/>
                <w:szCs w:val="20"/>
              </w:rPr>
              <w:t> </w:t>
            </w:r>
            <w:r w:rsidR="007E6224" w:rsidRPr="007E6224">
              <w:rPr>
                <w:rFonts w:ascii="Arial" w:hAnsi="Arial" w:cs="Arial"/>
                <w:sz w:val="20"/>
                <w:szCs w:val="20"/>
              </w:rPr>
              <w:t>inne składniki wchodzące w skład plastyfikatorów</w:t>
            </w:r>
            <w:r w:rsidR="009E4A0B">
              <w:rPr>
                <w:rFonts w:ascii="Arial" w:hAnsi="Arial" w:cs="Arial"/>
                <w:sz w:val="20"/>
                <w:szCs w:val="20"/>
              </w:rPr>
              <w:t>.</w:t>
            </w:r>
          </w:p>
          <w:p w14:paraId="3E4E4236"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lastRenderedPageBreak/>
              <w:t>Właściwości:</w:t>
            </w:r>
          </w:p>
          <w:p w14:paraId="5B4EED1A" w14:textId="30896B9E"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załącznikiem nr 4 ustawy o odpadach; nie stanowi bezpośredniego zagrożenia dla środowiska</w:t>
            </w:r>
            <w:r w:rsidR="009E4A0B">
              <w:rPr>
                <w:rFonts w:ascii="Arial" w:hAnsi="Arial" w:cs="Arial"/>
                <w:sz w:val="20"/>
                <w:szCs w:val="20"/>
              </w:rPr>
              <w:t>.</w:t>
            </w:r>
          </w:p>
        </w:tc>
      </w:tr>
      <w:tr w:rsidR="007A5AD6" w:rsidRPr="007E6224" w14:paraId="53733FE2" w14:textId="77777777" w:rsidTr="00E11A16">
        <w:trPr>
          <w:jc w:val="center"/>
        </w:trPr>
        <w:tc>
          <w:tcPr>
            <w:tcW w:w="285" w:type="pct"/>
            <w:vAlign w:val="center"/>
          </w:tcPr>
          <w:p w14:paraId="39F8E655"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lastRenderedPageBreak/>
              <w:t>10.</w:t>
            </w:r>
          </w:p>
        </w:tc>
        <w:tc>
          <w:tcPr>
            <w:tcW w:w="573" w:type="pct"/>
            <w:vAlign w:val="center"/>
          </w:tcPr>
          <w:p w14:paraId="1CA9216C"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17 02 01</w:t>
            </w:r>
          </w:p>
        </w:tc>
        <w:tc>
          <w:tcPr>
            <w:tcW w:w="939" w:type="pct"/>
            <w:vAlign w:val="center"/>
          </w:tcPr>
          <w:p w14:paraId="1F73FE35" w14:textId="77777777"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Drewno</w:t>
            </w:r>
          </w:p>
        </w:tc>
        <w:tc>
          <w:tcPr>
            <w:tcW w:w="1017" w:type="pct"/>
          </w:tcPr>
          <w:p w14:paraId="3FEC0627" w14:textId="09069DBB" w:rsidR="007E6224" w:rsidRPr="007E6224" w:rsidRDefault="007E6224" w:rsidP="00E11A16">
            <w:pPr>
              <w:spacing w:before="60" w:after="60" w:line="240" w:lineRule="exact"/>
              <w:rPr>
                <w:rFonts w:ascii="Arial" w:hAnsi="Arial" w:cs="Arial"/>
                <w:sz w:val="20"/>
                <w:szCs w:val="20"/>
                <w:u w:val="single"/>
              </w:rPr>
            </w:pPr>
            <w:r w:rsidRPr="007E6224">
              <w:rPr>
                <w:rFonts w:ascii="Arial" w:hAnsi="Arial" w:cs="Arial"/>
                <w:sz w:val="20"/>
                <w:szCs w:val="20"/>
              </w:rPr>
              <w:t>Odpad powstaje w trakcie dostawy surowców, materiałów pomocniczych i</w:t>
            </w:r>
            <w:r w:rsidR="007A5AD6">
              <w:rPr>
                <w:rFonts w:ascii="Arial" w:hAnsi="Arial" w:cs="Arial"/>
                <w:sz w:val="20"/>
                <w:szCs w:val="20"/>
              </w:rPr>
              <w:t> </w:t>
            </w:r>
            <w:r w:rsidRPr="007E6224">
              <w:rPr>
                <w:rFonts w:ascii="Arial" w:hAnsi="Arial" w:cs="Arial"/>
                <w:sz w:val="20"/>
                <w:szCs w:val="20"/>
              </w:rPr>
              <w:t>urządzeń</w:t>
            </w:r>
            <w:r w:rsidR="00C62855">
              <w:rPr>
                <w:rFonts w:ascii="Arial" w:hAnsi="Arial" w:cs="Arial"/>
                <w:sz w:val="20"/>
                <w:szCs w:val="20"/>
              </w:rPr>
              <w:t>,</w:t>
            </w:r>
            <w:r w:rsidRPr="007E6224">
              <w:rPr>
                <w:rFonts w:ascii="Arial" w:hAnsi="Arial" w:cs="Arial"/>
                <w:sz w:val="20"/>
                <w:szCs w:val="20"/>
              </w:rPr>
              <w:t xml:space="preserve"> umieszczonych na paletach i</w:t>
            </w:r>
            <w:r w:rsidR="007A5AD6">
              <w:rPr>
                <w:rFonts w:ascii="Arial" w:hAnsi="Arial" w:cs="Arial"/>
                <w:sz w:val="20"/>
                <w:szCs w:val="20"/>
              </w:rPr>
              <w:t> </w:t>
            </w:r>
            <w:r w:rsidRPr="007E6224">
              <w:rPr>
                <w:rFonts w:ascii="Arial" w:hAnsi="Arial" w:cs="Arial"/>
                <w:sz w:val="20"/>
                <w:szCs w:val="20"/>
              </w:rPr>
              <w:t>w</w:t>
            </w:r>
            <w:r w:rsidR="007A5AD6">
              <w:rPr>
                <w:rFonts w:ascii="Arial" w:hAnsi="Arial" w:cs="Arial"/>
                <w:sz w:val="20"/>
                <w:szCs w:val="20"/>
              </w:rPr>
              <w:t> </w:t>
            </w:r>
            <w:r w:rsidRPr="007E6224">
              <w:rPr>
                <w:rFonts w:ascii="Arial" w:hAnsi="Arial" w:cs="Arial"/>
                <w:sz w:val="20"/>
                <w:szCs w:val="20"/>
              </w:rPr>
              <w:t>drewnianych skrzyniach</w:t>
            </w:r>
            <w:r w:rsidR="00F602DD">
              <w:rPr>
                <w:rFonts w:ascii="Arial" w:hAnsi="Arial" w:cs="Arial"/>
                <w:sz w:val="20"/>
                <w:szCs w:val="20"/>
              </w:rPr>
              <w:t>.</w:t>
            </w:r>
          </w:p>
        </w:tc>
        <w:tc>
          <w:tcPr>
            <w:tcW w:w="2187" w:type="pct"/>
            <w:vAlign w:val="center"/>
          </w:tcPr>
          <w:p w14:paraId="5CB4EA45"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238C4CAF" w14:textId="44103475"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c</w:t>
            </w:r>
            <w:r w:rsidR="007E6224" w:rsidRPr="007E6224">
              <w:rPr>
                <w:rFonts w:ascii="Arial" w:hAnsi="Arial" w:cs="Arial"/>
                <w:sz w:val="20"/>
                <w:szCs w:val="20"/>
              </w:rPr>
              <w:t>eluloza</w:t>
            </w:r>
            <w:r w:rsidR="009E4A0B">
              <w:rPr>
                <w:rFonts w:ascii="Arial" w:hAnsi="Arial" w:cs="Arial"/>
                <w:sz w:val="20"/>
                <w:szCs w:val="20"/>
              </w:rPr>
              <w:t>.</w:t>
            </w:r>
          </w:p>
          <w:p w14:paraId="58669377"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7234176A" w14:textId="2CFA168E" w:rsidR="007E6224" w:rsidRPr="007E6224" w:rsidRDefault="00A72123" w:rsidP="007E6224">
            <w:pPr>
              <w:keepNext/>
              <w:keepLines/>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 załącznikiem nr 4 ustawy o odpadach; nie stanowi bezpośredniego zagrożenia dla środowiska</w:t>
            </w:r>
            <w:r w:rsidR="009E4A0B">
              <w:rPr>
                <w:rFonts w:ascii="Arial" w:hAnsi="Arial" w:cs="Arial"/>
                <w:sz w:val="20"/>
                <w:szCs w:val="20"/>
              </w:rPr>
              <w:t>.</w:t>
            </w:r>
          </w:p>
        </w:tc>
      </w:tr>
      <w:tr w:rsidR="007A5AD6" w:rsidRPr="007E6224" w14:paraId="7E7C7E59" w14:textId="77777777" w:rsidTr="00E11A16">
        <w:trPr>
          <w:jc w:val="center"/>
        </w:trPr>
        <w:tc>
          <w:tcPr>
            <w:tcW w:w="285" w:type="pct"/>
            <w:vAlign w:val="center"/>
          </w:tcPr>
          <w:p w14:paraId="07669D0B"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11.</w:t>
            </w:r>
          </w:p>
        </w:tc>
        <w:tc>
          <w:tcPr>
            <w:tcW w:w="573" w:type="pct"/>
            <w:vAlign w:val="center"/>
          </w:tcPr>
          <w:p w14:paraId="06A35D9B"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17 04 07</w:t>
            </w:r>
          </w:p>
        </w:tc>
        <w:tc>
          <w:tcPr>
            <w:tcW w:w="939" w:type="pct"/>
            <w:vAlign w:val="center"/>
          </w:tcPr>
          <w:p w14:paraId="444AB609" w14:textId="77777777"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Mieszaniny metali</w:t>
            </w:r>
          </w:p>
        </w:tc>
        <w:tc>
          <w:tcPr>
            <w:tcW w:w="1017" w:type="pct"/>
          </w:tcPr>
          <w:p w14:paraId="01364FFD" w14:textId="4299B8BC" w:rsidR="007E6224" w:rsidRPr="007E6224" w:rsidRDefault="007E6224" w:rsidP="00E11A16">
            <w:pPr>
              <w:spacing w:before="60" w:after="60" w:line="240" w:lineRule="exact"/>
              <w:rPr>
                <w:rFonts w:ascii="Arial" w:hAnsi="Arial" w:cs="Arial"/>
                <w:sz w:val="20"/>
                <w:szCs w:val="20"/>
                <w:u w:val="single"/>
              </w:rPr>
            </w:pPr>
            <w:r w:rsidRPr="007E6224">
              <w:rPr>
                <w:rFonts w:ascii="Arial" w:hAnsi="Arial" w:cs="Arial"/>
                <w:sz w:val="20"/>
                <w:szCs w:val="20"/>
              </w:rPr>
              <w:t>Odpad powstaje w trakcie remontów i</w:t>
            </w:r>
            <w:r w:rsidR="007A5AD6">
              <w:rPr>
                <w:rFonts w:ascii="Arial" w:hAnsi="Arial" w:cs="Arial"/>
                <w:sz w:val="20"/>
                <w:szCs w:val="20"/>
              </w:rPr>
              <w:t> </w:t>
            </w:r>
            <w:r w:rsidRPr="007E6224">
              <w:rPr>
                <w:rFonts w:ascii="Arial" w:hAnsi="Arial" w:cs="Arial"/>
                <w:sz w:val="20"/>
                <w:szCs w:val="20"/>
              </w:rPr>
              <w:t>napraw instalacji i</w:t>
            </w:r>
            <w:r w:rsidR="007A5AD6">
              <w:rPr>
                <w:rFonts w:ascii="Arial" w:hAnsi="Arial" w:cs="Arial"/>
                <w:sz w:val="20"/>
                <w:szCs w:val="20"/>
              </w:rPr>
              <w:t> </w:t>
            </w:r>
            <w:r w:rsidRPr="007E6224">
              <w:rPr>
                <w:rFonts w:ascii="Arial" w:hAnsi="Arial" w:cs="Arial"/>
                <w:sz w:val="20"/>
                <w:szCs w:val="20"/>
              </w:rPr>
              <w:t>urządzeń</w:t>
            </w:r>
            <w:r w:rsidR="00F602DD">
              <w:rPr>
                <w:rFonts w:ascii="Arial" w:hAnsi="Arial" w:cs="Arial"/>
                <w:sz w:val="20"/>
                <w:szCs w:val="20"/>
              </w:rPr>
              <w:t>.</w:t>
            </w:r>
          </w:p>
        </w:tc>
        <w:tc>
          <w:tcPr>
            <w:tcW w:w="2187" w:type="pct"/>
            <w:vAlign w:val="center"/>
          </w:tcPr>
          <w:p w14:paraId="1BA752C9"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7D1FB37F" w14:textId="29D96853"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ż</w:t>
            </w:r>
            <w:r w:rsidR="007E6224" w:rsidRPr="007E6224">
              <w:rPr>
                <w:rFonts w:ascii="Arial" w:hAnsi="Arial" w:cs="Arial"/>
                <w:sz w:val="20"/>
                <w:szCs w:val="20"/>
              </w:rPr>
              <w:t>elazo, węgiel, domieszki innych metali</w:t>
            </w:r>
            <w:r w:rsidR="009E4A0B">
              <w:rPr>
                <w:rFonts w:ascii="Arial" w:hAnsi="Arial" w:cs="Arial"/>
                <w:sz w:val="20"/>
                <w:szCs w:val="20"/>
              </w:rPr>
              <w:t>.</w:t>
            </w:r>
          </w:p>
          <w:p w14:paraId="4436099B"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681B6848" w14:textId="27B925B5"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załącznikiem nr 4 ustawy o odpadach; nie stanowi bezpośredniego zagrożenia dla środowiska</w:t>
            </w:r>
            <w:r w:rsidR="009E4A0B">
              <w:rPr>
                <w:rFonts w:ascii="Arial" w:hAnsi="Arial" w:cs="Arial"/>
                <w:sz w:val="20"/>
                <w:szCs w:val="20"/>
              </w:rPr>
              <w:t>.</w:t>
            </w:r>
          </w:p>
        </w:tc>
      </w:tr>
      <w:tr w:rsidR="007A5AD6" w:rsidRPr="007E6224" w14:paraId="579DD596" w14:textId="77777777" w:rsidTr="00E11A16">
        <w:trPr>
          <w:jc w:val="center"/>
        </w:trPr>
        <w:tc>
          <w:tcPr>
            <w:tcW w:w="285" w:type="pct"/>
            <w:vAlign w:val="center"/>
          </w:tcPr>
          <w:p w14:paraId="090827A1"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12.</w:t>
            </w:r>
          </w:p>
        </w:tc>
        <w:tc>
          <w:tcPr>
            <w:tcW w:w="573" w:type="pct"/>
            <w:vAlign w:val="center"/>
          </w:tcPr>
          <w:p w14:paraId="18E4F261"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17 06 04</w:t>
            </w:r>
          </w:p>
        </w:tc>
        <w:tc>
          <w:tcPr>
            <w:tcW w:w="939" w:type="pct"/>
            <w:vAlign w:val="center"/>
          </w:tcPr>
          <w:p w14:paraId="22333122" w14:textId="40B24233"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Materiały izolacyjne inne niż wymienione w 17 06 01 i</w:t>
            </w:r>
            <w:r w:rsidR="007A5AD6">
              <w:rPr>
                <w:rFonts w:ascii="Arial" w:hAnsi="Arial" w:cs="Arial"/>
                <w:sz w:val="20"/>
                <w:szCs w:val="20"/>
              </w:rPr>
              <w:t> </w:t>
            </w:r>
            <w:r w:rsidRPr="007E6224">
              <w:rPr>
                <w:rFonts w:ascii="Arial" w:hAnsi="Arial" w:cs="Arial"/>
                <w:sz w:val="20"/>
                <w:szCs w:val="20"/>
              </w:rPr>
              <w:t>17</w:t>
            </w:r>
            <w:r w:rsidR="007A5AD6">
              <w:rPr>
                <w:rFonts w:ascii="Arial" w:hAnsi="Arial" w:cs="Arial"/>
                <w:sz w:val="20"/>
                <w:szCs w:val="20"/>
              </w:rPr>
              <w:t> </w:t>
            </w:r>
            <w:r w:rsidRPr="007E6224">
              <w:rPr>
                <w:rFonts w:ascii="Arial" w:hAnsi="Arial" w:cs="Arial"/>
                <w:sz w:val="20"/>
                <w:szCs w:val="20"/>
              </w:rPr>
              <w:t>06 03</w:t>
            </w:r>
          </w:p>
        </w:tc>
        <w:tc>
          <w:tcPr>
            <w:tcW w:w="1017" w:type="pct"/>
          </w:tcPr>
          <w:p w14:paraId="20F09A2E" w14:textId="42AF17CD" w:rsidR="007E6224" w:rsidRPr="007E6224" w:rsidRDefault="007E6224" w:rsidP="00E11A16">
            <w:pPr>
              <w:spacing w:before="60" w:after="60" w:line="240" w:lineRule="exact"/>
              <w:rPr>
                <w:rFonts w:ascii="Arial" w:hAnsi="Arial" w:cs="Arial"/>
                <w:sz w:val="20"/>
                <w:szCs w:val="20"/>
                <w:u w:val="single"/>
              </w:rPr>
            </w:pPr>
            <w:r w:rsidRPr="007E6224">
              <w:rPr>
                <w:rFonts w:ascii="Arial" w:hAnsi="Arial" w:cs="Arial"/>
                <w:sz w:val="20"/>
                <w:szCs w:val="20"/>
              </w:rPr>
              <w:t>Odpad powstaje w trakcie wymiany izolacji zbiorników lub rurociągów w</w:t>
            </w:r>
            <w:r w:rsidR="007A5AD6">
              <w:rPr>
                <w:rFonts w:ascii="Arial" w:hAnsi="Arial" w:cs="Arial"/>
                <w:sz w:val="20"/>
                <w:szCs w:val="20"/>
              </w:rPr>
              <w:t> </w:t>
            </w:r>
            <w:r w:rsidRPr="007E6224">
              <w:rPr>
                <w:rFonts w:ascii="Arial" w:hAnsi="Arial" w:cs="Arial"/>
                <w:sz w:val="20"/>
                <w:szCs w:val="20"/>
              </w:rPr>
              <w:t>postaci wełny mineralnej.</w:t>
            </w:r>
          </w:p>
        </w:tc>
        <w:tc>
          <w:tcPr>
            <w:tcW w:w="2187" w:type="pct"/>
            <w:vAlign w:val="center"/>
          </w:tcPr>
          <w:p w14:paraId="49578C5C"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3EB0815C" w14:textId="62B2E1DF"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s</w:t>
            </w:r>
            <w:r w:rsidR="007E6224" w:rsidRPr="007E6224">
              <w:rPr>
                <w:rFonts w:ascii="Arial" w:hAnsi="Arial" w:cs="Arial"/>
                <w:sz w:val="20"/>
                <w:szCs w:val="20"/>
              </w:rPr>
              <w:t>tłuczka szklana, kwarc, bazalt</w:t>
            </w:r>
            <w:r w:rsidR="009E4A0B">
              <w:rPr>
                <w:rFonts w:ascii="Arial" w:hAnsi="Arial" w:cs="Arial"/>
                <w:sz w:val="20"/>
                <w:szCs w:val="20"/>
              </w:rPr>
              <w:t>.</w:t>
            </w:r>
          </w:p>
          <w:p w14:paraId="145F7B65"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2E0D846B" w14:textId="4B2D259F"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załącznikiem nr 4 ustawy o odpadach; nie stanowi bezpośredniego zagrożenia dla środowiska</w:t>
            </w:r>
            <w:r w:rsidR="009E4A0B">
              <w:rPr>
                <w:rFonts w:ascii="Arial" w:hAnsi="Arial" w:cs="Arial"/>
                <w:sz w:val="20"/>
                <w:szCs w:val="20"/>
              </w:rPr>
              <w:t>.</w:t>
            </w:r>
          </w:p>
        </w:tc>
      </w:tr>
      <w:tr w:rsidR="007A5AD6" w:rsidRPr="007E6224" w14:paraId="24838352" w14:textId="77777777" w:rsidTr="00E11A16">
        <w:trPr>
          <w:jc w:val="center"/>
        </w:trPr>
        <w:tc>
          <w:tcPr>
            <w:tcW w:w="285" w:type="pct"/>
            <w:vAlign w:val="center"/>
          </w:tcPr>
          <w:p w14:paraId="5D17B7BA"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13.</w:t>
            </w:r>
          </w:p>
        </w:tc>
        <w:tc>
          <w:tcPr>
            <w:tcW w:w="573" w:type="pct"/>
            <w:vAlign w:val="center"/>
          </w:tcPr>
          <w:p w14:paraId="71F04B69" w14:textId="77777777" w:rsidR="007E6224" w:rsidRPr="007E6224" w:rsidRDefault="007E6224" w:rsidP="007E6224">
            <w:pPr>
              <w:spacing w:before="60" w:after="60" w:line="240" w:lineRule="exact"/>
              <w:jc w:val="center"/>
              <w:rPr>
                <w:rFonts w:ascii="Arial" w:hAnsi="Arial" w:cs="Arial"/>
                <w:sz w:val="20"/>
                <w:szCs w:val="20"/>
              </w:rPr>
            </w:pPr>
            <w:r w:rsidRPr="007E6224">
              <w:rPr>
                <w:rFonts w:ascii="Arial" w:hAnsi="Arial" w:cs="Arial"/>
                <w:sz w:val="20"/>
                <w:szCs w:val="20"/>
              </w:rPr>
              <w:t>17 09 04</w:t>
            </w:r>
          </w:p>
        </w:tc>
        <w:tc>
          <w:tcPr>
            <w:tcW w:w="939" w:type="pct"/>
            <w:vAlign w:val="center"/>
          </w:tcPr>
          <w:p w14:paraId="2A89EA1D" w14:textId="015BFD8B" w:rsidR="007E6224" w:rsidRPr="007E6224" w:rsidRDefault="007E6224" w:rsidP="007E6224">
            <w:pPr>
              <w:spacing w:before="60" w:after="60" w:line="240" w:lineRule="exact"/>
              <w:rPr>
                <w:rFonts w:ascii="Arial" w:hAnsi="Arial" w:cs="Arial"/>
                <w:sz w:val="20"/>
                <w:szCs w:val="20"/>
              </w:rPr>
            </w:pPr>
            <w:r w:rsidRPr="007E6224">
              <w:rPr>
                <w:rFonts w:ascii="Arial" w:hAnsi="Arial" w:cs="Arial"/>
                <w:sz w:val="20"/>
                <w:szCs w:val="20"/>
              </w:rPr>
              <w:t>Zmieszane odpady z</w:t>
            </w:r>
            <w:r w:rsidR="007A5AD6">
              <w:rPr>
                <w:rFonts w:ascii="Arial" w:hAnsi="Arial" w:cs="Arial"/>
                <w:sz w:val="20"/>
                <w:szCs w:val="20"/>
              </w:rPr>
              <w:t> </w:t>
            </w:r>
            <w:r w:rsidRPr="007E6224">
              <w:rPr>
                <w:rFonts w:ascii="Arial" w:hAnsi="Arial" w:cs="Arial"/>
                <w:sz w:val="20"/>
                <w:szCs w:val="20"/>
              </w:rPr>
              <w:t>budowy, remontów i</w:t>
            </w:r>
            <w:r w:rsidR="007A5AD6">
              <w:rPr>
                <w:rFonts w:ascii="Arial" w:hAnsi="Arial" w:cs="Arial"/>
                <w:sz w:val="20"/>
                <w:szCs w:val="20"/>
              </w:rPr>
              <w:t> </w:t>
            </w:r>
            <w:r w:rsidRPr="007E6224">
              <w:rPr>
                <w:rFonts w:ascii="Arial" w:hAnsi="Arial" w:cs="Arial"/>
                <w:sz w:val="20"/>
                <w:szCs w:val="20"/>
              </w:rPr>
              <w:t>demontażu inne niż wymienione w</w:t>
            </w:r>
            <w:r w:rsidR="00BB3316">
              <w:rPr>
                <w:rFonts w:ascii="Arial" w:hAnsi="Arial" w:cs="Arial"/>
                <w:sz w:val="20"/>
                <w:szCs w:val="20"/>
              </w:rPr>
              <w:t> </w:t>
            </w:r>
            <w:r w:rsidRPr="007E6224">
              <w:rPr>
                <w:rFonts w:ascii="Arial" w:hAnsi="Arial" w:cs="Arial"/>
                <w:sz w:val="20"/>
                <w:szCs w:val="20"/>
              </w:rPr>
              <w:t xml:space="preserve">17 09 01, </w:t>
            </w:r>
            <w:r w:rsidRPr="007E6224">
              <w:rPr>
                <w:rFonts w:ascii="Arial" w:hAnsi="Arial" w:cs="Arial"/>
                <w:sz w:val="20"/>
                <w:szCs w:val="20"/>
              </w:rPr>
              <w:lastRenderedPageBreak/>
              <w:t>17</w:t>
            </w:r>
            <w:r w:rsidR="007A5AD6">
              <w:rPr>
                <w:rFonts w:ascii="Arial" w:hAnsi="Arial" w:cs="Arial"/>
                <w:sz w:val="20"/>
                <w:szCs w:val="20"/>
              </w:rPr>
              <w:t> </w:t>
            </w:r>
            <w:r w:rsidRPr="007E6224">
              <w:rPr>
                <w:rFonts w:ascii="Arial" w:hAnsi="Arial" w:cs="Arial"/>
                <w:sz w:val="20"/>
                <w:szCs w:val="20"/>
              </w:rPr>
              <w:t>09 02 i</w:t>
            </w:r>
            <w:r w:rsidR="007A5AD6">
              <w:rPr>
                <w:rFonts w:ascii="Arial" w:hAnsi="Arial" w:cs="Arial"/>
                <w:sz w:val="20"/>
                <w:szCs w:val="20"/>
              </w:rPr>
              <w:t> </w:t>
            </w:r>
            <w:r w:rsidRPr="007E6224">
              <w:rPr>
                <w:rFonts w:ascii="Arial" w:hAnsi="Arial" w:cs="Arial"/>
                <w:sz w:val="20"/>
                <w:szCs w:val="20"/>
              </w:rPr>
              <w:t>17</w:t>
            </w:r>
            <w:r w:rsidR="007A5AD6">
              <w:rPr>
                <w:rFonts w:ascii="Arial" w:hAnsi="Arial" w:cs="Arial"/>
                <w:sz w:val="20"/>
                <w:szCs w:val="20"/>
              </w:rPr>
              <w:t> </w:t>
            </w:r>
            <w:r w:rsidRPr="007E6224">
              <w:rPr>
                <w:rFonts w:ascii="Arial" w:hAnsi="Arial" w:cs="Arial"/>
                <w:sz w:val="20"/>
                <w:szCs w:val="20"/>
              </w:rPr>
              <w:t>09</w:t>
            </w:r>
            <w:r w:rsidR="007A5AD6">
              <w:rPr>
                <w:rFonts w:ascii="Arial" w:hAnsi="Arial" w:cs="Arial"/>
                <w:sz w:val="20"/>
                <w:szCs w:val="20"/>
              </w:rPr>
              <w:t> </w:t>
            </w:r>
            <w:r w:rsidRPr="007E6224">
              <w:rPr>
                <w:rFonts w:ascii="Arial" w:hAnsi="Arial" w:cs="Arial"/>
                <w:sz w:val="20"/>
                <w:szCs w:val="20"/>
              </w:rPr>
              <w:t>03</w:t>
            </w:r>
          </w:p>
        </w:tc>
        <w:tc>
          <w:tcPr>
            <w:tcW w:w="1017" w:type="pct"/>
          </w:tcPr>
          <w:p w14:paraId="07E734D4" w14:textId="1E50DDD7" w:rsidR="007E6224" w:rsidRPr="007E6224" w:rsidRDefault="007E6224" w:rsidP="00E11A16">
            <w:pPr>
              <w:spacing w:before="60" w:after="60" w:line="240" w:lineRule="exact"/>
              <w:rPr>
                <w:rFonts w:ascii="Arial" w:hAnsi="Arial" w:cs="Arial"/>
                <w:sz w:val="20"/>
                <w:szCs w:val="20"/>
              </w:rPr>
            </w:pPr>
            <w:r w:rsidRPr="007E6224">
              <w:rPr>
                <w:rFonts w:ascii="Arial" w:hAnsi="Arial" w:cs="Arial"/>
                <w:sz w:val="20"/>
                <w:szCs w:val="20"/>
              </w:rPr>
              <w:lastRenderedPageBreak/>
              <w:t>Odpad powstaje w trakcie prac remontowych i</w:t>
            </w:r>
            <w:r w:rsidR="007A5AD6">
              <w:rPr>
                <w:rFonts w:ascii="Arial" w:hAnsi="Arial" w:cs="Arial"/>
                <w:sz w:val="20"/>
                <w:szCs w:val="20"/>
              </w:rPr>
              <w:t> </w:t>
            </w:r>
            <w:r w:rsidRPr="007E6224">
              <w:rPr>
                <w:rFonts w:ascii="Arial" w:hAnsi="Arial" w:cs="Arial"/>
                <w:sz w:val="20"/>
                <w:szCs w:val="20"/>
              </w:rPr>
              <w:t>napraw instalacji</w:t>
            </w:r>
            <w:r w:rsidR="00F602DD">
              <w:rPr>
                <w:rFonts w:ascii="Arial" w:hAnsi="Arial" w:cs="Arial"/>
                <w:sz w:val="20"/>
                <w:szCs w:val="20"/>
              </w:rPr>
              <w:t>.</w:t>
            </w:r>
          </w:p>
        </w:tc>
        <w:tc>
          <w:tcPr>
            <w:tcW w:w="2187" w:type="pct"/>
            <w:vAlign w:val="center"/>
          </w:tcPr>
          <w:p w14:paraId="4BE257C5"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Skład chemiczny:</w:t>
            </w:r>
          </w:p>
          <w:p w14:paraId="454E0798" w14:textId="5C8C26C6"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k</w:t>
            </w:r>
            <w:r w:rsidR="007E6224" w:rsidRPr="007E6224">
              <w:rPr>
                <w:rFonts w:ascii="Arial" w:hAnsi="Arial" w:cs="Arial"/>
                <w:sz w:val="20"/>
                <w:szCs w:val="20"/>
              </w:rPr>
              <w:t xml:space="preserve">rzemiany, związki </w:t>
            </w:r>
            <w:proofErr w:type="spellStart"/>
            <w:r w:rsidR="007E6224" w:rsidRPr="007E6224">
              <w:rPr>
                <w:rFonts w:ascii="Arial" w:hAnsi="Arial" w:cs="Arial"/>
                <w:sz w:val="20"/>
                <w:szCs w:val="20"/>
              </w:rPr>
              <w:t>glinu</w:t>
            </w:r>
            <w:proofErr w:type="spellEnd"/>
            <w:r w:rsidR="007E6224" w:rsidRPr="007E6224">
              <w:rPr>
                <w:rFonts w:ascii="Arial" w:hAnsi="Arial" w:cs="Arial"/>
                <w:sz w:val="20"/>
                <w:szCs w:val="20"/>
              </w:rPr>
              <w:t>, wapnia, magnezu, piasek (kwarc) i inne.</w:t>
            </w:r>
          </w:p>
          <w:p w14:paraId="5D8622B1" w14:textId="77777777" w:rsidR="007E6224" w:rsidRPr="007E6224" w:rsidRDefault="007E6224" w:rsidP="007E6224">
            <w:pPr>
              <w:spacing w:before="60" w:after="60" w:line="240" w:lineRule="exact"/>
              <w:rPr>
                <w:rFonts w:ascii="Arial" w:hAnsi="Arial" w:cs="Arial"/>
                <w:b/>
                <w:bCs/>
                <w:sz w:val="20"/>
                <w:szCs w:val="20"/>
              </w:rPr>
            </w:pPr>
            <w:r w:rsidRPr="007E6224">
              <w:rPr>
                <w:rFonts w:ascii="Arial" w:hAnsi="Arial" w:cs="Arial"/>
                <w:b/>
                <w:bCs/>
                <w:sz w:val="20"/>
                <w:szCs w:val="20"/>
              </w:rPr>
              <w:t>Właściwości:</w:t>
            </w:r>
          </w:p>
          <w:p w14:paraId="7DEDBD49" w14:textId="48975A07" w:rsidR="007E6224" w:rsidRPr="007E6224" w:rsidRDefault="00A72123" w:rsidP="007E6224">
            <w:pPr>
              <w:spacing w:before="60" w:after="60" w:line="240" w:lineRule="exact"/>
              <w:rPr>
                <w:rFonts w:ascii="Arial" w:hAnsi="Arial" w:cs="Arial"/>
                <w:sz w:val="20"/>
                <w:szCs w:val="20"/>
              </w:rPr>
            </w:pPr>
            <w:r>
              <w:rPr>
                <w:rFonts w:ascii="Arial" w:hAnsi="Arial" w:cs="Arial"/>
                <w:sz w:val="20"/>
                <w:szCs w:val="20"/>
              </w:rPr>
              <w:t>i</w:t>
            </w:r>
            <w:r w:rsidR="007E6224" w:rsidRPr="007E6224">
              <w:rPr>
                <w:rFonts w:ascii="Arial" w:hAnsi="Arial" w:cs="Arial"/>
                <w:sz w:val="20"/>
                <w:szCs w:val="20"/>
              </w:rPr>
              <w:t>nne niż niebezpieczne, nie zawiera składników, które mogą klasyfikować odpady do grupy odpadów niebezpiecznych, zgodnie z</w:t>
            </w:r>
            <w:r w:rsidR="007A5AD6">
              <w:rPr>
                <w:rFonts w:ascii="Arial" w:hAnsi="Arial" w:cs="Arial"/>
                <w:sz w:val="20"/>
                <w:szCs w:val="20"/>
              </w:rPr>
              <w:t> </w:t>
            </w:r>
            <w:r w:rsidR="007E6224" w:rsidRPr="007E6224">
              <w:rPr>
                <w:rFonts w:ascii="Arial" w:hAnsi="Arial" w:cs="Arial"/>
                <w:sz w:val="20"/>
                <w:szCs w:val="20"/>
              </w:rPr>
              <w:t xml:space="preserve">załącznikiem </w:t>
            </w:r>
            <w:r w:rsidR="007E6224" w:rsidRPr="007E6224">
              <w:rPr>
                <w:rFonts w:ascii="Arial" w:hAnsi="Arial" w:cs="Arial"/>
                <w:sz w:val="20"/>
                <w:szCs w:val="20"/>
              </w:rPr>
              <w:lastRenderedPageBreak/>
              <w:t>nr 4 ustawy o odpadach; nie stanowi bezpośredniego zagrożenia dla środowiska</w:t>
            </w:r>
            <w:r w:rsidR="009E4A0B">
              <w:rPr>
                <w:rFonts w:ascii="Arial" w:hAnsi="Arial" w:cs="Arial"/>
                <w:sz w:val="20"/>
                <w:szCs w:val="20"/>
              </w:rPr>
              <w:t>.</w:t>
            </w:r>
          </w:p>
        </w:tc>
      </w:tr>
    </w:tbl>
    <w:p w14:paraId="2547765D" w14:textId="6940F1CF" w:rsidR="00C47A2F" w:rsidRDefault="00C47A2F" w:rsidP="003B4B85">
      <w:pPr>
        <w:pStyle w:val="Tekstpodstawowywcity"/>
        <w:spacing w:before="400" w:after="400"/>
        <w:jc w:val="left"/>
        <w:rPr>
          <w:rFonts w:ascii="Arial" w:hAnsi="Arial" w:cs="Arial"/>
          <w:b/>
          <w:i w:val="0"/>
          <w:color w:val="auto"/>
        </w:rPr>
      </w:pPr>
      <w:r w:rsidRPr="00C47A2F">
        <w:rPr>
          <w:rFonts w:ascii="Arial" w:hAnsi="Arial" w:cs="Arial"/>
          <w:b/>
          <w:i w:val="0"/>
          <w:color w:val="auto"/>
        </w:rPr>
        <w:lastRenderedPageBreak/>
        <w:t xml:space="preserve">3.3. </w:t>
      </w:r>
      <w:r w:rsidR="00082D5E" w:rsidRPr="00082D5E">
        <w:rPr>
          <w:rFonts w:ascii="Arial" w:hAnsi="Arial" w:cs="Arial"/>
          <w:b/>
          <w:i w:val="0"/>
          <w:color w:val="auto"/>
        </w:rPr>
        <w:t>Miejsce i sposób magazynowania oraz sposób dalszego gospodarowania odpadami</w:t>
      </w:r>
      <w:r w:rsidR="003B4B85">
        <w:rPr>
          <w:rFonts w:ascii="Arial" w:hAnsi="Arial" w:cs="Arial"/>
          <w:b/>
          <w:i w:val="0"/>
          <w:color w:val="auto"/>
        </w:rPr>
        <w:t>.</w:t>
      </w:r>
    </w:p>
    <w:p w14:paraId="279C8CC6" w14:textId="1D362207" w:rsidR="00C47A2F" w:rsidRDefault="00C47A2F" w:rsidP="000F7F7A">
      <w:pPr>
        <w:pStyle w:val="Tekstpodstawowywcity"/>
        <w:numPr>
          <w:ilvl w:val="0"/>
          <w:numId w:val="79"/>
        </w:numPr>
        <w:spacing w:before="240" w:after="400" w:line="320" w:lineRule="atLeast"/>
        <w:jc w:val="left"/>
        <w:rPr>
          <w:rFonts w:ascii="Arial" w:hAnsi="Arial" w:cs="Arial"/>
          <w:b/>
          <w:i w:val="0"/>
          <w:color w:val="auto"/>
        </w:rPr>
      </w:pPr>
      <w:r w:rsidRPr="00C47A2F">
        <w:rPr>
          <w:rFonts w:ascii="Arial" w:hAnsi="Arial" w:cs="Arial"/>
          <w:b/>
          <w:i w:val="0"/>
          <w:color w:val="auto"/>
        </w:rPr>
        <w:t>Odpady niebezpiecz</w:t>
      </w:r>
      <w:r>
        <w:rPr>
          <w:rFonts w:ascii="Arial" w:hAnsi="Arial" w:cs="Arial"/>
          <w:b/>
          <w:i w:val="0"/>
          <w:color w:val="auto"/>
        </w:rPr>
        <w:t>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180"/>
        <w:gridCol w:w="1986"/>
        <w:gridCol w:w="3571"/>
        <w:gridCol w:w="1807"/>
      </w:tblGrid>
      <w:tr w:rsidR="003B4B85" w:rsidRPr="00EC07F6" w14:paraId="5A1E6DCC" w14:textId="77777777" w:rsidTr="00F87875">
        <w:trPr>
          <w:trHeight w:val="831"/>
          <w:tblHeader/>
          <w:jc w:val="center"/>
        </w:trPr>
        <w:tc>
          <w:tcPr>
            <w:tcW w:w="285" w:type="pct"/>
            <w:shd w:val="clear" w:color="auto" w:fill="D9D9D9" w:themeFill="background1" w:themeFillShade="D9"/>
            <w:vAlign w:val="center"/>
          </w:tcPr>
          <w:p w14:paraId="20534CA7" w14:textId="77777777" w:rsidR="003B4B85" w:rsidRPr="00EC07F6" w:rsidRDefault="003B4B85" w:rsidP="003B4B85">
            <w:pPr>
              <w:spacing w:before="60" w:after="60" w:line="240" w:lineRule="exact"/>
              <w:jc w:val="center"/>
              <w:rPr>
                <w:rFonts w:ascii="Arial" w:hAnsi="Arial" w:cs="Arial"/>
                <w:b/>
                <w:bCs/>
                <w:sz w:val="20"/>
                <w:szCs w:val="20"/>
              </w:rPr>
            </w:pPr>
            <w:r w:rsidRPr="00EC07F6">
              <w:rPr>
                <w:rFonts w:ascii="Arial" w:hAnsi="Arial" w:cs="Arial"/>
                <w:b/>
                <w:bCs/>
                <w:sz w:val="20"/>
                <w:szCs w:val="20"/>
              </w:rPr>
              <w:t>Lp.</w:t>
            </w:r>
          </w:p>
        </w:tc>
        <w:tc>
          <w:tcPr>
            <w:tcW w:w="651" w:type="pct"/>
            <w:shd w:val="clear" w:color="auto" w:fill="D9D9D9" w:themeFill="background1" w:themeFillShade="D9"/>
            <w:vAlign w:val="center"/>
          </w:tcPr>
          <w:p w14:paraId="11C6E8A6" w14:textId="54A024A6" w:rsidR="003B4B85" w:rsidRPr="00EC07F6" w:rsidRDefault="003B4B85" w:rsidP="003B4B85">
            <w:pPr>
              <w:spacing w:before="60" w:after="60" w:line="240" w:lineRule="exact"/>
              <w:jc w:val="center"/>
              <w:rPr>
                <w:rFonts w:ascii="Arial" w:hAnsi="Arial" w:cs="Arial"/>
                <w:b/>
                <w:bCs/>
                <w:sz w:val="20"/>
                <w:szCs w:val="20"/>
              </w:rPr>
            </w:pPr>
            <w:r w:rsidRPr="00EC07F6">
              <w:rPr>
                <w:rFonts w:ascii="Arial" w:hAnsi="Arial" w:cs="Arial"/>
                <w:b/>
                <w:bCs/>
                <w:sz w:val="20"/>
                <w:szCs w:val="20"/>
              </w:rPr>
              <w:t>Kod odpadu</w:t>
            </w:r>
          </w:p>
        </w:tc>
        <w:tc>
          <w:tcPr>
            <w:tcW w:w="1096" w:type="pct"/>
            <w:shd w:val="clear" w:color="auto" w:fill="D9D9D9" w:themeFill="background1" w:themeFillShade="D9"/>
            <w:vAlign w:val="center"/>
          </w:tcPr>
          <w:p w14:paraId="36B059F7" w14:textId="39DF4800" w:rsidR="003B4B85" w:rsidRPr="00EC07F6" w:rsidRDefault="003B4B85" w:rsidP="003B4B85">
            <w:pPr>
              <w:spacing w:before="60" w:after="60" w:line="240" w:lineRule="exact"/>
              <w:jc w:val="center"/>
              <w:rPr>
                <w:rFonts w:ascii="Arial" w:hAnsi="Arial" w:cs="Arial"/>
                <w:b/>
                <w:bCs/>
                <w:sz w:val="20"/>
                <w:szCs w:val="20"/>
              </w:rPr>
            </w:pPr>
            <w:r w:rsidRPr="00EC07F6">
              <w:rPr>
                <w:rFonts w:ascii="Arial" w:hAnsi="Arial" w:cs="Arial"/>
                <w:b/>
                <w:bCs/>
                <w:sz w:val="20"/>
                <w:szCs w:val="20"/>
              </w:rPr>
              <w:t>Rodzaj odpadu</w:t>
            </w:r>
          </w:p>
        </w:tc>
        <w:tc>
          <w:tcPr>
            <w:tcW w:w="1971" w:type="pct"/>
            <w:shd w:val="clear" w:color="auto" w:fill="D9D9D9" w:themeFill="background1" w:themeFillShade="D9"/>
            <w:vAlign w:val="center"/>
          </w:tcPr>
          <w:p w14:paraId="6C839959" w14:textId="2E1EF5D4" w:rsidR="003B4B85" w:rsidRPr="00EC07F6" w:rsidRDefault="003B4B85" w:rsidP="003B4B85">
            <w:pPr>
              <w:spacing w:before="60" w:after="60" w:line="240" w:lineRule="exact"/>
              <w:jc w:val="center"/>
              <w:rPr>
                <w:rFonts w:ascii="Arial" w:hAnsi="Arial" w:cs="Arial"/>
                <w:b/>
                <w:bCs/>
                <w:sz w:val="20"/>
                <w:szCs w:val="20"/>
              </w:rPr>
            </w:pPr>
            <w:r w:rsidRPr="00EC07F6">
              <w:rPr>
                <w:rFonts w:ascii="Arial" w:hAnsi="Arial" w:cs="Arial"/>
                <w:b/>
                <w:bCs/>
                <w:sz w:val="20"/>
                <w:szCs w:val="20"/>
              </w:rPr>
              <w:t>Miejsca i sposób magazynowania</w:t>
            </w:r>
          </w:p>
        </w:tc>
        <w:tc>
          <w:tcPr>
            <w:tcW w:w="997" w:type="pct"/>
            <w:shd w:val="clear" w:color="auto" w:fill="D9D9D9" w:themeFill="background1" w:themeFillShade="D9"/>
            <w:vAlign w:val="center"/>
          </w:tcPr>
          <w:p w14:paraId="0F9ECCAB" w14:textId="3120EEBD" w:rsidR="003B4B85" w:rsidRPr="00EC07F6" w:rsidRDefault="003B4B85" w:rsidP="003B4B85">
            <w:pPr>
              <w:spacing w:before="60" w:after="60" w:line="240" w:lineRule="exact"/>
              <w:jc w:val="center"/>
              <w:rPr>
                <w:rFonts w:ascii="Arial" w:hAnsi="Arial" w:cs="Arial"/>
                <w:b/>
                <w:bCs/>
                <w:sz w:val="20"/>
                <w:szCs w:val="20"/>
              </w:rPr>
            </w:pPr>
            <w:r w:rsidRPr="00EC07F6">
              <w:rPr>
                <w:rFonts w:ascii="Arial" w:hAnsi="Arial" w:cs="Arial"/>
                <w:b/>
                <w:bCs/>
                <w:sz w:val="20"/>
                <w:szCs w:val="20"/>
              </w:rPr>
              <w:t>Sposób dalszego gospodarowania odpadami</w:t>
            </w:r>
          </w:p>
        </w:tc>
      </w:tr>
      <w:tr w:rsidR="003B4B85" w:rsidRPr="00EC07F6" w14:paraId="10033A7C" w14:textId="77777777" w:rsidTr="00F87875">
        <w:trPr>
          <w:jc w:val="center"/>
        </w:trPr>
        <w:tc>
          <w:tcPr>
            <w:tcW w:w="285" w:type="pct"/>
          </w:tcPr>
          <w:p w14:paraId="5C67155B" w14:textId="68A2659F"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1.</w:t>
            </w:r>
          </w:p>
        </w:tc>
        <w:tc>
          <w:tcPr>
            <w:tcW w:w="651" w:type="pct"/>
            <w:vAlign w:val="center"/>
          </w:tcPr>
          <w:p w14:paraId="251EE8AF" w14:textId="1EAADF28"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13 02 05*</w:t>
            </w:r>
          </w:p>
        </w:tc>
        <w:tc>
          <w:tcPr>
            <w:tcW w:w="1096" w:type="pct"/>
            <w:vAlign w:val="center"/>
          </w:tcPr>
          <w:p w14:paraId="79AB33A0" w14:textId="49038E02" w:rsidR="003B4B85" w:rsidRPr="00EC07F6" w:rsidRDefault="003B4B85" w:rsidP="00E11A16">
            <w:pPr>
              <w:spacing w:before="60" w:after="60" w:line="240" w:lineRule="exact"/>
              <w:rPr>
                <w:rFonts w:ascii="Arial" w:hAnsi="Arial" w:cs="Arial"/>
                <w:sz w:val="20"/>
                <w:szCs w:val="20"/>
              </w:rPr>
            </w:pPr>
            <w:r w:rsidRPr="00EC07F6">
              <w:rPr>
                <w:rFonts w:ascii="Arial" w:hAnsi="Arial" w:cs="Arial"/>
                <w:sz w:val="20"/>
                <w:szCs w:val="20"/>
              </w:rPr>
              <w:t>Mineralne oleje silnikowe, przekładniowe i</w:t>
            </w:r>
            <w:r w:rsidR="00E11A16" w:rsidRPr="00EC07F6">
              <w:rPr>
                <w:rFonts w:ascii="Arial" w:hAnsi="Arial" w:cs="Arial"/>
                <w:sz w:val="20"/>
                <w:szCs w:val="20"/>
              </w:rPr>
              <w:t> </w:t>
            </w:r>
            <w:r w:rsidRPr="00EC07F6">
              <w:rPr>
                <w:rFonts w:ascii="Arial" w:hAnsi="Arial" w:cs="Arial"/>
                <w:sz w:val="20"/>
                <w:szCs w:val="20"/>
              </w:rPr>
              <w:t xml:space="preserve">smarowe niezawierające związków </w:t>
            </w:r>
            <w:proofErr w:type="spellStart"/>
            <w:r w:rsidRPr="00EC07F6">
              <w:rPr>
                <w:rFonts w:ascii="Arial" w:hAnsi="Arial" w:cs="Arial"/>
                <w:sz w:val="20"/>
                <w:szCs w:val="20"/>
              </w:rPr>
              <w:t>chlorowcoorganicz</w:t>
            </w:r>
            <w:proofErr w:type="spellEnd"/>
            <w:r w:rsidR="00D849D9" w:rsidRPr="00EC07F6">
              <w:rPr>
                <w:rFonts w:ascii="Arial" w:hAnsi="Arial" w:cs="Arial"/>
                <w:sz w:val="20"/>
                <w:szCs w:val="20"/>
              </w:rPr>
              <w:br/>
            </w:r>
            <w:proofErr w:type="spellStart"/>
            <w:r w:rsidRPr="00EC07F6">
              <w:rPr>
                <w:rFonts w:ascii="Arial" w:hAnsi="Arial" w:cs="Arial"/>
                <w:sz w:val="20"/>
                <w:szCs w:val="20"/>
              </w:rPr>
              <w:t>nych</w:t>
            </w:r>
            <w:proofErr w:type="spellEnd"/>
          </w:p>
        </w:tc>
        <w:tc>
          <w:tcPr>
            <w:tcW w:w="1971" w:type="pct"/>
          </w:tcPr>
          <w:p w14:paraId="526EB070" w14:textId="77777777" w:rsidR="00CA79E2"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Odpady magazynowane</w:t>
            </w:r>
            <w:r w:rsidR="00F5143A" w:rsidRPr="00EC07F6">
              <w:rPr>
                <w:rFonts w:ascii="Arial" w:hAnsi="Arial" w:cs="Arial"/>
                <w:sz w:val="20"/>
                <w:szCs w:val="20"/>
              </w:rPr>
              <w:t xml:space="preserve"> są</w:t>
            </w:r>
            <w:r w:rsidRPr="00EC07F6">
              <w:rPr>
                <w:rFonts w:ascii="Arial" w:hAnsi="Arial" w:cs="Arial"/>
                <w:sz w:val="20"/>
                <w:szCs w:val="20"/>
              </w:rPr>
              <w:t xml:space="preserve"> selektywnie</w:t>
            </w:r>
            <w:r w:rsidR="00CA79E2" w:rsidRPr="00EC07F6">
              <w:rPr>
                <w:rFonts w:ascii="Arial" w:hAnsi="Arial" w:cs="Arial"/>
                <w:sz w:val="20"/>
                <w:szCs w:val="20"/>
              </w:rPr>
              <w:t>,</w:t>
            </w:r>
            <w:r w:rsidRPr="00EC07F6">
              <w:rPr>
                <w:rFonts w:ascii="Arial" w:hAnsi="Arial" w:cs="Arial"/>
                <w:sz w:val="20"/>
                <w:szCs w:val="20"/>
              </w:rPr>
              <w:t xml:space="preserve"> na utwardzonym podłożu</w:t>
            </w:r>
            <w:r w:rsidR="00CA79E2" w:rsidRPr="00EC07F6">
              <w:rPr>
                <w:rFonts w:ascii="Arial" w:hAnsi="Arial" w:cs="Arial"/>
                <w:sz w:val="20"/>
                <w:szCs w:val="20"/>
              </w:rPr>
              <w:t>,</w:t>
            </w:r>
            <w:r w:rsidRPr="00EC07F6">
              <w:rPr>
                <w:rFonts w:ascii="Arial" w:hAnsi="Arial" w:cs="Arial"/>
                <w:sz w:val="20"/>
                <w:szCs w:val="20"/>
              </w:rPr>
              <w:t xml:space="preserve"> zabezpieczającym przed zanieczyszczeniami gruntu i opadami atmosferycznymi, w wyznaczonym miejscu, w zamkniętych szczelnych i opisanych, pojemnikach („OLEJ ODPADOWY” wraz z podaniem kodu odpadu), np. w zamykanych beczkach, mauzerach wykonanych z materiałów trudnopalnych, odpornych na działanie olejów odpadowych, zabezpieczonych przed stłuczeniem, w sposób zabezpieczający przed rozlaniem i</w:t>
            </w:r>
            <w:r w:rsidR="00391C5A" w:rsidRPr="00EC07F6">
              <w:rPr>
                <w:rFonts w:ascii="Arial" w:hAnsi="Arial" w:cs="Arial"/>
                <w:sz w:val="20"/>
                <w:szCs w:val="20"/>
              </w:rPr>
              <w:t> </w:t>
            </w:r>
            <w:r w:rsidRPr="00EC07F6">
              <w:rPr>
                <w:rFonts w:ascii="Arial" w:hAnsi="Arial" w:cs="Arial"/>
                <w:sz w:val="20"/>
                <w:szCs w:val="20"/>
              </w:rPr>
              <w:t>przedostaniem się do wód i gleby.</w:t>
            </w:r>
          </w:p>
          <w:p w14:paraId="7073117F" w14:textId="31607343" w:rsidR="0074482A"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Odpady magazynowane </w:t>
            </w:r>
            <w:r w:rsidR="00CA79E2" w:rsidRPr="00EC07F6">
              <w:rPr>
                <w:rFonts w:ascii="Arial" w:hAnsi="Arial" w:cs="Arial"/>
                <w:sz w:val="20"/>
                <w:szCs w:val="20"/>
              </w:rPr>
              <w:t xml:space="preserve">są </w:t>
            </w:r>
            <w:r w:rsidRPr="00EC07F6">
              <w:rPr>
                <w:rFonts w:ascii="Arial" w:hAnsi="Arial" w:cs="Arial"/>
                <w:sz w:val="20"/>
                <w:szCs w:val="20"/>
              </w:rPr>
              <w:t>na</w:t>
            </w:r>
            <w:r w:rsidR="00BB3316" w:rsidRPr="00EC07F6">
              <w:rPr>
                <w:rFonts w:ascii="Arial" w:hAnsi="Arial" w:cs="Arial"/>
                <w:sz w:val="20"/>
                <w:szCs w:val="20"/>
              </w:rPr>
              <w:t> </w:t>
            </w:r>
            <w:r w:rsidRPr="00EC07F6">
              <w:rPr>
                <w:rFonts w:ascii="Arial" w:hAnsi="Arial" w:cs="Arial"/>
                <w:sz w:val="20"/>
                <w:szCs w:val="20"/>
              </w:rPr>
              <w:t>terenie zakładu</w:t>
            </w:r>
            <w:r w:rsidR="0074482A" w:rsidRPr="00EC07F6">
              <w:rPr>
                <w:rFonts w:ascii="Arial" w:hAnsi="Arial" w:cs="Arial"/>
                <w:sz w:val="20"/>
                <w:szCs w:val="20"/>
              </w:rPr>
              <w:t>,</w:t>
            </w:r>
            <w:r w:rsidRPr="00EC07F6">
              <w:rPr>
                <w:rFonts w:ascii="Arial" w:hAnsi="Arial" w:cs="Arial"/>
                <w:sz w:val="20"/>
                <w:szCs w:val="20"/>
              </w:rPr>
              <w:t xml:space="preserve"> w miejscu zabezpieczonym przed dostępem osób nieupoważnionych. </w:t>
            </w:r>
          </w:p>
          <w:p w14:paraId="6A9FC8C0" w14:textId="53057B49" w:rsidR="003B4B85" w:rsidRPr="00EC07F6" w:rsidRDefault="003B4B85" w:rsidP="003B4B85">
            <w:pPr>
              <w:spacing w:before="60" w:after="60" w:line="240" w:lineRule="exact"/>
              <w:rPr>
                <w:rFonts w:ascii="Arial" w:hAnsi="Arial" w:cs="Arial"/>
                <w:sz w:val="20"/>
                <w:szCs w:val="20"/>
                <w:highlight w:val="yellow"/>
              </w:rPr>
            </w:pPr>
            <w:r w:rsidRPr="00EC07F6">
              <w:rPr>
                <w:rFonts w:ascii="Arial" w:hAnsi="Arial" w:cs="Arial"/>
                <w:sz w:val="20"/>
                <w:szCs w:val="20"/>
              </w:rPr>
              <w:t>Dodatkowo</w:t>
            </w:r>
            <w:r w:rsidR="00824A75" w:rsidRPr="00EC07F6">
              <w:rPr>
                <w:rFonts w:ascii="Arial" w:hAnsi="Arial" w:cs="Arial"/>
                <w:sz w:val="20"/>
                <w:szCs w:val="20"/>
              </w:rPr>
              <w:t>,</w:t>
            </w:r>
            <w:r w:rsidRPr="00EC07F6">
              <w:rPr>
                <w:rFonts w:ascii="Arial" w:hAnsi="Arial" w:cs="Arial"/>
                <w:sz w:val="20"/>
                <w:szCs w:val="20"/>
              </w:rPr>
              <w:t xml:space="preserve"> miejsce magazynowania odpadów w</w:t>
            </w:r>
            <w:r w:rsidR="00391C5A" w:rsidRPr="00EC07F6">
              <w:rPr>
                <w:rFonts w:ascii="Arial" w:hAnsi="Arial" w:cs="Arial"/>
                <w:sz w:val="20"/>
                <w:szCs w:val="20"/>
              </w:rPr>
              <w:t> </w:t>
            </w:r>
            <w:r w:rsidRPr="00EC07F6">
              <w:rPr>
                <w:rFonts w:ascii="Arial" w:hAnsi="Arial" w:cs="Arial"/>
                <w:sz w:val="20"/>
                <w:szCs w:val="20"/>
              </w:rPr>
              <w:t>postaci olejów odpadowych</w:t>
            </w:r>
            <w:r w:rsidR="00824A75" w:rsidRPr="00EC07F6">
              <w:rPr>
                <w:rFonts w:ascii="Arial" w:hAnsi="Arial" w:cs="Arial"/>
                <w:sz w:val="20"/>
                <w:szCs w:val="20"/>
              </w:rPr>
              <w:t>,</w:t>
            </w:r>
            <w:r w:rsidRPr="00EC07F6">
              <w:rPr>
                <w:rFonts w:ascii="Arial" w:hAnsi="Arial" w:cs="Arial"/>
                <w:sz w:val="20"/>
                <w:szCs w:val="20"/>
              </w:rPr>
              <w:t xml:space="preserve"> jest wyposażone w środki do zbierania wycieków.</w:t>
            </w:r>
          </w:p>
        </w:tc>
        <w:tc>
          <w:tcPr>
            <w:tcW w:w="997" w:type="pct"/>
          </w:tcPr>
          <w:p w14:paraId="0EE55BE6" w14:textId="438E207D"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Przekazywane uprawnionym odbiorcom do</w:t>
            </w:r>
            <w:r w:rsidR="0082181D" w:rsidRPr="00EC07F6">
              <w:rPr>
                <w:rFonts w:ascii="Arial" w:hAnsi="Arial" w:cs="Arial"/>
                <w:sz w:val="20"/>
                <w:szCs w:val="20"/>
              </w:rPr>
              <w:t> </w:t>
            </w:r>
            <w:r w:rsidRPr="00EC07F6">
              <w:rPr>
                <w:rFonts w:ascii="Arial" w:hAnsi="Arial" w:cs="Arial"/>
                <w:sz w:val="20"/>
                <w:szCs w:val="20"/>
              </w:rPr>
              <w:t>przetwarzania, zbierania.</w:t>
            </w:r>
          </w:p>
        </w:tc>
      </w:tr>
      <w:tr w:rsidR="003B4B85" w:rsidRPr="00EC07F6" w14:paraId="43F193D3" w14:textId="77777777" w:rsidTr="00F87875">
        <w:trPr>
          <w:jc w:val="center"/>
        </w:trPr>
        <w:tc>
          <w:tcPr>
            <w:tcW w:w="285" w:type="pct"/>
          </w:tcPr>
          <w:p w14:paraId="66E755CD" w14:textId="77777777"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2.</w:t>
            </w:r>
          </w:p>
        </w:tc>
        <w:tc>
          <w:tcPr>
            <w:tcW w:w="651" w:type="pct"/>
            <w:vAlign w:val="center"/>
          </w:tcPr>
          <w:p w14:paraId="625B4950" w14:textId="1C3FB5C2"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15 01 10*</w:t>
            </w:r>
          </w:p>
        </w:tc>
        <w:tc>
          <w:tcPr>
            <w:tcW w:w="1096" w:type="pct"/>
            <w:vAlign w:val="center"/>
          </w:tcPr>
          <w:p w14:paraId="53D38080" w14:textId="51766E20" w:rsidR="003B4B85" w:rsidRPr="00EC07F6" w:rsidRDefault="003B4B85" w:rsidP="00E11A16">
            <w:pPr>
              <w:spacing w:before="60" w:after="60" w:line="240" w:lineRule="exact"/>
              <w:rPr>
                <w:rFonts w:ascii="Arial" w:hAnsi="Arial" w:cs="Arial"/>
                <w:sz w:val="20"/>
                <w:szCs w:val="20"/>
              </w:rPr>
            </w:pPr>
            <w:r w:rsidRPr="00EC07F6">
              <w:rPr>
                <w:rFonts w:ascii="Arial" w:hAnsi="Arial" w:cs="Arial"/>
                <w:sz w:val="20"/>
                <w:szCs w:val="20"/>
              </w:rPr>
              <w:t>Opakowania zawierające pozostałości substancji niebezpiecznych lub nimi zanieczyszczone</w:t>
            </w:r>
          </w:p>
        </w:tc>
        <w:tc>
          <w:tcPr>
            <w:tcW w:w="1971" w:type="pct"/>
          </w:tcPr>
          <w:p w14:paraId="5A2FEE3E" w14:textId="1EFF8787" w:rsidR="000C0746"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Odpady magazynowane </w:t>
            </w:r>
            <w:r w:rsidR="006F510F" w:rsidRPr="00EC07F6">
              <w:rPr>
                <w:rFonts w:ascii="Arial" w:hAnsi="Arial" w:cs="Arial"/>
                <w:sz w:val="20"/>
                <w:szCs w:val="20"/>
              </w:rPr>
              <w:t>s</w:t>
            </w:r>
            <w:r w:rsidR="006F510F" w:rsidRPr="00EC07F6">
              <w:rPr>
                <w:rFonts w:ascii="Arial" w:eastAsia="TimesNewRoman" w:hAnsi="Arial" w:cs="Arial"/>
                <w:sz w:val="20"/>
                <w:szCs w:val="20"/>
              </w:rPr>
              <w:t>ą</w:t>
            </w:r>
            <w:r w:rsidR="006F510F" w:rsidRPr="00EC07F6">
              <w:rPr>
                <w:rFonts w:ascii="Arial" w:hAnsi="Arial" w:cs="Arial"/>
                <w:sz w:val="20"/>
                <w:szCs w:val="20"/>
              </w:rPr>
              <w:t xml:space="preserve"> </w:t>
            </w:r>
            <w:r w:rsidRPr="00EC07F6">
              <w:rPr>
                <w:rFonts w:ascii="Arial" w:hAnsi="Arial" w:cs="Arial"/>
                <w:sz w:val="20"/>
                <w:szCs w:val="20"/>
              </w:rPr>
              <w:t>w szczelnych i opisanych pojemnikach z tworzyw sztucznych.</w:t>
            </w:r>
          </w:p>
          <w:p w14:paraId="6DF27A69" w14:textId="633B4178" w:rsidR="006F510F"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Pojemniki </w:t>
            </w:r>
            <w:r w:rsidR="006F510F" w:rsidRPr="00EC07F6">
              <w:rPr>
                <w:rFonts w:ascii="Arial" w:hAnsi="Arial" w:cs="Arial"/>
                <w:sz w:val="20"/>
                <w:szCs w:val="20"/>
              </w:rPr>
              <w:t>znajdują się</w:t>
            </w:r>
            <w:r w:rsidRPr="00EC07F6">
              <w:rPr>
                <w:rFonts w:ascii="Arial" w:hAnsi="Arial" w:cs="Arial"/>
                <w:sz w:val="20"/>
                <w:szCs w:val="20"/>
              </w:rPr>
              <w:t xml:space="preserve"> w</w:t>
            </w:r>
            <w:r w:rsidR="00391C5A" w:rsidRPr="00EC07F6">
              <w:rPr>
                <w:rFonts w:ascii="Arial" w:hAnsi="Arial" w:cs="Arial"/>
                <w:sz w:val="20"/>
                <w:szCs w:val="20"/>
              </w:rPr>
              <w:t> </w:t>
            </w:r>
            <w:r w:rsidRPr="00EC07F6">
              <w:rPr>
                <w:rFonts w:ascii="Arial" w:hAnsi="Arial" w:cs="Arial"/>
                <w:sz w:val="20"/>
                <w:szCs w:val="20"/>
              </w:rPr>
              <w:t>wydzielonym miejscu do</w:t>
            </w:r>
            <w:r w:rsidR="00BB3316" w:rsidRPr="00EC07F6">
              <w:rPr>
                <w:rFonts w:ascii="Arial" w:hAnsi="Arial" w:cs="Arial"/>
                <w:sz w:val="20"/>
                <w:szCs w:val="20"/>
              </w:rPr>
              <w:t> </w:t>
            </w:r>
            <w:r w:rsidRPr="00EC07F6">
              <w:rPr>
                <w:rFonts w:ascii="Arial" w:hAnsi="Arial" w:cs="Arial"/>
                <w:sz w:val="20"/>
                <w:szCs w:val="20"/>
              </w:rPr>
              <w:t>magazynowania odpadów</w:t>
            </w:r>
            <w:r w:rsidR="006F510F" w:rsidRPr="00EC07F6">
              <w:rPr>
                <w:rFonts w:ascii="Arial" w:hAnsi="Arial" w:cs="Arial"/>
                <w:sz w:val="20"/>
                <w:szCs w:val="20"/>
              </w:rPr>
              <w:t>,</w:t>
            </w:r>
            <w:r w:rsidRPr="00EC07F6">
              <w:rPr>
                <w:rFonts w:ascii="Arial" w:hAnsi="Arial" w:cs="Arial"/>
                <w:sz w:val="20"/>
                <w:szCs w:val="20"/>
              </w:rPr>
              <w:t xml:space="preserve"> na</w:t>
            </w:r>
            <w:r w:rsidR="00BB3316" w:rsidRPr="00EC07F6">
              <w:rPr>
                <w:rFonts w:ascii="Arial" w:hAnsi="Arial" w:cs="Arial"/>
                <w:sz w:val="20"/>
                <w:szCs w:val="20"/>
              </w:rPr>
              <w:t> </w:t>
            </w:r>
            <w:r w:rsidRPr="00EC07F6">
              <w:rPr>
                <w:rFonts w:ascii="Arial" w:hAnsi="Arial" w:cs="Arial"/>
                <w:sz w:val="20"/>
                <w:szCs w:val="20"/>
              </w:rPr>
              <w:t>utwardzonym podłożu</w:t>
            </w:r>
            <w:r w:rsidR="006F510F" w:rsidRPr="00EC07F6">
              <w:rPr>
                <w:rFonts w:ascii="Arial" w:hAnsi="Arial" w:cs="Arial"/>
                <w:sz w:val="20"/>
                <w:szCs w:val="20"/>
              </w:rPr>
              <w:t>.</w:t>
            </w:r>
          </w:p>
          <w:p w14:paraId="2C14F372" w14:textId="1F4B1079"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Odpady magazynowane</w:t>
            </w:r>
            <w:r w:rsidR="006F510F" w:rsidRPr="00EC07F6">
              <w:rPr>
                <w:rFonts w:ascii="Arial" w:hAnsi="Arial" w:cs="Arial"/>
                <w:sz w:val="20"/>
                <w:szCs w:val="20"/>
              </w:rPr>
              <w:t xml:space="preserve"> są</w:t>
            </w:r>
            <w:r w:rsidRPr="00EC07F6">
              <w:rPr>
                <w:rFonts w:ascii="Arial" w:hAnsi="Arial" w:cs="Arial"/>
                <w:sz w:val="20"/>
                <w:szCs w:val="20"/>
              </w:rPr>
              <w:t xml:space="preserve"> na</w:t>
            </w:r>
            <w:r w:rsidR="00BB3316" w:rsidRPr="00EC07F6">
              <w:rPr>
                <w:rFonts w:ascii="Arial" w:hAnsi="Arial" w:cs="Arial"/>
                <w:sz w:val="20"/>
                <w:szCs w:val="20"/>
              </w:rPr>
              <w:t> </w:t>
            </w:r>
            <w:r w:rsidRPr="00EC07F6">
              <w:rPr>
                <w:rFonts w:ascii="Arial" w:hAnsi="Arial" w:cs="Arial"/>
                <w:sz w:val="20"/>
                <w:szCs w:val="20"/>
              </w:rPr>
              <w:t>terenie zakładu</w:t>
            </w:r>
            <w:r w:rsidR="006F510F" w:rsidRPr="00EC07F6">
              <w:rPr>
                <w:rFonts w:ascii="Arial" w:hAnsi="Arial" w:cs="Arial"/>
                <w:sz w:val="20"/>
                <w:szCs w:val="20"/>
              </w:rPr>
              <w:t>,</w:t>
            </w:r>
            <w:r w:rsidRPr="00EC07F6">
              <w:rPr>
                <w:rFonts w:ascii="Arial" w:hAnsi="Arial" w:cs="Arial"/>
                <w:sz w:val="20"/>
                <w:szCs w:val="20"/>
              </w:rPr>
              <w:t xml:space="preserve"> w</w:t>
            </w:r>
            <w:r w:rsidR="00391C5A" w:rsidRPr="00EC07F6">
              <w:rPr>
                <w:rFonts w:ascii="Arial" w:hAnsi="Arial" w:cs="Arial"/>
                <w:sz w:val="20"/>
                <w:szCs w:val="20"/>
              </w:rPr>
              <w:t> </w:t>
            </w:r>
            <w:r w:rsidRPr="00EC07F6">
              <w:rPr>
                <w:rFonts w:ascii="Arial" w:hAnsi="Arial" w:cs="Arial"/>
                <w:sz w:val="20"/>
                <w:szCs w:val="20"/>
              </w:rPr>
              <w:t xml:space="preserve">miejscu </w:t>
            </w:r>
            <w:r w:rsidRPr="00EC07F6">
              <w:rPr>
                <w:rFonts w:ascii="Arial" w:hAnsi="Arial" w:cs="Arial"/>
                <w:sz w:val="20"/>
                <w:szCs w:val="20"/>
              </w:rPr>
              <w:lastRenderedPageBreak/>
              <w:t>zabezpieczonym przed dostępem osób nieupoważnionych.</w:t>
            </w:r>
          </w:p>
        </w:tc>
        <w:tc>
          <w:tcPr>
            <w:tcW w:w="997" w:type="pct"/>
          </w:tcPr>
          <w:p w14:paraId="3ACC1FED" w14:textId="36A11583" w:rsidR="003B4B85" w:rsidRPr="00EC07F6" w:rsidRDefault="003B4B85" w:rsidP="003B4B85">
            <w:pPr>
              <w:spacing w:before="60" w:after="60" w:line="240" w:lineRule="exact"/>
              <w:rPr>
                <w:rFonts w:ascii="Arial" w:hAnsi="Arial" w:cs="Arial"/>
                <w:sz w:val="20"/>
                <w:szCs w:val="20"/>
                <w:lang w:eastAsia="x-none"/>
              </w:rPr>
            </w:pPr>
            <w:r w:rsidRPr="00EC07F6">
              <w:rPr>
                <w:rFonts w:ascii="Arial" w:hAnsi="Arial" w:cs="Arial"/>
                <w:sz w:val="20"/>
                <w:szCs w:val="20"/>
              </w:rPr>
              <w:lastRenderedPageBreak/>
              <w:t>Przekazywane uprawnionym odbiorcom do</w:t>
            </w:r>
            <w:r w:rsidR="0082181D" w:rsidRPr="00EC07F6">
              <w:rPr>
                <w:rFonts w:ascii="Arial" w:hAnsi="Arial" w:cs="Arial"/>
                <w:sz w:val="20"/>
                <w:szCs w:val="20"/>
              </w:rPr>
              <w:t> </w:t>
            </w:r>
            <w:r w:rsidRPr="00EC07F6">
              <w:rPr>
                <w:rFonts w:ascii="Arial" w:hAnsi="Arial" w:cs="Arial"/>
                <w:sz w:val="20"/>
                <w:szCs w:val="20"/>
              </w:rPr>
              <w:t>przetwarzania, zbierania.</w:t>
            </w:r>
          </w:p>
        </w:tc>
      </w:tr>
      <w:tr w:rsidR="003B4B85" w:rsidRPr="00EC07F6" w14:paraId="48F5CE8B" w14:textId="77777777" w:rsidTr="00F87875">
        <w:trPr>
          <w:jc w:val="center"/>
        </w:trPr>
        <w:tc>
          <w:tcPr>
            <w:tcW w:w="285" w:type="pct"/>
          </w:tcPr>
          <w:p w14:paraId="25C0DF7E" w14:textId="77777777"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3.</w:t>
            </w:r>
          </w:p>
        </w:tc>
        <w:tc>
          <w:tcPr>
            <w:tcW w:w="651" w:type="pct"/>
            <w:vAlign w:val="center"/>
          </w:tcPr>
          <w:p w14:paraId="7AE48F67" w14:textId="532C9E1B"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15 01 11*</w:t>
            </w:r>
          </w:p>
        </w:tc>
        <w:tc>
          <w:tcPr>
            <w:tcW w:w="1096" w:type="pct"/>
            <w:vAlign w:val="center"/>
          </w:tcPr>
          <w:p w14:paraId="734AB671" w14:textId="157D7AD7" w:rsidR="003B4B85" w:rsidRPr="00EC07F6" w:rsidRDefault="003B4B85" w:rsidP="00E11A16">
            <w:pPr>
              <w:spacing w:before="60" w:after="60" w:line="240" w:lineRule="exact"/>
              <w:rPr>
                <w:rFonts w:ascii="Arial" w:hAnsi="Arial" w:cs="Arial"/>
                <w:sz w:val="20"/>
                <w:szCs w:val="20"/>
              </w:rPr>
            </w:pPr>
            <w:r w:rsidRPr="00EC07F6">
              <w:rPr>
                <w:rFonts w:ascii="Arial" w:hAnsi="Arial" w:cs="Arial"/>
                <w:sz w:val="20"/>
                <w:szCs w:val="20"/>
              </w:rPr>
              <w:t>Opakowania z</w:t>
            </w:r>
            <w:r w:rsidR="00F16F9A" w:rsidRPr="00EC07F6">
              <w:rPr>
                <w:rFonts w:ascii="Arial" w:hAnsi="Arial" w:cs="Arial"/>
                <w:sz w:val="20"/>
                <w:szCs w:val="20"/>
              </w:rPr>
              <w:t> </w:t>
            </w:r>
            <w:r w:rsidRPr="00EC07F6">
              <w:rPr>
                <w:rFonts w:ascii="Arial" w:hAnsi="Arial" w:cs="Arial"/>
                <w:sz w:val="20"/>
                <w:szCs w:val="20"/>
              </w:rPr>
              <w:t>metali zawierające niebezpieczne porowate elementy wzmocnienia konstrukcyjnego (np. azbest), włącznie z pustymi pojemnikami ciśnieniowym</w:t>
            </w:r>
          </w:p>
        </w:tc>
        <w:tc>
          <w:tcPr>
            <w:tcW w:w="1971" w:type="pct"/>
          </w:tcPr>
          <w:p w14:paraId="396808A4" w14:textId="0C605C8B" w:rsidR="006F510F"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Odpady magazynowane </w:t>
            </w:r>
            <w:r w:rsidR="006F510F" w:rsidRPr="00EC07F6">
              <w:rPr>
                <w:rFonts w:ascii="Arial" w:hAnsi="Arial" w:cs="Arial"/>
                <w:sz w:val="20"/>
                <w:szCs w:val="20"/>
              </w:rPr>
              <w:t xml:space="preserve">są </w:t>
            </w:r>
            <w:r w:rsidRPr="00EC07F6">
              <w:rPr>
                <w:rFonts w:ascii="Arial" w:hAnsi="Arial" w:cs="Arial"/>
                <w:sz w:val="20"/>
                <w:szCs w:val="20"/>
              </w:rPr>
              <w:t>w szczelnych i opisanych pojemnikach z tworzyw sztucznych.</w:t>
            </w:r>
          </w:p>
          <w:p w14:paraId="7C14E9EB" w14:textId="145782BA" w:rsidR="006F510F"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Pojemniki </w:t>
            </w:r>
            <w:r w:rsidR="006F510F" w:rsidRPr="00EC07F6">
              <w:rPr>
                <w:rFonts w:ascii="Arial" w:hAnsi="Arial" w:cs="Arial"/>
                <w:sz w:val="20"/>
                <w:szCs w:val="20"/>
              </w:rPr>
              <w:t>znajdują się</w:t>
            </w:r>
            <w:r w:rsidRPr="00EC07F6">
              <w:rPr>
                <w:rFonts w:ascii="Arial" w:hAnsi="Arial" w:cs="Arial"/>
                <w:sz w:val="20"/>
                <w:szCs w:val="20"/>
              </w:rPr>
              <w:t xml:space="preserve"> w</w:t>
            </w:r>
            <w:r w:rsidR="00391C5A" w:rsidRPr="00EC07F6">
              <w:rPr>
                <w:rFonts w:ascii="Arial" w:hAnsi="Arial" w:cs="Arial"/>
                <w:sz w:val="20"/>
                <w:szCs w:val="20"/>
              </w:rPr>
              <w:t> </w:t>
            </w:r>
            <w:r w:rsidRPr="00EC07F6">
              <w:rPr>
                <w:rFonts w:ascii="Arial" w:hAnsi="Arial" w:cs="Arial"/>
                <w:sz w:val="20"/>
                <w:szCs w:val="20"/>
              </w:rPr>
              <w:t>wydzielonym miejscu d</w:t>
            </w:r>
            <w:r w:rsidR="00824A75" w:rsidRPr="00EC07F6">
              <w:rPr>
                <w:rFonts w:ascii="Arial" w:hAnsi="Arial" w:cs="Arial"/>
                <w:sz w:val="20"/>
                <w:szCs w:val="20"/>
              </w:rPr>
              <w:t>o</w:t>
            </w:r>
            <w:r w:rsidR="00BB3316" w:rsidRPr="00EC07F6">
              <w:rPr>
                <w:rFonts w:ascii="Arial" w:hAnsi="Arial" w:cs="Arial"/>
                <w:sz w:val="20"/>
                <w:szCs w:val="20"/>
              </w:rPr>
              <w:t> </w:t>
            </w:r>
            <w:r w:rsidRPr="00EC07F6">
              <w:rPr>
                <w:rFonts w:ascii="Arial" w:hAnsi="Arial" w:cs="Arial"/>
                <w:sz w:val="20"/>
                <w:szCs w:val="20"/>
              </w:rPr>
              <w:t>magazynowania odpadów</w:t>
            </w:r>
            <w:r w:rsidR="006F510F" w:rsidRPr="00EC07F6">
              <w:rPr>
                <w:rFonts w:ascii="Arial" w:hAnsi="Arial" w:cs="Arial"/>
                <w:sz w:val="20"/>
                <w:szCs w:val="20"/>
              </w:rPr>
              <w:t>,</w:t>
            </w:r>
            <w:r w:rsidRPr="00EC07F6">
              <w:rPr>
                <w:rFonts w:ascii="Arial" w:hAnsi="Arial" w:cs="Arial"/>
                <w:sz w:val="20"/>
                <w:szCs w:val="20"/>
              </w:rPr>
              <w:t xml:space="preserve"> na</w:t>
            </w:r>
            <w:r w:rsidR="00BB3316" w:rsidRPr="00EC07F6">
              <w:rPr>
                <w:rFonts w:ascii="Arial" w:hAnsi="Arial" w:cs="Arial"/>
                <w:sz w:val="20"/>
                <w:szCs w:val="20"/>
              </w:rPr>
              <w:t> </w:t>
            </w:r>
            <w:r w:rsidRPr="00EC07F6">
              <w:rPr>
                <w:rFonts w:ascii="Arial" w:hAnsi="Arial" w:cs="Arial"/>
                <w:sz w:val="20"/>
                <w:szCs w:val="20"/>
              </w:rPr>
              <w:t>utwardzonym podłożu</w:t>
            </w:r>
            <w:r w:rsidR="006F510F" w:rsidRPr="00EC07F6">
              <w:rPr>
                <w:rFonts w:ascii="Arial" w:hAnsi="Arial" w:cs="Arial"/>
                <w:sz w:val="20"/>
                <w:szCs w:val="20"/>
              </w:rPr>
              <w:t>.</w:t>
            </w:r>
          </w:p>
          <w:p w14:paraId="5E660922" w14:textId="14857F27"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Odpady magazynowane </w:t>
            </w:r>
            <w:r w:rsidR="006F510F" w:rsidRPr="00EC07F6">
              <w:rPr>
                <w:rFonts w:ascii="Arial" w:hAnsi="Arial" w:cs="Arial"/>
                <w:sz w:val="20"/>
                <w:szCs w:val="20"/>
              </w:rPr>
              <w:t xml:space="preserve">są </w:t>
            </w:r>
            <w:r w:rsidRPr="00EC07F6">
              <w:rPr>
                <w:rFonts w:ascii="Arial" w:hAnsi="Arial" w:cs="Arial"/>
                <w:sz w:val="20"/>
                <w:szCs w:val="20"/>
              </w:rPr>
              <w:t>na</w:t>
            </w:r>
            <w:r w:rsidR="00BB3316" w:rsidRPr="00EC07F6">
              <w:rPr>
                <w:rFonts w:ascii="Arial" w:hAnsi="Arial" w:cs="Arial"/>
                <w:sz w:val="20"/>
                <w:szCs w:val="20"/>
              </w:rPr>
              <w:t> </w:t>
            </w:r>
            <w:r w:rsidRPr="00EC07F6">
              <w:rPr>
                <w:rFonts w:ascii="Arial" w:hAnsi="Arial" w:cs="Arial"/>
                <w:sz w:val="20"/>
                <w:szCs w:val="20"/>
              </w:rPr>
              <w:t>terenie zakładu</w:t>
            </w:r>
            <w:r w:rsidR="006F510F" w:rsidRPr="00EC07F6">
              <w:rPr>
                <w:rFonts w:ascii="Arial" w:hAnsi="Arial" w:cs="Arial"/>
                <w:sz w:val="20"/>
                <w:szCs w:val="20"/>
              </w:rPr>
              <w:t>,</w:t>
            </w:r>
            <w:r w:rsidRPr="00EC07F6">
              <w:rPr>
                <w:rFonts w:ascii="Arial" w:hAnsi="Arial" w:cs="Arial"/>
                <w:sz w:val="20"/>
                <w:szCs w:val="20"/>
              </w:rPr>
              <w:t xml:space="preserve"> w</w:t>
            </w:r>
            <w:r w:rsidR="00391C5A" w:rsidRPr="00EC07F6">
              <w:rPr>
                <w:rFonts w:ascii="Arial" w:hAnsi="Arial" w:cs="Arial"/>
                <w:sz w:val="20"/>
                <w:szCs w:val="20"/>
              </w:rPr>
              <w:t> </w:t>
            </w:r>
            <w:r w:rsidRPr="00EC07F6">
              <w:rPr>
                <w:rFonts w:ascii="Arial" w:hAnsi="Arial" w:cs="Arial"/>
                <w:sz w:val="20"/>
                <w:szCs w:val="20"/>
              </w:rPr>
              <w:t>miejscu zabezpieczonym przed dostępem osób nieupoważnionych.</w:t>
            </w:r>
          </w:p>
        </w:tc>
        <w:tc>
          <w:tcPr>
            <w:tcW w:w="997" w:type="pct"/>
          </w:tcPr>
          <w:p w14:paraId="0B795670" w14:textId="1BDB3628"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Przekazywane uprawnionym odbiorcom do</w:t>
            </w:r>
            <w:r w:rsidR="0082181D" w:rsidRPr="00EC07F6">
              <w:rPr>
                <w:rFonts w:ascii="Arial" w:hAnsi="Arial" w:cs="Arial"/>
                <w:sz w:val="20"/>
                <w:szCs w:val="20"/>
              </w:rPr>
              <w:t> </w:t>
            </w:r>
            <w:r w:rsidRPr="00EC07F6">
              <w:rPr>
                <w:rFonts w:ascii="Arial" w:hAnsi="Arial" w:cs="Arial"/>
                <w:sz w:val="20"/>
                <w:szCs w:val="20"/>
              </w:rPr>
              <w:t>przetwarzania, zbierania.</w:t>
            </w:r>
          </w:p>
        </w:tc>
      </w:tr>
      <w:tr w:rsidR="003B4B85" w:rsidRPr="00EC07F6" w14:paraId="68F2805B" w14:textId="77777777" w:rsidTr="00F87875">
        <w:trPr>
          <w:jc w:val="center"/>
        </w:trPr>
        <w:tc>
          <w:tcPr>
            <w:tcW w:w="285" w:type="pct"/>
          </w:tcPr>
          <w:p w14:paraId="19018BC1" w14:textId="77777777"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4.</w:t>
            </w:r>
          </w:p>
        </w:tc>
        <w:tc>
          <w:tcPr>
            <w:tcW w:w="651" w:type="pct"/>
            <w:vAlign w:val="center"/>
          </w:tcPr>
          <w:p w14:paraId="7C51E7CB" w14:textId="71BA4859"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15 02 02*</w:t>
            </w:r>
          </w:p>
        </w:tc>
        <w:tc>
          <w:tcPr>
            <w:tcW w:w="1096" w:type="pct"/>
            <w:vAlign w:val="center"/>
          </w:tcPr>
          <w:p w14:paraId="6B5B3C1C" w14:textId="0E3DAD1C" w:rsidR="003B4B85" w:rsidRPr="00EC07F6" w:rsidRDefault="003B4B85" w:rsidP="00E11A16">
            <w:pPr>
              <w:spacing w:before="60" w:after="60" w:line="240" w:lineRule="exact"/>
              <w:rPr>
                <w:rFonts w:ascii="Arial" w:hAnsi="Arial" w:cs="Arial"/>
                <w:sz w:val="20"/>
                <w:szCs w:val="20"/>
              </w:rPr>
            </w:pPr>
            <w:r w:rsidRPr="00EC07F6">
              <w:rPr>
                <w:rFonts w:ascii="Arial" w:hAnsi="Arial" w:cs="Arial"/>
                <w:sz w:val="20"/>
                <w:szCs w:val="20"/>
              </w:rPr>
              <w:t>Sorbenty, materiały filtracyjne (w</w:t>
            </w:r>
            <w:r w:rsidR="00391C5A" w:rsidRPr="00EC07F6">
              <w:rPr>
                <w:rFonts w:ascii="Arial" w:hAnsi="Arial" w:cs="Arial"/>
                <w:sz w:val="20"/>
                <w:szCs w:val="20"/>
              </w:rPr>
              <w:t> </w:t>
            </w:r>
            <w:r w:rsidRPr="00EC07F6">
              <w:rPr>
                <w:rFonts w:ascii="Arial" w:hAnsi="Arial" w:cs="Arial"/>
                <w:sz w:val="20"/>
                <w:szCs w:val="20"/>
              </w:rPr>
              <w:t>tym filtry olejowe nieujęte w innych grupach), tkaniny do wycierania (np.</w:t>
            </w:r>
            <w:r w:rsidR="00391C5A" w:rsidRPr="00EC07F6">
              <w:rPr>
                <w:rFonts w:ascii="Arial" w:hAnsi="Arial" w:cs="Arial"/>
                <w:sz w:val="20"/>
                <w:szCs w:val="20"/>
              </w:rPr>
              <w:t> </w:t>
            </w:r>
            <w:r w:rsidRPr="00EC07F6">
              <w:rPr>
                <w:rFonts w:ascii="Arial" w:hAnsi="Arial" w:cs="Arial"/>
                <w:sz w:val="20"/>
                <w:szCs w:val="20"/>
              </w:rPr>
              <w:t>szmaty, ścierki) i ubrania ochronne zanieczyszczone substancjami niebezpiecznymi (np. PCB)</w:t>
            </w:r>
          </w:p>
        </w:tc>
        <w:tc>
          <w:tcPr>
            <w:tcW w:w="1971" w:type="pct"/>
          </w:tcPr>
          <w:p w14:paraId="507E1B90" w14:textId="77777777" w:rsidR="006F510F"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Odpady magazynowane </w:t>
            </w:r>
            <w:r w:rsidR="006F510F" w:rsidRPr="00EC07F6">
              <w:rPr>
                <w:rFonts w:ascii="Arial" w:hAnsi="Arial" w:cs="Arial"/>
                <w:sz w:val="20"/>
                <w:szCs w:val="20"/>
              </w:rPr>
              <w:t>s</w:t>
            </w:r>
            <w:r w:rsidR="006F510F" w:rsidRPr="00EC07F6">
              <w:rPr>
                <w:rFonts w:ascii="Arial" w:eastAsia="TimesNewRoman" w:hAnsi="Arial" w:cs="Arial"/>
                <w:sz w:val="20"/>
                <w:szCs w:val="20"/>
              </w:rPr>
              <w:t>ą</w:t>
            </w:r>
            <w:r w:rsidR="006F510F" w:rsidRPr="00EC07F6">
              <w:rPr>
                <w:rFonts w:ascii="Arial" w:hAnsi="Arial" w:cs="Arial"/>
                <w:sz w:val="20"/>
                <w:szCs w:val="20"/>
              </w:rPr>
              <w:t xml:space="preserve"> </w:t>
            </w:r>
            <w:r w:rsidRPr="00EC07F6">
              <w:rPr>
                <w:rFonts w:ascii="Arial" w:hAnsi="Arial" w:cs="Arial"/>
                <w:sz w:val="20"/>
                <w:szCs w:val="20"/>
              </w:rPr>
              <w:t>w wyznaczonym, zamkniętym pomieszczeniu, w</w:t>
            </w:r>
            <w:r w:rsidR="00391C5A" w:rsidRPr="00EC07F6">
              <w:rPr>
                <w:rFonts w:ascii="Arial" w:hAnsi="Arial" w:cs="Arial"/>
                <w:sz w:val="20"/>
                <w:szCs w:val="20"/>
              </w:rPr>
              <w:t> </w:t>
            </w:r>
            <w:r w:rsidRPr="00EC07F6">
              <w:rPr>
                <w:rFonts w:ascii="Arial" w:hAnsi="Arial" w:cs="Arial"/>
                <w:sz w:val="20"/>
                <w:szCs w:val="20"/>
              </w:rPr>
              <w:t>szczelnych i opisanych pojemnikach, np. metalowych, z</w:t>
            </w:r>
            <w:r w:rsidR="00391C5A" w:rsidRPr="00EC07F6">
              <w:rPr>
                <w:rFonts w:ascii="Arial" w:hAnsi="Arial" w:cs="Arial"/>
                <w:sz w:val="20"/>
                <w:szCs w:val="20"/>
              </w:rPr>
              <w:t> </w:t>
            </w:r>
            <w:r w:rsidRPr="00EC07F6">
              <w:rPr>
                <w:rFonts w:ascii="Arial" w:hAnsi="Arial" w:cs="Arial"/>
                <w:sz w:val="20"/>
                <w:szCs w:val="20"/>
              </w:rPr>
              <w:t>tworzyw sztucznych lub workach z tworzyw sztucznych.</w:t>
            </w:r>
          </w:p>
          <w:p w14:paraId="63FD055A" w14:textId="1D3A6B93"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Odpady magazynowane</w:t>
            </w:r>
            <w:r w:rsidR="006F510F" w:rsidRPr="00EC07F6">
              <w:rPr>
                <w:rFonts w:ascii="Arial" w:hAnsi="Arial" w:cs="Arial"/>
                <w:sz w:val="20"/>
                <w:szCs w:val="20"/>
              </w:rPr>
              <w:t xml:space="preserve"> są</w:t>
            </w:r>
            <w:r w:rsidRPr="00EC07F6">
              <w:rPr>
                <w:rFonts w:ascii="Arial" w:hAnsi="Arial" w:cs="Arial"/>
                <w:sz w:val="20"/>
                <w:szCs w:val="20"/>
              </w:rPr>
              <w:t xml:space="preserve"> na</w:t>
            </w:r>
            <w:r w:rsidR="00BB3316" w:rsidRPr="00EC07F6">
              <w:rPr>
                <w:rFonts w:ascii="Arial" w:hAnsi="Arial" w:cs="Arial"/>
                <w:sz w:val="20"/>
                <w:szCs w:val="20"/>
              </w:rPr>
              <w:t> </w:t>
            </w:r>
            <w:r w:rsidRPr="00EC07F6">
              <w:rPr>
                <w:rFonts w:ascii="Arial" w:hAnsi="Arial" w:cs="Arial"/>
                <w:sz w:val="20"/>
                <w:szCs w:val="20"/>
              </w:rPr>
              <w:t>terenie zakładu</w:t>
            </w:r>
            <w:r w:rsidR="006F510F" w:rsidRPr="00EC07F6">
              <w:rPr>
                <w:rFonts w:ascii="Arial" w:hAnsi="Arial" w:cs="Arial"/>
                <w:sz w:val="20"/>
                <w:szCs w:val="20"/>
              </w:rPr>
              <w:t>,</w:t>
            </w:r>
            <w:r w:rsidRPr="00EC07F6">
              <w:rPr>
                <w:rFonts w:ascii="Arial" w:hAnsi="Arial" w:cs="Arial"/>
                <w:sz w:val="20"/>
                <w:szCs w:val="20"/>
              </w:rPr>
              <w:t xml:space="preserve"> w miejscu zabezpieczonym przed dostępem osób nieupoważnionych.</w:t>
            </w:r>
          </w:p>
        </w:tc>
        <w:tc>
          <w:tcPr>
            <w:tcW w:w="997" w:type="pct"/>
          </w:tcPr>
          <w:p w14:paraId="7CC33C70" w14:textId="264CB8BF" w:rsidR="003B4B85" w:rsidRPr="00EC07F6" w:rsidRDefault="003B4B85" w:rsidP="003B4B85">
            <w:pPr>
              <w:spacing w:before="60" w:after="60" w:line="240" w:lineRule="exact"/>
              <w:rPr>
                <w:rFonts w:ascii="Arial" w:hAnsi="Arial" w:cs="Arial"/>
                <w:sz w:val="20"/>
                <w:szCs w:val="20"/>
                <w:lang w:eastAsia="x-none"/>
              </w:rPr>
            </w:pPr>
            <w:r w:rsidRPr="00EC07F6">
              <w:rPr>
                <w:rFonts w:ascii="Arial" w:hAnsi="Arial" w:cs="Arial"/>
                <w:sz w:val="20"/>
                <w:szCs w:val="20"/>
              </w:rPr>
              <w:t>Przekazywane uprawnionym odbiorcom do</w:t>
            </w:r>
            <w:r w:rsidR="0082181D" w:rsidRPr="00EC07F6">
              <w:rPr>
                <w:rFonts w:ascii="Arial" w:hAnsi="Arial" w:cs="Arial"/>
                <w:sz w:val="20"/>
                <w:szCs w:val="20"/>
              </w:rPr>
              <w:t> </w:t>
            </w:r>
            <w:r w:rsidRPr="00EC07F6">
              <w:rPr>
                <w:rFonts w:ascii="Arial" w:hAnsi="Arial" w:cs="Arial"/>
                <w:sz w:val="20"/>
                <w:szCs w:val="20"/>
              </w:rPr>
              <w:t>przetwarzania, zbierania.</w:t>
            </w:r>
          </w:p>
        </w:tc>
      </w:tr>
      <w:tr w:rsidR="003B4B85" w:rsidRPr="00EC07F6" w14:paraId="1B216B19" w14:textId="77777777" w:rsidTr="00F87875">
        <w:trPr>
          <w:jc w:val="center"/>
        </w:trPr>
        <w:tc>
          <w:tcPr>
            <w:tcW w:w="285" w:type="pct"/>
          </w:tcPr>
          <w:p w14:paraId="3A332403" w14:textId="77777777"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5.</w:t>
            </w:r>
          </w:p>
        </w:tc>
        <w:tc>
          <w:tcPr>
            <w:tcW w:w="651" w:type="pct"/>
            <w:vAlign w:val="center"/>
          </w:tcPr>
          <w:p w14:paraId="2D863A67" w14:textId="127676AC"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16 02 13*</w:t>
            </w:r>
          </w:p>
        </w:tc>
        <w:tc>
          <w:tcPr>
            <w:tcW w:w="1096" w:type="pct"/>
            <w:vAlign w:val="center"/>
          </w:tcPr>
          <w:p w14:paraId="56F951B8" w14:textId="4B74400B" w:rsidR="003B4B85" w:rsidRPr="00EC07F6" w:rsidRDefault="003B4B85" w:rsidP="00E11A16">
            <w:pPr>
              <w:spacing w:before="60" w:after="60" w:line="240" w:lineRule="exact"/>
              <w:rPr>
                <w:rFonts w:ascii="Arial" w:hAnsi="Arial" w:cs="Arial"/>
                <w:sz w:val="20"/>
                <w:szCs w:val="20"/>
              </w:rPr>
            </w:pPr>
            <w:r w:rsidRPr="00EC07F6">
              <w:rPr>
                <w:rFonts w:ascii="Arial" w:hAnsi="Arial" w:cs="Arial"/>
                <w:sz w:val="20"/>
                <w:szCs w:val="20"/>
              </w:rPr>
              <w:t>Zużyte urządzenia zawierające niebezpieczne elementy inne niż wymienione w 16</w:t>
            </w:r>
            <w:r w:rsidR="00391C5A" w:rsidRPr="00EC07F6">
              <w:rPr>
                <w:rFonts w:ascii="Arial" w:hAnsi="Arial" w:cs="Arial"/>
                <w:sz w:val="20"/>
                <w:szCs w:val="20"/>
              </w:rPr>
              <w:t> </w:t>
            </w:r>
            <w:r w:rsidRPr="00EC07F6">
              <w:rPr>
                <w:rFonts w:ascii="Arial" w:hAnsi="Arial" w:cs="Arial"/>
                <w:sz w:val="20"/>
                <w:szCs w:val="20"/>
              </w:rPr>
              <w:t>02</w:t>
            </w:r>
            <w:r w:rsidR="00391C5A" w:rsidRPr="00EC07F6">
              <w:rPr>
                <w:rFonts w:ascii="Arial" w:hAnsi="Arial" w:cs="Arial"/>
                <w:sz w:val="20"/>
                <w:szCs w:val="20"/>
              </w:rPr>
              <w:t> </w:t>
            </w:r>
            <w:r w:rsidRPr="00EC07F6">
              <w:rPr>
                <w:rFonts w:ascii="Arial" w:hAnsi="Arial" w:cs="Arial"/>
                <w:sz w:val="20"/>
                <w:szCs w:val="20"/>
              </w:rPr>
              <w:t>09 do 16</w:t>
            </w:r>
            <w:r w:rsidR="00391C5A" w:rsidRPr="00EC07F6">
              <w:rPr>
                <w:rFonts w:ascii="Arial" w:hAnsi="Arial" w:cs="Arial"/>
                <w:sz w:val="20"/>
                <w:szCs w:val="20"/>
              </w:rPr>
              <w:t> </w:t>
            </w:r>
            <w:r w:rsidRPr="00EC07F6">
              <w:rPr>
                <w:rFonts w:ascii="Arial" w:hAnsi="Arial" w:cs="Arial"/>
                <w:sz w:val="20"/>
                <w:szCs w:val="20"/>
              </w:rPr>
              <w:t>02</w:t>
            </w:r>
            <w:r w:rsidR="00391C5A" w:rsidRPr="00EC07F6">
              <w:rPr>
                <w:rFonts w:ascii="Arial" w:hAnsi="Arial" w:cs="Arial"/>
                <w:sz w:val="20"/>
                <w:szCs w:val="20"/>
              </w:rPr>
              <w:t> </w:t>
            </w:r>
            <w:r w:rsidRPr="00EC07F6">
              <w:rPr>
                <w:rFonts w:ascii="Arial" w:hAnsi="Arial" w:cs="Arial"/>
                <w:sz w:val="20"/>
                <w:szCs w:val="20"/>
              </w:rPr>
              <w:t>12</w:t>
            </w:r>
          </w:p>
        </w:tc>
        <w:tc>
          <w:tcPr>
            <w:tcW w:w="1971" w:type="pct"/>
          </w:tcPr>
          <w:p w14:paraId="2EA84706" w14:textId="77777777" w:rsidR="006F510F"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Odpady</w:t>
            </w:r>
            <w:r w:rsidRPr="00EC07F6">
              <w:rPr>
                <w:rFonts w:ascii="Arial" w:eastAsia="TimesNewRoman" w:hAnsi="Arial" w:cs="Arial"/>
                <w:sz w:val="20"/>
                <w:szCs w:val="20"/>
              </w:rPr>
              <w:t xml:space="preserve"> </w:t>
            </w:r>
            <w:r w:rsidRPr="00EC07F6">
              <w:rPr>
                <w:rFonts w:ascii="Arial" w:hAnsi="Arial" w:cs="Arial"/>
                <w:sz w:val="20"/>
                <w:szCs w:val="20"/>
              </w:rPr>
              <w:t>magazynowane</w:t>
            </w:r>
            <w:r w:rsidR="006F510F" w:rsidRPr="00EC07F6">
              <w:rPr>
                <w:rFonts w:ascii="Arial" w:hAnsi="Arial" w:cs="Arial"/>
                <w:sz w:val="20"/>
                <w:szCs w:val="20"/>
              </w:rPr>
              <w:t xml:space="preserve"> s</w:t>
            </w:r>
            <w:r w:rsidR="006F510F" w:rsidRPr="00EC07F6">
              <w:rPr>
                <w:rFonts w:ascii="Arial" w:eastAsia="TimesNewRoman" w:hAnsi="Arial" w:cs="Arial"/>
                <w:sz w:val="20"/>
                <w:szCs w:val="20"/>
              </w:rPr>
              <w:t>ą</w:t>
            </w:r>
            <w:r w:rsidRPr="00EC07F6">
              <w:rPr>
                <w:rFonts w:ascii="Arial" w:hAnsi="Arial" w:cs="Arial"/>
                <w:sz w:val="20"/>
                <w:szCs w:val="20"/>
              </w:rPr>
              <w:t xml:space="preserve"> w wyznaczonym, zamkniętym pomieszczeniu, w</w:t>
            </w:r>
            <w:r w:rsidR="00391C5A" w:rsidRPr="00EC07F6">
              <w:rPr>
                <w:rFonts w:ascii="Arial" w:hAnsi="Arial" w:cs="Arial"/>
                <w:sz w:val="20"/>
                <w:szCs w:val="20"/>
              </w:rPr>
              <w:t> </w:t>
            </w:r>
            <w:r w:rsidRPr="00EC07F6">
              <w:rPr>
                <w:rFonts w:ascii="Arial" w:hAnsi="Arial" w:cs="Arial"/>
                <w:sz w:val="20"/>
                <w:szCs w:val="20"/>
              </w:rPr>
              <w:t>zamkniętych, szczelnych i opisanych pojemnikach, np. metalowych, z tworzyw sztucznych lub workach z</w:t>
            </w:r>
            <w:r w:rsidR="00391C5A" w:rsidRPr="00EC07F6">
              <w:rPr>
                <w:rFonts w:ascii="Arial" w:hAnsi="Arial" w:cs="Arial"/>
                <w:sz w:val="20"/>
                <w:szCs w:val="20"/>
              </w:rPr>
              <w:t> </w:t>
            </w:r>
            <w:r w:rsidRPr="00EC07F6">
              <w:rPr>
                <w:rFonts w:ascii="Arial" w:hAnsi="Arial" w:cs="Arial"/>
                <w:sz w:val="20"/>
                <w:szCs w:val="20"/>
              </w:rPr>
              <w:t xml:space="preserve">tworzyw sztucznych. </w:t>
            </w:r>
          </w:p>
          <w:p w14:paraId="41ED65F0" w14:textId="08C36D37"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Odpady magazynowane </w:t>
            </w:r>
            <w:r w:rsidR="006F510F" w:rsidRPr="00EC07F6">
              <w:rPr>
                <w:rFonts w:ascii="Arial" w:hAnsi="Arial" w:cs="Arial"/>
                <w:sz w:val="20"/>
                <w:szCs w:val="20"/>
              </w:rPr>
              <w:t xml:space="preserve">są </w:t>
            </w:r>
            <w:r w:rsidRPr="00EC07F6">
              <w:rPr>
                <w:rFonts w:ascii="Arial" w:hAnsi="Arial" w:cs="Arial"/>
                <w:sz w:val="20"/>
                <w:szCs w:val="20"/>
              </w:rPr>
              <w:t>na</w:t>
            </w:r>
            <w:r w:rsidR="00BB3316" w:rsidRPr="00EC07F6">
              <w:rPr>
                <w:rFonts w:ascii="Arial" w:hAnsi="Arial" w:cs="Arial"/>
                <w:sz w:val="20"/>
                <w:szCs w:val="20"/>
              </w:rPr>
              <w:t> </w:t>
            </w:r>
            <w:r w:rsidRPr="00EC07F6">
              <w:rPr>
                <w:rFonts w:ascii="Arial" w:hAnsi="Arial" w:cs="Arial"/>
                <w:sz w:val="20"/>
                <w:szCs w:val="20"/>
              </w:rPr>
              <w:t>terenie zakładu</w:t>
            </w:r>
            <w:r w:rsidR="00023FF5" w:rsidRPr="00EC07F6">
              <w:rPr>
                <w:rFonts w:ascii="Arial" w:hAnsi="Arial" w:cs="Arial"/>
                <w:sz w:val="20"/>
                <w:szCs w:val="20"/>
              </w:rPr>
              <w:t>,</w:t>
            </w:r>
            <w:r w:rsidRPr="00EC07F6">
              <w:rPr>
                <w:rFonts w:ascii="Arial" w:hAnsi="Arial" w:cs="Arial"/>
                <w:sz w:val="20"/>
                <w:szCs w:val="20"/>
              </w:rPr>
              <w:t xml:space="preserve"> w</w:t>
            </w:r>
            <w:r w:rsidR="00391C5A" w:rsidRPr="00EC07F6">
              <w:rPr>
                <w:rFonts w:ascii="Arial" w:hAnsi="Arial" w:cs="Arial"/>
                <w:sz w:val="20"/>
                <w:szCs w:val="20"/>
              </w:rPr>
              <w:t> </w:t>
            </w:r>
            <w:r w:rsidRPr="00EC07F6">
              <w:rPr>
                <w:rFonts w:ascii="Arial" w:hAnsi="Arial" w:cs="Arial"/>
                <w:sz w:val="20"/>
                <w:szCs w:val="20"/>
              </w:rPr>
              <w:t>miejscu zabezpieczonym przed dostępem osób nieupoważnionych.</w:t>
            </w:r>
          </w:p>
        </w:tc>
        <w:tc>
          <w:tcPr>
            <w:tcW w:w="997" w:type="pct"/>
          </w:tcPr>
          <w:p w14:paraId="4B6C7716" w14:textId="7481E7E2"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Przekazywane uprawnionym odbiorcom do</w:t>
            </w:r>
            <w:r w:rsidR="0082181D" w:rsidRPr="00EC07F6">
              <w:rPr>
                <w:rFonts w:ascii="Arial" w:hAnsi="Arial" w:cs="Arial"/>
                <w:sz w:val="20"/>
                <w:szCs w:val="20"/>
              </w:rPr>
              <w:t> </w:t>
            </w:r>
            <w:r w:rsidRPr="00EC07F6">
              <w:rPr>
                <w:rFonts w:ascii="Arial" w:hAnsi="Arial" w:cs="Arial"/>
                <w:sz w:val="20"/>
                <w:szCs w:val="20"/>
              </w:rPr>
              <w:t>przetwarzania, zbierania.</w:t>
            </w:r>
          </w:p>
        </w:tc>
      </w:tr>
      <w:tr w:rsidR="003B4B85" w:rsidRPr="00EC07F6" w14:paraId="601F0E13" w14:textId="77777777" w:rsidTr="00F87875">
        <w:trPr>
          <w:jc w:val="center"/>
        </w:trPr>
        <w:tc>
          <w:tcPr>
            <w:tcW w:w="285" w:type="pct"/>
          </w:tcPr>
          <w:p w14:paraId="6C166B55" w14:textId="77777777"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6.</w:t>
            </w:r>
          </w:p>
        </w:tc>
        <w:tc>
          <w:tcPr>
            <w:tcW w:w="651" w:type="pct"/>
            <w:vAlign w:val="center"/>
          </w:tcPr>
          <w:p w14:paraId="42104AEE" w14:textId="65B34D2B"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16 03 05*</w:t>
            </w:r>
          </w:p>
        </w:tc>
        <w:tc>
          <w:tcPr>
            <w:tcW w:w="1096" w:type="pct"/>
            <w:vAlign w:val="center"/>
          </w:tcPr>
          <w:p w14:paraId="33208022" w14:textId="61B35F90" w:rsidR="003B4B85" w:rsidRPr="00EC07F6" w:rsidRDefault="003B4B85" w:rsidP="00E11A16">
            <w:pPr>
              <w:spacing w:before="60" w:after="60" w:line="240" w:lineRule="exact"/>
              <w:rPr>
                <w:rFonts w:ascii="Arial" w:hAnsi="Arial" w:cs="Arial"/>
                <w:sz w:val="20"/>
                <w:szCs w:val="20"/>
              </w:rPr>
            </w:pPr>
            <w:r w:rsidRPr="00EC07F6">
              <w:rPr>
                <w:rFonts w:ascii="Arial" w:hAnsi="Arial" w:cs="Arial"/>
                <w:sz w:val="20"/>
                <w:szCs w:val="20"/>
              </w:rPr>
              <w:t>Organiczne odpady zawierające substancje niebezpieczne</w:t>
            </w:r>
          </w:p>
        </w:tc>
        <w:tc>
          <w:tcPr>
            <w:tcW w:w="1971" w:type="pct"/>
          </w:tcPr>
          <w:p w14:paraId="421F1F35" w14:textId="297368DD" w:rsidR="00D27AE4"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Odpady magazynowane </w:t>
            </w:r>
            <w:r w:rsidR="00D27AE4" w:rsidRPr="00EC07F6">
              <w:rPr>
                <w:rFonts w:ascii="Arial" w:hAnsi="Arial" w:cs="Arial"/>
                <w:sz w:val="20"/>
                <w:szCs w:val="20"/>
              </w:rPr>
              <w:t>s</w:t>
            </w:r>
            <w:r w:rsidR="00D27AE4" w:rsidRPr="00EC07F6">
              <w:rPr>
                <w:rFonts w:ascii="Arial" w:eastAsia="TimesNewRoman" w:hAnsi="Arial" w:cs="Arial"/>
                <w:sz w:val="20"/>
                <w:szCs w:val="20"/>
              </w:rPr>
              <w:t>ą</w:t>
            </w:r>
            <w:r w:rsidR="00D27AE4" w:rsidRPr="00EC07F6">
              <w:rPr>
                <w:rFonts w:ascii="Arial" w:hAnsi="Arial" w:cs="Arial"/>
                <w:sz w:val="20"/>
                <w:szCs w:val="20"/>
              </w:rPr>
              <w:t xml:space="preserve"> </w:t>
            </w:r>
            <w:r w:rsidRPr="00EC07F6">
              <w:rPr>
                <w:rFonts w:ascii="Arial" w:hAnsi="Arial" w:cs="Arial"/>
                <w:sz w:val="20"/>
                <w:szCs w:val="20"/>
              </w:rPr>
              <w:t xml:space="preserve">w szczelnych i opisanych zbiornikach IBC. Pojemniki </w:t>
            </w:r>
            <w:r w:rsidR="00D27AE4" w:rsidRPr="00EC07F6">
              <w:rPr>
                <w:rFonts w:ascii="Arial" w:hAnsi="Arial" w:cs="Arial"/>
                <w:sz w:val="20"/>
                <w:szCs w:val="20"/>
              </w:rPr>
              <w:t>znajdują się</w:t>
            </w:r>
            <w:r w:rsidRPr="00EC07F6">
              <w:rPr>
                <w:rFonts w:ascii="Arial" w:hAnsi="Arial" w:cs="Arial"/>
                <w:sz w:val="20"/>
                <w:szCs w:val="20"/>
              </w:rPr>
              <w:t xml:space="preserve"> w</w:t>
            </w:r>
            <w:r w:rsidR="00391C5A" w:rsidRPr="00EC07F6">
              <w:rPr>
                <w:rFonts w:ascii="Arial" w:hAnsi="Arial" w:cs="Arial"/>
                <w:sz w:val="20"/>
                <w:szCs w:val="20"/>
              </w:rPr>
              <w:t> </w:t>
            </w:r>
            <w:r w:rsidRPr="00EC07F6">
              <w:rPr>
                <w:rFonts w:ascii="Arial" w:hAnsi="Arial" w:cs="Arial"/>
                <w:sz w:val="20"/>
                <w:szCs w:val="20"/>
              </w:rPr>
              <w:t>wydzielonym miejscu do</w:t>
            </w:r>
            <w:r w:rsidR="00BB3316" w:rsidRPr="00EC07F6">
              <w:rPr>
                <w:rFonts w:ascii="Arial" w:hAnsi="Arial" w:cs="Arial"/>
                <w:sz w:val="20"/>
                <w:szCs w:val="20"/>
              </w:rPr>
              <w:t> </w:t>
            </w:r>
            <w:r w:rsidRPr="00EC07F6">
              <w:rPr>
                <w:rFonts w:ascii="Arial" w:hAnsi="Arial" w:cs="Arial"/>
                <w:sz w:val="20"/>
                <w:szCs w:val="20"/>
              </w:rPr>
              <w:t>magazynowania odpadów</w:t>
            </w:r>
            <w:r w:rsidR="00D27AE4" w:rsidRPr="00EC07F6">
              <w:rPr>
                <w:rFonts w:ascii="Arial" w:hAnsi="Arial" w:cs="Arial"/>
                <w:sz w:val="20"/>
                <w:szCs w:val="20"/>
              </w:rPr>
              <w:t>,</w:t>
            </w:r>
            <w:r w:rsidRPr="00EC07F6">
              <w:rPr>
                <w:rFonts w:ascii="Arial" w:hAnsi="Arial" w:cs="Arial"/>
                <w:sz w:val="20"/>
                <w:szCs w:val="20"/>
              </w:rPr>
              <w:t xml:space="preserve"> na</w:t>
            </w:r>
            <w:r w:rsidR="00BB3316" w:rsidRPr="00EC07F6">
              <w:rPr>
                <w:rFonts w:ascii="Arial" w:hAnsi="Arial" w:cs="Arial"/>
                <w:sz w:val="20"/>
                <w:szCs w:val="20"/>
              </w:rPr>
              <w:t> </w:t>
            </w:r>
            <w:r w:rsidRPr="00EC07F6">
              <w:rPr>
                <w:rFonts w:ascii="Arial" w:hAnsi="Arial" w:cs="Arial"/>
                <w:sz w:val="20"/>
                <w:szCs w:val="20"/>
              </w:rPr>
              <w:t>utwardzonym podłożu</w:t>
            </w:r>
            <w:r w:rsidR="00D27AE4" w:rsidRPr="00EC07F6">
              <w:rPr>
                <w:rFonts w:ascii="Arial" w:hAnsi="Arial" w:cs="Arial"/>
                <w:sz w:val="20"/>
                <w:szCs w:val="20"/>
              </w:rPr>
              <w:t>.</w:t>
            </w:r>
          </w:p>
          <w:p w14:paraId="3DC310E3" w14:textId="231F12A3"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Odpady magazynowane </w:t>
            </w:r>
            <w:r w:rsidR="00D27AE4" w:rsidRPr="00EC07F6">
              <w:rPr>
                <w:rFonts w:ascii="Arial" w:hAnsi="Arial" w:cs="Arial"/>
                <w:sz w:val="20"/>
                <w:szCs w:val="20"/>
              </w:rPr>
              <w:t xml:space="preserve">są </w:t>
            </w:r>
            <w:r w:rsidRPr="00EC07F6">
              <w:rPr>
                <w:rFonts w:ascii="Arial" w:hAnsi="Arial" w:cs="Arial"/>
                <w:sz w:val="20"/>
                <w:szCs w:val="20"/>
              </w:rPr>
              <w:t>na</w:t>
            </w:r>
            <w:r w:rsidR="00BB3316" w:rsidRPr="00EC07F6">
              <w:rPr>
                <w:rFonts w:ascii="Arial" w:hAnsi="Arial" w:cs="Arial"/>
                <w:sz w:val="20"/>
                <w:szCs w:val="20"/>
              </w:rPr>
              <w:t> </w:t>
            </w:r>
            <w:r w:rsidRPr="00EC07F6">
              <w:rPr>
                <w:rFonts w:ascii="Arial" w:hAnsi="Arial" w:cs="Arial"/>
                <w:sz w:val="20"/>
                <w:szCs w:val="20"/>
              </w:rPr>
              <w:t>terenie zakładu</w:t>
            </w:r>
            <w:r w:rsidR="00D27AE4" w:rsidRPr="00EC07F6">
              <w:rPr>
                <w:rFonts w:ascii="Arial" w:hAnsi="Arial" w:cs="Arial"/>
                <w:sz w:val="20"/>
                <w:szCs w:val="20"/>
              </w:rPr>
              <w:t>,</w:t>
            </w:r>
            <w:r w:rsidRPr="00EC07F6">
              <w:rPr>
                <w:rFonts w:ascii="Arial" w:hAnsi="Arial" w:cs="Arial"/>
                <w:sz w:val="20"/>
                <w:szCs w:val="20"/>
              </w:rPr>
              <w:t xml:space="preserve"> w</w:t>
            </w:r>
            <w:r w:rsidR="00391C5A" w:rsidRPr="00EC07F6">
              <w:rPr>
                <w:rFonts w:ascii="Arial" w:hAnsi="Arial" w:cs="Arial"/>
                <w:sz w:val="20"/>
                <w:szCs w:val="20"/>
              </w:rPr>
              <w:t> </w:t>
            </w:r>
            <w:r w:rsidRPr="00EC07F6">
              <w:rPr>
                <w:rFonts w:ascii="Arial" w:hAnsi="Arial" w:cs="Arial"/>
                <w:sz w:val="20"/>
                <w:szCs w:val="20"/>
              </w:rPr>
              <w:t>miejscu zabezpieczonym przed dostępem osób nieupoważnionych.</w:t>
            </w:r>
          </w:p>
        </w:tc>
        <w:tc>
          <w:tcPr>
            <w:tcW w:w="997" w:type="pct"/>
          </w:tcPr>
          <w:p w14:paraId="7F6BA828" w14:textId="77065EE9"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Przekazywane uprawnionym odbiorcom </w:t>
            </w:r>
            <w:r w:rsidR="006D3487" w:rsidRPr="00EC07F6">
              <w:rPr>
                <w:rFonts w:ascii="Arial" w:hAnsi="Arial" w:cs="Arial"/>
                <w:sz w:val="20"/>
                <w:szCs w:val="20"/>
              </w:rPr>
              <w:t>do przetwarzania</w:t>
            </w:r>
            <w:r w:rsidRPr="00EC07F6">
              <w:rPr>
                <w:rFonts w:ascii="Arial" w:hAnsi="Arial" w:cs="Arial"/>
                <w:sz w:val="20"/>
                <w:szCs w:val="20"/>
              </w:rPr>
              <w:t>, zbierania.</w:t>
            </w:r>
          </w:p>
        </w:tc>
      </w:tr>
      <w:tr w:rsidR="003B4B85" w:rsidRPr="00EC07F6" w14:paraId="7A5759A6" w14:textId="77777777" w:rsidTr="00F87875">
        <w:trPr>
          <w:jc w:val="center"/>
        </w:trPr>
        <w:tc>
          <w:tcPr>
            <w:tcW w:w="285" w:type="pct"/>
          </w:tcPr>
          <w:p w14:paraId="226BDF5F" w14:textId="77777777"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lastRenderedPageBreak/>
              <w:t>7.</w:t>
            </w:r>
          </w:p>
        </w:tc>
        <w:tc>
          <w:tcPr>
            <w:tcW w:w="651" w:type="pct"/>
            <w:vAlign w:val="center"/>
          </w:tcPr>
          <w:p w14:paraId="597235C2" w14:textId="2AA45CAA"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16 05 06*</w:t>
            </w:r>
          </w:p>
        </w:tc>
        <w:tc>
          <w:tcPr>
            <w:tcW w:w="1096" w:type="pct"/>
            <w:vAlign w:val="center"/>
          </w:tcPr>
          <w:p w14:paraId="1F650BA4" w14:textId="4243BFCA" w:rsidR="003B4B85" w:rsidRPr="00EC07F6" w:rsidRDefault="003B4B85" w:rsidP="00E11A16">
            <w:pPr>
              <w:spacing w:before="60" w:after="60" w:line="240" w:lineRule="exact"/>
              <w:rPr>
                <w:rFonts w:ascii="Arial" w:hAnsi="Arial" w:cs="Arial"/>
                <w:sz w:val="20"/>
                <w:szCs w:val="20"/>
              </w:rPr>
            </w:pPr>
            <w:r w:rsidRPr="00EC07F6">
              <w:rPr>
                <w:rFonts w:ascii="Arial" w:hAnsi="Arial" w:cs="Arial"/>
                <w:sz w:val="20"/>
                <w:szCs w:val="20"/>
              </w:rPr>
              <w:t>Chemikalia laboratoryjne i analityczne (np. odczynniki chemiczne) zawierające substancje niebezpieczne, w</w:t>
            </w:r>
            <w:r w:rsidR="00F87875" w:rsidRPr="00EC07F6">
              <w:rPr>
                <w:rFonts w:ascii="Arial" w:hAnsi="Arial" w:cs="Arial"/>
                <w:sz w:val="20"/>
                <w:szCs w:val="20"/>
              </w:rPr>
              <w:t> </w:t>
            </w:r>
            <w:r w:rsidRPr="00EC07F6">
              <w:rPr>
                <w:rFonts w:ascii="Arial" w:hAnsi="Arial" w:cs="Arial"/>
                <w:sz w:val="20"/>
                <w:szCs w:val="20"/>
              </w:rPr>
              <w:t>tym mieszaniny chemikaliów laboratoryjnych i analitycznych</w:t>
            </w:r>
          </w:p>
        </w:tc>
        <w:tc>
          <w:tcPr>
            <w:tcW w:w="1971" w:type="pct"/>
          </w:tcPr>
          <w:p w14:paraId="3ECEE5F0" w14:textId="77777777" w:rsidR="006E523F"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Niewykorzystane i przeterminowane odczynniki laboratoryjne przechowywane </w:t>
            </w:r>
            <w:r w:rsidR="006E523F" w:rsidRPr="00EC07F6">
              <w:rPr>
                <w:rFonts w:ascii="Arial" w:hAnsi="Arial" w:cs="Arial"/>
                <w:sz w:val="20"/>
                <w:szCs w:val="20"/>
              </w:rPr>
              <w:t xml:space="preserve">są </w:t>
            </w:r>
            <w:r w:rsidRPr="00EC07F6">
              <w:rPr>
                <w:rFonts w:ascii="Arial" w:hAnsi="Arial" w:cs="Arial"/>
                <w:sz w:val="20"/>
                <w:szCs w:val="20"/>
              </w:rPr>
              <w:t>we</w:t>
            </w:r>
            <w:r w:rsidR="00391C5A" w:rsidRPr="00EC07F6">
              <w:rPr>
                <w:rFonts w:ascii="Arial" w:hAnsi="Arial" w:cs="Arial"/>
                <w:sz w:val="20"/>
                <w:szCs w:val="20"/>
              </w:rPr>
              <w:t> </w:t>
            </w:r>
            <w:r w:rsidRPr="00EC07F6">
              <w:rPr>
                <w:rFonts w:ascii="Arial" w:hAnsi="Arial" w:cs="Arial"/>
                <w:sz w:val="20"/>
                <w:szCs w:val="20"/>
              </w:rPr>
              <w:t>własnym laboratorium</w:t>
            </w:r>
            <w:r w:rsidR="006E523F" w:rsidRPr="00EC07F6">
              <w:rPr>
                <w:rFonts w:ascii="Arial" w:hAnsi="Arial" w:cs="Arial"/>
                <w:sz w:val="20"/>
                <w:szCs w:val="20"/>
              </w:rPr>
              <w:t>,</w:t>
            </w:r>
            <w:r w:rsidRPr="00EC07F6">
              <w:rPr>
                <w:rFonts w:ascii="Arial" w:hAnsi="Arial" w:cs="Arial"/>
                <w:sz w:val="20"/>
                <w:szCs w:val="20"/>
              </w:rPr>
              <w:t xml:space="preserve"> w</w:t>
            </w:r>
            <w:r w:rsidR="00391C5A" w:rsidRPr="00EC07F6">
              <w:rPr>
                <w:rFonts w:ascii="Arial" w:hAnsi="Arial" w:cs="Arial"/>
                <w:sz w:val="20"/>
                <w:szCs w:val="20"/>
              </w:rPr>
              <w:t> </w:t>
            </w:r>
            <w:r w:rsidRPr="00EC07F6">
              <w:rPr>
                <w:rFonts w:ascii="Arial" w:hAnsi="Arial" w:cs="Arial"/>
                <w:sz w:val="20"/>
                <w:szCs w:val="20"/>
              </w:rPr>
              <w:t>miejscu ich standardowego przechowywania</w:t>
            </w:r>
            <w:r w:rsidR="006E523F" w:rsidRPr="00EC07F6">
              <w:rPr>
                <w:rFonts w:ascii="Arial" w:hAnsi="Arial" w:cs="Arial"/>
                <w:sz w:val="20"/>
                <w:szCs w:val="20"/>
              </w:rPr>
              <w:t>,</w:t>
            </w:r>
            <w:r w:rsidRPr="00EC07F6">
              <w:rPr>
                <w:rFonts w:ascii="Arial" w:hAnsi="Arial" w:cs="Arial"/>
                <w:sz w:val="20"/>
                <w:szCs w:val="20"/>
              </w:rPr>
              <w:t xml:space="preserve"> w</w:t>
            </w:r>
            <w:r w:rsidR="00391C5A" w:rsidRPr="00EC07F6">
              <w:rPr>
                <w:rFonts w:ascii="Arial" w:hAnsi="Arial" w:cs="Arial"/>
                <w:sz w:val="20"/>
                <w:szCs w:val="20"/>
              </w:rPr>
              <w:t> </w:t>
            </w:r>
            <w:r w:rsidRPr="00EC07F6">
              <w:rPr>
                <w:rFonts w:ascii="Arial" w:hAnsi="Arial" w:cs="Arial"/>
                <w:sz w:val="20"/>
                <w:szCs w:val="20"/>
              </w:rPr>
              <w:t xml:space="preserve">oryginalnych opakowaniach. </w:t>
            </w:r>
          </w:p>
          <w:p w14:paraId="6414A378" w14:textId="77777777" w:rsidR="006E523F"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Po przeterminowaniu</w:t>
            </w:r>
            <w:r w:rsidR="006E523F" w:rsidRPr="00EC07F6">
              <w:rPr>
                <w:rFonts w:ascii="Arial" w:hAnsi="Arial" w:cs="Arial"/>
                <w:sz w:val="20"/>
                <w:szCs w:val="20"/>
              </w:rPr>
              <w:t>,</w:t>
            </w:r>
            <w:r w:rsidRPr="00EC07F6">
              <w:rPr>
                <w:rFonts w:ascii="Arial" w:hAnsi="Arial" w:cs="Arial"/>
                <w:sz w:val="20"/>
                <w:szCs w:val="20"/>
              </w:rPr>
              <w:t xml:space="preserve"> na opakowaniu </w:t>
            </w:r>
            <w:r w:rsidR="006E523F" w:rsidRPr="00EC07F6">
              <w:rPr>
                <w:rFonts w:ascii="Arial" w:hAnsi="Arial" w:cs="Arial"/>
                <w:sz w:val="20"/>
                <w:szCs w:val="20"/>
              </w:rPr>
              <w:t>zamieszcza się opis</w:t>
            </w:r>
            <w:r w:rsidRPr="00EC07F6">
              <w:rPr>
                <w:rFonts w:ascii="Arial" w:hAnsi="Arial" w:cs="Arial"/>
                <w:sz w:val="20"/>
                <w:szCs w:val="20"/>
              </w:rPr>
              <w:t xml:space="preserve">: </w:t>
            </w:r>
            <w:r w:rsidR="006E523F" w:rsidRPr="00EC07F6">
              <w:rPr>
                <w:rFonts w:ascii="Arial" w:hAnsi="Arial" w:cs="Arial"/>
                <w:sz w:val="20"/>
                <w:szCs w:val="20"/>
              </w:rPr>
              <w:t>„</w:t>
            </w:r>
            <w:r w:rsidRPr="00EC07F6">
              <w:rPr>
                <w:rFonts w:ascii="Arial" w:hAnsi="Arial" w:cs="Arial"/>
                <w:sz w:val="20"/>
                <w:szCs w:val="20"/>
              </w:rPr>
              <w:t>nie do użycia</w:t>
            </w:r>
            <w:r w:rsidR="006E523F" w:rsidRPr="00EC07F6">
              <w:rPr>
                <w:rFonts w:ascii="Arial" w:hAnsi="Arial" w:cs="Arial"/>
                <w:sz w:val="20"/>
                <w:szCs w:val="20"/>
              </w:rPr>
              <w:t>”</w:t>
            </w:r>
            <w:r w:rsidRPr="00EC07F6">
              <w:rPr>
                <w:rFonts w:ascii="Arial" w:hAnsi="Arial" w:cs="Arial"/>
                <w:sz w:val="20"/>
                <w:szCs w:val="20"/>
              </w:rPr>
              <w:t>.</w:t>
            </w:r>
          </w:p>
          <w:p w14:paraId="77BD348B" w14:textId="7AF79C43"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Opakowania, które są zakupione</w:t>
            </w:r>
            <w:r w:rsidR="006E523F" w:rsidRPr="00EC07F6">
              <w:rPr>
                <w:rFonts w:ascii="Arial" w:hAnsi="Arial" w:cs="Arial"/>
                <w:sz w:val="20"/>
                <w:szCs w:val="20"/>
              </w:rPr>
              <w:t>,</w:t>
            </w:r>
            <w:r w:rsidRPr="00EC07F6">
              <w:rPr>
                <w:rFonts w:ascii="Arial" w:hAnsi="Arial" w:cs="Arial"/>
                <w:sz w:val="20"/>
                <w:szCs w:val="20"/>
              </w:rPr>
              <w:t xml:space="preserve"> są najmniejszymi dostępnymi na rynku.</w:t>
            </w:r>
          </w:p>
        </w:tc>
        <w:tc>
          <w:tcPr>
            <w:tcW w:w="997" w:type="pct"/>
          </w:tcPr>
          <w:p w14:paraId="3095B541" w14:textId="2FFF8C3C"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Przekazywane uprawnionym odbiorcom do</w:t>
            </w:r>
            <w:r w:rsidR="0082181D" w:rsidRPr="00EC07F6">
              <w:rPr>
                <w:rFonts w:ascii="Arial" w:hAnsi="Arial" w:cs="Arial"/>
                <w:sz w:val="20"/>
                <w:szCs w:val="20"/>
              </w:rPr>
              <w:t> </w:t>
            </w:r>
            <w:r w:rsidRPr="00EC07F6">
              <w:rPr>
                <w:rFonts w:ascii="Arial" w:hAnsi="Arial" w:cs="Arial"/>
                <w:sz w:val="20"/>
                <w:szCs w:val="20"/>
              </w:rPr>
              <w:t>przetwarzania, zbierania.</w:t>
            </w:r>
          </w:p>
        </w:tc>
      </w:tr>
      <w:tr w:rsidR="003B4B85" w:rsidRPr="00EC07F6" w14:paraId="390A9CC9" w14:textId="77777777" w:rsidTr="00F87875">
        <w:trPr>
          <w:jc w:val="center"/>
        </w:trPr>
        <w:tc>
          <w:tcPr>
            <w:tcW w:w="285" w:type="pct"/>
          </w:tcPr>
          <w:p w14:paraId="041729BF" w14:textId="77777777"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8.</w:t>
            </w:r>
          </w:p>
        </w:tc>
        <w:tc>
          <w:tcPr>
            <w:tcW w:w="651" w:type="pct"/>
            <w:vAlign w:val="center"/>
          </w:tcPr>
          <w:p w14:paraId="078F79A7" w14:textId="7E83AAC3" w:rsidR="003B4B85" w:rsidRPr="00EC07F6" w:rsidRDefault="003B4B85" w:rsidP="003B4B85">
            <w:pPr>
              <w:spacing w:before="60" w:after="60" w:line="240" w:lineRule="exact"/>
              <w:jc w:val="center"/>
              <w:rPr>
                <w:rFonts w:ascii="Arial" w:hAnsi="Arial" w:cs="Arial"/>
                <w:sz w:val="20"/>
                <w:szCs w:val="20"/>
              </w:rPr>
            </w:pPr>
            <w:r w:rsidRPr="00EC07F6">
              <w:rPr>
                <w:rFonts w:ascii="Arial" w:hAnsi="Arial" w:cs="Arial"/>
                <w:sz w:val="20"/>
                <w:szCs w:val="20"/>
              </w:rPr>
              <w:t>16 07 09*</w:t>
            </w:r>
          </w:p>
        </w:tc>
        <w:tc>
          <w:tcPr>
            <w:tcW w:w="1096" w:type="pct"/>
            <w:vAlign w:val="center"/>
          </w:tcPr>
          <w:p w14:paraId="07A9425B" w14:textId="1ABB2FC2" w:rsidR="003B4B85" w:rsidRPr="00EC07F6" w:rsidRDefault="003B4B85" w:rsidP="00E11A16">
            <w:pPr>
              <w:spacing w:before="60" w:after="60" w:line="240" w:lineRule="exact"/>
              <w:rPr>
                <w:rFonts w:ascii="Arial" w:hAnsi="Arial" w:cs="Arial"/>
                <w:sz w:val="20"/>
                <w:szCs w:val="20"/>
              </w:rPr>
            </w:pPr>
            <w:r w:rsidRPr="00EC07F6">
              <w:rPr>
                <w:rFonts w:ascii="Arial" w:hAnsi="Arial" w:cs="Arial"/>
                <w:sz w:val="20"/>
                <w:szCs w:val="20"/>
              </w:rPr>
              <w:t>Odpady zawierające inne substancje niebezpieczne</w:t>
            </w:r>
          </w:p>
        </w:tc>
        <w:tc>
          <w:tcPr>
            <w:tcW w:w="1971" w:type="pct"/>
          </w:tcPr>
          <w:p w14:paraId="7C4D2791" w14:textId="7E7A5E42" w:rsidR="006E523F"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 xml:space="preserve">Odpady magazynowane </w:t>
            </w:r>
            <w:r w:rsidR="006E523F" w:rsidRPr="00EC07F6">
              <w:rPr>
                <w:rFonts w:ascii="Arial" w:hAnsi="Arial" w:cs="Arial"/>
                <w:sz w:val="20"/>
                <w:szCs w:val="20"/>
              </w:rPr>
              <w:t xml:space="preserve">są </w:t>
            </w:r>
            <w:r w:rsidRPr="00EC07F6">
              <w:rPr>
                <w:rFonts w:ascii="Arial" w:hAnsi="Arial" w:cs="Arial"/>
                <w:sz w:val="20"/>
                <w:szCs w:val="20"/>
              </w:rPr>
              <w:t>w specjalnym kontenerze DPPL, o pojemności 1</w:t>
            </w:r>
            <w:r w:rsidR="00391C5A" w:rsidRPr="00EC07F6">
              <w:rPr>
                <w:rFonts w:ascii="Arial" w:hAnsi="Arial" w:cs="Arial"/>
                <w:sz w:val="20"/>
                <w:szCs w:val="20"/>
              </w:rPr>
              <w:t> </w:t>
            </w:r>
            <w:r w:rsidRPr="00EC07F6">
              <w:rPr>
                <w:rFonts w:ascii="Arial" w:hAnsi="Arial" w:cs="Arial"/>
                <w:sz w:val="20"/>
                <w:szCs w:val="20"/>
              </w:rPr>
              <w:t>000 litrów. Po</w:t>
            </w:r>
            <w:r w:rsidR="00BB3316" w:rsidRPr="00EC07F6">
              <w:rPr>
                <w:rFonts w:ascii="Arial" w:hAnsi="Arial" w:cs="Arial"/>
                <w:sz w:val="20"/>
                <w:szCs w:val="20"/>
              </w:rPr>
              <w:t> </w:t>
            </w:r>
            <w:r w:rsidRPr="00EC07F6">
              <w:rPr>
                <w:rFonts w:ascii="Arial" w:hAnsi="Arial" w:cs="Arial"/>
                <w:sz w:val="20"/>
                <w:szCs w:val="20"/>
              </w:rPr>
              <w:t>wykonaniu czyszczenia</w:t>
            </w:r>
            <w:r w:rsidR="00824A75" w:rsidRPr="00EC07F6">
              <w:rPr>
                <w:rFonts w:ascii="Arial" w:hAnsi="Arial" w:cs="Arial"/>
                <w:sz w:val="20"/>
                <w:szCs w:val="20"/>
              </w:rPr>
              <w:t>,</w:t>
            </w:r>
            <w:r w:rsidRPr="00EC07F6">
              <w:rPr>
                <w:rFonts w:ascii="Arial" w:hAnsi="Arial" w:cs="Arial"/>
                <w:sz w:val="20"/>
                <w:szCs w:val="20"/>
              </w:rPr>
              <w:t xml:space="preserve"> kontener jest od razu odbierany przez firmę</w:t>
            </w:r>
            <w:r w:rsidR="00824A75" w:rsidRPr="00EC07F6">
              <w:rPr>
                <w:rFonts w:ascii="Arial" w:hAnsi="Arial" w:cs="Arial"/>
                <w:sz w:val="20"/>
                <w:szCs w:val="20"/>
              </w:rPr>
              <w:t>,</w:t>
            </w:r>
            <w:r w:rsidRPr="00EC07F6">
              <w:rPr>
                <w:rFonts w:ascii="Arial" w:hAnsi="Arial" w:cs="Arial"/>
                <w:sz w:val="20"/>
                <w:szCs w:val="20"/>
              </w:rPr>
              <w:t xml:space="preserve"> mając</w:t>
            </w:r>
            <w:r w:rsidR="00824A75" w:rsidRPr="00EC07F6">
              <w:rPr>
                <w:rFonts w:ascii="Arial" w:hAnsi="Arial" w:cs="Arial"/>
                <w:sz w:val="20"/>
                <w:szCs w:val="20"/>
              </w:rPr>
              <w:t>ą</w:t>
            </w:r>
            <w:r w:rsidRPr="00EC07F6">
              <w:rPr>
                <w:rFonts w:ascii="Arial" w:hAnsi="Arial" w:cs="Arial"/>
                <w:sz w:val="20"/>
                <w:szCs w:val="20"/>
              </w:rPr>
              <w:t xml:space="preserve"> pozwolenie na odbiór tego typu odpadów. </w:t>
            </w:r>
          </w:p>
          <w:p w14:paraId="15547B17" w14:textId="529871D3" w:rsidR="003B4B85" w:rsidRPr="00EC07F6" w:rsidRDefault="003B4B85" w:rsidP="003B4B85">
            <w:pPr>
              <w:spacing w:before="60" w:after="60" w:line="240" w:lineRule="exact"/>
              <w:rPr>
                <w:rFonts w:ascii="Arial" w:hAnsi="Arial" w:cs="Arial"/>
                <w:sz w:val="20"/>
                <w:szCs w:val="20"/>
              </w:rPr>
            </w:pPr>
            <w:r w:rsidRPr="00EC07F6">
              <w:rPr>
                <w:rFonts w:ascii="Arial" w:hAnsi="Arial" w:cs="Arial"/>
                <w:sz w:val="20"/>
                <w:szCs w:val="20"/>
              </w:rPr>
              <w:t>W</w:t>
            </w:r>
            <w:r w:rsidR="00391C5A" w:rsidRPr="00EC07F6">
              <w:rPr>
                <w:rFonts w:ascii="Arial" w:hAnsi="Arial" w:cs="Arial"/>
                <w:sz w:val="20"/>
                <w:szCs w:val="20"/>
              </w:rPr>
              <w:t> </w:t>
            </w:r>
            <w:r w:rsidRPr="00EC07F6">
              <w:rPr>
                <w:rFonts w:ascii="Arial" w:hAnsi="Arial" w:cs="Arial"/>
                <w:sz w:val="20"/>
                <w:szCs w:val="20"/>
              </w:rPr>
              <w:t>trakcie czyszczenia</w:t>
            </w:r>
            <w:r w:rsidR="006E523F" w:rsidRPr="00EC07F6">
              <w:rPr>
                <w:rFonts w:ascii="Arial" w:hAnsi="Arial" w:cs="Arial"/>
                <w:sz w:val="20"/>
                <w:szCs w:val="20"/>
              </w:rPr>
              <w:t>,</w:t>
            </w:r>
            <w:r w:rsidRPr="00EC07F6">
              <w:rPr>
                <w:rFonts w:ascii="Arial" w:hAnsi="Arial" w:cs="Arial"/>
                <w:sz w:val="20"/>
                <w:szCs w:val="20"/>
              </w:rPr>
              <w:t xml:space="preserve"> kontener</w:t>
            </w:r>
            <w:r w:rsidR="00824A75" w:rsidRPr="00EC07F6">
              <w:rPr>
                <w:rFonts w:ascii="Arial" w:hAnsi="Arial" w:cs="Arial"/>
                <w:sz w:val="20"/>
                <w:szCs w:val="20"/>
              </w:rPr>
              <w:t xml:space="preserve"> </w:t>
            </w:r>
            <w:r w:rsidRPr="00EC07F6">
              <w:rPr>
                <w:rFonts w:ascii="Arial" w:hAnsi="Arial" w:cs="Arial"/>
                <w:sz w:val="20"/>
                <w:szCs w:val="20"/>
              </w:rPr>
              <w:t>znajduje się na stanowisku rozładunkowym surowców</w:t>
            </w:r>
            <w:r w:rsidR="006E523F" w:rsidRPr="00EC07F6">
              <w:rPr>
                <w:rFonts w:ascii="Arial" w:hAnsi="Arial" w:cs="Arial"/>
                <w:sz w:val="20"/>
                <w:szCs w:val="20"/>
              </w:rPr>
              <w:t>.</w:t>
            </w:r>
          </w:p>
        </w:tc>
        <w:tc>
          <w:tcPr>
            <w:tcW w:w="997" w:type="pct"/>
          </w:tcPr>
          <w:p w14:paraId="6502D74D" w14:textId="1776BDD4" w:rsidR="003B4B85" w:rsidRPr="00EC07F6" w:rsidRDefault="003B4B85" w:rsidP="003B4B85">
            <w:pPr>
              <w:spacing w:before="60" w:after="60" w:line="240" w:lineRule="exact"/>
              <w:rPr>
                <w:rFonts w:ascii="Arial" w:eastAsia="Calibri" w:hAnsi="Arial" w:cs="Arial"/>
                <w:sz w:val="20"/>
                <w:szCs w:val="20"/>
              </w:rPr>
            </w:pPr>
            <w:r w:rsidRPr="00EC07F6">
              <w:rPr>
                <w:rFonts w:ascii="Arial" w:hAnsi="Arial" w:cs="Arial"/>
                <w:sz w:val="20"/>
                <w:szCs w:val="20"/>
              </w:rPr>
              <w:t>Przekazywane uprawnionym odbiorcom do</w:t>
            </w:r>
            <w:r w:rsidR="0082181D" w:rsidRPr="00EC07F6">
              <w:rPr>
                <w:rFonts w:ascii="Arial" w:hAnsi="Arial" w:cs="Arial"/>
                <w:sz w:val="20"/>
                <w:szCs w:val="20"/>
              </w:rPr>
              <w:t> </w:t>
            </w:r>
            <w:r w:rsidRPr="00EC07F6">
              <w:rPr>
                <w:rFonts w:ascii="Arial" w:hAnsi="Arial" w:cs="Arial"/>
                <w:sz w:val="20"/>
                <w:szCs w:val="20"/>
              </w:rPr>
              <w:t>przetwarzania, zbierania.</w:t>
            </w:r>
          </w:p>
        </w:tc>
      </w:tr>
    </w:tbl>
    <w:p w14:paraId="3702DFB2" w14:textId="23C0E505" w:rsidR="00C47A2F" w:rsidRDefault="00C47A2F" w:rsidP="000F7F7A">
      <w:pPr>
        <w:pStyle w:val="Tekstpodstawowywcity"/>
        <w:numPr>
          <w:ilvl w:val="0"/>
          <w:numId w:val="79"/>
        </w:numPr>
        <w:spacing w:before="240" w:after="400" w:line="320" w:lineRule="atLeast"/>
        <w:jc w:val="left"/>
        <w:rPr>
          <w:rFonts w:ascii="Arial" w:hAnsi="Arial" w:cs="Arial"/>
          <w:b/>
          <w:i w:val="0"/>
          <w:color w:val="auto"/>
        </w:rPr>
      </w:pPr>
      <w:r w:rsidRPr="00C47A2F">
        <w:rPr>
          <w:rFonts w:ascii="Arial" w:hAnsi="Arial" w:cs="Arial"/>
          <w:b/>
          <w:i w:val="0"/>
          <w:color w:val="auto"/>
        </w:rPr>
        <w:t>Odpady</w:t>
      </w:r>
      <w:r>
        <w:rPr>
          <w:rFonts w:ascii="Arial" w:hAnsi="Arial" w:cs="Arial"/>
          <w:b/>
          <w:i w:val="0"/>
          <w:color w:val="auto"/>
        </w:rPr>
        <w:t xml:space="preserve"> inne niż</w:t>
      </w:r>
      <w:r w:rsidRPr="00C47A2F">
        <w:rPr>
          <w:rFonts w:ascii="Arial" w:hAnsi="Arial" w:cs="Arial"/>
          <w:b/>
          <w:i w:val="0"/>
          <w:color w:val="auto"/>
        </w:rPr>
        <w:t xml:space="preserve"> niebezpieczne</w:t>
      </w:r>
    </w:p>
    <w:tbl>
      <w:tblPr>
        <w:tblStyle w:val="Tabela-Siatka"/>
        <w:tblW w:w="5000" w:type="pct"/>
        <w:tblLook w:val="04A0" w:firstRow="1" w:lastRow="0" w:firstColumn="1" w:lastColumn="0" w:noHBand="0" w:noVBand="1"/>
      </w:tblPr>
      <w:tblGrid>
        <w:gridCol w:w="574"/>
        <w:gridCol w:w="1046"/>
        <w:gridCol w:w="2133"/>
        <w:gridCol w:w="3330"/>
        <w:gridCol w:w="1977"/>
      </w:tblGrid>
      <w:tr w:rsidR="00E11A16" w:rsidRPr="00070371" w14:paraId="72160598" w14:textId="77777777" w:rsidTr="00C9375B">
        <w:trPr>
          <w:tblHeader/>
        </w:trPr>
        <w:tc>
          <w:tcPr>
            <w:tcW w:w="317" w:type="pct"/>
            <w:shd w:val="clear" w:color="auto" w:fill="D9D9D9" w:themeFill="background1" w:themeFillShade="D9"/>
            <w:vAlign w:val="center"/>
          </w:tcPr>
          <w:p w14:paraId="00064E9E" w14:textId="5722D826" w:rsidR="00E11A16" w:rsidRPr="00070371" w:rsidRDefault="00E11A16" w:rsidP="00E11A16">
            <w:pPr>
              <w:pStyle w:val="Tekstpodstawowywcity"/>
              <w:spacing w:before="60" w:after="60" w:line="240" w:lineRule="exact"/>
              <w:jc w:val="center"/>
              <w:rPr>
                <w:rFonts w:ascii="Arial" w:hAnsi="Arial" w:cs="Arial"/>
                <w:b/>
                <w:i w:val="0"/>
                <w:color w:val="auto"/>
                <w:sz w:val="20"/>
                <w:szCs w:val="20"/>
              </w:rPr>
            </w:pPr>
            <w:r w:rsidRPr="00070371">
              <w:rPr>
                <w:rFonts w:ascii="Arial" w:hAnsi="Arial" w:cs="Arial"/>
                <w:b/>
                <w:bCs/>
                <w:i w:val="0"/>
                <w:sz w:val="20"/>
                <w:szCs w:val="20"/>
              </w:rPr>
              <w:t>Lp.</w:t>
            </w:r>
          </w:p>
        </w:tc>
        <w:tc>
          <w:tcPr>
            <w:tcW w:w="577" w:type="pct"/>
            <w:shd w:val="clear" w:color="auto" w:fill="D9D9D9" w:themeFill="background1" w:themeFillShade="D9"/>
            <w:vAlign w:val="center"/>
          </w:tcPr>
          <w:p w14:paraId="1135D6F4" w14:textId="3C0DDFAF" w:rsidR="00E11A16" w:rsidRPr="00070371" w:rsidRDefault="00E11A16" w:rsidP="00E11A16">
            <w:pPr>
              <w:pStyle w:val="Tekstpodstawowywcity"/>
              <w:spacing w:before="60" w:after="60" w:line="240" w:lineRule="exact"/>
              <w:jc w:val="center"/>
              <w:rPr>
                <w:rFonts w:ascii="Arial" w:hAnsi="Arial" w:cs="Arial"/>
                <w:b/>
                <w:bCs/>
                <w:i w:val="0"/>
                <w:sz w:val="20"/>
                <w:szCs w:val="20"/>
              </w:rPr>
            </w:pPr>
            <w:r w:rsidRPr="00070371">
              <w:rPr>
                <w:rFonts w:ascii="Arial" w:hAnsi="Arial" w:cs="Arial"/>
                <w:b/>
                <w:bCs/>
                <w:i w:val="0"/>
                <w:sz w:val="20"/>
                <w:szCs w:val="20"/>
              </w:rPr>
              <w:t>Kod odpadu</w:t>
            </w:r>
          </w:p>
        </w:tc>
        <w:tc>
          <w:tcPr>
            <w:tcW w:w="1177" w:type="pct"/>
            <w:shd w:val="clear" w:color="auto" w:fill="D9D9D9" w:themeFill="background1" w:themeFillShade="D9"/>
            <w:vAlign w:val="center"/>
          </w:tcPr>
          <w:p w14:paraId="0D02A20C" w14:textId="0FCE2972" w:rsidR="00E11A16" w:rsidRPr="00070371" w:rsidRDefault="00E11A16" w:rsidP="00E11A16">
            <w:pPr>
              <w:pStyle w:val="Tekstpodstawowywcity"/>
              <w:spacing w:before="60" w:after="60" w:line="240" w:lineRule="exact"/>
              <w:jc w:val="center"/>
              <w:rPr>
                <w:rFonts w:ascii="Arial" w:hAnsi="Arial" w:cs="Arial"/>
                <w:b/>
                <w:i w:val="0"/>
                <w:color w:val="auto"/>
                <w:sz w:val="20"/>
                <w:szCs w:val="20"/>
              </w:rPr>
            </w:pPr>
            <w:r w:rsidRPr="00070371">
              <w:rPr>
                <w:rFonts w:ascii="Arial" w:hAnsi="Arial" w:cs="Arial"/>
                <w:b/>
                <w:bCs/>
                <w:i w:val="0"/>
                <w:sz w:val="20"/>
                <w:szCs w:val="20"/>
              </w:rPr>
              <w:t>Rodzaj odpadu</w:t>
            </w:r>
          </w:p>
        </w:tc>
        <w:tc>
          <w:tcPr>
            <w:tcW w:w="1838" w:type="pct"/>
            <w:shd w:val="clear" w:color="auto" w:fill="D9D9D9" w:themeFill="background1" w:themeFillShade="D9"/>
            <w:vAlign w:val="center"/>
          </w:tcPr>
          <w:p w14:paraId="1EA292CD" w14:textId="494A85DB" w:rsidR="00E11A16" w:rsidRPr="00070371" w:rsidRDefault="00E11A16" w:rsidP="00E11A16">
            <w:pPr>
              <w:pStyle w:val="Tekstpodstawowywcity"/>
              <w:spacing w:before="60" w:after="60" w:line="240" w:lineRule="exact"/>
              <w:jc w:val="center"/>
              <w:rPr>
                <w:rFonts w:ascii="Arial" w:hAnsi="Arial" w:cs="Arial"/>
                <w:b/>
                <w:i w:val="0"/>
                <w:color w:val="auto"/>
                <w:sz w:val="20"/>
                <w:szCs w:val="20"/>
              </w:rPr>
            </w:pPr>
            <w:r w:rsidRPr="003B4B85">
              <w:rPr>
                <w:rFonts w:ascii="Arial" w:hAnsi="Arial" w:cs="Arial"/>
                <w:b/>
                <w:bCs/>
                <w:i w:val="0"/>
                <w:sz w:val="20"/>
                <w:szCs w:val="20"/>
              </w:rPr>
              <w:t>Miejsca i sposób magazynowania</w:t>
            </w:r>
          </w:p>
        </w:tc>
        <w:tc>
          <w:tcPr>
            <w:tcW w:w="1091" w:type="pct"/>
            <w:shd w:val="clear" w:color="auto" w:fill="D9D9D9" w:themeFill="background1" w:themeFillShade="D9"/>
            <w:vAlign w:val="center"/>
          </w:tcPr>
          <w:p w14:paraId="5DE69604" w14:textId="7A9CA887" w:rsidR="00E11A16" w:rsidRPr="003B4B85" w:rsidRDefault="00E11A16" w:rsidP="00E11A16">
            <w:pPr>
              <w:pStyle w:val="Tekstpodstawowywcity"/>
              <w:spacing w:before="60" w:after="60" w:line="240" w:lineRule="exact"/>
              <w:jc w:val="center"/>
              <w:rPr>
                <w:rFonts w:ascii="Arial" w:hAnsi="Arial" w:cs="Arial"/>
                <w:b/>
                <w:bCs/>
                <w:i w:val="0"/>
                <w:sz w:val="20"/>
                <w:szCs w:val="20"/>
              </w:rPr>
            </w:pPr>
            <w:r w:rsidRPr="003B4B85">
              <w:rPr>
                <w:rFonts w:ascii="Arial" w:hAnsi="Arial" w:cs="Arial"/>
                <w:b/>
                <w:bCs/>
                <w:i w:val="0"/>
                <w:sz w:val="20"/>
                <w:szCs w:val="20"/>
              </w:rPr>
              <w:t>Sposób dalszego gospodarowania</w:t>
            </w:r>
            <w:r>
              <w:rPr>
                <w:rFonts w:ascii="Arial" w:hAnsi="Arial" w:cs="Arial"/>
                <w:b/>
                <w:bCs/>
                <w:i w:val="0"/>
                <w:sz w:val="20"/>
                <w:szCs w:val="20"/>
              </w:rPr>
              <w:t xml:space="preserve"> </w:t>
            </w:r>
            <w:r w:rsidRPr="003B4B85">
              <w:rPr>
                <w:rFonts w:ascii="Arial" w:hAnsi="Arial" w:cs="Arial"/>
                <w:b/>
                <w:bCs/>
                <w:i w:val="0"/>
                <w:sz w:val="20"/>
                <w:szCs w:val="20"/>
              </w:rPr>
              <w:t>odpadami</w:t>
            </w:r>
          </w:p>
        </w:tc>
      </w:tr>
      <w:tr w:rsidR="00E11A16" w:rsidRPr="00070371" w14:paraId="1593C9CD" w14:textId="77777777" w:rsidTr="00391C5A">
        <w:tc>
          <w:tcPr>
            <w:tcW w:w="317" w:type="pct"/>
          </w:tcPr>
          <w:p w14:paraId="51E198DF" w14:textId="1F5C2482"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1</w:t>
            </w:r>
            <w:r>
              <w:rPr>
                <w:rFonts w:ascii="Arial" w:hAnsi="Arial" w:cs="Arial"/>
                <w:i w:val="0"/>
                <w:sz w:val="20"/>
                <w:szCs w:val="20"/>
              </w:rPr>
              <w:t>.</w:t>
            </w:r>
          </w:p>
        </w:tc>
        <w:tc>
          <w:tcPr>
            <w:tcW w:w="577" w:type="pct"/>
            <w:vAlign w:val="center"/>
          </w:tcPr>
          <w:p w14:paraId="23654A72" w14:textId="7B4B20C0" w:rsidR="00E11A16" w:rsidRPr="00070371"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06 03 14</w:t>
            </w:r>
          </w:p>
        </w:tc>
        <w:tc>
          <w:tcPr>
            <w:tcW w:w="1177" w:type="pct"/>
            <w:vAlign w:val="center"/>
          </w:tcPr>
          <w:p w14:paraId="56B27834" w14:textId="572FC818"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Sole i roztwory inne niż wymienione w</w:t>
            </w:r>
            <w:r>
              <w:rPr>
                <w:rFonts w:ascii="Arial" w:hAnsi="Arial" w:cs="Arial"/>
                <w:i w:val="0"/>
                <w:sz w:val="20"/>
                <w:szCs w:val="20"/>
              </w:rPr>
              <w:t> </w:t>
            </w:r>
            <w:r w:rsidRPr="00070371">
              <w:rPr>
                <w:rFonts w:ascii="Arial" w:hAnsi="Arial" w:cs="Arial"/>
                <w:i w:val="0"/>
                <w:sz w:val="20"/>
                <w:szCs w:val="20"/>
              </w:rPr>
              <w:t>06</w:t>
            </w:r>
            <w:r>
              <w:rPr>
                <w:rFonts w:ascii="Arial" w:hAnsi="Arial" w:cs="Arial"/>
                <w:i w:val="0"/>
                <w:sz w:val="20"/>
                <w:szCs w:val="20"/>
              </w:rPr>
              <w:t> </w:t>
            </w:r>
            <w:r w:rsidRPr="00070371">
              <w:rPr>
                <w:rFonts w:ascii="Arial" w:hAnsi="Arial" w:cs="Arial"/>
                <w:i w:val="0"/>
                <w:sz w:val="20"/>
                <w:szCs w:val="20"/>
              </w:rPr>
              <w:t>03 11 i</w:t>
            </w:r>
            <w:r>
              <w:rPr>
                <w:rFonts w:ascii="Arial" w:hAnsi="Arial" w:cs="Arial"/>
                <w:i w:val="0"/>
                <w:sz w:val="20"/>
                <w:szCs w:val="20"/>
              </w:rPr>
              <w:t> </w:t>
            </w:r>
            <w:r w:rsidRPr="00070371">
              <w:rPr>
                <w:rFonts w:ascii="Arial" w:hAnsi="Arial" w:cs="Arial"/>
                <w:i w:val="0"/>
                <w:sz w:val="20"/>
                <w:szCs w:val="20"/>
              </w:rPr>
              <w:t>06</w:t>
            </w:r>
            <w:r>
              <w:rPr>
                <w:rFonts w:ascii="Arial" w:hAnsi="Arial" w:cs="Arial"/>
                <w:i w:val="0"/>
                <w:sz w:val="20"/>
                <w:szCs w:val="20"/>
              </w:rPr>
              <w:t> </w:t>
            </w:r>
            <w:r w:rsidRPr="00070371">
              <w:rPr>
                <w:rFonts w:ascii="Arial" w:hAnsi="Arial" w:cs="Arial"/>
                <w:i w:val="0"/>
                <w:sz w:val="20"/>
                <w:szCs w:val="20"/>
              </w:rPr>
              <w:t>03</w:t>
            </w:r>
            <w:r>
              <w:rPr>
                <w:rFonts w:ascii="Arial" w:hAnsi="Arial" w:cs="Arial"/>
                <w:i w:val="0"/>
                <w:sz w:val="20"/>
                <w:szCs w:val="20"/>
              </w:rPr>
              <w:t> </w:t>
            </w:r>
            <w:r w:rsidRPr="00070371">
              <w:rPr>
                <w:rFonts w:ascii="Arial" w:hAnsi="Arial" w:cs="Arial"/>
                <w:i w:val="0"/>
                <w:sz w:val="20"/>
                <w:szCs w:val="20"/>
              </w:rPr>
              <w:t>13</w:t>
            </w:r>
          </w:p>
        </w:tc>
        <w:tc>
          <w:tcPr>
            <w:tcW w:w="1838" w:type="pct"/>
          </w:tcPr>
          <w:p w14:paraId="433DA4FF" w14:textId="77777777" w:rsidR="00F656C4"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Odpad</w:t>
            </w:r>
            <w:r w:rsidR="00F656C4">
              <w:rPr>
                <w:rFonts w:ascii="Arial" w:hAnsi="Arial" w:cs="Arial"/>
                <w:i w:val="0"/>
                <w:sz w:val="20"/>
                <w:szCs w:val="20"/>
              </w:rPr>
              <w:t>y</w:t>
            </w:r>
            <w:r w:rsidRPr="00070371">
              <w:rPr>
                <w:rFonts w:ascii="Arial" w:hAnsi="Arial" w:cs="Arial"/>
                <w:i w:val="0"/>
                <w:sz w:val="20"/>
                <w:szCs w:val="20"/>
              </w:rPr>
              <w:t xml:space="preserve"> magazynowan</w:t>
            </w:r>
            <w:r w:rsidR="00F656C4">
              <w:rPr>
                <w:rFonts w:ascii="Arial" w:hAnsi="Arial" w:cs="Arial"/>
                <w:i w:val="0"/>
                <w:sz w:val="20"/>
                <w:szCs w:val="20"/>
              </w:rPr>
              <w:t>e są</w:t>
            </w:r>
            <w:r w:rsidRPr="00070371">
              <w:rPr>
                <w:rFonts w:ascii="Arial" w:hAnsi="Arial" w:cs="Arial"/>
                <w:i w:val="0"/>
                <w:sz w:val="20"/>
                <w:szCs w:val="20"/>
              </w:rPr>
              <w:t xml:space="preserve"> selektywnie</w:t>
            </w:r>
            <w:r w:rsidR="00F656C4">
              <w:rPr>
                <w:rFonts w:ascii="Arial" w:hAnsi="Arial" w:cs="Arial"/>
                <w:i w:val="0"/>
                <w:sz w:val="20"/>
                <w:szCs w:val="20"/>
              </w:rPr>
              <w:t>,</w:t>
            </w:r>
            <w:r w:rsidRPr="00070371">
              <w:rPr>
                <w:rFonts w:ascii="Arial" w:hAnsi="Arial" w:cs="Arial"/>
                <w:i w:val="0"/>
                <w:sz w:val="20"/>
                <w:szCs w:val="20"/>
              </w:rPr>
              <w:t xml:space="preserve"> na utwardzonym miejscu</w:t>
            </w:r>
            <w:r w:rsidR="00F656C4">
              <w:rPr>
                <w:rFonts w:ascii="Arial" w:hAnsi="Arial" w:cs="Arial"/>
                <w:i w:val="0"/>
                <w:sz w:val="20"/>
                <w:szCs w:val="20"/>
              </w:rPr>
              <w:t>,</w:t>
            </w:r>
            <w:r w:rsidRPr="00070371">
              <w:rPr>
                <w:rFonts w:ascii="Arial" w:hAnsi="Arial" w:cs="Arial"/>
                <w:i w:val="0"/>
                <w:sz w:val="20"/>
                <w:szCs w:val="20"/>
              </w:rPr>
              <w:t xml:space="preserve"> w</w:t>
            </w:r>
            <w:r>
              <w:rPr>
                <w:rFonts w:ascii="Arial" w:hAnsi="Arial" w:cs="Arial"/>
                <w:i w:val="0"/>
                <w:sz w:val="20"/>
                <w:szCs w:val="20"/>
              </w:rPr>
              <w:t> </w:t>
            </w:r>
            <w:r w:rsidRPr="00070371">
              <w:rPr>
                <w:rFonts w:ascii="Arial" w:hAnsi="Arial" w:cs="Arial"/>
                <w:i w:val="0"/>
                <w:sz w:val="20"/>
                <w:szCs w:val="20"/>
              </w:rPr>
              <w:t>szczelnych i</w:t>
            </w:r>
            <w:r w:rsidR="00391C5A">
              <w:rPr>
                <w:rFonts w:ascii="Arial" w:hAnsi="Arial" w:cs="Arial"/>
                <w:i w:val="0"/>
                <w:sz w:val="20"/>
                <w:szCs w:val="20"/>
              </w:rPr>
              <w:t> </w:t>
            </w:r>
            <w:r w:rsidRPr="00070371">
              <w:rPr>
                <w:rFonts w:ascii="Arial" w:hAnsi="Arial" w:cs="Arial"/>
                <w:i w:val="0"/>
                <w:sz w:val="20"/>
                <w:szCs w:val="20"/>
              </w:rPr>
              <w:t>opisanych pojemnikach</w:t>
            </w:r>
            <w:r>
              <w:rPr>
                <w:rFonts w:ascii="Arial" w:hAnsi="Arial" w:cs="Arial"/>
                <w:i w:val="0"/>
                <w:sz w:val="20"/>
                <w:szCs w:val="20"/>
              </w:rPr>
              <w:t>,</w:t>
            </w:r>
            <w:r w:rsidRPr="00070371">
              <w:rPr>
                <w:rFonts w:ascii="Arial" w:hAnsi="Arial" w:cs="Arial"/>
                <w:i w:val="0"/>
                <w:sz w:val="20"/>
                <w:szCs w:val="20"/>
              </w:rPr>
              <w:t xml:space="preserve"> np.</w:t>
            </w:r>
            <w:r>
              <w:rPr>
                <w:rFonts w:ascii="Arial" w:hAnsi="Arial" w:cs="Arial"/>
                <w:i w:val="0"/>
                <w:sz w:val="20"/>
                <w:szCs w:val="20"/>
              </w:rPr>
              <w:t> w </w:t>
            </w:r>
            <w:r w:rsidRPr="00070371">
              <w:rPr>
                <w:rFonts w:ascii="Arial" w:hAnsi="Arial" w:cs="Arial"/>
                <w:i w:val="0"/>
                <w:sz w:val="20"/>
                <w:szCs w:val="20"/>
              </w:rPr>
              <w:t>workach z</w:t>
            </w:r>
            <w:r>
              <w:rPr>
                <w:rFonts w:ascii="Arial" w:hAnsi="Arial" w:cs="Arial"/>
                <w:i w:val="0"/>
                <w:sz w:val="20"/>
                <w:szCs w:val="20"/>
              </w:rPr>
              <w:t> </w:t>
            </w:r>
            <w:r w:rsidRPr="00070371">
              <w:rPr>
                <w:rFonts w:ascii="Arial" w:hAnsi="Arial" w:cs="Arial"/>
                <w:i w:val="0"/>
                <w:sz w:val="20"/>
                <w:szCs w:val="20"/>
              </w:rPr>
              <w:t>tworzyw sztucznych typu Big-</w:t>
            </w:r>
            <w:proofErr w:type="spellStart"/>
            <w:r w:rsidRPr="00070371">
              <w:rPr>
                <w:rFonts w:ascii="Arial" w:hAnsi="Arial" w:cs="Arial"/>
                <w:i w:val="0"/>
                <w:sz w:val="20"/>
                <w:szCs w:val="20"/>
              </w:rPr>
              <w:t>bag</w:t>
            </w:r>
            <w:proofErr w:type="spellEnd"/>
            <w:r w:rsidRPr="00070371">
              <w:rPr>
                <w:rFonts w:ascii="Arial" w:hAnsi="Arial" w:cs="Arial"/>
                <w:i w:val="0"/>
                <w:sz w:val="20"/>
                <w:szCs w:val="20"/>
              </w:rPr>
              <w:t xml:space="preserve">. </w:t>
            </w:r>
          </w:p>
          <w:p w14:paraId="61BDE0D1" w14:textId="3DC11303"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Odpady magazynowane</w:t>
            </w:r>
            <w:r w:rsidR="00F656C4">
              <w:rPr>
                <w:rFonts w:ascii="Arial" w:hAnsi="Arial" w:cs="Arial"/>
                <w:i w:val="0"/>
                <w:sz w:val="20"/>
                <w:szCs w:val="20"/>
              </w:rPr>
              <w:t xml:space="preserve"> są</w:t>
            </w:r>
            <w:r w:rsidRPr="00070371">
              <w:rPr>
                <w:rFonts w:ascii="Arial" w:hAnsi="Arial" w:cs="Arial"/>
                <w:i w:val="0"/>
                <w:sz w:val="20"/>
                <w:szCs w:val="20"/>
              </w:rPr>
              <w:t xml:space="preserve"> na</w:t>
            </w:r>
            <w:r w:rsidR="00BB3316">
              <w:rPr>
                <w:rFonts w:ascii="Arial" w:hAnsi="Arial" w:cs="Arial"/>
                <w:i w:val="0"/>
                <w:sz w:val="20"/>
                <w:szCs w:val="20"/>
              </w:rPr>
              <w:t> </w:t>
            </w:r>
            <w:r w:rsidRPr="00070371">
              <w:rPr>
                <w:rFonts w:ascii="Arial" w:hAnsi="Arial" w:cs="Arial"/>
                <w:i w:val="0"/>
                <w:sz w:val="20"/>
                <w:szCs w:val="20"/>
              </w:rPr>
              <w:t>terenie zakładu</w:t>
            </w:r>
            <w:r w:rsidR="00F656C4">
              <w:rPr>
                <w:rFonts w:ascii="Arial" w:hAnsi="Arial" w:cs="Arial"/>
                <w:i w:val="0"/>
                <w:sz w:val="20"/>
                <w:szCs w:val="20"/>
              </w:rPr>
              <w:t>,</w:t>
            </w:r>
            <w:r w:rsidRPr="00070371">
              <w:rPr>
                <w:rFonts w:ascii="Arial" w:hAnsi="Arial" w:cs="Arial"/>
                <w:i w:val="0"/>
                <w:sz w:val="20"/>
                <w:szCs w:val="20"/>
              </w:rPr>
              <w:t xml:space="preserve"> w wydzielonej części magazynu odpadów – wiata odpadowa. </w:t>
            </w:r>
          </w:p>
        </w:tc>
        <w:tc>
          <w:tcPr>
            <w:tcW w:w="1091" w:type="pct"/>
          </w:tcPr>
          <w:p w14:paraId="4C668F49" w14:textId="59A086C3"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Przekazywane uprawnionym odbiorcom do</w:t>
            </w:r>
            <w:r w:rsidR="0082181D">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2DE8B3CD" w14:textId="77777777" w:rsidTr="00391C5A">
        <w:tc>
          <w:tcPr>
            <w:tcW w:w="317" w:type="pct"/>
          </w:tcPr>
          <w:p w14:paraId="61B16EA0" w14:textId="6BAF7FB2"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2.</w:t>
            </w:r>
          </w:p>
        </w:tc>
        <w:tc>
          <w:tcPr>
            <w:tcW w:w="577" w:type="pct"/>
            <w:vAlign w:val="center"/>
          </w:tcPr>
          <w:p w14:paraId="73B7AB1F" w14:textId="0C346056" w:rsidR="00E11A16" w:rsidRPr="00070371"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07 02 13</w:t>
            </w:r>
          </w:p>
        </w:tc>
        <w:tc>
          <w:tcPr>
            <w:tcW w:w="1177" w:type="pct"/>
            <w:vAlign w:val="center"/>
          </w:tcPr>
          <w:p w14:paraId="6EEDCFF5" w14:textId="7DA0A426"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Odpady z tworzyw sztucznych</w:t>
            </w:r>
          </w:p>
        </w:tc>
        <w:tc>
          <w:tcPr>
            <w:tcW w:w="1838" w:type="pct"/>
          </w:tcPr>
          <w:p w14:paraId="1EEEBEF1" w14:textId="2C2A0FA5" w:rsidR="00F656C4"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 xml:space="preserve">Odpady magazynowane </w:t>
            </w:r>
            <w:r w:rsidR="00F656C4">
              <w:rPr>
                <w:rFonts w:ascii="Arial" w:hAnsi="Arial" w:cs="Arial"/>
                <w:i w:val="0"/>
                <w:sz w:val="20"/>
                <w:szCs w:val="20"/>
              </w:rPr>
              <w:t xml:space="preserve">są </w:t>
            </w:r>
            <w:r w:rsidRPr="00070371">
              <w:rPr>
                <w:rFonts w:ascii="Arial" w:hAnsi="Arial" w:cs="Arial"/>
                <w:i w:val="0"/>
                <w:sz w:val="20"/>
                <w:szCs w:val="20"/>
              </w:rPr>
              <w:t>selektywnie, w wyznaczonym, utwardzonym miejscu</w:t>
            </w:r>
            <w:r w:rsidR="00F656C4">
              <w:rPr>
                <w:rFonts w:ascii="Arial" w:hAnsi="Arial" w:cs="Arial"/>
                <w:i w:val="0"/>
                <w:sz w:val="20"/>
                <w:szCs w:val="20"/>
              </w:rPr>
              <w:t>,</w:t>
            </w:r>
            <w:r w:rsidRPr="00070371">
              <w:rPr>
                <w:rFonts w:ascii="Arial" w:hAnsi="Arial" w:cs="Arial"/>
                <w:i w:val="0"/>
                <w:sz w:val="20"/>
                <w:szCs w:val="20"/>
              </w:rPr>
              <w:t xml:space="preserve"> w</w:t>
            </w:r>
            <w:r w:rsidR="00391C5A">
              <w:rPr>
                <w:rFonts w:ascii="Arial" w:hAnsi="Arial" w:cs="Arial"/>
                <w:i w:val="0"/>
                <w:sz w:val="20"/>
                <w:szCs w:val="20"/>
              </w:rPr>
              <w:t> </w:t>
            </w:r>
            <w:r w:rsidRPr="00070371">
              <w:rPr>
                <w:rFonts w:ascii="Arial" w:hAnsi="Arial" w:cs="Arial"/>
                <w:i w:val="0"/>
                <w:sz w:val="20"/>
                <w:szCs w:val="20"/>
              </w:rPr>
              <w:t>szczelnych i opisanych pojemnikach</w:t>
            </w:r>
            <w:r w:rsidR="00C1284C">
              <w:rPr>
                <w:rFonts w:ascii="Arial" w:hAnsi="Arial" w:cs="Arial"/>
                <w:i w:val="0"/>
                <w:sz w:val="20"/>
                <w:szCs w:val="20"/>
              </w:rPr>
              <w:t>,</w:t>
            </w:r>
            <w:r w:rsidRPr="00070371">
              <w:rPr>
                <w:rFonts w:ascii="Arial" w:hAnsi="Arial" w:cs="Arial"/>
                <w:i w:val="0"/>
                <w:sz w:val="20"/>
                <w:szCs w:val="20"/>
              </w:rPr>
              <w:t xml:space="preserve"> w sposób uporządkowany. </w:t>
            </w:r>
          </w:p>
          <w:p w14:paraId="74ED9235" w14:textId="1E16F5AF"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Odpady magazynowane</w:t>
            </w:r>
            <w:r w:rsidR="00F656C4">
              <w:rPr>
                <w:rFonts w:ascii="Arial" w:hAnsi="Arial" w:cs="Arial"/>
                <w:i w:val="0"/>
                <w:sz w:val="20"/>
                <w:szCs w:val="20"/>
              </w:rPr>
              <w:t xml:space="preserve"> są</w:t>
            </w:r>
            <w:r w:rsidRPr="00070371">
              <w:rPr>
                <w:rFonts w:ascii="Arial" w:hAnsi="Arial" w:cs="Arial"/>
                <w:i w:val="0"/>
                <w:sz w:val="20"/>
                <w:szCs w:val="20"/>
              </w:rPr>
              <w:t xml:space="preserve"> na</w:t>
            </w:r>
            <w:r w:rsidR="00BB3316">
              <w:rPr>
                <w:rFonts w:ascii="Arial" w:hAnsi="Arial" w:cs="Arial"/>
                <w:i w:val="0"/>
                <w:sz w:val="20"/>
                <w:szCs w:val="20"/>
              </w:rPr>
              <w:t> </w:t>
            </w:r>
            <w:r w:rsidRPr="00070371">
              <w:rPr>
                <w:rFonts w:ascii="Arial" w:hAnsi="Arial" w:cs="Arial"/>
                <w:i w:val="0"/>
                <w:sz w:val="20"/>
                <w:szCs w:val="20"/>
              </w:rPr>
              <w:t>terenie zakładu</w:t>
            </w:r>
            <w:r w:rsidR="00F656C4">
              <w:rPr>
                <w:rFonts w:ascii="Arial" w:hAnsi="Arial" w:cs="Arial"/>
                <w:i w:val="0"/>
                <w:sz w:val="20"/>
                <w:szCs w:val="20"/>
              </w:rPr>
              <w:t>,</w:t>
            </w:r>
            <w:r w:rsidRPr="00070371">
              <w:rPr>
                <w:rFonts w:ascii="Arial" w:hAnsi="Arial" w:cs="Arial"/>
                <w:i w:val="0"/>
                <w:sz w:val="20"/>
                <w:szCs w:val="20"/>
              </w:rPr>
              <w:t xml:space="preserve"> w miejscu zabezpieczonym przed dostępem </w:t>
            </w:r>
            <w:r w:rsidRPr="00070371">
              <w:rPr>
                <w:rFonts w:ascii="Arial" w:hAnsi="Arial" w:cs="Arial"/>
                <w:i w:val="0"/>
                <w:sz w:val="20"/>
                <w:szCs w:val="20"/>
              </w:rPr>
              <w:lastRenderedPageBreak/>
              <w:t>osób nieupoważnionych</w:t>
            </w:r>
            <w:r w:rsidR="00F656C4">
              <w:rPr>
                <w:rFonts w:ascii="Arial" w:hAnsi="Arial" w:cs="Arial"/>
                <w:i w:val="0"/>
                <w:sz w:val="20"/>
                <w:szCs w:val="20"/>
              </w:rPr>
              <w:t>.</w:t>
            </w:r>
          </w:p>
        </w:tc>
        <w:tc>
          <w:tcPr>
            <w:tcW w:w="1091" w:type="pct"/>
          </w:tcPr>
          <w:p w14:paraId="590EF563" w14:textId="358BE85D"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lastRenderedPageBreak/>
              <w:t>Przekazywane uprawnionym odbiorcom do</w:t>
            </w:r>
            <w:r w:rsidR="0082181D">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757A9269" w14:textId="77777777" w:rsidTr="00391C5A">
        <w:tc>
          <w:tcPr>
            <w:tcW w:w="317" w:type="pct"/>
          </w:tcPr>
          <w:p w14:paraId="53469B55" w14:textId="59D953C8"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3.</w:t>
            </w:r>
          </w:p>
        </w:tc>
        <w:tc>
          <w:tcPr>
            <w:tcW w:w="577" w:type="pct"/>
            <w:vAlign w:val="center"/>
          </w:tcPr>
          <w:p w14:paraId="3D4B1426" w14:textId="50607D03" w:rsidR="00E11A16" w:rsidRPr="00070371"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08 01 20</w:t>
            </w:r>
          </w:p>
        </w:tc>
        <w:tc>
          <w:tcPr>
            <w:tcW w:w="1177" w:type="pct"/>
            <w:vAlign w:val="center"/>
          </w:tcPr>
          <w:p w14:paraId="56C2003E" w14:textId="71C41390"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Zawiesiny wodne farb lub lakierów inne niż wymienione w</w:t>
            </w:r>
            <w:r>
              <w:rPr>
                <w:rFonts w:ascii="Arial" w:hAnsi="Arial" w:cs="Arial"/>
                <w:i w:val="0"/>
                <w:sz w:val="20"/>
                <w:szCs w:val="20"/>
              </w:rPr>
              <w:t> </w:t>
            </w:r>
            <w:r w:rsidRPr="00070371">
              <w:rPr>
                <w:rFonts w:ascii="Arial" w:hAnsi="Arial" w:cs="Arial"/>
                <w:i w:val="0"/>
                <w:sz w:val="20"/>
                <w:szCs w:val="20"/>
              </w:rPr>
              <w:t>08</w:t>
            </w:r>
            <w:r>
              <w:rPr>
                <w:rFonts w:ascii="Arial" w:hAnsi="Arial" w:cs="Arial"/>
                <w:i w:val="0"/>
                <w:sz w:val="20"/>
                <w:szCs w:val="20"/>
              </w:rPr>
              <w:t> </w:t>
            </w:r>
            <w:r w:rsidRPr="00070371">
              <w:rPr>
                <w:rFonts w:ascii="Arial" w:hAnsi="Arial" w:cs="Arial"/>
                <w:i w:val="0"/>
                <w:sz w:val="20"/>
                <w:szCs w:val="20"/>
              </w:rPr>
              <w:t>01 19</w:t>
            </w:r>
          </w:p>
        </w:tc>
        <w:tc>
          <w:tcPr>
            <w:tcW w:w="1838" w:type="pct"/>
          </w:tcPr>
          <w:p w14:paraId="44A49D9D" w14:textId="191D421C" w:rsidR="00F656C4"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 xml:space="preserve">Odpady magazynowane </w:t>
            </w:r>
            <w:r w:rsidR="00F656C4" w:rsidRPr="00070371">
              <w:rPr>
                <w:rFonts w:ascii="Arial" w:hAnsi="Arial" w:cs="Arial"/>
                <w:i w:val="0"/>
                <w:sz w:val="20"/>
                <w:szCs w:val="20"/>
              </w:rPr>
              <w:t>s</w:t>
            </w:r>
            <w:r w:rsidR="00F656C4" w:rsidRPr="00070371">
              <w:rPr>
                <w:rFonts w:ascii="Arial" w:eastAsia="TimesNewRoman" w:hAnsi="Arial" w:cs="Arial"/>
                <w:i w:val="0"/>
                <w:sz w:val="20"/>
                <w:szCs w:val="20"/>
              </w:rPr>
              <w:t>ą</w:t>
            </w:r>
            <w:r w:rsidR="00F656C4" w:rsidRPr="00070371">
              <w:rPr>
                <w:rFonts w:ascii="Arial" w:hAnsi="Arial" w:cs="Arial"/>
                <w:i w:val="0"/>
                <w:sz w:val="20"/>
                <w:szCs w:val="20"/>
              </w:rPr>
              <w:t xml:space="preserve"> </w:t>
            </w:r>
            <w:r w:rsidRPr="00070371">
              <w:rPr>
                <w:rFonts w:ascii="Arial" w:hAnsi="Arial" w:cs="Arial"/>
                <w:i w:val="0"/>
                <w:sz w:val="20"/>
                <w:szCs w:val="20"/>
              </w:rPr>
              <w:t>w</w:t>
            </w:r>
            <w:r>
              <w:rPr>
                <w:rFonts w:ascii="Arial" w:hAnsi="Arial" w:cs="Arial"/>
                <w:i w:val="0"/>
                <w:sz w:val="20"/>
                <w:szCs w:val="20"/>
              </w:rPr>
              <w:t> </w:t>
            </w:r>
            <w:r w:rsidRPr="00070371">
              <w:rPr>
                <w:rFonts w:ascii="Arial" w:hAnsi="Arial" w:cs="Arial"/>
                <w:i w:val="0"/>
                <w:sz w:val="20"/>
                <w:szCs w:val="20"/>
              </w:rPr>
              <w:t xml:space="preserve">szczelnych i opisanych pojemnikach z tworzyw sztucznych. Pojemniki </w:t>
            </w:r>
            <w:r w:rsidR="00F656C4">
              <w:rPr>
                <w:rFonts w:ascii="Arial" w:hAnsi="Arial" w:cs="Arial"/>
                <w:i w:val="0"/>
                <w:sz w:val="20"/>
                <w:szCs w:val="20"/>
              </w:rPr>
              <w:t>znajdują się</w:t>
            </w:r>
            <w:r w:rsidRPr="00070371">
              <w:rPr>
                <w:rFonts w:ascii="Arial" w:hAnsi="Arial" w:cs="Arial"/>
                <w:i w:val="0"/>
                <w:sz w:val="20"/>
                <w:szCs w:val="20"/>
              </w:rPr>
              <w:t xml:space="preserve"> w</w:t>
            </w:r>
            <w:r>
              <w:rPr>
                <w:rFonts w:ascii="Arial" w:hAnsi="Arial" w:cs="Arial"/>
                <w:i w:val="0"/>
                <w:sz w:val="20"/>
                <w:szCs w:val="20"/>
              </w:rPr>
              <w:t> </w:t>
            </w:r>
            <w:r w:rsidRPr="00070371">
              <w:rPr>
                <w:rFonts w:ascii="Arial" w:hAnsi="Arial" w:cs="Arial"/>
                <w:i w:val="0"/>
                <w:sz w:val="20"/>
                <w:szCs w:val="20"/>
              </w:rPr>
              <w:t>wydzielonym miejscu do</w:t>
            </w:r>
            <w:r w:rsidR="00BB3316">
              <w:rPr>
                <w:rFonts w:ascii="Arial" w:hAnsi="Arial" w:cs="Arial"/>
                <w:i w:val="0"/>
                <w:sz w:val="20"/>
                <w:szCs w:val="20"/>
              </w:rPr>
              <w:t> </w:t>
            </w:r>
            <w:r w:rsidRPr="00070371">
              <w:rPr>
                <w:rFonts w:ascii="Arial" w:hAnsi="Arial" w:cs="Arial"/>
                <w:i w:val="0"/>
                <w:sz w:val="20"/>
                <w:szCs w:val="20"/>
              </w:rPr>
              <w:t>magazynowania odpadów</w:t>
            </w:r>
            <w:r w:rsidR="006D3D1F">
              <w:rPr>
                <w:rFonts w:ascii="Arial" w:hAnsi="Arial" w:cs="Arial"/>
                <w:i w:val="0"/>
                <w:sz w:val="20"/>
                <w:szCs w:val="20"/>
              </w:rPr>
              <w:t>,</w:t>
            </w:r>
            <w:r w:rsidRPr="00070371">
              <w:rPr>
                <w:rFonts w:ascii="Arial" w:hAnsi="Arial" w:cs="Arial"/>
                <w:i w:val="0"/>
                <w:sz w:val="20"/>
                <w:szCs w:val="20"/>
              </w:rPr>
              <w:t xml:space="preserve"> na</w:t>
            </w:r>
            <w:r w:rsidR="00BB3316">
              <w:rPr>
                <w:rFonts w:ascii="Arial" w:hAnsi="Arial" w:cs="Arial"/>
                <w:i w:val="0"/>
                <w:sz w:val="20"/>
                <w:szCs w:val="20"/>
              </w:rPr>
              <w:t> </w:t>
            </w:r>
            <w:r w:rsidRPr="00070371">
              <w:rPr>
                <w:rFonts w:ascii="Arial" w:hAnsi="Arial" w:cs="Arial"/>
                <w:i w:val="0"/>
                <w:sz w:val="20"/>
                <w:szCs w:val="20"/>
              </w:rPr>
              <w:t>utwardzonym podłożu</w:t>
            </w:r>
            <w:r w:rsidR="00F656C4">
              <w:rPr>
                <w:rFonts w:ascii="Arial" w:hAnsi="Arial" w:cs="Arial"/>
                <w:i w:val="0"/>
                <w:sz w:val="20"/>
                <w:szCs w:val="20"/>
              </w:rPr>
              <w:t>.</w:t>
            </w:r>
          </w:p>
          <w:p w14:paraId="14512FA4" w14:textId="199821EF"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Odpady magazynowane</w:t>
            </w:r>
            <w:r w:rsidR="00F656C4">
              <w:rPr>
                <w:rFonts w:ascii="Arial" w:hAnsi="Arial" w:cs="Arial"/>
                <w:i w:val="0"/>
                <w:sz w:val="20"/>
                <w:szCs w:val="20"/>
              </w:rPr>
              <w:t xml:space="preserve"> są</w:t>
            </w:r>
            <w:r w:rsidRPr="00070371">
              <w:rPr>
                <w:rFonts w:ascii="Arial" w:hAnsi="Arial" w:cs="Arial"/>
                <w:i w:val="0"/>
                <w:sz w:val="20"/>
                <w:szCs w:val="20"/>
              </w:rPr>
              <w:t xml:space="preserve"> na</w:t>
            </w:r>
            <w:r w:rsidR="00BB3316">
              <w:rPr>
                <w:rFonts w:ascii="Arial" w:hAnsi="Arial" w:cs="Arial"/>
                <w:i w:val="0"/>
                <w:sz w:val="20"/>
                <w:szCs w:val="20"/>
              </w:rPr>
              <w:t> </w:t>
            </w:r>
            <w:r w:rsidRPr="00070371">
              <w:rPr>
                <w:rFonts w:ascii="Arial" w:hAnsi="Arial" w:cs="Arial"/>
                <w:i w:val="0"/>
                <w:sz w:val="20"/>
                <w:szCs w:val="20"/>
              </w:rPr>
              <w:t>terenie zakładu</w:t>
            </w:r>
            <w:r w:rsidR="00F656C4">
              <w:rPr>
                <w:rFonts w:ascii="Arial" w:hAnsi="Arial" w:cs="Arial"/>
                <w:i w:val="0"/>
                <w:sz w:val="20"/>
                <w:szCs w:val="20"/>
              </w:rPr>
              <w:t>,</w:t>
            </w:r>
            <w:r w:rsidRPr="00070371">
              <w:rPr>
                <w:rFonts w:ascii="Arial" w:hAnsi="Arial" w:cs="Arial"/>
                <w:i w:val="0"/>
                <w:sz w:val="20"/>
                <w:szCs w:val="20"/>
              </w:rPr>
              <w:t xml:space="preserve"> w miejscu zabezpieczonym przed dostępem osób nieupoważnionych.</w:t>
            </w:r>
          </w:p>
        </w:tc>
        <w:tc>
          <w:tcPr>
            <w:tcW w:w="1091" w:type="pct"/>
          </w:tcPr>
          <w:p w14:paraId="099D600D" w14:textId="35FA72CA"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Przekazywane uprawnionym odbiorcom do</w:t>
            </w:r>
            <w:r w:rsidR="0082181D">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767613F9" w14:textId="77777777" w:rsidTr="00391C5A">
        <w:tc>
          <w:tcPr>
            <w:tcW w:w="317" w:type="pct"/>
          </w:tcPr>
          <w:p w14:paraId="7A4FAF1E" w14:textId="545D1970"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4.</w:t>
            </w:r>
          </w:p>
        </w:tc>
        <w:tc>
          <w:tcPr>
            <w:tcW w:w="577" w:type="pct"/>
            <w:vAlign w:val="center"/>
          </w:tcPr>
          <w:p w14:paraId="6A97AA77" w14:textId="20A8B7A8" w:rsidR="00E11A16" w:rsidRPr="00070371"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15 01 01</w:t>
            </w:r>
          </w:p>
        </w:tc>
        <w:tc>
          <w:tcPr>
            <w:tcW w:w="1177" w:type="pct"/>
            <w:vAlign w:val="center"/>
          </w:tcPr>
          <w:p w14:paraId="5DFDFE2B" w14:textId="7B22BDAA"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Opakowania z</w:t>
            </w:r>
            <w:r>
              <w:rPr>
                <w:rFonts w:ascii="Arial" w:hAnsi="Arial" w:cs="Arial"/>
                <w:i w:val="0"/>
                <w:sz w:val="20"/>
                <w:szCs w:val="20"/>
              </w:rPr>
              <w:t> </w:t>
            </w:r>
            <w:r w:rsidRPr="00070371">
              <w:rPr>
                <w:rFonts w:ascii="Arial" w:hAnsi="Arial" w:cs="Arial"/>
                <w:i w:val="0"/>
                <w:sz w:val="20"/>
                <w:szCs w:val="20"/>
              </w:rPr>
              <w:t>papieru i tektury</w:t>
            </w:r>
          </w:p>
        </w:tc>
        <w:tc>
          <w:tcPr>
            <w:tcW w:w="1838" w:type="pct"/>
          </w:tcPr>
          <w:p w14:paraId="0029EB38" w14:textId="63317864" w:rsidR="00112F98"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Odpady magazynowane</w:t>
            </w:r>
            <w:r w:rsidR="00933D3A">
              <w:rPr>
                <w:rFonts w:ascii="Arial" w:hAnsi="Arial" w:cs="Arial"/>
                <w:i w:val="0"/>
                <w:sz w:val="20"/>
                <w:szCs w:val="20"/>
              </w:rPr>
              <w:t xml:space="preserve"> są</w:t>
            </w:r>
            <w:r w:rsidRPr="00070371">
              <w:rPr>
                <w:rFonts w:ascii="Arial" w:hAnsi="Arial" w:cs="Arial"/>
                <w:i w:val="0"/>
                <w:sz w:val="20"/>
                <w:szCs w:val="20"/>
              </w:rPr>
              <w:t xml:space="preserve"> selektywnie</w:t>
            </w:r>
            <w:r w:rsidR="00112F98">
              <w:rPr>
                <w:rFonts w:ascii="Arial" w:hAnsi="Arial" w:cs="Arial"/>
                <w:i w:val="0"/>
                <w:sz w:val="20"/>
                <w:szCs w:val="20"/>
              </w:rPr>
              <w:t>,</w:t>
            </w:r>
            <w:r w:rsidRPr="00070371">
              <w:rPr>
                <w:rFonts w:ascii="Arial" w:hAnsi="Arial" w:cs="Arial"/>
                <w:i w:val="0"/>
                <w:sz w:val="20"/>
                <w:szCs w:val="20"/>
              </w:rPr>
              <w:t xml:space="preserve"> w wyznaczonym, utwardzonym miejscu</w:t>
            </w:r>
            <w:r w:rsidR="00933D3A">
              <w:rPr>
                <w:rFonts w:ascii="Arial" w:hAnsi="Arial" w:cs="Arial"/>
                <w:i w:val="0"/>
                <w:sz w:val="20"/>
                <w:szCs w:val="20"/>
              </w:rPr>
              <w:t>,</w:t>
            </w:r>
            <w:r w:rsidRPr="00070371">
              <w:rPr>
                <w:rFonts w:ascii="Arial" w:hAnsi="Arial" w:cs="Arial"/>
                <w:i w:val="0"/>
                <w:sz w:val="20"/>
                <w:szCs w:val="20"/>
              </w:rPr>
              <w:t xml:space="preserve"> w</w:t>
            </w:r>
            <w:r w:rsidR="00391C5A">
              <w:rPr>
                <w:rFonts w:ascii="Arial" w:hAnsi="Arial" w:cs="Arial"/>
                <w:i w:val="0"/>
                <w:sz w:val="20"/>
                <w:szCs w:val="20"/>
              </w:rPr>
              <w:t> </w:t>
            </w:r>
            <w:r w:rsidRPr="00070371">
              <w:rPr>
                <w:rFonts w:ascii="Arial" w:hAnsi="Arial" w:cs="Arial"/>
                <w:i w:val="0"/>
                <w:sz w:val="20"/>
                <w:szCs w:val="20"/>
              </w:rPr>
              <w:t>szczelnych i opisanych pojemnikach</w:t>
            </w:r>
            <w:r>
              <w:rPr>
                <w:rFonts w:ascii="Arial" w:hAnsi="Arial" w:cs="Arial"/>
                <w:i w:val="0"/>
                <w:sz w:val="20"/>
                <w:szCs w:val="20"/>
              </w:rPr>
              <w:t>,</w:t>
            </w:r>
            <w:r w:rsidRPr="00070371">
              <w:rPr>
                <w:rFonts w:ascii="Arial" w:hAnsi="Arial" w:cs="Arial"/>
                <w:i w:val="0"/>
                <w:sz w:val="20"/>
                <w:szCs w:val="20"/>
              </w:rPr>
              <w:t xml:space="preserve"> np.</w:t>
            </w:r>
            <w:r>
              <w:rPr>
                <w:rFonts w:ascii="Arial" w:hAnsi="Arial" w:cs="Arial"/>
                <w:i w:val="0"/>
                <w:sz w:val="20"/>
                <w:szCs w:val="20"/>
              </w:rPr>
              <w:t> </w:t>
            </w:r>
            <w:r w:rsidRPr="00070371">
              <w:rPr>
                <w:rFonts w:ascii="Arial" w:hAnsi="Arial" w:cs="Arial"/>
                <w:i w:val="0"/>
                <w:sz w:val="20"/>
                <w:szCs w:val="20"/>
              </w:rPr>
              <w:t xml:space="preserve">beczkach, kontenerach. </w:t>
            </w:r>
          </w:p>
          <w:p w14:paraId="23ECCE3F" w14:textId="64A6F9F7"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Odpady magazynowane na terenie zakładu</w:t>
            </w:r>
            <w:r w:rsidR="00C1284C">
              <w:rPr>
                <w:rFonts w:ascii="Arial" w:hAnsi="Arial" w:cs="Arial"/>
                <w:i w:val="0"/>
                <w:sz w:val="20"/>
                <w:szCs w:val="20"/>
              </w:rPr>
              <w:t>,</w:t>
            </w:r>
            <w:r w:rsidRPr="00070371">
              <w:rPr>
                <w:rFonts w:ascii="Arial" w:hAnsi="Arial" w:cs="Arial"/>
                <w:i w:val="0"/>
                <w:sz w:val="20"/>
                <w:szCs w:val="20"/>
              </w:rPr>
              <w:t xml:space="preserve"> w miejscu zabezpieczonym przed dostępem osób nieupoważnionych. </w:t>
            </w:r>
          </w:p>
        </w:tc>
        <w:tc>
          <w:tcPr>
            <w:tcW w:w="1091" w:type="pct"/>
          </w:tcPr>
          <w:p w14:paraId="4EB0FA10" w14:textId="40E83340"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Przekazywane uprawnionym odbiorcom do</w:t>
            </w:r>
            <w:r w:rsidR="0082181D">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59998DB6" w14:textId="77777777" w:rsidTr="00391C5A">
        <w:tc>
          <w:tcPr>
            <w:tcW w:w="317" w:type="pct"/>
          </w:tcPr>
          <w:p w14:paraId="2AE92155" w14:textId="37F43497"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5.</w:t>
            </w:r>
          </w:p>
        </w:tc>
        <w:tc>
          <w:tcPr>
            <w:tcW w:w="577" w:type="pct"/>
            <w:vAlign w:val="center"/>
          </w:tcPr>
          <w:p w14:paraId="5BBA0923" w14:textId="039A5A2A" w:rsidR="00E11A16" w:rsidRPr="00070371" w:rsidRDefault="00E11A16" w:rsidP="00391C5A">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15 01 02</w:t>
            </w:r>
          </w:p>
        </w:tc>
        <w:tc>
          <w:tcPr>
            <w:tcW w:w="1177" w:type="pct"/>
            <w:vAlign w:val="center"/>
          </w:tcPr>
          <w:p w14:paraId="4CB086AE" w14:textId="54734DB9" w:rsidR="00E11A16" w:rsidRPr="00070371" w:rsidRDefault="00E11A16" w:rsidP="00391C5A">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Opakowania z</w:t>
            </w:r>
            <w:r>
              <w:rPr>
                <w:rFonts w:ascii="Arial" w:hAnsi="Arial" w:cs="Arial"/>
                <w:i w:val="0"/>
                <w:sz w:val="20"/>
                <w:szCs w:val="20"/>
              </w:rPr>
              <w:t> </w:t>
            </w:r>
            <w:r w:rsidRPr="00070371">
              <w:rPr>
                <w:rFonts w:ascii="Arial" w:hAnsi="Arial" w:cs="Arial"/>
                <w:i w:val="0"/>
                <w:sz w:val="20"/>
                <w:szCs w:val="20"/>
              </w:rPr>
              <w:t>tworzyw sztucznych</w:t>
            </w:r>
          </w:p>
        </w:tc>
        <w:tc>
          <w:tcPr>
            <w:tcW w:w="1838" w:type="pct"/>
          </w:tcPr>
          <w:p w14:paraId="2A739A93" w14:textId="77777777" w:rsidR="00112F98"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 xml:space="preserve">Odpady magazynowane </w:t>
            </w:r>
            <w:r w:rsidR="00112F98">
              <w:rPr>
                <w:rFonts w:ascii="Arial" w:hAnsi="Arial" w:cs="Arial"/>
                <w:i w:val="0"/>
                <w:sz w:val="20"/>
                <w:szCs w:val="20"/>
              </w:rPr>
              <w:t xml:space="preserve">są </w:t>
            </w:r>
            <w:r w:rsidRPr="00070371">
              <w:rPr>
                <w:rFonts w:ascii="Arial" w:hAnsi="Arial" w:cs="Arial"/>
                <w:i w:val="0"/>
                <w:sz w:val="20"/>
                <w:szCs w:val="20"/>
              </w:rPr>
              <w:t>selektywnie</w:t>
            </w:r>
            <w:r w:rsidR="00112F98">
              <w:rPr>
                <w:rFonts w:ascii="Arial" w:hAnsi="Arial" w:cs="Arial"/>
                <w:i w:val="0"/>
                <w:sz w:val="20"/>
                <w:szCs w:val="20"/>
              </w:rPr>
              <w:t>,</w:t>
            </w:r>
            <w:r w:rsidRPr="00070371">
              <w:rPr>
                <w:rFonts w:ascii="Arial" w:hAnsi="Arial" w:cs="Arial"/>
                <w:i w:val="0"/>
                <w:sz w:val="20"/>
                <w:szCs w:val="20"/>
              </w:rPr>
              <w:t xml:space="preserve"> w wyznaczonym, utwardzonym miejscu</w:t>
            </w:r>
            <w:r w:rsidR="00112F98">
              <w:rPr>
                <w:rFonts w:ascii="Arial" w:hAnsi="Arial" w:cs="Arial"/>
                <w:i w:val="0"/>
                <w:sz w:val="20"/>
                <w:szCs w:val="20"/>
              </w:rPr>
              <w:t>,</w:t>
            </w:r>
            <w:r w:rsidRPr="00070371">
              <w:rPr>
                <w:rFonts w:ascii="Arial" w:hAnsi="Arial" w:cs="Arial"/>
                <w:i w:val="0"/>
                <w:sz w:val="20"/>
                <w:szCs w:val="20"/>
              </w:rPr>
              <w:t xml:space="preserve"> w</w:t>
            </w:r>
            <w:r>
              <w:rPr>
                <w:rFonts w:ascii="Arial" w:hAnsi="Arial" w:cs="Arial"/>
                <w:i w:val="0"/>
                <w:sz w:val="20"/>
                <w:szCs w:val="20"/>
              </w:rPr>
              <w:t> </w:t>
            </w:r>
            <w:r w:rsidRPr="00070371">
              <w:rPr>
                <w:rFonts w:ascii="Arial" w:hAnsi="Arial" w:cs="Arial"/>
                <w:i w:val="0"/>
                <w:sz w:val="20"/>
                <w:szCs w:val="20"/>
              </w:rPr>
              <w:t>szczelnych i opisanych pojemnikach</w:t>
            </w:r>
            <w:r>
              <w:rPr>
                <w:rFonts w:ascii="Arial" w:hAnsi="Arial" w:cs="Arial"/>
                <w:i w:val="0"/>
                <w:sz w:val="20"/>
                <w:szCs w:val="20"/>
              </w:rPr>
              <w:t>,</w:t>
            </w:r>
            <w:r w:rsidRPr="00070371">
              <w:rPr>
                <w:rFonts w:ascii="Arial" w:hAnsi="Arial" w:cs="Arial"/>
                <w:i w:val="0"/>
                <w:sz w:val="20"/>
                <w:szCs w:val="20"/>
              </w:rPr>
              <w:t xml:space="preserve"> np.</w:t>
            </w:r>
            <w:r>
              <w:rPr>
                <w:rFonts w:ascii="Arial" w:hAnsi="Arial" w:cs="Arial"/>
                <w:i w:val="0"/>
                <w:sz w:val="20"/>
                <w:szCs w:val="20"/>
              </w:rPr>
              <w:t> </w:t>
            </w:r>
            <w:r w:rsidRPr="00070371">
              <w:rPr>
                <w:rFonts w:ascii="Arial" w:hAnsi="Arial" w:cs="Arial"/>
                <w:i w:val="0"/>
                <w:sz w:val="20"/>
                <w:szCs w:val="20"/>
              </w:rPr>
              <w:t xml:space="preserve">beczkach, kontenerach. </w:t>
            </w:r>
          </w:p>
          <w:p w14:paraId="43F3675E" w14:textId="3A891155"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Odpady magazynowane</w:t>
            </w:r>
            <w:r w:rsidR="00112F98">
              <w:rPr>
                <w:rFonts w:ascii="Arial" w:hAnsi="Arial" w:cs="Arial"/>
                <w:i w:val="0"/>
                <w:sz w:val="20"/>
                <w:szCs w:val="20"/>
              </w:rPr>
              <w:t xml:space="preserve"> są</w:t>
            </w:r>
            <w:r w:rsidRPr="00070371">
              <w:rPr>
                <w:rFonts w:ascii="Arial" w:hAnsi="Arial" w:cs="Arial"/>
                <w:i w:val="0"/>
                <w:sz w:val="20"/>
                <w:szCs w:val="20"/>
              </w:rPr>
              <w:t xml:space="preserve"> na</w:t>
            </w:r>
            <w:r w:rsidR="00BB3316">
              <w:rPr>
                <w:rFonts w:ascii="Arial" w:hAnsi="Arial" w:cs="Arial"/>
                <w:i w:val="0"/>
                <w:sz w:val="20"/>
                <w:szCs w:val="20"/>
              </w:rPr>
              <w:t> </w:t>
            </w:r>
            <w:r w:rsidRPr="00070371">
              <w:rPr>
                <w:rFonts w:ascii="Arial" w:hAnsi="Arial" w:cs="Arial"/>
                <w:i w:val="0"/>
                <w:sz w:val="20"/>
                <w:szCs w:val="20"/>
              </w:rPr>
              <w:t>terenie zakładu</w:t>
            </w:r>
            <w:r w:rsidR="00112F98">
              <w:rPr>
                <w:rFonts w:ascii="Arial" w:hAnsi="Arial" w:cs="Arial"/>
                <w:i w:val="0"/>
                <w:sz w:val="20"/>
                <w:szCs w:val="20"/>
              </w:rPr>
              <w:t>,</w:t>
            </w:r>
            <w:r w:rsidRPr="00070371">
              <w:rPr>
                <w:rFonts w:ascii="Arial" w:hAnsi="Arial" w:cs="Arial"/>
                <w:i w:val="0"/>
                <w:sz w:val="20"/>
                <w:szCs w:val="20"/>
              </w:rPr>
              <w:t xml:space="preserve"> w miejscu zabezpieczonym przed dostępem osób nieupoważnionych.</w:t>
            </w:r>
          </w:p>
        </w:tc>
        <w:tc>
          <w:tcPr>
            <w:tcW w:w="1091" w:type="pct"/>
          </w:tcPr>
          <w:p w14:paraId="6BD15AE9" w14:textId="12CAEAEB"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Przekazywane uprawnionym odbiorcom do</w:t>
            </w:r>
            <w:r w:rsidR="0082181D">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4E074D24" w14:textId="77777777" w:rsidTr="00391C5A">
        <w:tc>
          <w:tcPr>
            <w:tcW w:w="317" w:type="pct"/>
          </w:tcPr>
          <w:p w14:paraId="72DE5CB3" w14:textId="6E2EDACC"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6.</w:t>
            </w:r>
          </w:p>
        </w:tc>
        <w:tc>
          <w:tcPr>
            <w:tcW w:w="577" w:type="pct"/>
            <w:vAlign w:val="center"/>
          </w:tcPr>
          <w:p w14:paraId="73197A81" w14:textId="53819E3A" w:rsidR="00E11A16" w:rsidRPr="00070371"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15 02 03</w:t>
            </w:r>
          </w:p>
        </w:tc>
        <w:tc>
          <w:tcPr>
            <w:tcW w:w="1177" w:type="pct"/>
            <w:vAlign w:val="center"/>
          </w:tcPr>
          <w:p w14:paraId="57973A35" w14:textId="25777001"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Sorbenty, materiały filtracyjne, tkaniny do</w:t>
            </w:r>
            <w:r w:rsidR="00391C5A">
              <w:rPr>
                <w:rFonts w:ascii="Arial" w:hAnsi="Arial" w:cs="Arial"/>
                <w:i w:val="0"/>
                <w:sz w:val="20"/>
                <w:szCs w:val="20"/>
              </w:rPr>
              <w:t> </w:t>
            </w:r>
            <w:r w:rsidRPr="00070371">
              <w:rPr>
                <w:rFonts w:ascii="Arial" w:hAnsi="Arial" w:cs="Arial"/>
                <w:i w:val="0"/>
                <w:sz w:val="20"/>
                <w:szCs w:val="20"/>
              </w:rPr>
              <w:t>wycierania (np.</w:t>
            </w:r>
            <w:r>
              <w:rPr>
                <w:rFonts w:ascii="Arial" w:hAnsi="Arial" w:cs="Arial"/>
                <w:i w:val="0"/>
                <w:sz w:val="20"/>
                <w:szCs w:val="20"/>
              </w:rPr>
              <w:t> </w:t>
            </w:r>
            <w:r w:rsidRPr="00070371">
              <w:rPr>
                <w:rFonts w:ascii="Arial" w:hAnsi="Arial" w:cs="Arial"/>
                <w:i w:val="0"/>
                <w:sz w:val="20"/>
                <w:szCs w:val="20"/>
              </w:rPr>
              <w:t>szmaty, ścierki) i</w:t>
            </w:r>
            <w:r w:rsidR="00391C5A">
              <w:rPr>
                <w:rFonts w:ascii="Arial" w:hAnsi="Arial" w:cs="Arial"/>
                <w:i w:val="0"/>
                <w:sz w:val="20"/>
                <w:szCs w:val="20"/>
              </w:rPr>
              <w:t> </w:t>
            </w:r>
            <w:r w:rsidRPr="00070371">
              <w:rPr>
                <w:rFonts w:ascii="Arial" w:hAnsi="Arial" w:cs="Arial"/>
                <w:i w:val="0"/>
                <w:sz w:val="20"/>
                <w:szCs w:val="20"/>
              </w:rPr>
              <w:t>ubrania ochronne inne niż wymienione w</w:t>
            </w:r>
            <w:r>
              <w:rPr>
                <w:rFonts w:ascii="Arial" w:hAnsi="Arial" w:cs="Arial"/>
                <w:i w:val="0"/>
                <w:sz w:val="20"/>
                <w:szCs w:val="20"/>
              </w:rPr>
              <w:t> </w:t>
            </w:r>
            <w:r w:rsidRPr="00070371">
              <w:rPr>
                <w:rFonts w:ascii="Arial" w:hAnsi="Arial" w:cs="Arial"/>
                <w:i w:val="0"/>
                <w:sz w:val="20"/>
                <w:szCs w:val="20"/>
              </w:rPr>
              <w:t>15</w:t>
            </w:r>
            <w:r>
              <w:rPr>
                <w:rFonts w:ascii="Arial" w:hAnsi="Arial" w:cs="Arial"/>
                <w:i w:val="0"/>
                <w:sz w:val="20"/>
                <w:szCs w:val="20"/>
              </w:rPr>
              <w:t> </w:t>
            </w:r>
            <w:r w:rsidRPr="00070371">
              <w:rPr>
                <w:rFonts w:ascii="Arial" w:hAnsi="Arial" w:cs="Arial"/>
                <w:i w:val="0"/>
                <w:sz w:val="20"/>
                <w:szCs w:val="20"/>
              </w:rPr>
              <w:t>02 02</w:t>
            </w:r>
          </w:p>
        </w:tc>
        <w:tc>
          <w:tcPr>
            <w:tcW w:w="1838" w:type="pct"/>
          </w:tcPr>
          <w:p w14:paraId="0E37875F" w14:textId="77777777" w:rsidR="00C15020"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 xml:space="preserve">Odpady magazynowane </w:t>
            </w:r>
            <w:r w:rsidR="00C15020">
              <w:rPr>
                <w:rFonts w:ascii="Arial" w:hAnsi="Arial" w:cs="Arial"/>
                <w:i w:val="0"/>
                <w:sz w:val="20"/>
                <w:szCs w:val="20"/>
              </w:rPr>
              <w:t xml:space="preserve">są </w:t>
            </w:r>
            <w:r w:rsidRPr="00070371">
              <w:rPr>
                <w:rFonts w:ascii="Arial" w:hAnsi="Arial" w:cs="Arial"/>
                <w:i w:val="0"/>
                <w:sz w:val="20"/>
                <w:szCs w:val="20"/>
              </w:rPr>
              <w:t>selektywnie</w:t>
            </w:r>
            <w:r w:rsidR="00C15020">
              <w:rPr>
                <w:rFonts w:ascii="Arial" w:hAnsi="Arial" w:cs="Arial"/>
                <w:i w:val="0"/>
                <w:sz w:val="20"/>
                <w:szCs w:val="20"/>
              </w:rPr>
              <w:t>,</w:t>
            </w:r>
            <w:r w:rsidRPr="00070371">
              <w:rPr>
                <w:rFonts w:ascii="Arial" w:hAnsi="Arial" w:cs="Arial"/>
                <w:i w:val="0"/>
                <w:sz w:val="20"/>
                <w:szCs w:val="20"/>
              </w:rPr>
              <w:t xml:space="preserve"> w wyznaczonym, utwardzonym miejscu</w:t>
            </w:r>
            <w:r w:rsidR="00C15020">
              <w:rPr>
                <w:rFonts w:ascii="Arial" w:hAnsi="Arial" w:cs="Arial"/>
                <w:i w:val="0"/>
                <w:sz w:val="20"/>
                <w:szCs w:val="20"/>
              </w:rPr>
              <w:t>,</w:t>
            </w:r>
            <w:r w:rsidRPr="00070371">
              <w:rPr>
                <w:rFonts w:ascii="Arial" w:hAnsi="Arial" w:cs="Arial"/>
                <w:i w:val="0"/>
                <w:sz w:val="20"/>
                <w:szCs w:val="20"/>
              </w:rPr>
              <w:t xml:space="preserve"> w</w:t>
            </w:r>
            <w:r>
              <w:rPr>
                <w:rFonts w:ascii="Arial" w:hAnsi="Arial" w:cs="Arial"/>
                <w:i w:val="0"/>
                <w:sz w:val="20"/>
                <w:szCs w:val="20"/>
              </w:rPr>
              <w:t> </w:t>
            </w:r>
            <w:r w:rsidRPr="00070371">
              <w:rPr>
                <w:rFonts w:ascii="Arial" w:hAnsi="Arial" w:cs="Arial"/>
                <w:i w:val="0"/>
                <w:sz w:val="20"/>
                <w:szCs w:val="20"/>
              </w:rPr>
              <w:t>szczelnych i opisanych pojemnikach</w:t>
            </w:r>
            <w:r>
              <w:rPr>
                <w:rFonts w:ascii="Arial" w:hAnsi="Arial" w:cs="Arial"/>
                <w:i w:val="0"/>
                <w:sz w:val="20"/>
                <w:szCs w:val="20"/>
              </w:rPr>
              <w:t>,</w:t>
            </w:r>
            <w:r w:rsidRPr="00070371">
              <w:rPr>
                <w:rFonts w:ascii="Arial" w:hAnsi="Arial" w:cs="Arial"/>
                <w:i w:val="0"/>
                <w:sz w:val="20"/>
                <w:szCs w:val="20"/>
              </w:rPr>
              <w:t xml:space="preserve"> np.</w:t>
            </w:r>
            <w:r>
              <w:rPr>
                <w:rFonts w:ascii="Arial" w:hAnsi="Arial" w:cs="Arial"/>
                <w:i w:val="0"/>
                <w:sz w:val="20"/>
                <w:szCs w:val="20"/>
              </w:rPr>
              <w:t> </w:t>
            </w:r>
            <w:r w:rsidRPr="00070371">
              <w:rPr>
                <w:rFonts w:ascii="Arial" w:hAnsi="Arial" w:cs="Arial"/>
                <w:i w:val="0"/>
                <w:sz w:val="20"/>
                <w:szCs w:val="20"/>
              </w:rPr>
              <w:t xml:space="preserve">beczkach, kontenerach. </w:t>
            </w:r>
          </w:p>
          <w:p w14:paraId="3CDB0A86" w14:textId="1211E77D"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 xml:space="preserve">Odpady magazynowane </w:t>
            </w:r>
            <w:r w:rsidR="00C15020">
              <w:rPr>
                <w:rFonts w:ascii="Arial" w:hAnsi="Arial" w:cs="Arial"/>
                <w:i w:val="0"/>
                <w:sz w:val="20"/>
                <w:szCs w:val="20"/>
              </w:rPr>
              <w:t xml:space="preserve">są </w:t>
            </w:r>
            <w:r w:rsidRPr="00070371">
              <w:rPr>
                <w:rFonts w:ascii="Arial" w:hAnsi="Arial" w:cs="Arial"/>
                <w:i w:val="0"/>
                <w:sz w:val="20"/>
                <w:szCs w:val="20"/>
              </w:rPr>
              <w:t>na</w:t>
            </w:r>
            <w:r w:rsidR="00BB3316">
              <w:rPr>
                <w:rFonts w:ascii="Arial" w:hAnsi="Arial" w:cs="Arial"/>
                <w:i w:val="0"/>
                <w:sz w:val="20"/>
                <w:szCs w:val="20"/>
              </w:rPr>
              <w:t> </w:t>
            </w:r>
            <w:r w:rsidRPr="00070371">
              <w:rPr>
                <w:rFonts w:ascii="Arial" w:hAnsi="Arial" w:cs="Arial"/>
                <w:i w:val="0"/>
                <w:sz w:val="20"/>
                <w:szCs w:val="20"/>
              </w:rPr>
              <w:t>terenie zakładu</w:t>
            </w:r>
            <w:r w:rsidR="00C15020">
              <w:rPr>
                <w:rFonts w:ascii="Arial" w:hAnsi="Arial" w:cs="Arial"/>
                <w:i w:val="0"/>
                <w:sz w:val="20"/>
                <w:szCs w:val="20"/>
              </w:rPr>
              <w:t>,</w:t>
            </w:r>
            <w:r w:rsidRPr="00070371">
              <w:rPr>
                <w:rFonts w:ascii="Arial" w:hAnsi="Arial" w:cs="Arial"/>
                <w:i w:val="0"/>
                <w:sz w:val="20"/>
                <w:szCs w:val="20"/>
              </w:rPr>
              <w:t xml:space="preserve"> w miejscu zabezpieczonym przed dostępem osób nieupoważnionych.</w:t>
            </w:r>
          </w:p>
        </w:tc>
        <w:tc>
          <w:tcPr>
            <w:tcW w:w="1091" w:type="pct"/>
          </w:tcPr>
          <w:p w14:paraId="3A2F922B" w14:textId="1335357F"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Przekazywane uprawnionym odbiorcom do</w:t>
            </w:r>
            <w:r w:rsidR="0082181D">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5048EFA0" w14:textId="77777777" w:rsidTr="00391C5A">
        <w:tc>
          <w:tcPr>
            <w:tcW w:w="317" w:type="pct"/>
          </w:tcPr>
          <w:p w14:paraId="09274FE6" w14:textId="03DBB653"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7.</w:t>
            </w:r>
          </w:p>
        </w:tc>
        <w:tc>
          <w:tcPr>
            <w:tcW w:w="577" w:type="pct"/>
            <w:vAlign w:val="center"/>
          </w:tcPr>
          <w:p w14:paraId="5A65DFF0" w14:textId="2E9FEDEA" w:rsidR="00E11A16" w:rsidRPr="00070371"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16 02 14</w:t>
            </w:r>
          </w:p>
        </w:tc>
        <w:tc>
          <w:tcPr>
            <w:tcW w:w="1177" w:type="pct"/>
            <w:vAlign w:val="center"/>
          </w:tcPr>
          <w:p w14:paraId="4430DAA9" w14:textId="4989D79C"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Zużyte urządzenia inne niż wymienione w</w:t>
            </w:r>
            <w:r>
              <w:rPr>
                <w:rFonts w:ascii="Arial" w:hAnsi="Arial" w:cs="Arial"/>
                <w:i w:val="0"/>
                <w:sz w:val="20"/>
                <w:szCs w:val="20"/>
              </w:rPr>
              <w:t> </w:t>
            </w:r>
            <w:r w:rsidRPr="00070371">
              <w:rPr>
                <w:rFonts w:ascii="Arial" w:hAnsi="Arial" w:cs="Arial"/>
                <w:i w:val="0"/>
                <w:sz w:val="20"/>
                <w:szCs w:val="20"/>
              </w:rPr>
              <w:t>16</w:t>
            </w:r>
            <w:r>
              <w:rPr>
                <w:rFonts w:ascii="Arial" w:hAnsi="Arial" w:cs="Arial"/>
                <w:i w:val="0"/>
                <w:sz w:val="20"/>
                <w:szCs w:val="20"/>
              </w:rPr>
              <w:t> </w:t>
            </w:r>
            <w:r w:rsidRPr="00070371">
              <w:rPr>
                <w:rFonts w:ascii="Arial" w:hAnsi="Arial" w:cs="Arial"/>
                <w:i w:val="0"/>
                <w:sz w:val="20"/>
                <w:szCs w:val="20"/>
              </w:rPr>
              <w:t>02 09 do</w:t>
            </w:r>
            <w:r>
              <w:rPr>
                <w:rFonts w:ascii="Arial" w:hAnsi="Arial" w:cs="Arial"/>
                <w:i w:val="0"/>
                <w:sz w:val="20"/>
                <w:szCs w:val="20"/>
              </w:rPr>
              <w:t> </w:t>
            </w:r>
            <w:r w:rsidRPr="00070371">
              <w:rPr>
                <w:rFonts w:ascii="Arial" w:hAnsi="Arial" w:cs="Arial"/>
                <w:i w:val="0"/>
                <w:sz w:val="20"/>
                <w:szCs w:val="20"/>
              </w:rPr>
              <w:t>16</w:t>
            </w:r>
            <w:r>
              <w:rPr>
                <w:rFonts w:ascii="Arial" w:hAnsi="Arial" w:cs="Arial"/>
                <w:i w:val="0"/>
                <w:sz w:val="20"/>
                <w:szCs w:val="20"/>
              </w:rPr>
              <w:t> </w:t>
            </w:r>
            <w:r w:rsidRPr="00070371">
              <w:rPr>
                <w:rFonts w:ascii="Arial" w:hAnsi="Arial" w:cs="Arial"/>
                <w:i w:val="0"/>
                <w:sz w:val="20"/>
                <w:szCs w:val="20"/>
              </w:rPr>
              <w:t>02</w:t>
            </w:r>
            <w:r>
              <w:rPr>
                <w:rFonts w:ascii="Arial" w:hAnsi="Arial" w:cs="Arial"/>
                <w:i w:val="0"/>
                <w:sz w:val="20"/>
                <w:szCs w:val="20"/>
              </w:rPr>
              <w:t> </w:t>
            </w:r>
            <w:r w:rsidRPr="00070371">
              <w:rPr>
                <w:rFonts w:ascii="Arial" w:hAnsi="Arial" w:cs="Arial"/>
                <w:i w:val="0"/>
                <w:sz w:val="20"/>
                <w:szCs w:val="20"/>
              </w:rPr>
              <w:t>13</w:t>
            </w:r>
          </w:p>
        </w:tc>
        <w:tc>
          <w:tcPr>
            <w:tcW w:w="1838" w:type="pct"/>
          </w:tcPr>
          <w:p w14:paraId="3960FCD2" w14:textId="77777777" w:rsidR="00C15020"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 xml:space="preserve">Odpady magazynowane </w:t>
            </w:r>
            <w:r w:rsidR="00C15020">
              <w:rPr>
                <w:rFonts w:ascii="Arial" w:hAnsi="Arial" w:cs="Arial"/>
                <w:i w:val="0"/>
                <w:sz w:val="20"/>
                <w:szCs w:val="20"/>
              </w:rPr>
              <w:t xml:space="preserve">są </w:t>
            </w:r>
            <w:r w:rsidRPr="00070371">
              <w:rPr>
                <w:rFonts w:ascii="Arial" w:hAnsi="Arial" w:cs="Arial"/>
                <w:i w:val="0"/>
                <w:sz w:val="20"/>
                <w:szCs w:val="20"/>
              </w:rPr>
              <w:t>selektywnie, w wyznaczonym, utwardzonym miejscu w</w:t>
            </w:r>
            <w:r>
              <w:rPr>
                <w:rFonts w:ascii="Arial" w:hAnsi="Arial" w:cs="Arial"/>
                <w:i w:val="0"/>
                <w:sz w:val="20"/>
                <w:szCs w:val="20"/>
              </w:rPr>
              <w:t> </w:t>
            </w:r>
            <w:r w:rsidRPr="00070371">
              <w:rPr>
                <w:rFonts w:ascii="Arial" w:hAnsi="Arial" w:cs="Arial"/>
                <w:i w:val="0"/>
                <w:sz w:val="20"/>
                <w:szCs w:val="20"/>
              </w:rPr>
              <w:t>szczelnych i opisanych pojemnikach</w:t>
            </w:r>
            <w:r>
              <w:rPr>
                <w:rFonts w:ascii="Arial" w:hAnsi="Arial" w:cs="Arial"/>
                <w:i w:val="0"/>
                <w:sz w:val="20"/>
                <w:szCs w:val="20"/>
              </w:rPr>
              <w:t>,</w:t>
            </w:r>
            <w:r w:rsidRPr="00070371">
              <w:rPr>
                <w:rFonts w:ascii="Arial" w:hAnsi="Arial" w:cs="Arial"/>
                <w:i w:val="0"/>
                <w:sz w:val="20"/>
                <w:szCs w:val="20"/>
              </w:rPr>
              <w:t xml:space="preserve"> np.</w:t>
            </w:r>
            <w:r>
              <w:rPr>
                <w:rFonts w:ascii="Arial" w:hAnsi="Arial" w:cs="Arial"/>
                <w:i w:val="0"/>
                <w:sz w:val="20"/>
                <w:szCs w:val="20"/>
              </w:rPr>
              <w:t> </w:t>
            </w:r>
            <w:r w:rsidRPr="00070371">
              <w:rPr>
                <w:rFonts w:ascii="Arial" w:hAnsi="Arial" w:cs="Arial"/>
                <w:i w:val="0"/>
                <w:sz w:val="20"/>
                <w:szCs w:val="20"/>
              </w:rPr>
              <w:t>beczkach, kontenerach lub w</w:t>
            </w:r>
            <w:r>
              <w:rPr>
                <w:rFonts w:ascii="Arial" w:hAnsi="Arial" w:cs="Arial"/>
                <w:i w:val="0"/>
                <w:sz w:val="20"/>
                <w:szCs w:val="20"/>
              </w:rPr>
              <w:t> </w:t>
            </w:r>
            <w:r w:rsidRPr="00070371">
              <w:rPr>
                <w:rFonts w:ascii="Arial" w:hAnsi="Arial" w:cs="Arial"/>
                <w:i w:val="0"/>
                <w:sz w:val="20"/>
                <w:szCs w:val="20"/>
              </w:rPr>
              <w:t>jednostkowych opakowaniach</w:t>
            </w:r>
            <w:r w:rsidR="00C15020">
              <w:rPr>
                <w:rFonts w:ascii="Arial" w:hAnsi="Arial" w:cs="Arial"/>
                <w:i w:val="0"/>
                <w:sz w:val="20"/>
                <w:szCs w:val="20"/>
              </w:rPr>
              <w:t>,</w:t>
            </w:r>
            <w:r w:rsidRPr="00070371">
              <w:rPr>
                <w:rFonts w:ascii="Arial" w:hAnsi="Arial" w:cs="Arial"/>
                <w:i w:val="0"/>
                <w:sz w:val="20"/>
                <w:szCs w:val="20"/>
              </w:rPr>
              <w:t xml:space="preserve"> w</w:t>
            </w:r>
            <w:r>
              <w:rPr>
                <w:rFonts w:ascii="Arial" w:hAnsi="Arial" w:cs="Arial"/>
                <w:i w:val="0"/>
                <w:sz w:val="20"/>
                <w:szCs w:val="20"/>
              </w:rPr>
              <w:t> </w:t>
            </w:r>
            <w:r w:rsidRPr="00070371">
              <w:rPr>
                <w:rFonts w:ascii="Arial" w:hAnsi="Arial" w:cs="Arial"/>
                <w:i w:val="0"/>
                <w:sz w:val="20"/>
                <w:szCs w:val="20"/>
              </w:rPr>
              <w:t xml:space="preserve">sposób </w:t>
            </w:r>
            <w:r w:rsidRPr="00070371">
              <w:rPr>
                <w:rFonts w:ascii="Arial" w:hAnsi="Arial" w:cs="Arial"/>
                <w:i w:val="0"/>
                <w:sz w:val="20"/>
                <w:szCs w:val="20"/>
              </w:rPr>
              <w:lastRenderedPageBreak/>
              <w:t xml:space="preserve">uporządkowany. </w:t>
            </w:r>
          </w:p>
          <w:p w14:paraId="61B62C13" w14:textId="63784940"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Odpady magazynowane</w:t>
            </w:r>
            <w:r w:rsidR="00C15020">
              <w:rPr>
                <w:rFonts w:ascii="Arial" w:hAnsi="Arial" w:cs="Arial"/>
                <w:i w:val="0"/>
                <w:sz w:val="20"/>
                <w:szCs w:val="20"/>
              </w:rPr>
              <w:t xml:space="preserve"> są</w:t>
            </w:r>
            <w:r w:rsidRPr="00070371">
              <w:rPr>
                <w:rFonts w:ascii="Arial" w:hAnsi="Arial" w:cs="Arial"/>
                <w:i w:val="0"/>
                <w:sz w:val="20"/>
                <w:szCs w:val="20"/>
              </w:rPr>
              <w:t xml:space="preserve"> na</w:t>
            </w:r>
            <w:r w:rsidR="00BB3316">
              <w:rPr>
                <w:rFonts w:ascii="Arial" w:hAnsi="Arial" w:cs="Arial"/>
                <w:i w:val="0"/>
                <w:sz w:val="20"/>
                <w:szCs w:val="20"/>
              </w:rPr>
              <w:t> </w:t>
            </w:r>
            <w:r w:rsidRPr="00070371">
              <w:rPr>
                <w:rFonts w:ascii="Arial" w:hAnsi="Arial" w:cs="Arial"/>
                <w:i w:val="0"/>
                <w:sz w:val="20"/>
                <w:szCs w:val="20"/>
              </w:rPr>
              <w:t>terenie zakładu</w:t>
            </w:r>
            <w:r w:rsidR="00C15020">
              <w:rPr>
                <w:rFonts w:ascii="Arial" w:hAnsi="Arial" w:cs="Arial"/>
                <w:i w:val="0"/>
                <w:sz w:val="20"/>
                <w:szCs w:val="20"/>
              </w:rPr>
              <w:t>,</w:t>
            </w:r>
            <w:r w:rsidRPr="00070371">
              <w:rPr>
                <w:rFonts w:ascii="Arial" w:hAnsi="Arial" w:cs="Arial"/>
                <w:i w:val="0"/>
                <w:sz w:val="20"/>
                <w:szCs w:val="20"/>
              </w:rPr>
              <w:t xml:space="preserve"> w miejscu zabezpieczonym przed dostępem osób nieupoważnionych. </w:t>
            </w:r>
          </w:p>
        </w:tc>
        <w:tc>
          <w:tcPr>
            <w:tcW w:w="1091" w:type="pct"/>
          </w:tcPr>
          <w:p w14:paraId="24C5B8A2" w14:textId="0266D650"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lastRenderedPageBreak/>
              <w:t>Przekazywane uprawnionym odbiorcom do</w:t>
            </w:r>
            <w:r w:rsidR="0082181D">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60294EEA" w14:textId="77777777" w:rsidTr="00391C5A">
        <w:tc>
          <w:tcPr>
            <w:tcW w:w="317" w:type="pct"/>
          </w:tcPr>
          <w:p w14:paraId="191D9FA0" w14:textId="6BFF02B6"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8.</w:t>
            </w:r>
          </w:p>
        </w:tc>
        <w:tc>
          <w:tcPr>
            <w:tcW w:w="577" w:type="pct"/>
            <w:vAlign w:val="center"/>
          </w:tcPr>
          <w:p w14:paraId="027ED228" w14:textId="4876F17D" w:rsidR="00E11A16" w:rsidRPr="00070371"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16 06 04</w:t>
            </w:r>
          </w:p>
        </w:tc>
        <w:tc>
          <w:tcPr>
            <w:tcW w:w="1177" w:type="pct"/>
            <w:vAlign w:val="center"/>
          </w:tcPr>
          <w:p w14:paraId="20817014" w14:textId="27D07C87"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Baterie alkaliczne (z</w:t>
            </w:r>
            <w:r>
              <w:rPr>
                <w:rFonts w:ascii="Arial" w:hAnsi="Arial" w:cs="Arial"/>
                <w:i w:val="0"/>
                <w:sz w:val="20"/>
                <w:szCs w:val="20"/>
              </w:rPr>
              <w:t> </w:t>
            </w:r>
            <w:r w:rsidRPr="00070371">
              <w:rPr>
                <w:rFonts w:ascii="Arial" w:hAnsi="Arial" w:cs="Arial"/>
                <w:i w:val="0"/>
                <w:sz w:val="20"/>
                <w:szCs w:val="20"/>
              </w:rPr>
              <w:t>wyłączeniem 16</w:t>
            </w:r>
            <w:r>
              <w:rPr>
                <w:rFonts w:ascii="Arial" w:hAnsi="Arial" w:cs="Arial"/>
                <w:i w:val="0"/>
                <w:sz w:val="20"/>
                <w:szCs w:val="20"/>
              </w:rPr>
              <w:t> </w:t>
            </w:r>
            <w:r w:rsidRPr="00070371">
              <w:rPr>
                <w:rFonts w:ascii="Arial" w:hAnsi="Arial" w:cs="Arial"/>
                <w:i w:val="0"/>
                <w:sz w:val="20"/>
                <w:szCs w:val="20"/>
              </w:rPr>
              <w:t>06 03)</w:t>
            </w:r>
          </w:p>
        </w:tc>
        <w:tc>
          <w:tcPr>
            <w:tcW w:w="1838" w:type="pct"/>
          </w:tcPr>
          <w:p w14:paraId="3E76818E" w14:textId="77777777" w:rsidR="00C15020"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 xml:space="preserve">Odpady magazynowane </w:t>
            </w:r>
            <w:r w:rsidR="00C15020">
              <w:rPr>
                <w:rFonts w:ascii="Arial" w:hAnsi="Arial" w:cs="Arial"/>
                <w:i w:val="0"/>
                <w:sz w:val="20"/>
                <w:szCs w:val="20"/>
              </w:rPr>
              <w:t xml:space="preserve">są </w:t>
            </w:r>
            <w:r w:rsidRPr="00070371">
              <w:rPr>
                <w:rFonts w:ascii="Arial" w:hAnsi="Arial" w:cs="Arial"/>
                <w:i w:val="0"/>
                <w:sz w:val="20"/>
                <w:szCs w:val="20"/>
              </w:rPr>
              <w:t>selektywnie</w:t>
            </w:r>
            <w:r w:rsidR="00C15020">
              <w:rPr>
                <w:rFonts w:ascii="Arial" w:hAnsi="Arial" w:cs="Arial"/>
                <w:i w:val="0"/>
                <w:sz w:val="20"/>
                <w:szCs w:val="20"/>
              </w:rPr>
              <w:t>,</w:t>
            </w:r>
            <w:r w:rsidRPr="00070371">
              <w:rPr>
                <w:rFonts w:ascii="Arial" w:hAnsi="Arial" w:cs="Arial"/>
                <w:i w:val="0"/>
                <w:sz w:val="20"/>
                <w:szCs w:val="20"/>
              </w:rPr>
              <w:t xml:space="preserve"> w dedykowanym, opisanym zamkniętym pojemniku, znajdującym się w</w:t>
            </w:r>
            <w:r>
              <w:rPr>
                <w:rFonts w:ascii="Arial" w:hAnsi="Arial" w:cs="Arial"/>
                <w:i w:val="0"/>
                <w:sz w:val="20"/>
                <w:szCs w:val="20"/>
              </w:rPr>
              <w:t> </w:t>
            </w:r>
            <w:r w:rsidRPr="00070371">
              <w:rPr>
                <w:rFonts w:ascii="Arial" w:hAnsi="Arial" w:cs="Arial"/>
                <w:i w:val="0"/>
                <w:sz w:val="20"/>
                <w:szCs w:val="20"/>
              </w:rPr>
              <w:t>sterowni na 2 piętrze budynku produkcyjnego.</w:t>
            </w:r>
          </w:p>
          <w:p w14:paraId="6C90C28D" w14:textId="7B4659A4"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 xml:space="preserve">Odpady magazynowane </w:t>
            </w:r>
            <w:r w:rsidR="00C15020">
              <w:rPr>
                <w:rFonts w:ascii="Arial" w:hAnsi="Arial" w:cs="Arial"/>
                <w:i w:val="0"/>
                <w:sz w:val="20"/>
                <w:szCs w:val="20"/>
              </w:rPr>
              <w:t xml:space="preserve">są </w:t>
            </w:r>
            <w:r w:rsidRPr="00070371">
              <w:rPr>
                <w:rFonts w:ascii="Arial" w:hAnsi="Arial" w:cs="Arial"/>
                <w:i w:val="0"/>
                <w:sz w:val="20"/>
                <w:szCs w:val="20"/>
              </w:rPr>
              <w:t>na</w:t>
            </w:r>
            <w:r w:rsidR="00BB3316">
              <w:rPr>
                <w:rFonts w:ascii="Arial" w:hAnsi="Arial" w:cs="Arial"/>
                <w:i w:val="0"/>
                <w:sz w:val="20"/>
                <w:szCs w:val="20"/>
              </w:rPr>
              <w:t> </w:t>
            </w:r>
            <w:r w:rsidRPr="00070371">
              <w:rPr>
                <w:rFonts w:ascii="Arial" w:hAnsi="Arial" w:cs="Arial"/>
                <w:i w:val="0"/>
                <w:sz w:val="20"/>
                <w:szCs w:val="20"/>
              </w:rPr>
              <w:t>terenie zakładu</w:t>
            </w:r>
            <w:r w:rsidR="00C15020">
              <w:rPr>
                <w:rFonts w:ascii="Arial" w:hAnsi="Arial" w:cs="Arial"/>
                <w:i w:val="0"/>
                <w:sz w:val="20"/>
                <w:szCs w:val="20"/>
              </w:rPr>
              <w:t>,</w:t>
            </w:r>
            <w:r w:rsidRPr="00070371">
              <w:rPr>
                <w:rFonts w:ascii="Arial" w:hAnsi="Arial" w:cs="Arial"/>
                <w:i w:val="0"/>
                <w:sz w:val="20"/>
                <w:szCs w:val="20"/>
              </w:rPr>
              <w:t xml:space="preserve"> w miejscu zabezpieczonym przed dostępem osób nieupoważnionych.</w:t>
            </w:r>
          </w:p>
        </w:tc>
        <w:tc>
          <w:tcPr>
            <w:tcW w:w="1091" w:type="pct"/>
          </w:tcPr>
          <w:p w14:paraId="08848D31" w14:textId="4B6C3619"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Przekazywane uprawnionym odbiorcom do</w:t>
            </w:r>
            <w:r w:rsidR="00BB3316">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69B9F91C" w14:textId="77777777" w:rsidTr="00391C5A">
        <w:tc>
          <w:tcPr>
            <w:tcW w:w="317" w:type="pct"/>
          </w:tcPr>
          <w:p w14:paraId="2BC5571A" w14:textId="5E7DB279"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9.</w:t>
            </w:r>
          </w:p>
        </w:tc>
        <w:tc>
          <w:tcPr>
            <w:tcW w:w="577" w:type="pct"/>
            <w:vAlign w:val="center"/>
          </w:tcPr>
          <w:p w14:paraId="3C171A22" w14:textId="161B2D31" w:rsidR="00E11A16" w:rsidRPr="00070371"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16 10 02</w:t>
            </w:r>
          </w:p>
        </w:tc>
        <w:tc>
          <w:tcPr>
            <w:tcW w:w="1177" w:type="pct"/>
            <w:vAlign w:val="center"/>
          </w:tcPr>
          <w:p w14:paraId="4CAB5018" w14:textId="0C83082A"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Uwodnione odpady ciekłe inne niż wymienione w</w:t>
            </w:r>
            <w:r>
              <w:rPr>
                <w:rFonts w:ascii="Arial" w:hAnsi="Arial" w:cs="Arial"/>
                <w:i w:val="0"/>
                <w:sz w:val="20"/>
                <w:szCs w:val="20"/>
              </w:rPr>
              <w:t> </w:t>
            </w:r>
            <w:r w:rsidRPr="00070371">
              <w:rPr>
                <w:rFonts w:ascii="Arial" w:hAnsi="Arial" w:cs="Arial"/>
                <w:i w:val="0"/>
                <w:sz w:val="20"/>
                <w:szCs w:val="20"/>
              </w:rPr>
              <w:t>16</w:t>
            </w:r>
            <w:r>
              <w:rPr>
                <w:rFonts w:ascii="Arial" w:hAnsi="Arial" w:cs="Arial"/>
                <w:i w:val="0"/>
                <w:sz w:val="20"/>
                <w:szCs w:val="20"/>
              </w:rPr>
              <w:t> </w:t>
            </w:r>
            <w:r w:rsidRPr="00070371">
              <w:rPr>
                <w:rFonts w:ascii="Arial" w:hAnsi="Arial" w:cs="Arial"/>
                <w:i w:val="0"/>
                <w:sz w:val="20"/>
                <w:szCs w:val="20"/>
              </w:rPr>
              <w:t>10</w:t>
            </w:r>
            <w:r>
              <w:rPr>
                <w:rFonts w:ascii="Arial" w:hAnsi="Arial" w:cs="Arial"/>
                <w:i w:val="0"/>
                <w:sz w:val="20"/>
                <w:szCs w:val="20"/>
              </w:rPr>
              <w:t> </w:t>
            </w:r>
            <w:r w:rsidRPr="00070371">
              <w:rPr>
                <w:rFonts w:ascii="Arial" w:hAnsi="Arial" w:cs="Arial"/>
                <w:i w:val="0"/>
                <w:sz w:val="20"/>
                <w:szCs w:val="20"/>
              </w:rPr>
              <w:t>01</w:t>
            </w:r>
          </w:p>
        </w:tc>
        <w:tc>
          <w:tcPr>
            <w:tcW w:w="1838" w:type="pct"/>
          </w:tcPr>
          <w:p w14:paraId="40C0377F" w14:textId="77777777" w:rsidR="00C15020"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Odpad</w:t>
            </w:r>
            <w:r w:rsidR="00C15020">
              <w:rPr>
                <w:rFonts w:ascii="Arial" w:hAnsi="Arial" w:cs="Arial"/>
                <w:i w:val="0"/>
                <w:sz w:val="20"/>
                <w:szCs w:val="20"/>
              </w:rPr>
              <w:t>y</w:t>
            </w:r>
            <w:r w:rsidRPr="00070371">
              <w:rPr>
                <w:rFonts w:ascii="Arial" w:hAnsi="Arial" w:cs="Arial"/>
                <w:i w:val="0"/>
                <w:sz w:val="20"/>
                <w:szCs w:val="20"/>
              </w:rPr>
              <w:t xml:space="preserve"> magazynowan</w:t>
            </w:r>
            <w:r w:rsidR="00C15020">
              <w:rPr>
                <w:rFonts w:ascii="Arial" w:hAnsi="Arial" w:cs="Arial"/>
                <w:i w:val="0"/>
                <w:sz w:val="20"/>
                <w:szCs w:val="20"/>
              </w:rPr>
              <w:t>e są</w:t>
            </w:r>
            <w:r w:rsidRPr="00070371">
              <w:rPr>
                <w:rFonts w:ascii="Arial" w:hAnsi="Arial" w:cs="Arial"/>
                <w:i w:val="0"/>
                <w:sz w:val="20"/>
                <w:szCs w:val="20"/>
              </w:rPr>
              <w:t xml:space="preserve"> selektywnie</w:t>
            </w:r>
            <w:r w:rsidR="00C15020">
              <w:rPr>
                <w:rFonts w:ascii="Arial" w:hAnsi="Arial" w:cs="Arial"/>
                <w:i w:val="0"/>
                <w:sz w:val="20"/>
                <w:szCs w:val="20"/>
              </w:rPr>
              <w:t>,</w:t>
            </w:r>
            <w:r w:rsidRPr="00070371">
              <w:rPr>
                <w:rFonts w:ascii="Arial" w:hAnsi="Arial" w:cs="Arial"/>
                <w:i w:val="0"/>
                <w:sz w:val="20"/>
                <w:szCs w:val="20"/>
              </w:rPr>
              <w:t xml:space="preserve"> na utwardzonym miejscu</w:t>
            </w:r>
            <w:r w:rsidR="00C15020">
              <w:rPr>
                <w:rFonts w:ascii="Arial" w:hAnsi="Arial" w:cs="Arial"/>
                <w:i w:val="0"/>
                <w:sz w:val="20"/>
                <w:szCs w:val="20"/>
              </w:rPr>
              <w:t>,</w:t>
            </w:r>
            <w:r w:rsidRPr="00070371">
              <w:rPr>
                <w:rFonts w:ascii="Arial" w:hAnsi="Arial" w:cs="Arial"/>
                <w:i w:val="0"/>
                <w:sz w:val="20"/>
                <w:szCs w:val="20"/>
              </w:rPr>
              <w:t xml:space="preserve"> w</w:t>
            </w:r>
            <w:r>
              <w:rPr>
                <w:rFonts w:ascii="Arial" w:hAnsi="Arial" w:cs="Arial"/>
                <w:i w:val="0"/>
                <w:sz w:val="20"/>
                <w:szCs w:val="20"/>
              </w:rPr>
              <w:t> </w:t>
            </w:r>
            <w:r w:rsidRPr="00070371">
              <w:rPr>
                <w:rFonts w:ascii="Arial" w:hAnsi="Arial" w:cs="Arial"/>
                <w:i w:val="0"/>
                <w:sz w:val="20"/>
                <w:szCs w:val="20"/>
              </w:rPr>
              <w:t>szczelnych i</w:t>
            </w:r>
            <w:r w:rsidR="00391C5A">
              <w:rPr>
                <w:rFonts w:ascii="Arial" w:hAnsi="Arial" w:cs="Arial"/>
                <w:i w:val="0"/>
                <w:sz w:val="20"/>
                <w:szCs w:val="20"/>
              </w:rPr>
              <w:t> </w:t>
            </w:r>
            <w:r w:rsidRPr="00070371">
              <w:rPr>
                <w:rFonts w:ascii="Arial" w:hAnsi="Arial" w:cs="Arial"/>
                <w:i w:val="0"/>
                <w:sz w:val="20"/>
                <w:szCs w:val="20"/>
              </w:rPr>
              <w:t xml:space="preserve">opisanych pojemnikach. </w:t>
            </w:r>
          </w:p>
          <w:p w14:paraId="3E15140F" w14:textId="2C7193F5"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 xml:space="preserve">Odpady magazynowane </w:t>
            </w:r>
            <w:r w:rsidR="00C15020">
              <w:rPr>
                <w:rFonts w:ascii="Arial" w:hAnsi="Arial" w:cs="Arial"/>
                <w:i w:val="0"/>
                <w:sz w:val="20"/>
                <w:szCs w:val="20"/>
              </w:rPr>
              <w:t xml:space="preserve">są </w:t>
            </w:r>
            <w:r w:rsidRPr="00070371">
              <w:rPr>
                <w:rFonts w:ascii="Arial" w:hAnsi="Arial" w:cs="Arial"/>
                <w:i w:val="0"/>
                <w:sz w:val="20"/>
                <w:szCs w:val="20"/>
              </w:rPr>
              <w:t>na</w:t>
            </w:r>
            <w:r w:rsidR="00BB3316">
              <w:rPr>
                <w:rFonts w:ascii="Arial" w:hAnsi="Arial" w:cs="Arial"/>
                <w:i w:val="0"/>
                <w:sz w:val="20"/>
                <w:szCs w:val="20"/>
              </w:rPr>
              <w:t> </w:t>
            </w:r>
            <w:r w:rsidRPr="00070371">
              <w:rPr>
                <w:rFonts w:ascii="Arial" w:hAnsi="Arial" w:cs="Arial"/>
                <w:i w:val="0"/>
                <w:sz w:val="20"/>
                <w:szCs w:val="20"/>
              </w:rPr>
              <w:t>terenie zakładu</w:t>
            </w:r>
            <w:r w:rsidR="00C15020">
              <w:rPr>
                <w:rFonts w:ascii="Arial" w:hAnsi="Arial" w:cs="Arial"/>
                <w:i w:val="0"/>
                <w:sz w:val="20"/>
                <w:szCs w:val="20"/>
              </w:rPr>
              <w:t>,</w:t>
            </w:r>
            <w:r w:rsidRPr="00070371">
              <w:rPr>
                <w:rFonts w:ascii="Arial" w:hAnsi="Arial" w:cs="Arial"/>
                <w:i w:val="0"/>
                <w:sz w:val="20"/>
                <w:szCs w:val="20"/>
              </w:rPr>
              <w:t xml:space="preserve"> w wydzielonej części magazynu odpadów – wiata odpadowa.</w:t>
            </w:r>
          </w:p>
        </w:tc>
        <w:tc>
          <w:tcPr>
            <w:tcW w:w="1091" w:type="pct"/>
          </w:tcPr>
          <w:p w14:paraId="49AF6B73" w14:textId="624EAE5A"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Przekazywane uprawnionym odbiorcom do</w:t>
            </w:r>
            <w:r w:rsidR="00BB3316">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6CB234D0" w14:textId="77777777" w:rsidTr="00391C5A">
        <w:tc>
          <w:tcPr>
            <w:tcW w:w="317" w:type="pct"/>
          </w:tcPr>
          <w:p w14:paraId="1E969B50" w14:textId="0A173069"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10.</w:t>
            </w:r>
          </w:p>
        </w:tc>
        <w:tc>
          <w:tcPr>
            <w:tcW w:w="577" w:type="pct"/>
            <w:vAlign w:val="center"/>
          </w:tcPr>
          <w:p w14:paraId="1B2244A7" w14:textId="2BA1700B" w:rsidR="00E11A16" w:rsidRPr="00070371" w:rsidRDefault="00E11A16" w:rsidP="00391C5A">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17 02 01</w:t>
            </w:r>
          </w:p>
        </w:tc>
        <w:tc>
          <w:tcPr>
            <w:tcW w:w="1177" w:type="pct"/>
            <w:vAlign w:val="center"/>
          </w:tcPr>
          <w:p w14:paraId="12D1145F" w14:textId="53049E1C" w:rsidR="00E11A16" w:rsidRPr="00070371" w:rsidRDefault="00E11A16" w:rsidP="00391C5A">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Drewno</w:t>
            </w:r>
          </w:p>
        </w:tc>
        <w:tc>
          <w:tcPr>
            <w:tcW w:w="1838" w:type="pct"/>
          </w:tcPr>
          <w:p w14:paraId="3F94ECA7" w14:textId="77777777" w:rsidR="00C15020"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 xml:space="preserve">Odpady magazynowane </w:t>
            </w:r>
            <w:r w:rsidR="00C15020" w:rsidRPr="00070371">
              <w:rPr>
                <w:rFonts w:ascii="Arial" w:hAnsi="Arial" w:cs="Arial"/>
                <w:i w:val="0"/>
                <w:sz w:val="20"/>
                <w:szCs w:val="20"/>
              </w:rPr>
              <w:t>s</w:t>
            </w:r>
            <w:r w:rsidR="00C15020" w:rsidRPr="00070371">
              <w:rPr>
                <w:rFonts w:ascii="Arial" w:eastAsia="TimesNewRoman" w:hAnsi="Arial" w:cs="Arial"/>
                <w:i w:val="0"/>
                <w:sz w:val="20"/>
                <w:szCs w:val="20"/>
              </w:rPr>
              <w:t xml:space="preserve">ą </w:t>
            </w:r>
            <w:r w:rsidRPr="00070371">
              <w:rPr>
                <w:rFonts w:ascii="Arial" w:hAnsi="Arial" w:cs="Arial"/>
                <w:i w:val="0"/>
                <w:sz w:val="20"/>
                <w:szCs w:val="20"/>
              </w:rPr>
              <w:t>luzem, na utwardzonym podłożu</w:t>
            </w:r>
            <w:r w:rsidR="00C15020">
              <w:rPr>
                <w:rFonts w:ascii="Arial" w:hAnsi="Arial" w:cs="Arial"/>
                <w:i w:val="0"/>
                <w:sz w:val="20"/>
                <w:szCs w:val="20"/>
              </w:rPr>
              <w:t>,</w:t>
            </w:r>
            <w:r w:rsidRPr="00070371">
              <w:rPr>
                <w:rFonts w:ascii="Arial" w:hAnsi="Arial" w:cs="Arial"/>
                <w:i w:val="0"/>
                <w:sz w:val="20"/>
                <w:szCs w:val="20"/>
              </w:rPr>
              <w:t xml:space="preserve"> za wiatą na odpady. </w:t>
            </w:r>
          </w:p>
          <w:p w14:paraId="03030FD5" w14:textId="4025AEF7"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 xml:space="preserve">Odpady magazynowane </w:t>
            </w:r>
            <w:r w:rsidR="00C15020">
              <w:rPr>
                <w:rFonts w:ascii="Arial" w:hAnsi="Arial" w:cs="Arial"/>
                <w:i w:val="0"/>
                <w:sz w:val="20"/>
                <w:szCs w:val="20"/>
              </w:rPr>
              <w:t xml:space="preserve">są </w:t>
            </w:r>
            <w:r w:rsidRPr="00070371">
              <w:rPr>
                <w:rFonts w:ascii="Arial" w:hAnsi="Arial" w:cs="Arial"/>
                <w:i w:val="0"/>
                <w:sz w:val="20"/>
                <w:szCs w:val="20"/>
              </w:rPr>
              <w:t>na</w:t>
            </w:r>
            <w:r w:rsidR="00BB3316">
              <w:rPr>
                <w:rFonts w:ascii="Arial" w:hAnsi="Arial" w:cs="Arial"/>
                <w:i w:val="0"/>
                <w:sz w:val="20"/>
                <w:szCs w:val="20"/>
              </w:rPr>
              <w:t> </w:t>
            </w:r>
            <w:r w:rsidRPr="00070371">
              <w:rPr>
                <w:rFonts w:ascii="Arial" w:hAnsi="Arial" w:cs="Arial"/>
                <w:i w:val="0"/>
                <w:sz w:val="20"/>
                <w:szCs w:val="20"/>
              </w:rPr>
              <w:t>terenie zakładu</w:t>
            </w:r>
            <w:r w:rsidR="00C15020">
              <w:rPr>
                <w:rFonts w:ascii="Arial" w:hAnsi="Arial" w:cs="Arial"/>
                <w:i w:val="0"/>
                <w:sz w:val="20"/>
                <w:szCs w:val="20"/>
              </w:rPr>
              <w:t>,</w:t>
            </w:r>
            <w:r w:rsidRPr="00070371">
              <w:rPr>
                <w:rFonts w:ascii="Arial" w:hAnsi="Arial" w:cs="Arial"/>
                <w:i w:val="0"/>
                <w:sz w:val="20"/>
                <w:szCs w:val="20"/>
              </w:rPr>
              <w:t xml:space="preserve"> w miejscu zabezpieczonym przed dostępem osób nieupoważnionych.</w:t>
            </w:r>
          </w:p>
        </w:tc>
        <w:tc>
          <w:tcPr>
            <w:tcW w:w="1091" w:type="pct"/>
          </w:tcPr>
          <w:p w14:paraId="278321BE" w14:textId="62A10AA7"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Przekazywane uprawnionym odbiorcom do</w:t>
            </w:r>
            <w:r w:rsidR="00BB3316">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0650A95A" w14:textId="77777777" w:rsidTr="00391C5A">
        <w:tc>
          <w:tcPr>
            <w:tcW w:w="317" w:type="pct"/>
          </w:tcPr>
          <w:p w14:paraId="0BA108A6" w14:textId="642CAFE0"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11.</w:t>
            </w:r>
          </w:p>
        </w:tc>
        <w:tc>
          <w:tcPr>
            <w:tcW w:w="577" w:type="pct"/>
            <w:vAlign w:val="center"/>
          </w:tcPr>
          <w:p w14:paraId="5070981C" w14:textId="6B541529" w:rsidR="00E11A16" w:rsidRPr="00070371" w:rsidRDefault="00E11A16" w:rsidP="00391C5A">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17 04 07</w:t>
            </w:r>
          </w:p>
        </w:tc>
        <w:tc>
          <w:tcPr>
            <w:tcW w:w="1177" w:type="pct"/>
            <w:vAlign w:val="center"/>
          </w:tcPr>
          <w:p w14:paraId="3BD59029" w14:textId="4208205A" w:rsidR="00E11A16" w:rsidRPr="00070371" w:rsidRDefault="00E11A16" w:rsidP="00391C5A">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Mieszaniny metali</w:t>
            </w:r>
          </w:p>
        </w:tc>
        <w:tc>
          <w:tcPr>
            <w:tcW w:w="1838" w:type="pct"/>
          </w:tcPr>
          <w:p w14:paraId="27557370" w14:textId="58B1E427" w:rsidR="00C15020"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 xml:space="preserve">Odpady magazynowane </w:t>
            </w:r>
            <w:r w:rsidR="00C15020" w:rsidRPr="00070371">
              <w:rPr>
                <w:rFonts w:ascii="Arial" w:hAnsi="Arial" w:cs="Arial"/>
                <w:i w:val="0"/>
                <w:sz w:val="20"/>
                <w:szCs w:val="20"/>
              </w:rPr>
              <w:t>s</w:t>
            </w:r>
            <w:r w:rsidR="00C15020" w:rsidRPr="00070371">
              <w:rPr>
                <w:rFonts w:ascii="Arial" w:eastAsia="TimesNewRoman" w:hAnsi="Arial" w:cs="Arial"/>
                <w:i w:val="0"/>
                <w:sz w:val="20"/>
                <w:szCs w:val="20"/>
              </w:rPr>
              <w:t xml:space="preserve">ą </w:t>
            </w:r>
            <w:r w:rsidRPr="00070371">
              <w:rPr>
                <w:rFonts w:ascii="Arial" w:hAnsi="Arial" w:cs="Arial"/>
                <w:i w:val="0"/>
                <w:sz w:val="20"/>
                <w:szCs w:val="20"/>
              </w:rPr>
              <w:t>w</w:t>
            </w:r>
            <w:r>
              <w:rPr>
                <w:rFonts w:ascii="Arial" w:hAnsi="Arial" w:cs="Arial"/>
                <w:i w:val="0"/>
                <w:sz w:val="20"/>
                <w:szCs w:val="20"/>
              </w:rPr>
              <w:t> </w:t>
            </w:r>
            <w:r w:rsidRPr="00070371">
              <w:rPr>
                <w:rFonts w:ascii="Arial" w:hAnsi="Arial" w:cs="Arial"/>
                <w:i w:val="0"/>
                <w:sz w:val="20"/>
                <w:szCs w:val="20"/>
              </w:rPr>
              <w:t xml:space="preserve">szczelnych i opisanych pojemnikach z tworzyw sztucznych. Pojemniki </w:t>
            </w:r>
            <w:r w:rsidR="00C15020">
              <w:rPr>
                <w:rFonts w:ascii="Arial" w:hAnsi="Arial" w:cs="Arial"/>
                <w:i w:val="0"/>
                <w:sz w:val="20"/>
                <w:szCs w:val="20"/>
              </w:rPr>
              <w:t>znajdują się</w:t>
            </w:r>
            <w:r w:rsidRPr="00070371">
              <w:rPr>
                <w:rFonts w:ascii="Arial" w:hAnsi="Arial" w:cs="Arial"/>
                <w:i w:val="0"/>
                <w:sz w:val="20"/>
                <w:szCs w:val="20"/>
              </w:rPr>
              <w:t xml:space="preserve"> w</w:t>
            </w:r>
            <w:r>
              <w:rPr>
                <w:rFonts w:ascii="Arial" w:hAnsi="Arial" w:cs="Arial"/>
                <w:i w:val="0"/>
                <w:sz w:val="20"/>
                <w:szCs w:val="20"/>
              </w:rPr>
              <w:t> </w:t>
            </w:r>
            <w:r w:rsidRPr="00070371">
              <w:rPr>
                <w:rFonts w:ascii="Arial" w:hAnsi="Arial" w:cs="Arial"/>
                <w:i w:val="0"/>
                <w:sz w:val="20"/>
                <w:szCs w:val="20"/>
              </w:rPr>
              <w:t>wydzielonym miejscu do</w:t>
            </w:r>
            <w:r w:rsidR="00BB3316">
              <w:rPr>
                <w:rFonts w:ascii="Arial" w:hAnsi="Arial" w:cs="Arial"/>
                <w:i w:val="0"/>
                <w:sz w:val="20"/>
                <w:szCs w:val="20"/>
              </w:rPr>
              <w:t> </w:t>
            </w:r>
            <w:r w:rsidRPr="00070371">
              <w:rPr>
                <w:rFonts w:ascii="Arial" w:hAnsi="Arial" w:cs="Arial"/>
                <w:i w:val="0"/>
                <w:sz w:val="20"/>
                <w:szCs w:val="20"/>
              </w:rPr>
              <w:t>magazynowania odpadów</w:t>
            </w:r>
            <w:r w:rsidR="00C15020">
              <w:rPr>
                <w:rFonts w:ascii="Arial" w:hAnsi="Arial" w:cs="Arial"/>
                <w:i w:val="0"/>
                <w:sz w:val="20"/>
                <w:szCs w:val="20"/>
              </w:rPr>
              <w:t>,</w:t>
            </w:r>
            <w:r w:rsidRPr="00070371">
              <w:rPr>
                <w:rFonts w:ascii="Arial" w:hAnsi="Arial" w:cs="Arial"/>
                <w:i w:val="0"/>
                <w:sz w:val="20"/>
                <w:szCs w:val="20"/>
              </w:rPr>
              <w:t xml:space="preserve"> na</w:t>
            </w:r>
            <w:r w:rsidR="00BB3316">
              <w:rPr>
                <w:rFonts w:ascii="Arial" w:hAnsi="Arial" w:cs="Arial"/>
                <w:i w:val="0"/>
                <w:sz w:val="20"/>
                <w:szCs w:val="20"/>
              </w:rPr>
              <w:t> </w:t>
            </w:r>
            <w:r w:rsidRPr="00070371">
              <w:rPr>
                <w:rFonts w:ascii="Arial" w:hAnsi="Arial" w:cs="Arial"/>
                <w:i w:val="0"/>
                <w:sz w:val="20"/>
                <w:szCs w:val="20"/>
              </w:rPr>
              <w:t>utwardzonym podłożu</w:t>
            </w:r>
            <w:r w:rsidR="00C15020">
              <w:rPr>
                <w:rFonts w:ascii="Arial" w:hAnsi="Arial" w:cs="Arial"/>
                <w:i w:val="0"/>
                <w:sz w:val="20"/>
                <w:szCs w:val="20"/>
              </w:rPr>
              <w:t>.</w:t>
            </w:r>
          </w:p>
          <w:p w14:paraId="59DDE72A" w14:textId="144F2F54"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 xml:space="preserve">Odpady magazynowane </w:t>
            </w:r>
            <w:r w:rsidR="00C15020">
              <w:rPr>
                <w:rFonts w:ascii="Arial" w:hAnsi="Arial" w:cs="Arial"/>
                <w:i w:val="0"/>
                <w:sz w:val="20"/>
                <w:szCs w:val="20"/>
              </w:rPr>
              <w:t xml:space="preserve">są </w:t>
            </w:r>
            <w:r w:rsidRPr="00070371">
              <w:rPr>
                <w:rFonts w:ascii="Arial" w:hAnsi="Arial" w:cs="Arial"/>
                <w:i w:val="0"/>
                <w:sz w:val="20"/>
                <w:szCs w:val="20"/>
              </w:rPr>
              <w:t>na</w:t>
            </w:r>
            <w:r w:rsidR="00BB3316">
              <w:rPr>
                <w:rFonts w:ascii="Arial" w:hAnsi="Arial" w:cs="Arial"/>
                <w:i w:val="0"/>
                <w:sz w:val="20"/>
                <w:szCs w:val="20"/>
              </w:rPr>
              <w:t> </w:t>
            </w:r>
            <w:r w:rsidRPr="00070371">
              <w:rPr>
                <w:rFonts w:ascii="Arial" w:hAnsi="Arial" w:cs="Arial"/>
                <w:i w:val="0"/>
                <w:sz w:val="20"/>
                <w:szCs w:val="20"/>
              </w:rPr>
              <w:t>terenie zakładu</w:t>
            </w:r>
            <w:r w:rsidR="00C15020">
              <w:rPr>
                <w:rFonts w:ascii="Arial" w:hAnsi="Arial" w:cs="Arial"/>
                <w:i w:val="0"/>
                <w:sz w:val="20"/>
                <w:szCs w:val="20"/>
              </w:rPr>
              <w:t>,</w:t>
            </w:r>
            <w:r w:rsidRPr="00070371">
              <w:rPr>
                <w:rFonts w:ascii="Arial" w:hAnsi="Arial" w:cs="Arial"/>
                <w:i w:val="0"/>
                <w:sz w:val="20"/>
                <w:szCs w:val="20"/>
              </w:rPr>
              <w:t xml:space="preserve"> w miejscu zabezpieczonym przed dostępem osób nieupoważnionych.</w:t>
            </w:r>
          </w:p>
        </w:tc>
        <w:tc>
          <w:tcPr>
            <w:tcW w:w="1091" w:type="pct"/>
          </w:tcPr>
          <w:p w14:paraId="30FA1DA9" w14:textId="774857B2"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Przekazywane uprawnionym odbiorcom do</w:t>
            </w:r>
            <w:r w:rsidR="00BB3316">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2900798A" w14:textId="77777777" w:rsidTr="00391C5A">
        <w:tc>
          <w:tcPr>
            <w:tcW w:w="317" w:type="pct"/>
          </w:tcPr>
          <w:p w14:paraId="5F7D83B6" w14:textId="014AB9CB"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12.</w:t>
            </w:r>
          </w:p>
        </w:tc>
        <w:tc>
          <w:tcPr>
            <w:tcW w:w="577" w:type="pct"/>
            <w:vAlign w:val="center"/>
          </w:tcPr>
          <w:p w14:paraId="46109036" w14:textId="13BCA475" w:rsidR="00E11A16" w:rsidRPr="00070371" w:rsidRDefault="00E11A16" w:rsidP="00391C5A">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17 06 04</w:t>
            </w:r>
          </w:p>
        </w:tc>
        <w:tc>
          <w:tcPr>
            <w:tcW w:w="1177" w:type="pct"/>
            <w:vAlign w:val="center"/>
          </w:tcPr>
          <w:p w14:paraId="6D32C8C9" w14:textId="0758B71A" w:rsidR="00E11A16" w:rsidRPr="00070371" w:rsidRDefault="00E11A16" w:rsidP="00391C5A">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Materiały izolacyjne inne niż wymienione w</w:t>
            </w:r>
            <w:r>
              <w:rPr>
                <w:rFonts w:ascii="Arial" w:hAnsi="Arial" w:cs="Arial"/>
                <w:i w:val="0"/>
                <w:sz w:val="20"/>
                <w:szCs w:val="20"/>
              </w:rPr>
              <w:t> </w:t>
            </w:r>
            <w:r w:rsidRPr="00070371">
              <w:rPr>
                <w:rFonts w:ascii="Arial" w:hAnsi="Arial" w:cs="Arial"/>
                <w:i w:val="0"/>
                <w:sz w:val="20"/>
                <w:szCs w:val="20"/>
              </w:rPr>
              <w:t>17</w:t>
            </w:r>
            <w:r>
              <w:rPr>
                <w:rFonts w:ascii="Arial" w:hAnsi="Arial" w:cs="Arial"/>
                <w:i w:val="0"/>
                <w:sz w:val="20"/>
                <w:szCs w:val="20"/>
              </w:rPr>
              <w:t> </w:t>
            </w:r>
            <w:r w:rsidRPr="00070371">
              <w:rPr>
                <w:rFonts w:ascii="Arial" w:hAnsi="Arial" w:cs="Arial"/>
                <w:i w:val="0"/>
                <w:sz w:val="20"/>
                <w:szCs w:val="20"/>
              </w:rPr>
              <w:t>06 01 i</w:t>
            </w:r>
            <w:r>
              <w:rPr>
                <w:rFonts w:ascii="Arial" w:hAnsi="Arial" w:cs="Arial"/>
                <w:i w:val="0"/>
                <w:sz w:val="20"/>
                <w:szCs w:val="20"/>
              </w:rPr>
              <w:t> </w:t>
            </w:r>
            <w:r w:rsidRPr="00070371">
              <w:rPr>
                <w:rFonts w:ascii="Arial" w:hAnsi="Arial" w:cs="Arial"/>
                <w:i w:val="0"/>
                <w:sz w:val="20"/>
                <w:szCs w:val="20"/>
              </w:rPr>
              <w:t>17</w:t>
            </w:r>
            <w:r>
              <w:rPr>
                <w:rFonts w:ascii="Arial" w:hAnsi="Arial" w:cs="Arial"/>
                <w:i w:val="0"/>
                <w:sz w:val="20"/>
                <w:szCs w:val="20"/>
              </w:rPr>
              <w:t> </w:t>
            </w:r>
            <w:r w:rsidRPr="00070371">
              <w:rPr>
                <w:rFonts w:ascii="Arial" w:hAnsi="Arial" w:cs="Arial"/>
                <w:i w:val="0"/>
                <w:sz w:val="20"/>
                <w:szCs w:val="20"/>
              </w:rPr>
              <w:t>06</w:t>
            </w:r>
            <w:r>
              <w:rPr>
                <w:rFonts w:ascii="Arial" w:hAnsi="Arial" w:cs="Arial"/>
                <w:i w:val="0"/>
                <w:sz w:val="20"/>
                <w:szCs w:val="20"/>
              </w:rPr>
              <w:t> </w:t>
            </w:r>
            <w:r w:rsidRPr="00070371">
              <w:rPr>
                <w:rFonts w:ascii="Arial" w:hAnsi="Arial" w:cs="Arial"/>
                <w:i w:val="0"/>
                <w:sz w:val="20"/>
                <w:szCs w:val="20"/>
              </w:rPr>
              <w:t>03</w:t>
            </w:r>
          </w:p>
        </w:tc>
        <w:tc>
          <w:tcPr>
            <w:tcW w:w="1838" w:type="pct"/>
          </w:tcPr>
          <w:p w14:paraId="752D7553" w14:textId="4CD332EC" w:rsidR="00C15020"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Odpady</w:t>
            </w:r>
            <w:r w:rsidRPr="00070371">
              <w:rPr>
                <w:rFonts w:ascii="Arial" w:eastAsia="TimesNewRoman" w:hAnsi="Arial" w:cs="Arial"/>
                <w:i w:val="0"/>
                <w:sz w:val="20"/>
                <w:szCs w:val="20"/>
              </w:rPr>
              <w:t xml:space="preserve"> </w:t>
            </w:r>
            <w:r w:rsidRPr="00070371">
              <w:rPr>
                <w:rFonts w:ascii="Arial" w:hAnsi="Arial" w:cs="Arial"/>
                <w:i w:val="0"/>
                <w:sz w:val="20"/>
                <w:szCs w:val="20"/>
              </w:rPr>
              <w:t>magazynowane</w:t>
            </w:r>
            <w:r w:rsidR="00C15020" w:rsidRPr="00070371">
              <w:rPr>
                <w:rFonts w:ascii="Arial" w:hAnsi="Arial" w:cs="Arial"/>
                <w:i w:val="0"/>
                <w:sz w:val="20"/>
                <w:szCs w:val="20"/>
              </w:rPr>
              <w:t xml:space="preserve"> s</w:t>
            </w:r>
            <w:r w:rsidR="00C15020" w:rsidRPr="00070371">
              <w:rPr>
                <w:rFonts w:ascii="Arial" w:eastAsia="TimesNewRoman" w:hAnsi="Arial" w:cs="Arial"/>
                <w:i w:val="0"/>
                <w:sz w:val="20"/>
                <w:szCs w:val="20"/>
              </w:rPr>
              <w:t>ą</w:t>
            </w:r>
            <w:r w:rsidRPr="00070371">
              <w:rPr>
                <w:rFonts w:ascii="Arial" w:hAnsi="Arial" w:cs="Arial"/>
                <w:i w:val="0"/>
                <w:sz w:val="20"/>
                <w:szCs w:val="20"/>
              </w:rPr>
              <w:t xml:space="preserve"> w</w:t>
            </w:r>
            <w:r>
              <w:rPr>
                <w:rFonts w:ascii="Arial" w:hAnsi="Arial" w:cs="Arial"/>
                <w:i w:val="0"/>
                <w:sz w:val="20"/>
                <w:szCs w:val="20"/>
              </w:rPr>
              <w:t> </w:t>
            </w:r>
            <w:r w:rsidRPr="00070371">
              <w:rPr>
                <w:rFonts w:ascii="Arial" w:hAnsi="Arial" w:cs="Arial"/>
                <w:i w:val="0"/>
                <w:sz w:val="20"/>
                <w:szCs w:val="20"/>
              </w:rPr>
              <w:t xml:space="preserve">szczelnych i opisanych pojemnikach z tworzyw sztucznych. Pojemniki </w:t>
            </w:r>
            <w:r w:rsidR="00C15020">
              <w:rPr>
                <w:rFonts w:ascii="Arial" w:hAnsi="Arial" w:cs="Arial"/>
                <w:i w:val="0"/>
                <w:sz w:val="20"/>
                <w:szCs w:val="20"/>
              </w:rPr>
              <w:t>znajdują się</w:t>
            </w:r>
            <w:r w:rsidRPr="00070371">
              <w:rPr>
                <w:rFonts w:ascii="Arial" w:hAnsi="Arial" w:cs="Arial"/>
                <w:i w:val="0"/>
                <w:sz w:val="20"/>
                <w:szCs w:val="20"/>
              </w:rPr>
              <w:t xml:space="preserve"> w</w:t>
            </w:r>
            <w:r>
              <w:rPr>
                <w:rFonts w:ascii="Arial" w:hAnsi="Arial" w:cs="Arial"/>
                <w:i w:val="0"/>
                <w:sz w:val="20"/>
                <w:szCs w:val="20"/>
              </w:rPr>
              <w:t> </w:t>
            </w:r>
            <w:r w:rsidRPr="00070371">
              <w:rPr>
                <w:rFonts w:ascii="Arial" w:hAnsi="Arial" w:cs="Arial"/>
                <w:i w:val="0"/>
                <w:sz w:val="20"/>
                <w:szCs w:val="20"/>
              </w:rPr>
              <w:t>wydzielonym miejscu do</w:t>
            </w:r>
            <w:r w:rsidR="00BB3316">
              <w:rPr>
                <w:rFonts w:ascii="Arial" w:hAnsi="Arial" w:cs="Arial"/>
                <w:i w:val="0"/>
                <w:sz w:val="20"/>
                <w:szCs w:val="20"/>
              </w:rPr>
              <w:t> </w:t>
            </w:r>
            <w:r w:rsidRPr="00070371">
              <w:rPr>
                <w:rFonts w:ascii="Arial" w:hAnsi="Arial" w:cs="Arial"/>
                <w:i w:val="0"/>
                <w:sz w:val="20"/>
                <w:szCs w:val="20"/>
              </w:rPr>
              <w:t>magazynowania odpadów</w:t>
            </w:r>
            <w:r w:rsidR="00C15020">
              <w:rPr>
                <w:rFonts w:ascii="Arial" w:hAnsi="Arial" w:cs="Arial"/>
                <w:i w:val="0"/>
                <w:sz w:val="20"/>
                <w:szCs w:val="20"/>
              </w:rPr>
              <w:t>,</w:t>
            </w:r>
            <w:r w:rsidRPr="00070371">
              <w:rPr>
                <w:rFonts w:ascii="Arial" w:hAnsi="Arial" w:cs="Arial"/>
                <w:i w:val="0"/>
                <w:sz w:val="20"/>
                <w:szCs w:val="20"/>
              </w:rPr>
              <w:t xml:space="preserve"> na</w:t>
            </w:r>
            <w:r w:rsidR="00BB3316">
              <w:rPr>
                <w:rFonts w:ascii="Arial" w:hAnsi="Arial" w:cs="Arial"/>
                <w:i w:val="0"/>
                <w:sz w:val="20"/>
                <w:szCs w:val="20"/>
              </w:rPr>
              <w:t> </w:t>
            </w:r>
            <w:r w:rsidRPr="00070371">
              <w:rPr>
                <w:rFonts w:ascii="Arial" w:hAnsi="Arial" w:cs="Arial"/>
                <w:i w:val="0"/>
                <w:sz w:val="20"/>
                <w:szCs w:val="20"/>
              </w:rPr>
              <w:t>utwardzonym podłożu</w:t>
            </w:r>
            <w:r w:rsidR="00C15020">
              <w:rPr>
                <w:rFonts w:ascii="Arial" w:hAnsi="Arial" w:cs="Arial"/>
                <w:i w:val="0"/>
                <w:sz w:val="20"/>
                <w:szCs w:val="20"/>
              </w:rPr>
              <w:t>.</w:t>
            </w:r>
          </w:p>
          <w:p w14:paraId="52FA8637" w14:textId="2E4B248F"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 xml:space="preserve">Odpady magazynowane </w:t>
            </w:r>
            <w:r w:rsidR="00C15020">
              <w:rPr>
                <w:rFonts w:ascii="Arial" w:hAnsi="Arial" w:cs="Arial"/>
                <w:i w:val="0"/>
                <w:sz w:val="20"/>
                <w:szCs w:val="20"/>
              </w:rPr>
              <w:t xml:space="preserve">są </w:t>
            </w:r>
            <w:r w:rsidRPr="00070371">
              <w:rPr>
                <w:rFonts w:ascii="Arial" w:hAnsi="Arial" w:cs="Arial"/>
                <w:i w:val="0"/>
                <w:sz w:val="20"/>
                <w:szCs w:val="20"/>
              </w:rPr>
              <w:lastRenderedPageBreak/>
              <w:t>na</w:t>
            </w:r>
            <w:r w:rsidR="00BB3316">
              <w:rPr>
                <w:rFonts w:ascii="Arial" w:hAnsi="Arial" w:cs="Arial"/>
                <w:i w:val="0"/>
                <w:sz w:val="20"/>
                <w:szCs w:val="20"/>
              </w:rPr>
              <w:t> </w:t>
            </w:r>
            <w:r w:rsidRPr="00070371">
              <w:rPr>
                <w:rFonts w:ascii="Arial" w:hAnsi="Arial" w:cs="Arial"/>
                <w:i w:val="0"/>
                <w:sz w:val="20"/>
                <w:szCs w:val="20"/>
              </w:rPr>
              <w:t>terenie zakładu</w:t>
            </w:r>
            <w:r w:rsidR="00C15020">
              <w:rPr>
                <w:rFonts w:ascii="Arial" w:hAnsi="Arial" w:cs="Arial"/>
                <w:i w:val="0"/>
                <w:sz w:val="20"/>
                <w:szCs w:val="20"/>
              </w:rPr>
              <w:t>,</w:t>
            </w:r>
            <w:r w:rsidRPr="00070371">
              <w:rPr>
                <w:rFonts w:ascii="Arial" w:hAnsi="Arial" w:cs="Arial"/>
                <w:i w:val="0"/>
                <w:sz w:val="20"/>
                <w:szCs w:val="20"/>
              </w:rPr>
              <w:t xml:space="preserve"> w miejscu zabezpieczonym przed dostępem osób nieupoważnionych.</w:t>
            </w:r>
          </w:p>
        </w:tc>
        <w:tc>
          <w:tcPr>
            <w:tcW w:w="1091" w:type="pct"/>
          </w:tcPr>
          <w:p w14:paraId="6FFBC6A4" w14:textId="510510FD"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lastRenderedPageBreak/>
              <w:t>Przekazywane uprawnionym odbiorcom do</w:t>
            </w:r>
            <w:r w:rsidR="00BB3316">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r w:rsidR="00E11A16" w:rsidRPr="00070371" w14:paraId="48B5E6B1" w14:textId="77777777" w:rsidTr="00391C5A">
        <w:tc>
          <w:tcPr>
            <w:tcW w:w="317" w:type="pct"/>
          </w:tcPr>
          <w:p w14:paraId="124375A2" w14:textId="175D2479" w:rsidR="00E11A16" w:rsidRPr="00070371" w:rsidRDefault="00E11A16" w:rsidP="00E11A16">
            <w:pPr>
              <w:pStyle w:val="Tekstpodstawowywcity"/>
              <w:spacing w:before="60" w:after="60" w:line="240" w:lineRule="exact"/>
              <w:jc w:val="center"/>
              <w:rPr>
                <w:rFonts w:ascii="Arial" w:hAnsi="Arial" w:cs="Arial"/>
                <w:i w:val="0"/>
                <w:color w:val="auto"/>
                <w:sz w:val="20"/>
                <w:szCs w:val="20"/>
              </w:rPr>
            </w:pPr>
            <w:r w:rsidRPr="00070371">
              <w:rPr>
                <w:rFonts w:ascii="Arial" w:hAnsi="Arial" w:cs="Arial"/>
                <w:i w:val="0"/>
                <w:sz w:val="20"/>
                <w:szCs w:val="20"/>
              </w:rPr>
              <w:t>13.</w:t>
            </w:r>
          </w:p>
        </w:tc>
        <w:tc>
          <w:tcPr>
            <w:tcW w:w="577" w:type="pct"/>
            <w:vAlign w:val="center"/>
          </w:tcPr>
          <w:p w14:paraId="64D9C745" w14:textId="46FDD8F9" w:rsidR="00E11A16" w:rsidRPr="00070371" w:rsidRDefault="00E11A16" w:rsidP="00391C5A">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17 09 04</w:t>
            </w:r>
          </w:p>
        </w:tc>
        <w:tc>
          <w:tcPr>
            <w:tcW w:w="1177" w:type="pct"/>
            <w:vAlign w:val="center"/>
          </w:tcPr>
          <w:p w14:paraId="41047ACE" w14:textId="46736FE5" w:rsidR="00E11A16" w:rsidRPr="00070371" w:rsidRDefault="00E11A16" w:rsidP="00391C5A">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Zmieszane odpady z</w:t>
            </w:r>
            <w:r w:rsidR="00391C5A">
              <w:rPr>
                <w:rFonts w:ascii="Arial" w:hAnsi="Arial" w:cs="Arial"/>
                <w:i w:val="0"/>
                <w:sz w:val="20"/>
                <w:szCs w:val="20"/>
              </w:rPr>
              <w:t> </w:t>
            </w:r>
            <w:r w:rsidRPr="00070371">
              <w:rPr>
                <w:rFonts w:ascii="Arial" w:hAnsi="Arial" w:cs="Arial"/>
                <w:i w:val="0"/>
                <w:sz w:val="20"/>
                <w:szCs w:val="20"/>
              </w:rPr>
              <w:t>budowy, remontów i</w:t>
            </w:r>
            <w:r>
              <w:rPr>
                <w:rFonts w:ascii="Arial" w:hAnsi="Arial" w:cs="Arial"/>
                <w:i w:val="0"/>
                <w:sz w:val="20"/>
                <w:szCs w:val="20"/>
              </w:rPr>
              <w:t> </w:t>
            </w:r>
            <w:r w:rsidRPr="00070371">
              <w:rPr>
                <w:rFonts w:ascii="Arial" w:hAnsi="Arial" w:cs="Arial"/>
                <w:i w:val="0"/>
                <w:sz w:val="20"/>
                <w:szCs w:val="20"/>
              </w:rPr>
              <w:t>demontażu inne niż wymienione w</w:t>
            </w:r>
            <w:r>
              <w:rPr>
                <w:rFonts w:ascii="Arial" w:hAnsi="Arial" w:cs="Arial"/>
                <w:i w:val="0"/>
                <w:sz w:val="20"/>
                <w:szCs w:val="20"/>
              </w:rPr>
              <w:t> </w:t>
            </w:r>
            <w:r w:rsidRPr="00070371">
              <w:rPr>
                <w:rFonts w:ascii="Arial" w:hAnsi="Arial" w:cs="Arial"/>
                <w:i w:val="0"/>
                <w:sz w:val="20"/>
                <w:szCs w:val="20"/>
              </w:rPr>
              <w:t>17</w:t>
            </w:r>
            <w:r>
              <w:rPr>
                <w:rFonts w:ascii="Arial" w:hAnsi="Arial" w:cs="Arial"/>
                <w:i w:val="0"/>
                <w:sz w:val="20"/>
                <w:szCs w:val="20"/>
              </w:rPr>
              <w:t> </w:t>
            </w:r>
            <w:r w:rsidRPr="00070371">
              <w:rPr>
                <w:rFonts w:ascii="Arial" w:hAnsi="Arial" w:cs="Arial"/>
                <w:i w:val="0"/>
                <w:sz w:val="20"/>
                <w:szCs w:val="20"/>
              </w:rPr>
              <w:t>09</w:t>
            </w:r>
            <w:r w:rsidR="00391C5A">
              <w:rPr>
                <w:rFonts w:ascii="Arial" w:hAnsi="Arial" w:cs="Arial"/>
                <w:i w:val="0"/>
                <w:sz w:val="20"/>
                <w:szCs w:val="20"/>
              </w:rPr>
              <w:t> </w:t>
            </w:r>
            <w:r w:rsidRPr="00070371">
              <w:rPr>
                <w:rFonts w:ascii="Arial" w:hAnsi="Arial" w:cs="Arial"/>
                <w:i w:val="0"/>
                <w:sz w:val="20"/>
                <w:szCs w:val="20"/>
              </w:rPr>
              <w:t>01, 17</w:t>
            </w:r>
            <w:r>
              <w:rPr>
                <w:rFonts w:ascii="Arial" w:hAnsi="Arial" w:cs="Arial"/>
                <w:i w:val="0"/>
                <w:sz w:val="20"/>
                <w:szCs w:val="20"/>
              </w:rPr>
              <w:t> </w:t>
            </w:r>
            <w:r w:rsidRPr="00070371">
              <w:rPr>
                <w:rFonts w:ascii="Arial" w:hAnsi="Arial" w:cs="Arial"/>
                <w:i w:val="0"/>
                <w:sz w:val="20"/>
                <w:szCs w:val="20"/>
              </w:rPr>
              <w:t>09</w:t>
            </w:r>
            <w:r>
              <w:rPr>
                <w:rFonts w:ascii="Arial" w:hAnsi="Arial" w:cs="Arial"/>
                <w:i w:val="0"/>
                <w:sz w:val="20"/>
                <w:szCs w:val="20"/>
              </w:rPr>
              <w:t> </w:t>
            </w:r>
            <w:r w:rsidRPr="00070371">
              <w:rPr>
                <w:rFonts w:ascii="Arial" w:hAnsi="Arial" w:cs="Arial"/>
                <w:i w:val="0"/>
                <w:sz w:val="20"/>
                <w:szCs w:val="20"/>
              </w:rPr>
              <w:t>02 i</w:t>
            </w:r>
            <w:r>
              <w:rPr>
                <w:rFonts w:ascii="Arial" w:hAnsi="Arial" w:cs="Arial"/>
                <w:i w:val="0"/>
                <w:sz w:val="20"/>
                <w:szCs w:val="20"/>
              </w:rPr>
              <w:t> </w:t>
            </w:r>
            <w:r w:rsidRPr="00070371">
              <w:rPr>
                <w:rFonts w:ascii="Arial" w:hAnsi="Arial" w:cs="Arial"/>
                <w:i w:val="0"/>
                <w:sz w:val="20"/>
                <w:szCs w:val="20"/>
              </w:rPr>
              <w:t>17 09 03</w:t>
            </w:r>
          </w:p>
        </w:tc>
        <w:tc>
          <w:tcPr>
            <w:tcW w:w="1838" w:type="pct"/>
          </w:tcPr>
          <w:p w14:paraId="73C8BFD6" w14:textId="77777777" w:rsidR="002D6228" w:rsidRDefault="00E11A16" w:rsidP="00E11A16">
            <w:pPr>
              <w:pStyle w:val="Tekstpodstawowywcity"/>
              <w:spacing w:before="60" w:after="60" w:line="240" w:lineRule="exact"/>
              <w:jc w:val="left"/>
              <w:rPr>
                <w:rFonts w:ascii="Arial" w:hAnsi="Arial" w:cs="Arial"/>
                <w:i w:val="0"/>
                <w:sz w:val="20"/>
                <w:szCs w:val="20"/>
              </w:rPr>
            </w:pPr>
            <w:r w:rsidRPr="00070371">
              <w:rPr>
                <w:rFonts w:ascii="Arial" w:hAnsi="Arial" w:cs="Arial"/>
                <w:i w:val="0"/>
                <w:sz w:val="20"/>
                <w:szCs w:val="20"/>
              </w:rPr>
              <w:t xml:space="preserve">Odpady magazynowane </w:t>
            </w:r>
            <w:r w:rsidR="00C15020" w:rsidRPr="00070371">
              <w:rPr>
                <w:rFonts w:ascii="Arial" w:hAnsi="Arial" w:cs="Arial"/>
                <w:i w:val="0"/>
                <w:sz w:val="20"/>
                <w:szCs w:val="20"/>
              </w:rPr>
              <w:t>s</w:t>
            </w:r>
            <w:r w:rsidR="00C15020" w:rsidRPr="00070371">
              <w:rPr>
                <w:rFonts w:ascii="Arial" w:eastAsia="TimesNewRoman" w:hAnsi="Arial" w:cs="Arial"/>
                <w:i w:val="0"/>
                <w:sz w:val="20"/>
                <w:szCs w:val="20"/>
              </w:rPr>
              <w:t xml:space="preserve">ą </w:t>
            </w:r>
            <w:r w:rsidRPr="00070371">
              <w:rPr>
                <w:rFonts w:ascii="Arial" w:hAnsi="Arial" w:cs="Arial"/>
                <w:i w:val="0"/>
                <w:sz w:val="20"/>
                <w:szCs w:val="20"/>
              </w:rPr>
              <w:t>w</w:t>
            </w:r>
            <w:r>
              <w:rPr>
                <w:rFonts w:ascii="Arial" w:hAnsi="Arial" w:cs="Arial"/>
                <w:i w:val="0"/>
                <w:sz w:val="20"/>
                <w:szCs w:val="20"/>
              </w:rPr>
              <w:t> </w:t>
            </w:r>
            <w:r w:rsidRPr="00070371">
              <w:rPr>
                <w:rFonts w:ascii="Arial" w:hAnsi="Arial" w:cs="Arial"/>
                <w:i w:val="0"/>
                <w:sz w:val="20"/>
                <w:szCs w:val="20"/>
              </w:rPr>
              <w:t xml:space="preserve">szczelnych i opisanych zbiornikach IBC. Pojemniki </w:t>
            </w:r>
            <w:r w:rsidR="00C15020">
              <w:rPr>
                <w:rFonts w:ascii="Arial" w:hAnsi="Arial" w:cs="Arial"/>
                <w:i w:val="0"/>
                <w:sz w:val="20"/>
                <w:szCs w:val="20"/>
              </w:rPr>
              <w:t>znajdują się</w:t>
            </w:r>
            <w:r w:rsidRPr="00070371">
              <w:rPr>
                <w:rFonts w:ascii="Arial" w:hAnsi="Arial" w:cs="Arial"/>
                <w:i w:val="0"/>
                <w:sz w:val="20"/>
                <w:szCs w:val="20"/>
              </w:rPr>
              <w:t xml:space="preserve"> w wydzielonym miejscu do magazynowania odpadów</w:t>
            </w:r>
            <w:r w:rsidR="00C15020">
              <w:rPr>
                <w:rFonts w:ascii="Arial" w:hAnsi="Arial" w:cs="Arial"/>
                <w:i w:val="0"/>
                <w:sz w:val="20"/>
                <w:szCs w:val="20"/>
              </w:rPr>
              <w:t>,</w:t>
            </w:r>
            <w:r w:rsidRPr="00070371">
              <w:rPr>
                <w:rFonts w:ascii="Arial" w:hAnsi="Arial" w:cs="Arial"/>
                <w:i w:val="0"/>
                <w:sz w:val="20"/>
                <w:szCs w:val="20"/>
              </w:rPr>
              <w:t xml:space="preserve"> na utwardzonym podłożu</w:t>
            </w:r>
            <w:r w:rsidR="00C15020">
              <w:rPr>
                <w:rFonts w:ascii="Arial" w:hAnsi="Arial" w:cs="Arial"/>
                <w:i w:val="0"/>
                <w:sz w:val="20"/>
                <w:szCs w:val="20"/>
              </w:rPr>
              <w:t>,</w:t>
            </w:r>
            <w:r w:rsidRPr="00070371">
              <w:rPr>
                <w:rFonts w:ascii="Arial" w:hAnsi="Arial" w:cs="Arial"/>
                <w:i w:val="0"/>
                <w:sz w:val="20"/>
                <w:szCs w:val="20"/>
              </w:rPr>
              <w:t xml:space="preserve"> za wiatą na odpady.</w:t>
            </w:r>
          </w:p>
          <w:p w14:paraId="55258097" w14:textId="713BF892"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Odpady magazynowane</w:t>
            </w:r>
            <w:r w:rsidR="00C15020">
              <w:rPr>
                <w:rFonts w:ascii="Arial" w:hAnsi="Arial" w:cs="Arial"/>
                <w:i w:val="0"/>
                <w:sz w:val="20"/>
                <w:szCs w:val="20"/>
              </w:rPr>
              <w:t xml:space="preserve"> są</w:t>
            </w:r>
            <w:r w:rsidRPr="00070371">
              <w:rPr>
                <w:rFonts w:ascii="Arial" w:hAnsi="Arial" w:cs="Arial"/>
                <w:i w:val="0"/>
                <w:sz w:val="20"/>
                <w:szCs w:val="20"/>
              </w:rPr>
              <w:t xml:space="preserve"> na</w:t>
            </w:r>
            <w:r w:rsidR="00BB3316">
              <w:rPr>
                <w:rFonts w:ascii="Arial" w:hAnsi="Arial" w:cs="Arial"/>
                <w:i w:val="0"/>
                <w:sz w:val="20"/>
                <w:szCs w:val="20"/>
              </w:rPr>
              <w:t> </w:t>
            </w:r>
            <w:r w:rsidRPr="00070371">
              <w:rPr>
                <w:rFonts w:ascii="Arial" w:hAnsi="Arial" w:cs="Arial"/>
                <w:i w:val="0"/>
                <w:sz w:val="20"/>
                <w:szCs w:val="20"/>
              </w:rPr>
              <w:t>terenie zakładu</w:t>
            </w:r>
            <w:r w:rsidR="00C15020">
              <w:rPr>
                <w:rFonts w:ascii="Arial" w:hAnsi="Arial" w:cs="Arial"/>
                <w:i w:val="0"/>
                <w:sz w:val="20"/>
                <w:szCs w:val="20"/>
              </w:rPr>
              <w:t>,</w:t>
            </w:r>
            <w:r w:rsidRPr="00070371">
              <w:rPr>
                <w:rFonts w:ascii="Arial" w:hAnsi="Arial" w:cs="Arial"/>
                <w:i w:val="0"/>
                <w:sz w:val="20"/>
                <w:szCs w:val="20"/>
              </w:rPr>
              <w:t xml:space="preserve"> w miejscu zabezpieczonym przed dostępem osób nieupoważnionych</w:t>
            </w:r>
            <w:r>
              <w:rPr>
                <w:rFonts w:ascii="Arial" w:hAnsi="Arial" w:cs="Arial"/>
                <w:i w:val="0"/>
                <w:sz w:val="20"/>
                <w:szCs w:val="20"/>
              </w:rPr>
              <w:t>.</w:t>
            </w:r>
          </w:p>
        </w:tc>
        <w:tc>
          <w:tcPr>
            <w:tcW w:w="1091" w:type="pct"/>
          </w:tcPr>
          <w:p w14:paraId="1AC312D3" w14:textId="3BD8E4C3" w:rsidR="00E11A16" w:rsidRPr="00070371" w:rsidRDefault="00E11A16" w:rsidP="00E11A16">
            <w:pPr>
              <w:pStyle w:val="Tekstpodstawowywcity"/>
              <w:spacing w:before="60" w:after="60" w:line="240" w:lineRule="exact"/>
              <w:jc w:val="left"/>
              <w:rPr>
                <w:rFonts w:ascii="Arial" w:hAnsi="Arial" w:cs="Arial"/>
                <w:i w:val="0"/>
                <w:color w:val="auto"/>
                <w:sz w:val="20"/>
                <w:szCs w:val="20"/>
              </w:rPr>
            </w:pPr>
            <w:r w:rsidRPr="00070371">
              <w:rPr>
                <w:rFonts w:ascii="Arial" w:hAnsi="Arial" w:cs="Arial"/>
                <w:i w:val="0"/>
                <w:sz w:val="20"/>
                <w:szCs w:val="20"/>
              </w:rPr>
              <w:t>Przekazywane uprawnionym odbiorcom do</w:t>
            </w:r>
            <w:r w:rsidR="00BB3316">
              <w:rPr>
                <w:rFonts w:ascii="Arial" w:hAnsi="Arial" w:cs="Arial"/>
                <w:i w:val="0"/>
                <w:sz w:val="20"/>
                <w:szCs w:val="20"/>
              </w:rPr>
              <w:t> </w:t>
            </w:r>
            <w:r w:rsidRPr="00070371">
              <w:rPr>
                <w:rFonts w:ascii="Arial" w:hAnsi="Arial" w:cs="Arial"/>
                <w:i w:val="0"/>
                <w:sz w:val="20"/>
                <w:szCs w:val="20"/>
              </w:rPr>
              <w:t>przetwarzania, zbierania</w:t>
            </w:r>
            <w:r>
              <w:rPr>
                <w:rFonts w:ascii="Arial" w:hAnsi="Arial" w:cs="Arial"/>
                <w:i w:val="0"/>
                <w:sz w:val="20"/>
                <w:szCs w:val="20"/>
              </w:rPr>
              <w:t>.</w:t>
            </w:r>
          </w:p>
        </w:tc>
      </w:tr>
    </w:tbl>
    <w:p w14:paraId="4166156C" w14:textId="326D5682" w:rsidR="0069286D" w:rsidRPr="007A5AD6" w:rsidRDefault="007A5AD6" w:rsidP="00D849D9">
      <w:pPr>
        <w:pStyle w:val="Tekstpodstawowywcity"/>
        <w:spacing w:after="400" w:line="320" w:lineRule="atLeast"/>
        <w:jc w:val="right"/>
        <w:rPr>
          <w:rFonts w:ascii="Arial" w:hAnsi="Arial" w:cs="Arial"/>
          <w:b/>
          <w:i w:val="0"/>
          <w:color w:val="auto"/>
        </w:rPr>
      </w:pPr>
      <w:r>
        <w:rPr>
          <w:rFonts w:ascii="Arial" w:hAnsi="Arial" w:cs="Arial"/>
          <w:b/>
          <w:i w:val="0"/>
          <w:color w:val="auto"/>
        </w:rPr>
        <w:t>„</w:t>
      </w:r>
    </w:p>
    <w:p w14:paraId="7BA494BA" w14:textId="77777777" w:rsidR="00C2345F" w:rsidRPr="00C2345F" w:rsidRDefault="00C2345F" w:rsidP="00D849D9">
      <w:pPr>
        <w:pStyle w:val="Tekstpodstawowywcity"/>
        <w:numPr>
          <w:ilvl w:val="0"/>
          <w:numId w:val="59"/>
        </w:numPr>
        <w:spacing w:before="400" w:after="400"/>
        <w:ind w:left="568" w:hanging="284"/>
        <w:rPr>
          <w:rFonts w:ascii="Arial" w:hAnsi="Arial" w:cs="Arial"/>
          <w:b/>
          <w:i w:val="0"/>
          <w:color w:val="auto"/>
        </w:rPr>
      </w:pPr>
      <w:r w:rsidRPr="00C2345F">
        <w:rPr>
          <w:rFonts w:ascii="Arial" w:hAnsi="Arial" w:cs="Arial"/>
          <w:b/>
          <w:i w:val="0"/>
          <w:color w:val="auto"/>
        </w:rPr>
        <w:t>W części IV. „Zakres i sposób monitorowania procesów technologicznych, w tym pomiaru i ewidencjonowania wielkości emisji.” punkt 4. „Monitoring emisji gazów i pyłów do powietrza” otrzymuje brzmienie:</w:t>
      </w:r>
    </w:p>
    <w:p w14:paraId="73EA9EE6" w14:textId="77777777" w:rsidR="00C2345F" w:rsidRPr="00C2345F" w:rsidRDefault="00C2345F" w:rsidP="003D0890">
      <w:pPr>
        <w:pStyle w:val="Tekstpodstawowywcity"/>
        <w:spacing w:before="400" w:line="320" w:lineRule="exact"/>
        <w:jc w:val="left"/>
        <w:rPr>
          <w:rFonts w:ascii="Arial" w:hAnsi="Arial" w:cs="Arial"/>
          <w:b/>
          <w:i w:val="0"/>
          <w:color w:val="auto"/>
        </w:rPr>
      </w:pPr>
      <w:r w:rsidRPr="00C2345F">
        <w:rPr>
          <w:rFonts w:ascii="Arial" w:hAnsi="Arial" w:cs="Arial"/>
          <w:b/>
          <w:i w:val="0"/>
          <w:color w:val="auto"/>
        </w:rPr>
        <w:t>„4. Monitoring emisji gazów i pyłów do powietrza.</w:t>
      </w:r>
    </w:p>
    <w:p w14:paraId="0ADEDD29" w14:textId="12DD079E" w:rsidR="00C2345F" w:rsidRPr="003D0890" w:rsidRDefault="00C2345F" w:rsidP="003D0890">
      <w:pPr>
        <w:pStyle w:val="Tekstpodstawowywcity"/>
        <w:spacing w:before="400" w:after="240" w:line="320" w:lineRule="exact"/>
        <w:jc w:val="left"/>
        <w:rPr>
          <w:rFonts w:ascii="Arial" w:hAnsi="Arial" w:cs="Arial"/>
          <w:b/>
          <w:i w:val="0"/>
          <w:color w:val="auto"/>
          <w:u w:val="single"/>
        </w:rPr>
      </w:pPr>
      <w:r w:rsidRPr="003D0890">
        <w:rPr>
          <w:rFonts w:ascii="Arial" w:hAnsi="Arial" w:cs="Arial"/>
          <w:b/>
          <w:i w:val="0"/>
          <w:color w:val="auto"/>
          <w:u w:val="single"/>
        </w:rPr>
        <w:t>Zakres monitoringu od dnia 13.12.2026 r.</w:t>
      </w:r>
    </w:p>
    <w:p w14:paraId="22D72E43" w14:textId="7B29CC99" w:rsidR="00C2345F" w:rsidRPr="003D0890" w:rsidRDefault="00C2345F" w:rsidP="003D0890">
      <w:pPr>
        <w:pStyle w:val="Tekstpodstawowywcity"/>
        <w:spacing w:line="320" w:lineRule="exact"/>
        <w:jc w:val="left"/>
        <w:rPr>
          <w:rFonts w:ascii="Arial" w:hAnsi="Arial" w:cs="Arial"/>
          <w:i w:val="0"/>
          <w:color w:val="auto"/>
        </w:rPr>
      </w:pPr>
      <w:r w:rsidRPr="003D0890">
        <w:rPr>
          <w:rFonts w:ascii="Arial" w:hAnsi="Arial" w:cs="Arial"/>
          <w:i w:val="0"/>
          <w:color w:val="auto"/>
        </w:rPr>
        <w:t xml:space="preserve">Zakład </w:t>
      </w:r>
      <w:r w:rsidR="00C1284C">
        <w:rPr>
          <w:rFonts w:ascii="Arial" w:hAnsi="Arial" w:cs="Arial"/>
          <w:i w:val="0"/>
          <w:color w:val="auto"/>
        </w:rPr>
        <w:t>po</w:t>
      </w:r>
      <w:r w:rsidRPr="003D0890">
        <w:rPr>
          <w:rFonts w:ascii="Arial" w:hAnsi="Arial" w:cs="Arial"/>
          <w:i w:val="0"/>
          <w:color w:val="auto"/>
        </w:rPr>
        <w:t>winien wykonywać pomiary emisji substancji do powietrza na emitorze E1</w:t>
      </w:r>
      <w:r w:rsidR="00B0280C">
        <w:rPr>
          <w:rFonts w:ascii="Arial" w:hAnsi="Arial" w:cs="Arial"/>
          <w:i w:val="0"/>
          <w:color w:val="auto"/>
        </w:rPr>
        <w:t>,</w:t>
      </w:r>
      <w:r w:rsidRPr="003D0890">
        <w:rPr>
          <w:rFonts w:ascii="Arial" w:hAnsi="Arial" w:cs="Arial"/>
          <w:i w:val="0"/>
          <w:color w:val="auto"/>
        </w:rPr>
        <w:t xml:space="preserve"> w</w:t>
      </w:r>
      <w:r w:rsidR="003D0890">
        <w:rPr>
          <w:rFonts w:ascii="Arial" w:hAnsi="Arial" w:cs="Arial"/>
          <w:i w:val="0"/>
          <w:color w:val="auto"/>
        </w:rPr>
        <w:t> </w:t>
      </w:r>
      <w:r w:rsidRPr="003D0890">
        <w:rPr>
          <w:rFonts w:ascii="Arial" w:hAnsi="Arial" w:cs="Arial"/>
          <w:i w:val="0"/>
          <w:color w:val="auto"/>
        </w:rPr>
        <w:t>zakresie i częstotliwości podanej poniżej:</w:t>
      </w:r>
    </w:p>
    <w:p w14:paraId="341674F1" w14:textId="77777777" w:rsidR="00C2345F" w:rsidRPr="003D0890" w:rsidRDefault="00C2345F" w:rsidP="000F7F7A">
      <w:pPr>
        <w:pStyle w:val="Tekstpodstawowywcity"/>
        <w:numPr>
          <w:ilvl w:val="0"/>
          <w:numId w:val="100"/>
        </w:numPr>
        <w:spacing w:line="320" w:lineRule="exact"/>
        <w:jc w:val="left"/>
        <w:rPr>
          <w:rFonts w:ascii="Arial" w:hAnsi="Arial" w:cs="Arial"/>
          <w:i w:val="0"/>
          <w:color w:val="auto"/>
        </w:rPr>
      </w:pPr>
      <w:r w:rsidRPr="003D0890">
        <w:rPr>
          <w:rFonts w:ascii="Arial" w:hAnsi="Arial" w:cs="Arial"/>
          <w:i w:val="0"/>
          <w:color w:val="auto"/>
        </w:rPr>
        <w:t>formaldehyd – raz na 6 miesięcy;</w:t>
      </w:r>
    </w:p>
    <w:p w14:paraId="5C9108A8" w14:textId="77777777" w:rsidR="00C2345F" w:rsidRPr="003D0890" w:rsidRDefault="00C2345F" w:rsidP="000F7F7A">
      <w:pPr>
        <w:pStyle w:val="Tekstpodstawowywcity"/>
        <w:numPr>
          <w:ilvl w:val="0"/>
          <w:numId w:val="100"/>
        </w:numPr>
        <w:spacing w:line="320" w:lineRule="exact"/>
        <w:jc w:val="left"/>
        <w:rPr>
          <w:rFonts w:ascii="Arial" w:hAnsi="Arial" w:cs="Arial"/>
          <w:i w:val="0"/>
          <w:color w:val="auto"/>
        </w:rPr>
      </w:pPr>
      <w:r w:rsidRPr="003D0890">
        <w:rPr>
          <w:rFonts w:ascii="Arial" w:hAnsi="Arial" w:cs="Arial"/>
          <w:i w:val="0"/>
          <w:color w:val="auto"/>
        </w:rPr>
        <w:t>całkowity lotny węgiel organiczny TVOC – raz na 6 miesięcy.</w:t>
      </w:r>
    </w:p>
    <w:p w14:paraId="4305FD55" w14:textId="7F5F3752" w:rsidR="00C2345F" w:rsidRPr="003D0890" w:rsidRDefault="00C2345F" w:rsidP="003D0890">
      <w:pPr>
        <w:pStyle w:val="Tekstpodstawowywcity"/>
        <w:spacing w:before="240" w:line="320" w:lineRule="exact"/>
        <w:jc w:val="left"/>
        <w:rPr>
          <w:rFonts w:ascii="Arial" w:hAnsi="Arial" w:cs="Arial"/>
          <w:i w:val="0"/>
          <w:color w:val="auto"/>
        </w:rPr>
      </w:pPr>
      <w:r w:rsidRPr="003D0890">
        <w:rPr>
          <w:rFonts w:ascii="Arial" w:hAnsi="Arial" w:cs="Arial"/>
          <w:i w:val="0"/>
          <w:color w:val="auto"/>
        </w:rPr>
        <w:t>W ramach BAT należy monitorować emisje zorganizowane do powietrza, zgodnie z</w:t>
      </w:r>
      <w:r w:rsidR="003D0890">
        <w:rPr>
          <w:rFonts w:ascii="Arial" w:hAnsi="Arial" w:cs="Arial"/>
          <w:i w:val="0"/>
          <w:color w:val="auto"/>
        </w:rPr>
        <w:t> </w:t>
      </w:r>
      <w:r w:rsidRPr="003D0890">
        <w:rPr>
          <w:rFonts w:ascii="Arial" w:hAnsi="Arial" w:cs="Arial"/>
          <w:i w:val="0"/>
          <w:color w:val="auto"/>
        </w:rPr>
        <w:t>normami EN. Jeżeli normy EN nie są dostępne, w ramach BAT należy stosować normy ISO, normy krajowe lub inne międzynarodowe normy</w:t>
      </w:r>
      <w:r w:rsidR="00686C0D">
        <w:rPr>
          <w:rFonts w:ascii="Arial" w:hAnsi="Arial" w:cs="Arial"/>
          <w:i w:val="0"/>
          <w:color w:val="auto"/>
        </w:rPr>
        <w:t>,</w:t>
      </w:r>
      <w:r w:rsidRPr="003D0890">
        <w:rPr>
          <w:rFonts w:ascii="Arial" w:hAnsi="Arial" w:cs="Arial"/>
          <w:i w:val="0"/>
          <w:color w:val="auto"/>
        </w:rPr>
        <w:t xml:space="preserve"> zapewniające uzyskanie danych o równorzędnej jakości naukowej.</w:t>
      </w:r>
    </w:p>
    <w:p w14:paraId="57D479B9" w14:textId="77777777" w:rsidR="00C2345F" w:rsidRPr="003D0890" w:rsidRDefault="00C2345F" w:rsidP="003D0890">
      <w:pPr>
        <w:pStyle w:val="Tekstpodstawowywcity"/>
        <w:spacing w:before="240" w:line="320" w:lineRule="exact"/>
        <w:jc w:val="left"/>
        <w:rPr>
          <w:rFonts w:ascii="Arial" w:hAnsi="Arial" w:cs="Arial"/>
          <w:i w:val="0"/>
          <w:color w:val="auto"/>
        </w:rPr>
      </w:pPr>
      <w:r w:rsidRPr="003D0890">
        <w:rPr>
          <w:rFonts w:ascii="Arial" w:hAnsi="Arial" w:cs="Arial"/>
          <w:i w:val="0"/>
          <w:color w:val="auto"/>
        </w:rPr>
        <w:t>Usytuowanie stanowisk do pomiaru emisji substancji do powietrza powinno być zgodne z normą PN-Z-04030-7.”</w:t>
      </w:r>
    </w:p>
    <w:p w14:paraId="791FC9C0" w14:textId="100133B3" w:rsidR="003D0890" w:rsidRPr="000C3FFF" w:rsidRDefault="000C3FFF" w:rsidP="00D849D9">
      <w:pPr>
        <w:pStyle w:val="Tekstpodstawowywcity"/>
        <w:numPr>
          <w:ilvl w:val="0"/>
          <w:numId w:val="59"/>
        </w:numPr>
        <w:spacing w:before="400" w:after="400" w:line="320" w:lineRule="exact"/>
        <w:ind w:left="568" w:hanging="284"/>
        <w:jc w:val="left"/>
        <w:rPr>
          <w:rFonts w:ascii="Arial" w:hAnsi="Arial" w:cs="Arial"/>
          <w:b/>
          <w:i w:val="0"/>
          <w:color w:val="auto"/>
        </w:rPr>
      </w:pPr>
      <w:r w:rsidRPr="000C3FFF">
        <w:rPr>
          <w:rFonts w:ascii="Arial" w:hAnsi="Arial" w:cs="Arial"/>
          <w:b/>
          <w:i w:val="0"/>
          <w:color w:val="auto"/>
        </w:rPr>
        <w:t>Część</w:t>
      </w:r>
      <w:r w:rsidR="003D0890" w:rsidRPr="000C3FFF">
        <w:rPr>
          <w:rFonts w:ascii="Arial" w:hAnsi="Arial" w:cs="Arial"/>
          <w:b/>
          <w:i w:val="0"/>
          <w:color w:val="auto"/>
        </w:rPr>
        <w:t xml:space="preserve"> VI. „Sposób i częstotliwość przekazywania informacji i danych oraz dodatkowe wymagania związane z eksploatacj</w:t>
      </w:r>
      <w:r w:rsidR="00C1284C">
        <w:rPr>
          <w:rFonts w:ascii="Arial" w:hAnsi="Arial" w:cs="Arial"/>
          <w:b/>
          <w:i w:val="0"/>
          <w:color w:val="auto"/>
        </w:rPr>
        <w:t>ą</w:t>
      </w:r>
      <w:r w:rsidR="003D0890" w:rsidRPr="000C3FFF">
        <w:rPr>
          <w:rFonts w:ascii="Arial" w:hAnsi="Arial" w:cs="Arial"/>
          <w:b/>
          <w:i w:val="0"/>
          <w:color w:val="auto"/>
        </w:rPr>
        <w:t xml:space="preserve"> instalacji” </w:t>
      </w:r>
      <w:r w:rsidRPr="000C3FFF">
        <w:rPr>
          <w:rFonts w:ascii="Arial" w:hAnsi="Arial" w:cs="Arial"/>
          <w:b/>
          <w:i w:val="0"/>
          <w:color w:val="auto"/>
        </w:rPr>
        <w:t>otrzymuje brzmienie</w:t>
      </w:r>
      <w:r w:rsidR="003D0890" w:rsidRPr="000C3FFF">
        <w:rPr>
          <w:rFonts w:ascii="Arial" w:hAnsi="Arial" w:cs="Arial"/>
          <w:b/>
          <w:i w:val="0"/>
          <w:color w:val="auto"/>
        </w:rPr>
        <w:t>:</w:t>
      </w:r>
    </w:p>
    <w:p w14:paraId="4EDF83A2" w14:textId="598FE1A9" w:rsidR="000C3FFF" w:rsidRPr="000C3FFF" w:rsidRDefault="003D0890" w:rsidP="000C3FFF">
      <w:pPr>
        <w:pStyle w:val="Tekstpodstawowywcity"/>
        <w:spacing w:before="400" w:after="400" w:line="320" w:lineRule="exact"/>
        <w:jc w:val="left"/>
        <w:rPr>
          <w:rFonts w:ascii="Arial" w:hAnsi="Arial" w:cs="Arial"/>
          <w:b/>
          <w:i w:val="0"/>
          <w:color w:val="auto"/>
        </w:rPr>
      </w:pPr>
      <w:r w:rsidRPr="000C3FFF">
        <w:rPr>
          <w:rFonts w:ascii="Arial" w:hAnsi="Arial" w:cs="Arial"/>
          <w:b/>
          <w:i w:val="0"/>
          <w:color w:val="auto"/>
        </w:rPr>
        <w:t>„</w:t>
      </w:r>
      <w:r w:rsidR="000C3FFF" w:rsidRPr="000C3FFF">
        <w:rPr>
          <w:rFonts w:ascii="Arial" w:hAnsi="Arial" w:cs="Arial"/>
          <w:b/>
          <w:i w:val="0"/>
          <w:color w:val="auto"/>
        </w:rPr>
        <w:t xml:space="preserve">VI. Sposób i częstotliwość przekazywania informacji i danych oraz dodatkowe </w:t>
      </w:r>
      <w:r w:rsidR="000C3FFF" w:rsidRPr="000C3FFF">
        <w:rPr>
          <w:rFonts w:ascii="Arial" w:hAnsi="Arial" w:cs="Arial"/>
          <w:b/>
          <w:i w:val="0"/>
          <w:color w:val="auto"/>
        </w:rPr>
        <w:lastRenderedPageBreak/>
        <w:t>wymagania związane z eksploatacj</w:t>
      </w:r>
      <w:r w:rsidR="00C1284C">
        <w:rPr>
          <w:rFonts w:ascii="Arial" w:hAnsi="Arial" w:cs="Arial"/>
          <w:b/>
          <w:i w:val="0"/>
          <w:color w:val="auto"/>
        </w:rPr>
        <w:t>ą</w:t>
      </w:r>
      <w:r w:rsidR="000C3FFF" w:rsidRPr="000C3FFF">
        <w:rPr>
          <w:rFonts w:ascii="Arial" w:hAnsi="Arial" w:cs="Arial"/>
          <w:b/>
          <w:i w:val="0"/>
          <w:color w:val="auto"/>
        </w:rPr>
        <w:t xml:space="preserve"> instalacji.</w:t>
      </w:r>
    </w:p>
    <w:p w14:paraId="3C8D0942" w14:textId="77777777" w:rsidR="000C3FFF" w:rsidRPr="000C3FFF" w:rsidRDefault="000C3FFF" w:rsidP="000C3FFF">
      <w:pPr>
        <w:pStyle w:val="Tekstpodstawowywcity"/>
        <w:spacing w:before="240" w:line="320" w:lineRule="exact"/>
        <w:rPr>
          <w:rFonts w:ascii="Arial" w:hAnsi="Arial" w:cs="Arial"/>
          <w:i w:val="0"/>
          <w:color w:val="auto"/>
          <w:u w:val="single"/>
        </w:rPr>
      </w:pPr>
      <w:r w:rsidRPr="000C3FFF">
        <w:rPr>
          <w:rFonts w:ascii="Arial" w:hAnsi="Arial" w:cs="Arial"/>
          <w:i w:val="0"/>
          <w:color w:val="auto"/>
          <w:u w:val="single"/>
        </w:rPr>
        <w:t xml:space="preserve">Zobowiązuje się prowadzącego instalację do: </w:t>
      </w:r>
    </w:p>
    <w:p w14:paraId="09A9018C" w14:textId="1A791DED" w:rsidR="000C3FFF" w:rsidRPr="000C3FFF" w:rsidRDefault="00AD2CC5" w:rsidP="000C3FFF">
      <w:pPr>
        <w:pStyle w:val="Tekstpodstawowywcity"/>
        <w:numPr>
          <w:ilvl w:val="0"/>
          <w:numId w:val="114"/>
        </w:numPr>
        <w:spacing w:before="240" w:line="320" w:lineRule="exact"/>
        <w:jc w:val="left"/>
        <w:rPr>
          <w:rFonts w:ascii="Arial" w:hAnsi="Arial" w:cs="Arial"/>
          <w:i w:val="0"/>
          <w:color w:val="auto"/>
        </w:rPr>
      </w:pPr>
      <w:r w:rsidRPr="000C3FFF">
        <w:rPr>
          <w:rFonts w:ascii="Arial" w:hAnsi="Arial" w:cs="Arial"/>
          <w:i w:val="0"/>
          <w:color w:val="auto"/>
        </w:rPr>
        <w:t>Przedkładania wojewódzkiemu</w:t>
      </w:r>
      <w:r w:rsidR="000C3FFF" w:rsidRPr="000C3FFF">
        <w:rPr>
          <w:rFonts w:ascii="Arial" w:hAnsi="Arial" w:cs="Arial"/>
          <w:i w:val="0"/>
          <w:color w:val="auto"/>
        </w:rPr>
        <w:t xml:space="preserve"> inspektorowi ochrony środowiska oraz organowi właściwemu do wydania pozwolenia zintegrowanego sprawozdania z</w:t>
      </w:r>
      <w:r w:rsidR="000C3FFF">
        <w:rPr>
          <w:rFonts w:ascii="Arial" w:hAnsi="Arial" w:cs="Arial"/>
          <w:i w:val="0"/>
          <w:color w:val="auto"/>
        </w:rPr>
        <w:t> </w:t>
      </w:r>
      <w:r w:rsidR="000C3FFF" w:rsidRPr="000C3FFF">
        <w:rPr>
          <w:rFonts w:ascii="Arial" w:hAnsi="Arial" w:cs="Arial"/>
          <w:i w:val="0"/>
          <w:color w:val="auto"/>
        </w:rPr>
        <w:t>wykonywanych pomiarów oraz innych danych w układzie i w terminach zgodnych z obowiązującymi przepisami - w zakresie emisji: substancji do powietrza, hałasu, ścieków, oraz ilości pobieranej wody (wyłącznie w zakresie objętym niniejszym pozwoleniem zintegrowanym).</w:t>
      </w:r>
    </w:p>
    <w:p w14:paraId="0EDE07D5" w14:textId="7E421734" w:rsidR="000C3FFF" w:rsidRPr="000C3FFF" w:rsidRDefault="000C3FFF" w:rsidP="000C3FFF">
      <w:pPr>
        <w:pStyle w:val="Tekstpodstawowywcity"/>
        <w:numPr>
          <w:ilvl w:val="0"/>
          <w:numId w:val="114"/>
        </w:numPr>
        <w:spacing w:before="240" w:line="320" w:lineRule="exact"/>
        <w:jc w:val="left"/>
        <w:rPr>
          <w:rFonts w:ascii="Arial" w:hAnsi="Arial" w:cs="Arial"/>
          <w:i w:val="0"/>
          <w:color w:val="auto"/>
        </w:rPr>
      </w:pPr>
      <w:r w:rsidRPr="000C3FFF">
        <w:rPr>
          <w:rFonts w:ascii="Arial" w:hAnsi="Arial" w:cs="Arial"/>
          <w:i w:val="0"/>
          <w:color w:val="auto"/>
        </w:rPr>
        <w:t>Ewidencjonowania i przechowywania wyników przeprowadzonych pomiarów emisji, danych o wielkości emisji, czasie pracy instalacji oraz o ilości zużywanych surowców w procesie technologicznym i wielkości produkcji przez 5 lat od</w:t>
      </w:r>
      <w:r w:rsidR="0009113F">
        <w:rPr>
          <w:rFonts w:ascii="Arial" w:hAnsi="Arial" w:cs="Arial"/>
          <w:i w:val="0"/>
          <w:color w:val="auto"/>
        </w:rPr>
        <w:t> </w:t>
      </w:r>
      <w:r w:rsidRPr="000C3FFF">
        <w:rPr>
          <w:rFonts w:ascii="Arial" w:hAnsi="Arial" w:cs="Arial"/>
          <w:i w:val="0"/>
          <w:color w:val="auto"/>
        </w:rPr>
        <w:t>zakończenia roku kalendarzowego, którego dotyczą.</w:t>
      </w:r>
    </w:p>
    <w:p w14:paraId="76DF3E3B" w14:textId="324998F5" w:rsidR="000C3FFF" w:rsidRPr="000C3FFF" w:rsidRDefault="000C3FFF" w:rsidP="000C3FFF">
      <w:pPr>
        <w:pStyle w:val="Tekstpodstawowywcity"/>
        <w:numPr>
          <w:ilvl w:val="0"/>
          <w:numId w:val="114"/>
        </w:numPr>
        <w:spacing w:before="240" w:line="320" w:lineRule="exact"/>
        <w:jc w:val="left"/>
        <w:rPr>
          <w:rFonts w:ascii="Arial" w:hAnsi="Arial" w:cs="Arial"/>
          <w:i w:val="0"/>
          <w:color w:val="auto"/>
        </w:rPr>
      </w:pPr>
      <w:r w:rsidRPr="000C3FFF">
        <w:rPr>
          <w:rFonts w:ascii="Arial" w:hAnsi="Arial" w:cs="Arial"/>
          <w:i w:val="0"/>
          <w:color w:val="auto"/>
        </w:rPr>
        <w:t>Archiwizowania danych dotyczących monitoringu środowiska i kontroli eksploatacji instalacji.</w:t>
      </w:r>
    </w:p>
    <w:p w14:paraId="6D63650D" w14:textId="7BD5A79D" w:rsidR="000C3FFF" w:rsidRPr="000C3FFF" w:rsidRDefault="000C3FFF" w:rsidP="000C3FFF">
      <w:pPr>
        <w:pStyle w:val="Tekstpodstawowywcity"/>
        <w:numPr>
          <w:ilvl w:val="0"/>
          <w:numId w:val="114"/>
        </w:numPr>
        <w:spacing w:before="240" w:line="320" w:lineRule="exact"/>
        <w:jc w:val="left"/>
        <w:rPr>
          <w:rFonts w:ascii="Arial" w:hAnsi="Arial" w:cs="Arial"/>
          <w:i w:val="0"/>
          <w:color w:val="auto"/>
        </w:rPr>
      </w:pPr>
      <w:r w:rsidRPr="000C3FFF">
        <w:rPr>
          <w:rFonts w:ascii="Arial" w:hAnsi="Arial" w:cs="Arial"/>
          <w:i w:val="0"/>
          <w:color w:val="auto"/>
        </w:rPr>
        <w:t>Podjęcia natychmiastowych działań zmierzających do usunięcia awarii, w</w:t>
      </w:r>
      <w:r>
        <w:rPr>
          <w:rFonts w:ascii="Arial" w:hAnsi="Arial" w:cs="Arial"/>
          <w:i w:val="0"/>
          <w:color w:val="auto"/>
        </w:rPr>
        <w:t> </w:t>
      </w:r>
      <w:r w:rsidRPr="000C3FFF">
        <w:rPr>
          <w:rFonts w:ascii="Arial" w:hAnsi="Arial" w:cs="Arial"/>
          <w:i w:val="0"/>
          <w:color w:val="auto"/>
        </w:rPr>
        <w:t xml:space="preserve">przypadku jej </w:t>
      </w:r>
      <w:r w:rsidR="00AD2CC5" w:rsidRPr="000C3FFF">
        <w:rPr>
          <w:rFonts w:ascii="Arial" w:hAnsi="Arial" w:cs="Arial"/>
          <w:i w:val="0"/>
          <w:color w:val="auto"/>
        </w:rPr>
        <w:t>wystąpienia</w:t>
      </w:r>
      <w:r w:rsidRPr="000C3FFF">
        <w:rPr>
          <w:rFonts w:ascii="Arial" w:hAnsi="Arial" w:cs="Arial"/>
          <w:i w:val="0"/>
          <w:color w:val="auto"/>
        </w:rPr>
        <w:t xml:space="preserve"> oraz poinformowania o wystąpieniu awarii osoby znajdujące się w strefie zagrożenia oraz jednostkę organizacyjną Państwowej Straży Pożarnej albo Policji albo wójta, burmistrza lub prezydenta miasta. </w:t>
      </w:r>
    </w:p>
    <w:p w14:paraId="19289B3C" w14:textId="022CF1A8" w:rsidR="000C3FFF" w:rsidRPr="000C3FFF" w:rsidRDefault="000C3FFF" w:rsidP="000C3FFF">
      <w:pPr>
        <w:pStyle w:val="Tekstpodstawowywcity"/>
        <w:numPr>
          <w:ilvl w:val="0"/>
          <w:numId w:val="114"/>
        </w:numPr>
        <w:spacing w:before="240" w:line="320" w:lineRule="exact"/>
        <w:jc w:val="left"/>
        <w:rPr>
          <w:rFonts w:ascii="Arial" w:hAnsi="Arial" w:cs="Arial"/>
          <w:i w:val="0"/>
          <w:color w:val="auto"/>
        </w:rPr>
      </w:pPr>
      <w:r w:rsidRPr="000C3FFF">
        <w:rPr>
          <w:rFonts w:ascii="Arial" w:hAnsi="Arial" w:cs="Arial"/>
          <w:i w:val="0"/>
          <w:color w:val="auto"/>
        </w:rPr>
        <w:t>Przedkładania do 30 marca każdego roku, corocznej informacji</w:t>
      </w:r>
      <w:r w:rsidR="0009113F">
        <w:rPr>
          <w:rFonts w:ascii="Arial" w:hAnsi="Arial" w:cs="Arial"/>
          <w:i w:val="0"/>
          <w:color w:val="auto"/>
        </w:rPr>
        <w:t>,</w:t>
      </w:r>
      <w:r w:rsidRPr="000C3FFF">
        <w:rPr>
          <w:rFonts w:ascii="Arial" w:hAnsi="Arial" w:cs="Arial"/>
          <w:i w:val="0"/>
          <w:color w:val="auto"/>
        </w:rPr>
        <w:t xml:space="preserve"> pozwalającej na</w:t>
      </w:r>
      <w:r w:rsidR="0009113F">
        <w:rPr>
          <w:rFonts w:ascii="Arial" w:hAnsi="Arial" w:cs="Arial"/>
          <w:i w:val="0"/>
          <w:color w:val="auto"/>
        </w:rPr>
        <w:t> </w:t>
      </w:r>
      <w:r w:rsidRPr="000C3FFF">
        <w:rPr>
          <w:rFonts w:ascii="Arial" w:hAnsi="Arial" w:cs="Arial"/>
          <w:i w:val="0"/>
          <w:color w:val="auto"/>
        </w:rPr>
        <w:t xml:space="preserve">przeprowadzenie oceny zgodności z warunkami określonymi w pozwoleniu, zgodnie z tabelą zamieszczoną na stronie internetowej Urzędu Marszałkowskiego Województwa Śląskiego. </w:t>
      </w:r>
    </w:p>
    <w:p w14:paraId="45D81BD9" w14:textId="1BD3F2F9" w:rsidR="000C3FFF" w:rsidRPr="000C3FFF" w:rsidRDefault="000C3FFF" w:rsidP="000C3FFF">
      <w:pPr>
        <w:pStyle w:val="Tekstpodstawowywcity"/>
        <w:numPr>
          <w:ilvl w:val="0"/>
          <w:numId w:val="114"/>
        </w:numPr>
        <w:spacing w:before="240" w:line="320" w:lineRule="exact"/>
        <w:jc w:val="left"/>
        <w:rPr>
          <w:rFonts w:ascii="Arial" w:hAnsi="Arial" w:cs="Arial"/>
          <w:i w:val="0"/>
          <w:color w:val="auto"/>
        </w:rPr>
      </w:pPr>
      <w:r w:rsidRPr="000C3FFF">
        <w:rPr>
          <w:rFonts w:ascii="Arial" w:hAnsi="Arial" w:cs="Arial"/>
          <w:i w:val="0"/>
          <w:color w:val="auto"/>
        </w:rPr>
        <w:t>Złożenia wniosku o dokonanie zmian w posiadanym pozwoleniu w przypadku zmian warunków określonych w pozwoleniu.</w:t>
      </w:r>
    </w:p>
    <w:p w14:paraId="2A537F0F" w14:textId="349F015B" w:rsidR="000C3FFF" w:rsidRDefault="000C3FFF" w:rsidP="000C3FFF">
      <w:pPr>
        <w:pStyle w:val="Tekstpodstawowywcity"/>
        <w:numPr>
          <w:ilvl w:val="0"/>
          <w:numId w:val="114"/>
        </w:numPr>
        <w:spacing w:before="240" w:after="400" w:line="320" w:lineRule="exact"/>
        <w:jc w:val="left"/>
        <w:rPr>
          <w:rFonts w:ascii="Arial" w:hAnsi="Arial" w:cs="Arial"/>
          <w:i w:val="0"/>
          <w:color w:val="auto"/>
        </w:rPr>
      </w:pPr>
      <w:r w:rsidRPr="000C3FFF">
        <w:rPr>
          <w:rFonts w:ascii="Arial" w:hAnsi="Arial" w:cs="Arial"/>
          <w:i w:val="0"/>
          <w:color w:val="auto"/>
        </w:rPr>
        <w:t xml:space="preserve">Przedkładania corocznej informacji oraz sprawozdań z wykonywanych pomiarów za pomocą </w:t>
      </w:r>
      <w:proofErr w:type="spellStart"/>
      <w:r w:rsidRPr="000C3FFF">
        <w:rPr>
          <w:rFonts w:ascii="Arial" w:hAnsi="Arial" w:cs="Arial"/>
          <w:i w:val="0"/>
          <w:color w:val="auto"/>
        </w:rPr>
        <w:t>ePUAP</w:t>
      </w:r>
      <w:proofErr w:type="spellEnd"/>
      <w:r w:rsidRPr="000C3FFF">
        <w:rPr>
          <w:rFonts w:ascii="Arial" w:hAnsi="Arial" w:cs="Arial"/>
          <w:i w:val="0"/>
          <w:color w:val="auto"/>
        </w:rPr>
        <w:t xml:space="preserve"> lub na elektronicznym nośniku danych (bez wersji papierowej), opisanych odpowiednio treścią: „dotyczy: „O</w:t>
      </w:r>
      <w:r w:rsidR="0009113F">
        <w:rPr>
          <w:rFonts w:ascii="Arial" w:hAnsi="Arial" w:cs="Arial"/>
          <w:i w:val="0"/>
          <w:color w:val="auto"/>
        </w:rPr>
        <w:t>E</w:t>
      </w:r>
      <w:r w:rsidRPr="000C3FFF">
        <w:rPr>
          <w:rFonts w:ascii="Arial" w:hAnsi="Arial" w:cs="Arial"/>
          <w:i w:val="0"/>
          <w:color w:val="auto"/>
        </w:rPr>
        <w:t>.PZ.INFORMACJA_COROCZNA_318” lub „O</w:t>
      </w:r>
      <w:r w:rsidR="0009113F">
        <w:rPr>
          <w:rFonts w:ascii="Arial" w:hAnsi="Arial" w:cs="Arial"/>
          <w:i w:val="0"/>
          <w:color w:val="auto"/>
        </w:rPr>
        <w:t>E</w:t>
      </w:r>
      <w:r w:rsidRPr="000C3FFF">
        <w:rPr>
          <w:rFonts w:ascii="Arial" w:hAnsi="Arial" w:cs="Arial"/>
          <w:i w:val="0"/>
          <w:color w:val="auto"/>
        </w:rPr>
        <w:t>.PZ.POMIARY_318”.</w:t>
      </w:r>
    </w:p>
    <w:p w14:paraId="3AC05E26" w14:textId="05DEEECD" w:rsidR="000C3FFF" w:rsidRDefault="003D0890" w:rsidP="003D0890">
      <w:pPr>
        <w:pStyle w:val="Tekstpodstawowywcity"/>
        <w:numPr>
          <w:ilvl w:val="0"/>
          <w:numId w:val="114"/>
        </w:numPr>
        <w:spacing w:before="240" w:after="400" w:line="320" w:lineRule="exact"/>
        <w:jc w:val="left"/>
        <w:rPr>
          <w:rFonts w:ascii="Arial" w:hAnsi="Arial" w:cs="Arial"/>
          <w:i w:val="0"/>
          <w:color w:val="auto"/>
        </w:rPr>
      </w:pPr>
      <w:r w:rsidRPr="000C3FFF">
        <w:rPr>
          <w:rFonts w:ascii="Arial" w:hAnsi="Arial" w:cs="Arial"/>
          <w:i w:val="0"/>
          <w:color w:val="auto"/>
        </w:rPr>
        <w:t>Przedkładania organowi właściwemu do wydania pozwolenia na wprowadzanie gazów l</w:t>
      </w:r>
      <w:r w:rsidRPr="003D0890">
        <w:rPr>
          <w:rFonts w:ascii="Arial" w:hAnsi="Arial" w:cs="Arial"/>
          <w:i w:val="0"/>
          <w:color w:val="auto"/>
        </w:rPr>
        <w:t>ub pyłów do powietrza oraz Wojewódzkiemu Inspektorowi Ochrony Środowiska w Katowicach, sprawozdań z wykonywanych pomiarów emisji substancji do powietrza, w formie zgodnej z układem przekazywanych wyników okresowych pomiarów emisji substancji do powietrza, według obowiązujących przepisów prawa, w terminie 30 dni od dnia zakończenia pomiarów.</w:t>
      </w:r>
    </w:p>
    <w:p w14:paraId="27770C3D" w14:textId="5303C332" w:rsidR="003D0890" w:rsidRPr="000C3FFF" w:rsidRDefault="00966D3B" w:rsidP="003D0890">
      <w:pPr>
        <w:pStyle w:val="Tekstpodstawowywcity"/>
        <w:numPr>
          <w:ilvl w:val="0"/>
          <w:numId w:val="114"/>
        </w:numPr>
        <w:spacing w:before="240" w:after="400" w:line="320" w:lineRule="exact"/>
        <w:jc w:val="left"/>
        <w:rPr>
          <w:rFonts w:ascii="Arial" w:hAnsi="Arial" w:cs="Arial"/>
          <w:i w:val="0"/>
          <w:color w:val="auto"/>
        </w:rPr>
      </w:pPr>
      <w:r>
        <w:rPr>
          <w:rFonts w:ascii="Arial" w:hAnsi="Arial" w:cs="Arial"/>
          <w:i w:val="0"/>
          <w:color w:val="auto"/>
        </w:rPr>
        <w:lastRenderedPageBreak/>
        <w:t>P</w:t>
      </w:r>
      <w:r w:rsidR="003D0890" w:rsidRPr="000C3FFF">
        <w:rPr>
          <w:rFonts w:ascii="Arial" w:hAnsi="Arial" w:cs="Arial"/>
          <w:i w:val="0"/>
          <w:color w:val="auto"/>
        </w:rPr>
        <w:t>rzedłożenia do dnia 12.12.2026 r. sprawozdania z przeprowadzonych działań, mających na celu dostosowanie instalacji do produkcji plastyfikatorów do wymagań w zakresie ochrony powietrza ustanowionych w konkluzjach BAT</w:t>
      </w:r>
      <w:r w:rsidR="0009113F">
        <w:rPr>
          <w:rFonts w:ascii="Arial" w:hAnsi="Arial" w:cs="Arial"/>
          <w:i w:val="0"/>
          <w:color w:val="auto"/>
        </w:rPr>
        <w:t>,</w:t>
      </w:r>
      <w:r w:rsidR="003D0890" w:rsidRPr="000C3FFF">
        <w:rPr>
          <w:rFonts w:ascii="Arial" w:hAnsi="Arial" w:cs="Arial"/>
          <w:i w:val="0"/>
          <w:color w:val="auto"/>
        </w:rPr>
        <w:t xml:space="preserve"> w</w:t>
      </w:r>
      <w:r>
        <w:rPr>
          <w:rFonts w:ascii="Arial" w:hAnsi="Arial" w:cs="Arial"/>
          <w:i w:val="0"/>
          <w:color w:val="auto"/>
        </w:rPr>
        <w:t> </w:t>
      </w:r>
      <w:r w:rsidR="003D0890" w:rsidRPr="000C3FFF">
        <w:rPr>
          <w:rFonts w:ascii="Arial" w:hAnsi="Arial" w:cs="Arial"/>
          <w:i w:val="0"/>
          <w:color w:val="auto"/>
        </w:rPr>
        <w:t>odniesieniu do wspólnych systemów gospodarowania gazami odlotowymi i</w:t>
      </w:r>
      <w:r>
        <w:rPr>
          <w:rFonts w:ascii="Arial" w:hAnsi="Arial" w:cs="Arial"/>
          <w:i w:val="0"/>
          <w:color w:val="auto"/>
        </w:rPr>
        <w:t> </w:t>
      </w:r>
      <w:r w:rsidR="003D0890" w:rsidRPr="000C3FFF">
        <w:rPr>
          <w:rFonts w:ascii="Arial" w:hAnsi="Arial" w:cs="Arial"/>
          <w:i w:val="0"/>
          <w:color w:val="auto"/>
        </w:rPr>
        <w:t>oczyszczania gazów odlotowych w</w:t>
      </w:r>
      <w:r w:rsidR="000C3FFF">
        <w:rPr>
          <w:rFonts w:ascii="Arial" w:hAnsi="Arial" w:cs="Arial"/>
          <w:i w:val="0"/>
          <w:color w:val="auto"/>
        </w:rPr>
        <w:t> </w:t>
      </w:r>
      <w:r w:rsidR="003D0890" w:rsidRPr="000C3FFF">
        <w:rPr>
          <w:rFonts w:ascii="Arial" w:hAnsi="Arial" w:cs="Arial"/>
          <w:i w:val="0"/>
          <w:color w:val="auto"/>
        </w:rPr>
        <w:t>sektorze chemicznym, w szczególności w</w:t>
      </w:r>
      <w:r>
        <w:rPr>
          <w:rFonts w:ascii="Arial" w:hAnsi="Arial" w:cs="Arial"/>
          <w:i w:val="0"/>
          <w:color w:val="auto"/>
        </w:rPr>
        <w:t> </w:t>
      </w:r>
      <w:r w:rsidR="003D0890" w:rsidRPr="000C3FFF">
        <w:rPr>
          <w:rFonts w:ascii="Arial" w:hAnsi="Arial" w:cs="Arial"/>
          <w:i w:val="0"/>
          <w:color w:val="auto"/>
        </w:rPr>
        <w:t>zakresie: BAT 7, BAT 8, BAT 20 wraz z odpowiednim wnioskiem o zmianę zapisów pozwolenia zintegrowanego w tym zakresie.”</w:t>
      </w:r>
    </w:p>
    <w:p w14:paraId="0B33B853" w14:textId="0A0FFE1E" w:rsidR="006F3F26" w:rsidRPr="00602F41" w:rsidRDefault="0041587E" w:rsidP="003D0890">
      <w:pPr>
        <w:pStyle w:val="Tekstpodstawowywcity"/>
        <w:numPr>
          <w:ilvl w:val="0"/>
          <w:numId w:val="59"/>
        </w:numPr>
        <w:spacing w:before="400" w:after="400" w:line="320" w:lineRule="exact"/>
        <w:jc w:val="left"/>
        <w:rPr>
          <w:rFonts w:ascii="Arial" w:hAnsi="Arial" w:cs="Arial"/>
          <w:b/>
          <w:i w:val="0"/>
          <w:color w:val="auto"/>
        </w:rPr>
      </w:pPr>
      <w:r w:rsidRPr="00602F41">
        <w:rPr>
          <w:rFonts w:ascii="Arial" w:hAnsi="Arial" w:cs="Arial"/>
          <w:b/>
          <w:noProof/>
          <w:color w:val="auto"/>
        </w:rPr>
        <mc:AlternateContent>
          <mc:Choice Requires="wps">
            <w:drawing>
              <wp:anchor distT="4294967294" distB="4294967294" distL="114300" distR="114300" simplePos="0" relativeHeight="251659264" behindDoc="0" locked="0" layoutInCell="1" allowOverlap="1" wp14:anchorId="102F8CDB" wp14:editId="0AE02CD0">
                <wp:simplePos x="0" y="0"/>
                <wp:positionH relativeFrom="column">
                  <wp:posOffset>-116205</wp:posOffset>
                </wp:positionH>
                <wp:positionV relativeFrom="paragraph">
                  <wp:posOffset>302260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3A235"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23.8pt" to="467.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" strokecolor="black [3040]" strokeweight=".25pt">
                <o:lock v:ext="edit" shapetype="f"/>
              </v:line>
            </w:pict>
          </mc:Fallback>
        </mc:AlternateContent>
      </w:r>
      <w:r w:rsidR="00D71186" w:rsidRPr="00602F41">
        <w:rPr>
          <w:rFonts w:ascii="Arial" w:hAnsi="Arial" w:cs="Arial"/>
          <w:b/>
          <w:i w:val="0"/>
          <w:color w:val="auto"/>
        </w:rPr>
        <w:t>Pozostałe punkty decyzji pozostają bez zmian.</w:t>
      </w:r>
    </w:p>
    <w:p w14:paraId="3D185091" w14:textId="0F4F2E48" w:rsidR="00F54064" w:rsidRPr="00602F41" w:rsidRDefault="00187081" w:rsidP="00602F41">
      <w:pPr>
        <w:pStyle w:val="WW-BodyText212"/>
        <w:suppressAutoHyphens w:val="0"/>
        <w:spacing w:after="400" w:line="320" w:lineRule="atLeast"/>
        <w:jc w:val="left"/>
        <w:rPr>
          <w:rFonts w:ascii="Arial" w:hAnsi="Arial" w:cs="Arial"/>
          <w:b/>
          <w:color w:val="auto"/>
        </w:rPr>
      </w:pPr>
      <w:r w:rsidRPr="00602F41">
        <w:rPr>
          <w:rFonts w:ascii="Arial" w:hAnsi="Arial" w:cs="Arial"/>
          <w:b/>
          <w:color w:val="auto"/>
        </w:rPr>
        <w:t>Uzasadni</w:t>
      </w:r>
      <w:r w:rsidR="00F54064" w:rsidRPr="00602F41">
        <w:rPr>
          <w:rFonts w:ascii="Arial" w:hAnsi="Arial" w:cs="Arial"/>
          <w:b/>
          <w:color w:val="auto"/>
        </w:rPr>
        <w:t>enie</w:t>
      </w:r>
    </w:p>
    <w:p w14:paraId="3BC70A78" w14:textId="0EB29740" w:rsidR="00130550" w:rsidRPr="00602F41" w:rsidRDefault="00130550" w:rsidP="00602F41">
      <w:pPr>
        <w:pStyle w:val="Arial10i50"/>
        <w:spacing w:after="400" w:line="320" w:lineRule="atLeast"/>
        <w:rPr>
          <w:rFonts w:cs="Arial"/>
          <w:b/>
          <w:color w:val="auto"/>
          <w:sz w:val="24"/>
          <w:szCs w:val="24"/>
          <w:u w:val="single"/>
        </w:rPr>
      </w:pPr>
      <w:r w:rsidRPr="00602F41">
        <w:rPr>
          <w:rFonts w:cs="Arial"/>
          <w:b/>
          <w:color w:val="auto"/>
          <w:sz w:val="24"/>
          <w:szCs w:val="24"/>
          <w:u w:val="single"/>
        </w:rPr>
        <w:t xml:space="preserve">I. Uzasadnienie faktyczne </w:t>
      </w:r>
    </w:p>
    <w:p w14:paraId="1D428201" w14:textId="18275DB1" w:rsidR="002760B9" w:rsidRPr="0099700B" w:rsidRDefault="002760B9" w:rsidP="0099700B">
      <w:pPr>
        <w:pStyle w:val="Arial10i5"/>
        <w:spacing w:after="400" w:line="320" w:lineRule="exact"/>
        <w:rPr>
          <w:rFonts w:cs="Arial"/>
          <w:color w:val="auto"/>
          <w:sz w:val="24"/>
          <w:szCs w:val="24"/>
        </w:rPr>
      </w:pPr>
      <w:r w:rsidRPr="0099700B">
        <w:rPr>
          <w:rFonts w:cs="Arial"/>
          <w:color w:val="auto"/>
          <w:sz w:val="24"/>
          <w:szCs w:val="24"/>
        </w:rPr>
        <w:t xml:space="preserve">Decyzją z dnia </w:t>
      </w:r>
      <w:r w:rsidR="00CC7506" w:rsidRPr="0099700B">
        <w:rPr>
          <w:rFonts w:cs="Arial"/>
          <w:color w:val="auto"/>
          <w:sz w:val="24"/>
          <w:szCs w:val="24"/>
        </w:rPr>
        <w:t xml:space="preserve">7 maja 2019 r. </w:t>
      </w:r>
      <w:r w:rsidRPr="0099700B">
        <w:rPr>
          <w:rFonts w:cs="Arial"/>
          <w:color w:val="auto"/>
          <w:sz w:val="24"/>
          <w:szCs w:val="24"/>
        </w:rPr>
        <w:t xml:space="preserve">nr </w:t>
      </w:r>
      <w:r w:rsidR="00CC7506" w:rsidRPr="0099700B">
        <w:rPr>
          <w:rFonts w:cs="Arial"/>
          <w:color w:val="auto"/>
          <w:sz w:val="24"/>
          <w:szCs w:val="24"/>
        </w:rPr>
        <w:t xml:space="preserve">1287/OS/2019 </w:t>
      </w:r>
      <w:r w:rsidRPr="0099700B">
        <w:rPr>
          <w:rFonts w:cs="Arial"/>
          <w:color w:val="auto"/>
          <w:sz w:val="24"/>
          <w:szCs w:val="24"/>
        </w:rPr>
        <w:t>Marszałek Województwa Śląskiego</w:t>
      </w:r>
      <w:r w:rsidR="00431104" w:rsidRPr="0099700B">
        <w:rPr>
          <w:rFonts w:cs="Arial"/>
          <w:color w:val="auto"/>
          <w:sz w:val="24"/>
          <w:szCs w:val="24"/>
        </w:rPr>
        <w:t>,</w:t>
      </w:r>
      <w:r w:rsidR="006B722B" w:rsidRPr="0099700B">
        <w:rPr>
          <w:rFonts w:cs="Arial"/>
          <w:color w:val="auto"/>
          <w:sz w:val="24"/>
          <w:szCs w:val="24"/>
        </w:rPr>
        <w:t xml:space="preserve"> udzielił </w:t>
      </w:r>
      <w:r w:rsidR="00CC7506" w:rsidRPr="0099700B">
        <w:rPr>
          <w:rFonts w:cs="Arial"/>
          <w:color w:val="auto"/>
          <w:sz w:val="24"/>
          <w:szCs w:val="24"/>
        </w:rPr>
        <w:t>prowadzącemu instalację: BOZZETTO POLSKA Sp. z o.o. z siedzibą w</w:t>
      </w:r>
      <w:r w:rsidR="0099700B" w:rsidRPr="0099700B">
        <w:rPr>
          <w:rFonts w:cs="Arial"/>
          <w:color w:val="auto"/>
          <w:sz w:val="24"/>
          <w:szCs w:val="24"/>
        </w:rPr>
        <w:t> </w:t>
      </w:r>
      <w:r w:rsidR="00CC7506" w:rsidRPr="0099700B">
        <w:rPr>
          <w:rFonts w:cs="Arial"/>
          <w:color w:val="auto"/>
          <w:sz w:val="24"/>
          <w:szCs w:val="24"/>
        </w:rPr>
        <w:t>Zabrzu (Regon: 276791944; NIP: 648-23-46-27), pozwolenia zintegrowanego dla instalacji w przemyśle chemicznym do wytwarzania, przy zastosowaniu procesów chemicznych, organicznych substancji chemicznych: pochodnych węglowodorów zawierających siarkę – instalacji do produkcji plastyfikatorów, eksploatowanej na terenie zakładu BOZZETTO POLSKA Sp. z o.o. w Zabrzu</w:t>
      </w:r>
      <w:r w:rsidR="0099700B" w:rsidRPr="0099700B">
        <w:rPr>
          <w:rFonts w:cs="Arial"/>
          <w:color w:val="auto"/>
          <w:sz w:val="24"/>
          <w:szCs w:val="24"/>
        </w:rPr>
        <w:t>,</w:t>
      </w:r>
      <w:r w:rsidR="00CC7506" w:rsidRPr="0099700B">
        <w:rPr>
          <w:rFonts w:cs="Arial"/>
          <w:color w:val="auto"/>
          <w:sz w:val="24"/>
          <w:szCs w:val="24"/>
        </w:rPr>
        <w:t xml:space="preserve"> przy ul. Pawliczka 1</w:t>
      </w:r>
      <w:r w:rsidR="0099700B" w:rsidRPr="0099700B">
        <w:rPr>
          <w:rFonts w:cs="Arial"/>
          <w:color w:val="auto"/>
          <w:sz w:val="24"/>
          <w:szCs w:val="24"/>
        </w:rPr>
        <w:t>.</w:t>
      </w:r>
    </w:p>
    <w:p w14:paraId="38FAF69D" w14:textId="5ABA634D" w:rsidR="002760B9" w:rsidRPr="0099700B" w:rsidRDefault="00431104" w:rsidP="0099700B">
      <w:pPr>
        <w:pStyle w:val="Arial10i5"/>
        <w:spacing w:after="400" w:line="320" w:lineRule="exact"/>
        <w:rPr>
          <w:rFonts w:cs="Arial"/>
          <w:color w:val="auto"/>
          <w:sz w:val="24"/>
          <w:szCs w:val="24"/>
        </w:rPr>
      </w:pPr>
      <w:r w:rsidRPr="0099700B">
        <w:rPr>
          <w:rFonts w:cs="Arial"/>
          <w:color w:val="auto"/>
          <w:sz w:val="24"/>
          <w:szCs w:val="24"/>
        </w:rPr>
        <w:t>Decyzja ta została następnie zmieniona</w:t>
      </w:r>
      <w:r w:rsidR="002760B9" w:rsidRPr="0099700B">
        <w:rPr>
          <w:rFonts w:cs="Arial"/>
          <w:color w:val="auto"/>
          <w:sz w:val="24"/>
          <w:szCs w:val="24"/>
        </w:rPr>
        <w:t xml:space="preserve"> decyzj</w:t>
      </w:r>
      <w:r w:rsidR="0099700B" w:rsidRPr="0099700B">
        <w:rPr>
          <w:rFonts w:cs="Arial"/>
          <w:color w:val="auto"/>
          <w:sz w:val="24"/>
          <w:szCs w:val="24"/>
        </w:rPr>
        <w:t xml:space="preserve">ą </w:t>
      </w:r>
      <w:r w:rsidR="002760B9" w:rsidRPr="0099700B">
        <w:rPr>
          <w:rFonts w:cs="Arial"/>
          <w:color w:val="auto"/>
          <w:sz w:val="24"/>
          <w:szCs w:val="24"/>
        </w:rPr>
        <w:t xml:space="preserve">Marszałka Województwa Śląskiego nr </w:t>
      </w:r>
      <w:r w:rsidR="0099700B" w:rsidRPr="0099700B">
        <w:rPr>
          <w:rFonts w:cs="Arial"/>
          <w:color w:val="auto"/>
          <w:sz w:val="24"/>
          <w:szCs w:val="24"/>
        </w:rPr>
        <w:t xml:space="preserve">2357/OE/2023 </w:t>
      </w:r>
      <w:r w:rsidR="002760B9" w:rsidRPr="0099700B">
        <w:rPr>
          <w:rFonts w:cs="Arial"/>
          <w:color w:val="auto"/>
          <w:sz w:val="24"/>
          <w:szCs w:val="24"/>
        </w:rPr>
        <w:t>z dnia</w:t>
      </w:r>
      <w:r w:rsidR="0099700B" w:rsidRPr="0099700B">
        <w:rPr>
          <w:rFonts w:cs="Arial"/>
          <w:color w:val="auto"/>
          <w:sz w:val="24"/>
          <w:szCs w:val="24"/>
        </w:rPr>
        <w:t xml:space="preserve"> 27 czerwca 2023 r.</w:t>
      </w:r>
    </w:p>
    <w:p w14:paraId="0A59EB9C" w14:textId="36A4A7CF" w:rsidR="00B36B64" w:rsidRPr="00602F41" w:rsidRDefault="00B36B64" w:rsidP="00602F41">
      <w:pPr>
        <w:pStyle w:val="Arial10i5"/>
        <w:spacing w:after="400" w:line="320" w:lineRule="atLeast"/>
        <w:rPr>
          <w:rFonts w:cs="Arial"/>
          <w:sz w:val="24"/>
          <w:szCs w:val="24"/>
        </w:rPr>
      </w:pPr>
      <w:r w:rsidRPr="00602F41">
        <w:rPr>
          <w:rFonts w:cs="Arial"/>
          <w:sz w:val="24"/>
          <w:szCs w:val="24"/>
        </w:rPr>
        <w:t xml:space="preserve">W dniu </w:t>
      </w:r>
      <w:r w:rsidR="00AC6DC9">
        <w:rPr>
          <w:rFonts w:cs="Arial"/>
          <w:sz w:val="24"/>
          <w:szCs w:val="24"/>
        </w:rPr>
        <w:t>28 maja 2024 r.</w:t>
      </w:r>
      <w:r w:rsidRPr="00602F41">
        <w:rPr>
          <w:rFonts w:cs="Arial"/>
          <w:sz w:val="24"/>
          <w:szCs w:val="24"/>
        </w:rPr>
        <w:t xml:space="preserve"> Marszałek Województwa Śląskiego otrzymał wniosek Strony, z </w:t>
      </w:r>
      <w:r w:rsidRPr="00602F41">
        <w:rPr>
          <w:rFonts w:cs="Arial"/>
          <w:color w:val="auto"/>
          <w:sz w:val="24"/>
          <w:szCs w:val="24"/>
        </w:rPr>
        <w:t>dnia</w:t>
      </w:r>
      <w:r w:rsidRPr="00602F41">
        <w:rPr>
          <w:rFonts w:cs="Arial"/>
          <w:sz w:val="24"/>
          <w:szCs w:val="24"/>
        </w:rPr>
        <w:t xml:space="preserve"> </w:t>
      </w:r>
      <w:r w:rsidR="00AC6DC9">
        <w:rPr>
          <w:rFonts w:cs="Arial"/>
          <w:sz w:val="24"/>
          <w:szCs w:val="24"/>
        </w:rPr>
        <w:t>22 maja 2024 r.</w:t>
      </w:r>
      <w:r w:rsidRPr="00602F41">
        <w:rPr>
          <w:rFonts w:cs="Arial"/>
          <w:sz w:val="24"/>
          <w:szCs w:val="24"/>
        </w:rPr>
        <w:t xml:space="preserve"> o </w:t>
      </w:r>
      <w:r w:rsidR="009852D1" w:rsidRPr="00602F41">
        <w:rPr>
          <w:rFonts w:cs="Arial"/>
          <w:sz w:val="24"/>
          <w:szCs w:val="24"/>
        </w:rPr>
        <w:t xml:space="preserve">zmianę </w:t>
      </w:r>
      <w:r w:rsidRPr="00602F41">
        <w:rPr>
          <w:rFonts w:cs="Arial"/>
          <w:sz w:val="24"/>
          <w:szCs w:val="24"/>
        </w:rPr>
        <w:t xml:space="preserve">warunków ww. </w:t>
      </w:r>
      <w:r w:rsidR="009852D1" w:rsidRPr="00602F41">
        <w:rPr>
          <w:rFonts w:cs="Arial"/>
          <w:sz w:val="24"/>
          <w:szCs w:val="24"/>
        </w:rPr>
        <w:t>pozwolenia zintegrowanego.</w:t>
      </w:r>
    </w:p>
    <w:p w14:paraId="2C80107C" w14:textId="567C9D98" w:rsidR="00B36B64" w:rsidRPr="00602F41" w:rsidRDefault="00B36B64" w:rsidP="007621C5">
      <w:pPr>
        <w:pStyle w:val="Arial10i5"/>
        <w:spacing w:after="400" w:line="320" w:lineRule="exact"/>
        <w:rPr>
          <w:rFonts w:cs="Arial"/>
          <w:sz w:val="24"/>
          <w:szCs w:val="24"/>
        </w:rPr>
      </w:pPr>
      <w:r w:rsidRPr="00602F41">
        <w:rPr>
          <w:rFonts w:cs="Arial"/>
          <w:color w:val="auto"/>
          <w:sz w:val="24"/>
          <w:szCs w:val="24"/>
        </w:rPr>
        <w:t>W</w:t>
      </w:r>
      <w:r w:rsidRPr="00602F41">
        <w:rPr>
          <w:rFonts w:cs="Arial"/>
          <w:sz w:val="24"/>
          <w:szCs w:val="24"/>
        </w:rPr>
        <w:t xml:space="preserve"> treści wniosku Strona wskazała, że konieczność zmiany pozwolenia wynika z:</w:t>
      </w:r>
    </w:p>
    <w:p w14:paraId="5874E7AB" w14:textId="66FC1B96" w:rsidR="00725327" w:rsidRPr="00725327" w:rsidRDefault="00725327" w:rsidP="00A37353">
      <w:pPr>
        <w:pStyle w:val="Akapitzlist"/>
        <w:numPr>
          <w:ilvl w:val="0"/>
          <w:numId w:val="60"/>
        </w:numPr>
        <w:spacing w:line="320" w:lineRule="exact"/>
        <w:contextualSpacing w:val="0"/>
        <w:jc w:val="left"/>
        <w:rPr>
          <w:rFonts w:ascii="Arial" w:hAnsi="Arial" w:cs="Arial"/>
        </w:rPr>
      </w:pPr>
      <w:r w:rsidRPr="00725327">
        <w:rPr>
          <w:rFonts w:ascii="Arial" w:hAnsi="Arial" w:cs="Arial"/>
        </w:rPr>
        <w:t>konieczności dostosowania instalacji do wymogów konkluzji BAT, tj.:</w:t>
      </w:r>
    </w:p>
    <w:p w14:paraId="17E86D81" w14:textId="3478A2BA" w:rsidR="00725327" w:rsidRPr="00725327" w:rsidRDefault="00725327" w:rsidP="00210D33">
      <w:pPr>
        <w:pStyle w:val="Akapitzlist"/>
        <w:numPr>
          <w:ilvl w:val="0"/>
          <w:numId w:val="74"/>
        </w:numPr>
        <w:spacing w:after="240" w:line="320" w:lineRule="exact"/>
        <w:ind w:hanging="357"/>
        <w:contextualSpacing w:val="0"/>
        <w:jc w:val="left"/>
        <w:rPr>
          <w:rFonts w:ascii="Arial" w:hAnsi="Arial" w:cs="Arial"/>
        </w:rPr>
      </w:pPr>
      <w:r w:rsidRPr="00725327">
        <w:rPr>
          <w:rFonts w:ascii="Arial" w:hAnsi="Arial" w:cs="Arial"/>
        </w:rPr>
        <w:t>Decyzji Wykonawczej Komisji (UE) nr 2022/2427 z dnia 6 grudnia 2022 r. ustanawiającej konkluzje dotyczące najlepszych dostępnych technik (BAT), zgodnie z dyrektywą Parlamentu Europejskiego i Rady 2010/75/UE w</w:t>
      </w:r>
      <w:r w:rsidR="007621C5">
        <w:rPr>
          <w:rFonts w:ascii="Arial" w:hAnsi="Arial" w:cs="Arial"/>
        </w:rPr>
        <w:t> </w:t>
      </w:r>
      <w:r w:rsidRPr="00725327">
        <w:rPr>
          <w:rFonts w:ascii="Arial" w:hAnsi="Arial" w:cs="Arial"/>
        </w:rPr>
        <w:t>sprawie emisji przemysłowych, w odniesieniu do wspólnych systemów gospodarowania gazami odlotowymi i oczyszczania gazów odlotowych w</w:t>
      </w:r>
      <w:r w:rsidR="007621C5">
        <w:rPr>
          <w:rFonts w:ascii="Arial" w:hAnsi="Arial" w:cs="Arial"/>
        </w:rPr>
        <w:t> </w:t>
      </w:r>
      <w:r w:rsidRPr="00725327">
        <w:rPr>
          <w:rFonts w:ascii="Arial" w:hAnsi="Arial" w:cs="Arial"/>
        </w:rPr>
        <w:t>sektorze chemicznym</w:t>
      </w:r>
      <w:r w:rsidR="00B7510E">
        <w:rPr>
          <w:rFonts w:ascii="Arial" w:hAnsi="Arial" w:cs="Arial"/>
        </w:rPr>
        <w:t>;</w:t>
      </w:r>
    </w:p>
    <w:p w14:paraId="6C374D91" w14:textId="5B3C6648" w:rsidR="00B36B64" w:rsidRPr="00602F41" w:rsidRDefault="00725327" w:rsidP="00210D33">
      <w:pPr>
        <w:pStyle w:val="Akapitzlist"/>
        <w:numPr>
          <w:ilvl w:val="0"/>
          <w:numId w:val="74"/>
        </w:numPr>
        <w:spacing w:after="240" w:line="320" w:lineRule="exact"/>
        <w:ind w:hanging="357"/>
        <w:contextualSpacing w:val="0"/>
        <w:jc w:val="left"/>
        <w:rPr>
          <w:rFonts w:ascii="Arial" w:hAnsi="Arial" w:cs="Arial"/>
        </w:rPr>
      </w:pPr>
      <w:r w:rsidRPr="00725327">
        <w:rPr>
          <w:rFonts w:ascii="Arial" w:hAnsi="Arial" w:cs="Arial"/>
        </w:rPr>
        <w:t>Decyzji Wykonawczej Komisji (UE) 2016/902 z dnia 30 maja 2016 r. ustanawiając</w:t>
      </w:r>
      <w:r w:rsidR="0009113F">
        <w:rPr>
          <w:rFonts w:ascii="Arial" w:hAnsi="Arial" w:cs="Arial"/>
        </w:rPr>
        <w:t>ej</w:t>
      </w:r>
      <w:r w:rsidRPr="00725327">
        <w:rPr>
          <w:rFonts w:ascii="Arial" w:hAnsi="Arial" w:cs="Arial"/>
        </w:rPr>
        <w:t xml:space="preserve"> konkluzje dotyczące najlepszych dostępnych technik (BAT) </w:t>
      </w:r>
      <w:r w:rsidRPr="00725327">
        <w:rPr>
          <w:rFonts w:ascii="Arial" w:hAnsi="Arial" w:cs="Arial"/>
        </w:rPr>
        <w:lastRenderedPageBreak/>
        <w:t>zgodnie z dyrektywą Parlamentu Europejskiego i Rady 2010/75/UE w</w:t>
      </w:r>
      <w:r w:rsidR="007621C5">
        <w:rPr>
          <w:rFonts w:ascii="Arial" w:hAnsi="Arial" w:cs="Arial"/>
        </w:rPr>
        <w:t> </w:t>
      </w:r>
      <w:r w:rsidRPr="00725327">
        <w:rPr>
          <w:rFonts w:ascii="Arial" w:hAnsi="Arial" w:cs="Arial"/>
        </w:rPr>
        <w:t>odniesieniu do wspólnych systemów oczyszczania ścieków/gazów odlotowych i zarządzania nimi w sektorze chemicznym (CWW)</w:t>
      </w:r>
      <w:r w:rsidR="00B7510E">
        <w:rPr>
          <w:rFonts w:ascii="Arial" w:hAnsi="Arial" w:cs="Arial"/>
        </w:rPr>
        <w:t>;</w:t>
      </w:r>
    </w:p>
    <w:p w14:paraId="2AED9F68" w14:textId="0624E2EC" w:rsidR="00B36B64" w:rsidRPr="00602F41" w:rsidRDefault="00741A00" w:rsidP="00210D33">
      <w:pPr>
        <w:pStyle w:val="Akapitzlist"/>
        <w:numPr>
          <w:ilvl w:val="0"/>
          <w:numId w:val="60"/>
        </w:numPr>
        <w:spacing w:after="240" w:line="320" w:lineRule="atLeast"/>
        <w:ind w:hanging="357"/>
        <w:contextualSpacing w:val="0"/>
        <w:jc w:val="left"/>
        <w:rPr>
          <w:rFonts w:ascii="Arial" w:hAnsi="Arial" w:cs="Arial"/>
        </w:rPr>
      </w:pPr>
      <w:r>
        <w:rPr>
          <w:rFonts w:ascii="Arial" w:hAnsi="Arial" w:cs="Arial"/>
        </w:rPr>
        <w:t>zwiększenia</w:t>
      </w:r>
      <w:r w:rsidR="00946E50" w:rsidRPr="00946E50">
        <w:rPr>
          <w:rFonts w:ascii="Arial" w:hAnsi="Arial" w:cs="Arial"/>
        </w:rPr>
        <w:t xml:space="preserve"> zużycia poszczególnych mediów i surowców</w:t>
      </w:r>
      <w:r w:rsidR="00B7510E">
        <w:rPr>
          <w:rFonts w:ascii="Arial" w:hAnsi="Arial" w:cs="Arial"/>
        </w:rPr>
        <w:t>;</w:t>
      </w:r>
    </w:p>
    <w:p w14:paraId="640206DC" w14:textId="21EDACF5" w:rsidR="00B36B64" w:rsidRPr="00602F41" w:rsidRDefault="00195659" w:rsidP="00A37353">
      <w:pPr>
        <w:pStyle w:val="Akapitzlist"/>
        <w:numPr>
          <w:ilvl w:val="0"/>
          <w:numId w:val="60"/>
        </w:numPr>
        <w:spacing w:after="400" w:line="320" w:lineRule="atLeast"/>
        <w:contextualSpacing w:val="0"/>
        <w:jc w:val="left"/>
        <w:rPr>
          <w:rFonts w:ascii="Arial" w:hAnsi="Arial" w:cs="Arial"/>
        </w:rPr>
      </w:pPr>
      <w:r>
        <w:rPr>
          <w:rFonts w:ascii="Arial" w:hAnsi="Arial" w:cs="Arial"/>
        </w:rPr>
        <w:t xml:space="preserve">konieczności </w:t>
      </w:r>
      <w:r w:rsidR="00B7510E">
        <w:rPr>
          <w:rFonts w:ascii="Arial" w:hAnsi="Arial" w:cs="Arial"/>
        </w:rPr>
        <w:t>aktualizacji</w:t>
      </w:r>
      <w:r w:rsidR="003352B5">
        <w:rPr>
          <w:rFonts w:ascii="Arial" w:hAnsi="Arial" w:cs="Arial"/>
        </w:rPr>
        <w:t xml:space="preserve"> decyzji</w:t>
      </w:r>
      <w:r w:rsidR="00B7510E">
        <w:rPr>
          <w:rFonts w:ascii="Arial" w:hAnsi="Arial" w:cs="Arial"/>
        </w:rPr>
        <w:t xml:space="preserve"> w zakresie rodzajów i ilości wytwarzanych odpadów.</w:t>
      </w:r>
    </w:p>
    <w:p w14:paraId="45A4FC6A" w14:textId="55EE5C88" w:rsidR="004B34A7" w:rsidRPr="00602F41" w:rsidRDefault="009852D1" w:rsidP="00602F41">
      <w:pPr>
        <w:pStyle w:val="Arial10i5"/>
        <w:spacing w:after="400" w:line="320" w:lineRule="atLeast"/>
        <w:rPr>
          <w:rFonts w:cs="Arial"/>
          <w:sz w:val="24"/>
          <w:szCs w:val="24"/>
        </w:rPr>
      </w:pPr>
      <w:r w:rsidRPr="00602F41">
        <w:rPr>
          <w:rFonts w:cs="Arial"/>
          <w:sz w:val="24"/>
          <w:szCs w:val="24"/>
        </w:rPr>
        <w:t xml:space="preserve"> </w:t>
      </w:r>
      <w:r w:rsidR="007570E7" w:rsidRPr="00602F41">
        <w:rPr>
          <w:rFonts w:cs="Arial"/>
          <w:color w:val="auto"/>
          <w:sz w:val="24"/>
          <w:szCs w:val="24"/>
        </w:rPr>
        <w:t>Strona</w:t>
      </w:r>
      <w:r w:rsidR="007570E7" w:rsidRPr="00602F41">
        <w:rPr>
          <w:rFonts w:cs="Arial"/>
          <w:sz w:val="24"/>
          <w:szCs w:val="24"/>
        </w:rPr>
        <w:t xml:space="preserve"> w załączeniu do wniosku przedłożyła wymagane informacje i materiały, </w:t>
      </w:r>
      <w:r w:rsidR="00775A48">
        <w:rPr>
          <w:rFonts w:cs="Arial"/>
          <w:sz w:val="24"/>
          <w:szCs w:val="24"/>
        </w:rPr>
        <w:br/>
      </w:r>
      <w:r w:rsidR="007570E7" w:rsidRPr="00602F41">
        <w:rPr>
          <w:rFonts w:cs="Arial"/>
          <w:sz w:val="24"/>
          <w:szCs w:val="24"/>
        </w:rPr>
        <w:t xml:space="preserve">w </w:t>
      </w:r>
      <w:r w:rsidR="00106FB0" w:rsidRPr="00602F41">
        <w:rPr>
          <w:rFonts w:cs="Arial"/>
          <w:sz w:val="24"/>
          <w:szCs w:val="24"/>
        </w:rPr>
        <w:t>tym:</w:t>
      </w:r>
    </w:p>
    <w:p w14:paraId="1961F7C8" w14:textId="372CC0E8" w:rsidR="007570E7" w:rsidRPr="00602F41" w:rsidRDefault="007570E7" w:rsidP="00210D33">
      <w:pPr>
        <w:pStyle w:val="Akapitzlist"/>
        <w:numPr>
          <w:ilvl w:val="0"/>
          <w:numId w:val="68"/>
        </w:numPr>
        <w:spacing w:after="240" w:line="320" w:lineRule="atLeast"/>
        <w:ind w:left="714" w:hanging="357"/>
        <w:contextualSpacing w:val="0"/>
        <w:jc w:val="left"/>
        <w:rPr>
          <w:rFonts w:ascii="Arial" w:hAnsi="Arial" w:cs="Arial"/>
        </w:rPr>
      </w:pPr>
      <w:r w:rsidRPr="00602F41">
        <w:rPr>
          <w:rFonts w:ascii="Arial" w:hAnsi="Arial" w:cs="Arial"/>
        </w:rPr>
        <w:t xml:space="preserve">zaświadczenia o niekaralności wszystkich osób uprawnionych do reprezentowania spółki zgodnie z KRS, w myśl art. 184 ust. 4 pkt 7 </w:t>
      </w:r>
      <w:r w:rsidR="00B3701B">
        <w:rPr>
          <w:rFonts w:ascii="Arial" w:hAnsi="Arial" w:cs="Arial"/>
        </w:rPr>
        <w:t>ustawy</w:t>
      </w:r>
      <w:r w:rsidR="004B34A7" w:rsidRPr="00602F41">
        <w:rPr>
          <w:rFonts w:ascii="Arial" w:hAnsi="Arial" w:cs="Arial"/>
        </w:rPr>
        <w:t xml:space="preserve"> POŚ;</w:t>
      </w:r>
    </w:p>
    <w:p w14:paraId="362C60D7" w14:textId="19343C54" w:rsidR="004B34A7" w:rsidRPr="00602F41" w:rsidRDefault="00D873C2" w:rsidP="00A37353">
      <w:pPr>
        <w:pStyle w:val="Akapitzlist"/>
        <w:numPr>
          <w:ilvl w:val="0"/>
          <w:numId w:val="68"/>
        </w:numPr>
        <w:spacing w:after="400" w:line="320" w:lineRule="atLeast"/>
        <w:ind w:left="714" w:hanging="357"/>
        <w:contextualSpacing w:val="0"/>
        <w:jc w:val="left"/>
        <w:rPr>
          <w:rFonts w:ascii="Arial" w:hAnsi="Arial" w:cs="Arial"/>
        </w:rPr>
      </w:pPr>
      <w:r>
        <w:rPr>
          <w:rFonts w:ascii="Arial" w:hAnsi="Arial" w:cs="Arial"/>
        </w:rPr>
        <w:t>dokument pn. „</w:t>
      </w:r>
      <w:r w:rsidRPr="00D873C2">
        <w:rPr>
          <w:rFonts w:ascii="Arial" w:hAnsi="Arial" w:cs="Arial"/>
        </w:rPr>
        <w:t xml:space="preserve">PROGRAM ZAPOBIEGANIA AWARIOM </w:t>
      </w:r>
      <w:r>
        <w:rPr>
          <w:rFonts w:ascii="Arial" w:hAnsi="Arial" w:cs="Arial"/>
        </w:rPr>
        <w:t>N</w:t>
      </w:r>
      <w:r w:rsidRPr="00D873C2">
        <w:rPr>
          <w:rFonts w:ascii="Arial" w:hAnsi="Arial" w:cs="Arial"/>
        </w:rPr>
        <w:t>R 01/10/2023 WRAZ Z ANALIZĄ RYZYKA</w:t>
      </w:r>
      <w:r w:rsidRPr="00D873C2">
        <w:t xml:space="preserve"> </w:t>
      </w:r>
      <w:r>
        <w:rPr>
          <w:rFonts w:ascii="Arial" w:hAnsi="Arial" w:cs="Arial"/>
        </w:rPr>
        <w:t>D</w:t>
      </w:r>
      <w:r w:rsidRPr="00D873C2">
        <w:rPr>
          <w:rFonts w:ascii="Arial" w:hAnsi="Arial" w:cs="Arial"/>
        </w:rPr>
        <w:t xml:space="preserve">LA BOZZETTO POLSKA SP. Z </w:t>
      </w:r>
      <w:r>
        <w:rPr>
          <w:rFonts w:ascii="Arial" w:hAnsi="Arial" w:cs="Arial"/>
        </w:rPr>
        <w:t>O</w:t>
      </w:r>
      <w:r w:rsidRPr="00D873C2">
        <w:rPr>
          <w:rFonts w:ascii="Arial" w:hAnsi="Arial" w:cs="Arial"/>
        </w:rPr>
        <w:t>.</w:t>
      </w:r>
      <w:r>
        <w:rPr>
          <w:rFonts w:ascii="Arial" w:hAnsi="Arial" w:cs="Arial"/>
        </w:rPr>
        <w:t>O</w:t>
      </w:r>
      <w:r w:rsidRPr="00D873C2">
        <w:rPr>
          <w:rFonts w:ascii="Arial" w:hAnsi="Arial" w:cs="Arial"/>
        </w:rPr>
        <w:t xml:space="preserve">. </w:t>
      </w:r>
      <w:r>
        <w:rPr>
          <w:rFonts w:ascii="Arial" w:hAnsi="Arial" w:cs="Arial"/>
        </w:rPr>
        <w:t>U</w:t>
      </w:r>
      <w:r w:rsidRPr="00D873C2">
        <w:rPr>
          <w:rFonts w:ascii="Arial" w:hAnsi="Arial" w:cs="Arial"/>
        </w:rPr>
        <w:t>L.</w:t>
      </w:r>
      <w:r w:rsidR="003352B5">
        <w:rPr>
          <w:rFonts w:ascii="Arial" w:hAnsi="Arial" w:cs="Arial"/>
        </w:rPr>
        <w:t> </w:t>
      </w:r>
      <w:r w:rsidRPr="00D873C2">
        <w:rPr>
          <w:rFonts w:ascii="Arial" w:hAnsi="Arial" w:cs="Arial"/>
        </w:rPr>
        <w:t>KOKSOWNICZA 28, 41</w:t>
      </w:r>
      <w:r>
        <w:rPr>
          <w:rFonts w:ascii="Arial" w:hAnsi="Arial" w:cs="Arial"/>
        </w:rPr>
        <w:t>-</w:t>
      </w:r>
      <w:r w:rsidRPr="00D873C2">
        <w:rPr>
          <w:rFonts w:ascii="Arial" w:hAnsi="Arial" w:cs="Arial"/>
        </w:rPr>
        <w:t>800 ZABRZE</w:t>
      </w:r>
      <w:r>
        <w:rPr>
          <w:rFonts w:ascii="Arial" w:hAnsi="Arial" w:cs="Arial"/>
        </w:rPr>
        <w:t xml:space="preserve">” z dnia </w:t>
      </w:r>
      <w:r w:rsidRPr="00D873C2">
        <w:rPr>
          <w:rFonts w:ascii="Arial" w:hAnsi="Arial" w:cs="Arial"/>
        </w:rPr>
        <w:t>16.10.2023 r.</w:t>
      </w:r>
    </w:p>
    <w:p w14:paraId="71B10A3D" w14:textId="0311B47C" w:rsidR="003261E8" w:rsidRPr="00602F41" w:rsidRDefault="003261E8" w:rsidP="00602F41">
      <w:pPr>
        <w:pStyle w:val="Arial10i5"/>
        <w:spacing w:after="400" w:line="320" w:lineRule="atLeast"/>
        <w:rPr>
          <w:rFonts w:cs="Arial"/>
          <w:sz w:val="24"/>
          <w:szCs w:val="24"/>
        </w:rPr>
      </w:pPr>
      <w:r w:rsidRPr="00602F41">
        <w:rPr>
          <w:rFonts w:cs="Arial"/>
          <w:color w:val="auto"/>
          <w:sz w:val="24"/>
          <w:szCs w:val="24"/>
        </w:rPr>
        <w:t>Przedmiotowa</w:t>
      </w:r>
      <w:r w:rsidRPr="00602F41">
        <w:rPr>
          <w:rFonts w:cs="Arial"/>
          <w:sz w:val="24"/>
          <w:szCs w:val="24"/>
        </w:rPr>
        <w:t xml:space="preserve"> </w:t>
      </w:r>
      <w:r w:rsidRPr="00602F41">
        <w:rPr>
          <w:rFonts w:cs="Arial"/>
          <w:color w:val="auto"/>
          <w:sz w:val="24"/>
          <w:szCs w:val="24"/>
        </w:rPr>
        <w:t>instalacja</w:t>
      </w:r>
      <w:r w:rsidRPr="00602F41">
        <w:rPr>
          <w:rFonts w:cs="Arial"/>
          <w:sz w:val="24"/>
          <w:szCs w:val="24"/>
        </w:rPr>
        <w:t xml:space="preserve"> kwalifikuje się do rodzajów instalacji mogących powodować znaczne </w:t>
      </w:r>
      <w:r w:rsidRPr="0099700B">
        <w:rPr>
          <w:rFonts w:cs="Arial"/>
          <w:sz w:val="24"/>
          <w:szCs w:val="24"/>
        </w:rPr>
        <w:t xml:space="preserve">zanieczyszczenie poszczególnych elementów przyrodniczych albo środowiska jako całości, zgodnie z </w:t>
      </w:r>
      <w:r w:rsidR="0099700B" w:rsidRPr="0099700B">
        <w:rPr>
          <w:rFonts w:cs="Arial"/>
          <w:sz w:val="24"/>
          <w:szCs w:val="24"/>
        </w:rPr>
        <w:t xml:space="preserve">4 </w:t>
      </w:r>
      <w:proofErr w:type="spellStart"/>
      <w:r w:rsidR="0099700B" w:rsidRPr="0099700B">
        <w:rPr>
          <w:rFonts w:cs="Arial"/>
          <w:sz w:val="24"/>
          <w:szCs w:val="24"/>
        </w:rPr>
        <w:t>ppkt</w:t>
      </w:r>
      <w:proofErr w:type="spellEnd"/>
      <w:r w:rsidR="0099700B" w:rsidRPr="0099700B">
        <w:rPr>
          <w:rFonts w:cs="Arial"/>
          <w:sz w:val="24"/>
          <w:szCs w:val="24"/>
        </w:rPr>
        <w:t xml:space="preserve"> 1 lit. e, </w:t>
      </w:r>
      <w:r w:rsidRPr="0099700B">
        <w:rPr>
          <w:rFonts w:cs="Arial"/>
          <w:sz w:val="24"/>
          <w:szCs w:val="24"/>
        </w:rPr>
        <w:t>załącznika do rozporządzenia Ministra Środowiska z dnia 27 sierpnia 2014</w:t>
      </w:r>
      <w:r w:rsidR="008659DE" w:rsidRPr="0099700B">
        <w:rPr>
          <w:rFonts w:cs="Arial"/>
          <w:sz w:val="24"/>
          <w:szCs w:val="24"/>
        </w:rPr>
        <w:t xml:space="preserve"> </w:t>
      </w:r>
      <w:r w:rsidRPr="0099700B">
        <w:rPr>
          <w:rFonts w:cs="Arial"/>
          <w:sz w:val="24"/>
          <w:szCs w:val="24"/>
        </w:rPr>
        <w:t xml:space="preserve">r. </w:t>
      </w:r>
      <w:r w:rsidRPr="0099700B">
        <w:rPr>
          <w:rFonts w:cs="Arial"/>
          <w:i/>
          <w:sz w:val="24"/>
          <w:szCs w:val="24"/>
        </w:rPr>
        <w:t>w sprawie rodzajów instalacji mogących powodować znaczne zanieczyszczenie poszczególnych elementów przyrodniczych albo środowiska jako całości</w:t>
      </w:r>
      <w:r w:rsidRPr="0099700B">
        <w:rPr>
          <w:rFonts w:cs="Arial"/>
          <w:sz w:val="24"/>
          <w:szCs w:val="24"/>
        </w:rPr>
        <w:t xml:space="preserve"> (Dz.U. z 2014 poz. 1169), a także do przedsięwzięć mogących zawsze znacząco oddziaływać</w:t>
      </w:r>
      <w:r w:rsidRPr="00602F41">
        <w:rPr>
          <w:rFonts w:cs="Arial"/>
          <w:sz w:val="24"/>
          <w:szCs w:val="24"/>
        </w:rPr>
        <w:t xml:space="preserve"> na środowisko zgodnie z</w:t>
      </w:r>
      <w:r w:rsidR="0099700B">
        <w:rPr>
          <w:rFonts w:cs="Arial"/>
          <w:sz w:val="24"/>
          <w:szCs w:val="24"/>
        </w:rPr>
        <w:t> </w:t>
      </w:r>
      <w:r w:rsidR="0099700B" w:rsidRPr="0099700B">
        <w:rPr>
          <w:rFonts w:cs="Arial"/>
          <w:sz w:val="24"/>
          <w:szCs w:val="24"/>
        </w:rPr>
        <w:t>§</w:t>
      </w:r>
      <w:r w:rsidR="0099700B">
        <w:rPr>
          <w:rFonts w:cs="Arial"/>
          <w:sz w:val="24"/>
          <w:szCs w:val="24"/>
        </w:rPr>
        <w:t> </w:t>
      </w:r>
      <w:r w:rsidR="0099700B" w:rsidRPr="0099700B">
        <w:rPr>
          <w:rFonts w:cs="Arial"/>
          <w:sz w:val="24"/>
          <w:szCs w:val="24"/>
        </w:rPr>
        <w:t xml:space="preserve">2 ust. 1 pkt 1 lit. a, </w:t>
      </w:r>
      <w:r w:rsidRPr="00602F41">
        <w:rPr>
          <w:rFonts w:cs="Arial"/>
          <w:sz w:val="24"/>
          <w:szCs w:val="24"/>
        </w:rPr>
        <w:t xml:space="preserve">rozporządzenia Rady Ministrów z dnia 10 września 2019 r. </w:t>
      </w:r>
      <w:r w:rsidRPr="00602F41">
        <w:rPr>
          <w:rFonts w:cs="Arial"/>
          <w:i/>
          <w:iCs/>
          <w:sz w:val="24"/>
          <w:szCs w:val="24"/>
        </w:rPr>
        <w:t xml:space="preserve">w sprawie przedsięwzięć mogących znacząco </w:t>
      </w:r>
      <w:r w:rsidR="00106FB0" w:rsidRPr="00602F41">
        <w:rPr>
          <w:rFonts w:cs="Arial"/>
          <w:i/>
          <w:iCs/>
          <w:sz w:val="24"/>
          <w:szCs w:val="24"/>
        </w:rPr>
        <w:t>oddziaływać</w:t>
      </w:r>
      <w:r w:rsidRPr="00602F41">
        <w:rPr>
          <w:rFonts w:cs="Arial"/>
          <w:i/>
          <w:iCs/>
          <w:sz w:val="24"/>
          <w:szCs w:val="24"/>
        </w:rPr>
        <w:t xml:space="preserve"> na środowisko</w:t>
      </w:r>
      <w:r w:rsidRPr="00602F41">
        <w:rPr>
          <w:rFonts w:cs="Arial"/>
          <w:sz w:val="24"/>
          <w:szCs w:val="24"/>
        </w:rPr>
        <w:t xml:space="preserve"> (</w:t>
      </w:r>
      <w:r w:rsidR="008659DE" w:rsidRPr="00602F41">
        <w:rPr>
          <w:rFonts w:cs="Arial"/>
          <w:sz w:val="24"/>
          <w:szCs w:val="24"/>
        </w:rPr>
        <w:t>Dz.U.</w:t>
      </w:r>
      <w:r w:rsidR="0099700B">
        <w:rPr>
          <w:rFonts w:cs="Arial"/>
          <w:sz w:val="24"/>
          <w:szCs w:val="24"/>
        </w:rPr>
        <w:t> </w:t>
      </w:r>
      <w:r w:rsidR="008659DE" w:rsidRPr="00602F41">
        <w:rPr>
          <w:rFonts w:cs="Arial"/>
          <w:sz w:val="24"/>
          <w:szCs w:val="24"/>
        </w:rPr>
        <w:t xml:space="preserve">poz. 1839 z </w:t>
      </w:r>
      <w:proofErr w:type="spellStart"/>
      <w:r w:rsidR="008659DE" w:rsidRPr="00602F41">
        <w:rPr>
          <w:rFonts w:cs="Arial"/>
          <w:sz w:val="24"/>
          <w:szCs w:val="24"/>
        </w:rPr>
        <w:t>późn</w:t>
      </w:r>
      <w:proofErr w:type="spellEnd"/>
      <w:r w:rsidR="008659DE" w:rsidRPr="00602F41">
        <w:rPr>
          <w:rFonts w:cs="Arial"/>
          <w:sz w:val="24"/>
          <w:szCs w:val="24"/>
        </w:rPr>
        <w:t>. zm.</w:t>
      </w:r>
      <w:r w:rsidRPr="00602F41">
        <w:rPr>
          <w:rFonts w:cs="Arial"/>
          <w:sz w:val="24"/>
          <w:szCs w:val="24"/>
        </w:rPr>
        <w:t xml:space="preserve">). </w:t>
      </w:r>
    </w:p>
    <w:p w14:paraId="6C5900E9" w14:textId="4960A46E" w:rsidR="00B36B64" w:rsidRPr="00602F41" w:rsidRDefault="00E56764" w:rsidP="00210D33">
      <w:pPr>
        <w:pStyle w:val="Arial10i5"/>
        <w:spacing w:after="240" w:line="320" w:lineRule="atLeast"/>
        <w:rPr>
          <w:rFonts w:cs="Arial"/>
          <w:sz w:val="24"/>
          <w:szCs w:val="24"/>
        </w:rPr>
      </w:pPr>
      <w:r w:rsidRPr="00602F41">
        <w:rPr>
          <w:rFonts w:cs="Arial"/>
          <w:sz w:val="24"/>
          <w:szCs w:val="24"/>
        </w:rPr>
        <w:t xml:space="preserve">Po </w:t>
      </w:r>
      <w:r w:rsidR="00B36B64" w:rsidRPr="00602F41">
        <w:rPr>
          <w:rFonts w:cs="Arial"/>
          <w:sz w:val="24"/>
          <w:szCs w:val="24"/>
        </w:rPr>
        <w:t xml:space="preserve">dokonaniu </w:t>
      </w:r>
      <w:r w:rsidR="00B36B64" w:rsidRPr="00602F41">
        <w:rPr>
          <w:rFonts w:cs="Arial"/>
          <w:color w:val="auto"/>
          <w:sz w:val="24"/>
          <w:szCs w:val="24"/>
        </w:rPr>
        <w:t>wstępnej</w:t>
      </w:r>
      <w:r w:rsidR="00B36B64" w:rsidRPr="00602F41">
        <w:rPr>
          <w:rFonts w:cs="Arial"/>
          <w:sz w:val="24"/>
          <w:szCs w:val="24"/>
        </w:rPr>
        <w:t xml:space="preserve"> analizy</w:t>
      </w:r>
      <w:r w:rsidRPr="00602F41">
        <w:rPr>
          <w:rFonts w:cs="Arial"/>
          <w:sz w:val="24"/>
          <w:szCs w:val="24"/>
        </w:rPr>
        <w:t xml:space="preserve"> </w:t>
      </w:r>
      <w:r w:rsidR="00B36B64" w:rsidRPr="00602F41">
        <w:rPr>
          <w:rFonts w:cs="Arial"/>
          <w:sz w:val="24"/>
          <w:szCs w:val="24"/>
        </w:rPr>
        <w:t>podania organ stwierdził, że:</w:t>
      </w:r>
    </w:p>
    <w:p w14:paraId="3E5D435C" w14:textId="04DB1921" w:rsidR="004B34A7" w:rsidRPr="00602F41" w:rsidRDefault="00A4767A" w:rsidP="00210D33">
      <w:pPr>
        <w:pStyle w:val="Akapitzlist"/>
        <w:numPr>
          <w:ilvl w:val="0"/>
          <w:numId w:val="64"/>
        </w:numPr>
        <w:spacing w:after="240" w:line="320" w:lineRule="atLeast"/>
        <w:contextualSpacing w:val="0"/>
        <w:jc w:val="left"/>
        <w:rPr>
          <w:rFonts w:ascii="Arial" w:hAnsi="Arial" w:cs="Arial"/>
        </w:rPr>
      </w:pPr>
      <w:r w:rsidRPr="00602F41">
        <w:rPr>
          <w:rFonts w:ascii="Arial" w:hAnsi="Arial" w:cs="Arial"/>
        </w:rPr>
        <w:t>j</w:t>
      </w:r>
      <w:r w:rsidR="004B34A7" w:rsidRPr="00602F41">
        <w:rPr>
          <w:rFonts w:ascii="Arial" w:hAnsi="Arial" w:cs="Arial"/>
        </w:rPr>
        <w:t>est właściwy do jego rozpoznania, zgodnie z art. 378 ust. 2a ustawy POŚ;</w:t>
      </w:r>
    </w:p>
    <w:p w14:paraId="4DFEB4A4" w14:textId="48B1EB32" w:rsidR="00371A0A" w:rsidRPr="00602F41" w:rsidRDefault="00A4767A" w:rsidP="00210D33">
      <w:pPr>
        <w:pStyle w:val="Akapitzlist"/>
        <w:numPr>
          <w:ilvl w:val="0"/>
          <w:numId w:val="64"/>
        </w:numPr>
        <w:spacing w:after="240" w:line="320" w:lineRule="atLeast"/>
        <w:contextualSpacing w:val="0"/>
        <w:jc w:val="left"/>
        <w:rPr>
          <w:rFonts w:ascii="Arial" w:hAnsi="Arial" w:cs="Arial"/>
        </w:rPr>
      </w:pPr>
      <w:r w:rsidRPr="00602F41">
        <w:rPr>
          <w:rFonts w:ascii="Arial" w:hAnsi="Arial" w:cs="Arial"/>
        </w:rPr>
        <w:t>w</w:t>
      </w:r>
      <w:r w:rsidR="00371A0A" w:rsidRPr="00602F41">
        <w:rPr>
          <w:rFonts w:ascii="Arial" w:hAnsi="Arial" w:cs="Arial"/>
        </w:rPr>
        <w:t xml:space="preserve">niosek spełnia </w:t>
      </w:r>
      <w:r w:rsidR="00B36B64" w:rsidRPr="00602F41">
        <w:rPr>
          <w:rFonts w:ascii="Arial" w:hAnsi="Arial" w:cs="Arial"/>
        </w:rPr>
        <w:t xml:space="preserve">wymogi formalne, określone w art. </w:t>
      </w:r>
      <w:r w:rsidR="00371A0A" w:rsidRPr="00602F41">
        <w:rPr>
          <w:rFonts w:ascii="Arial" w:hAnsi="Arial" w:cs="Arial"/>
        </w:rPr>
        <w:t>208 ustawy POŚ;</w:t>
      </w:r>
    </w:p>
    <w:p w14:paraId="1B90DA5E" w14:textId="198D63C1" w:rsidR="00B36B64" w:rsidRPr="00602F41" w:rsidRDefault="00A4767A" w:rsidP="00A37353">
      <w:pPr>
        <w:pStyle w:val="Akapitzlist"/>
        <w:numPr>
          <w:ilvl w:val="0"/>
          <w:numId w:val="64"/>
        </w:numPr>
        <w:spacing w:after="400" w:line="320" w:lineRule="atLeast"/>
        <w:contextualSpacing w:val="0"/>
        <w:jc w:val="left"/>
        <w:rPr>
          <w:rFonts w:ascii="Arial" w:hAnsi="Arial" w:cs="Arial"/>
        </w:rPr>
      </w:pPr>
      <w:r w:rsidRPr="00602F41">
        <w:rPr>
          <w:rFonts w:ascii="Arial" w:hAnsi="Arial" w:cs="Arial"/>
        </w:rPr>
        <w:t>w</w:t>
      </w:r>
      <w:r w:rsidR="00371A0A" w:rsidRPr="00602F41">
        <w:rPr>
          <w:rFonts w:ascii="Arial" w:hAnsi="Arial" w:cs="Arial"/>
        </w:rPr>
        <w:t xml:space="preserve">nioskowana zmiana nie stanowi istotnej zmiany instalacji, rozumianej jako </w:t>
      </w:r>
      <w:r w:rsidR="00007864" w:rsidRPr="00602F41">
        <w:rPr>
          <w:rFonts w:ascii="Arial" w:hAnsi="Arial" w:cs="Arial"/>
        </w:rPr>
        <w:t xml:space="preserve">zmiana sposobu funkcjonowania instalacji lub jej rozbudowa, która może powodować znaczące zwiększenie negatywnego oddziaływania na środowisko, zgodnie z art. 3 pkt 7 ustawy POŚ. </w:t>
      </w:r>
    </w:p>
    <w:p w14:paraId="25F8FD14" w14:textId="3D727B3E" w:rsidR="001B54D1" w:rsidRPr="00602F41" w:rsidRDefault="00007864" w:rsidP="00602F41">
      <w:pPr>
        <w:pStyle w:val="Arial10i5"/>
        <w:spacing w:after="400" w:line="320" w:lineRule="atLeast"/>
        <w:rPr>
          <w:rFonts w:cs="Arial"/>
          <w:sz w:val="24"/>
          <w:szCs w:val="24"/>
        </w:rPr>
      </w:pPr>
      <w:r w:rsidRPr="00602F41">
        <w:rPr>
          <w:rFonts w:cs="Arial"/>
          <w:sz w:val="24"/>
          <w:szCs w:val="24"/>
        </w:rPr>
        <w:lastRenderedPageBreak/>
        <w:t>Mając powyższe na względzie, organ przystąpił do rozpatrzenia wniosku.</w:t>
      </w:r>
    </w:p>
    <w:p w14:paraId="76454F75" w14:textId="33843A16" w:rsidR="00130550" w:rsidRPr="00602F41" w:rsidRDefault="00130550" w:rsidP="00602F41">
      <w:pPr>
        <w:pStyle w:val="Arial10i50"/>
        <w:spacing w:after="400" w:line="320" w:lineRule="atLeast"/>
        <w:rPr>
          <w:rFonts w:cs="Arial"/>
          <w:b/>
          <w:color w:val="auto"/>
          <w:sz w:val="24"/>
          <w:szCs w:val="24"/>
          <w:u w:val="single"/>
        </w:rPr>
      </w:pPr>
      <w:r w:rsidRPr="00602F41">
        <w:rPr>
          <w:rFonts w:cs="Arial"/>
          <w:b/>
          <w:color w:val="auto"/>
          <w:sz w:val="24"/>
          <w:szCs w:val="24"/>
          <w:u w:val="single"/>
        </w:rPr>
        <w:t>II. Przebieg postępowania administracyjnego</w:t>
      </w:r>
    </w:p>
    <w:p w14:paraId="0A8AD77E" w14:textId="2F37CCD7" w:rsidR="00E31B0F" w:rsidRPr="00602F41" w:rsidRDefault="00E31B0F" w:rsidP="00AB5996">
      <w:pPr>
        <w:pStyle w:val="Arial10i5"/>
        <w:spacing w:after="240" w:line="320" w:lineRule="atLeast"/>
        <w:rPr>
          <w:rFonts w:cs="Arial"/>
          <w:sz w:val="24"/>
          <w:szCs w:val="24"/>
        </w:rPr>
      </w:pPr>
      <w:r w:rsidRPr="00602F41">
        <w:rPr>
          <w:rFonts w:cs="Arial"/>
          <w:sz w:val="24"/>
          <w:szCs w:val="24"/>
        </w:rPr>
        <w:t xml:space="preserve">Zgodnie z zapisem art. 21 ust. 2 pkt 23 lit. k </w:t>
      </w:r>
      <w:proofErr w:type="spellStart"/>
      <w:r w:rsidRPr="00602F41">
        <w:rPr>
          <w:rFonts w:cs="Arial"/>
          <w:sz w:val="24"/>
          <w:szCs w:val="24"/>
        </w:rPr>
        <w:t>tiret</w:t>
      </w:r>
      <w:proofErr w:type="spellEnd"/>
      <w:r w:rsidRPr="00602F41">
        <w:rPr>
          <w:rFonts w:cs="Arial"/>
          <w:sz w:val="24"/>
          <w:szCs w:val="24"/>
        </w:rPr>
        <w:t xml:space="preserve"> pierwsze ustawy z dnia 3</w:t>
      </w:r>
      <w:r w:rsidR="00917679">
        <w:rPr>
          <w:rFonts w:cs="Arial"/>
          <w:sz w:val="24"/>
          <w:szCs w:val="24"/>
        </w:rPr>
        <w:t> </w:t>
      </w:r>
      <w:r w:rsidRPr="00602F41">
        <w:rPr>
          <w:rFonts w:cs="Arial"/>
          <w:sz w:val="24"/>
          <w:szCs w:val="24"/>
        </w:rPr>
        <w:t>października 2008 r. o udostępnianiu informacji o środowisku i jego ochronie, udziale społeczeństwa w ochronie środowiska oraz o ocenach oddziaływa</w:t>
      </w:r>
      <w:r w:rsidR="007570E7" w:rsidRPr="00602F41">
        <w:rPr>
          <w:rFonts w:cs="Arial"/>
          <w:sz w:val="24"/>
          <w:szCs w:val="24"/>
        </w:rPr>
        <w:t xml:space="preserve">nia na środowisko </w:t>
      </w:r>
      <w:r w:rsidR="008659DE" w:rsidRPr="00602F41">
        <w:rPr>
          <w:rFonts w:cs="Arial"/>
          <w:sz w:val="24"/>
          <w:szCs w:val="24"/>
        </w:rPr>
        <w:t>(</w:t>
      </w:r>
      <w:proofErr w:type="spellStart"/>
      <w:r w:rsidR="00114B1E" w:rsidRPr="00602F41">
        <w:rPr>
          <w:rFonts w:cs="Arial"/>
          <w:sz w:val="24"/>
          <w:szCs w:val="24"/>
        </w:rPr>
        <w:t>t.j</w:t>
      </w:r>
      <w:proofErr w:type="spellEnd"/>
      <w:r w:rsidR="00114B1E" w:rsidRPr="00602F41">
        <w:rPr>
          <w:rFonts w:cs="Arial"/>
          <w:sz w:val="24"/>
          <w:szCs w:val="24"/>
        </w:rPr>
        <w:t>. Dz.U. z 2024 r. poz. 1112</w:t>
      </w:r>
      <w:r w:rsidR="00AB03EF" w:rsidRPr="00602F41">
        <w:rPr>
          <w:rFonts w:cs="Arial"/>
          <w:sz w:val="24"/>
          <w:szCs w:val="24"/>
        </w:rPr>
        <w:t xml:space="preserve"> </w:t>
      </w:r>
      <w:r w:rsidR="00AB03EF" w:rsidRPr="00602F41">
        <w:rPr>
          <w:sz w:val="24"/>
          <w:szCs w:val="24"/>
        </w:rPr>
        <w:t xml:space="preserve">z </w:t>
      </w:r>
      <w:proofErr w:type="spellStart"/>
      <w:r w:rsidR="00AB03EF" w:rsidRPr="00602F41">
        <w:rPr>
          <w:sz w:val="24"/>
          <w:szCs w:val="24"/>
        </w:rPr>
        <w:t>późn</w:t>
      </w:r>
      <w:proofErr w:type="spellEnd"/>
      <w:r w:rsidR="00AB03EF" w:rsidRPr="00602F41">
        <w:rPr>
          <w:sz w:val="24"/>
          <w:szCs w:val="24"/>
        </w:rPr>
        <w:t>. zm.)</w:t>
      </w:r>
      <w:r w:rsidRPr="00602F41">
        <w:rPr>
          <w:rFonts w:cs="Arial"/>
          <w:sz w:val="24"/>
          <w:szCs w:val="24"/>
        </w:rPr>
        <w:t>, dane dotyczące wniosku o</w:t>
      </w:r>
      <w:r w:rsidR="00833FCB">
        <w:rPr>
          <w:rFonts w:cs="Arial"/>
          <w:sz w:val="24"/>
          <w:szCs w:val="24"/>
        </w:rPr>
        <w:t> </w:t>
      </w:r>
      <w:r w:rsidRPr="00602F41">
        <w:rPr>
          <w:rFonts w:cs="Arial"/>
          <w:sz w:val="24"/>
          <w:szCs w:val="24"/>
        </w:rPr>
        <w:t>zmianę pozwolenia zintegrowanego zamieszczono w publicznie dostępnym wykazie danych.</w:t>
      </w:r>
    </w:p>
    <w:p w14:paraId="0B79BDD1" w14:textId="413AF095" w:rsidR="00E31B0F" w:rsidRPr="00602F41" w:rsidRDefault="00E31B0F" w:rsidP="00AB5996">
      <w:pPr>
        <w:pStyle w:val="Arial10i5"/>
        <w:spacing w:after="240" w:line="320" w:lineRule="atLeast"/>
        <w:rPr>
          <w:rFonts w:cs="Arial"/>
          <w:bCs/>
          <w:sz w:val="24"/>
          <w:szCs w:val="24"/>
        </w:rPr>
      </w:pPr>
      <w:r w:rsidRPr="00602F41">
        <w:rPr>
          <w:rFonts w:cs="Arial"/>
          <w:sz w:val="24"/>
          <w:szCs w:val="24"/>
        </w:rPr>
        <w:t>Zgodnie</w:t>
      </w:r>
      <w:r w:rsidRPr="00602F41">
        <w:rPr>
          <w:rFonts w:cs="Arial"/>
          <w:bCs/>
          <w:sz w:val="24"/>
          <w:szCs w:val="24"/>
        </w:rPr>
        <w:t xml:space="preserve"> z obowiązkiem wynikającym z art. 209 ustawy </w:t>
      </w:r>
      <w:r w:rsidR="00007864" w:rsidRPr="00602F41">
        <w:rPr>
          <w:rFonts w:cs="Arial"/>
          <w:bCs/>
          <w:sz w:val="24"/>
          <w:szCs w:val="24"/>
        </w:rPr>
        <w:t>POŚ</w:t>
      </w:r>
      <w:r w:rsidRPr="00602F41">
        <w:rPr>
          <w:rFonts w:cs="Arial"/>
          <w:bCs/>
          <w:sz w:val="24"/>
          <w:szCs w:val="24"/>
        </w:rPr>
        <w:t xml:space="preserve">, zapis </w:t>
      </w:r>
      <w:r w:rsidR="00106FB0" w:rsidRPr="00602F41">
        <w:rPr>
          <w:rFonts w:cs="Arial"/>
          <w:bCs/>
          <w:sz w:val="24"/>
          <w:szCs w:val="24"/>
        </w:rPr>
        <w:t>wniosku o</w:t>
      </w:r>
      <w:r w:rsidRPr="00602F41">
        <w:rPr>
          <w:rFonts w:cs="Arial"/>
          <w:bCs/>
          <w:sz w:val="24"/>
          <w:szCs w:val="24"/>
        </w:rPr>
        <w:t xml:space="preserve"> zmianę pozwolenia zintegrowanego (wraz z uzupełnieniami) w wersji elektronicznej, został przesłany </w:t>
      </w:r>
      <w:r w:rsidR="00007864" w:rsidRPr="00602F41">
        <w:rPr>
          <w:rFonts w:cs="Arial"/>
          <w:bCs/>
          <w:sz w:val="24"/>
          <w:szCs w:val="24"/>
        </w:rPr>
        <w:t>ministrowi właściwemu do spraw klimatu</w:t>
      </w:r>
      <w:r w:rsidR="00952ACB">
        <w:rPr>
          <w:rFonts w:cs="Arial"/>
          <w:bCs/>
          <w:sz w:val="24"/>
          <w:szCs w:val="24"/>
        </w:rPr>
        <w:t>.</w:t>
      </w:r>
    </w:p>
    <w:p w14:paraId="7CA40B48" w14:textId="2852E155" w:rsidR="005D5974" w:rsidRPr="00602F41" w:rsidRDefault="003336A3" w:rsidP="00AB5996">
      <w:pPr>
        <w:pStyle w:val="Arial10i5"/>
        <w:spacing w:after="240" w:line="320" w:lineRule="atLeast"/>
        <w:rPr>
          <w:rFonts w:cs="Arial"/>
          <w:color w:val="auto"/>
          <w:sz w:val="24"/>
          <w:szCs w:val="24"/>
        </w:rPr>
      </w:pPr>
      <w:r w:rsidRPr="00602F41">
        <w:rPr>
          <w:rFonts w:cs="Arial"/>
          <w:sz w:val="24"/>
          <w:szCs w:val="24"/>
        </w:rPr>
        <w:t>Marszałek</w:t>
      </w:r>
      <w:r w:rsidRPr="00602F41">
        <w:rPr>
          <w:rFonts w:cs="Arial"/>
          <w:color w:val="auto"/>
          <w:sz w:val="24"/>
          <w:szCs w:val="24"/>
        </w:rPr>
        <w:t xml:space="preserve"> Województwa Śląskiego</w:t>
      </w:r>
      <w:r w:rsidR="0009113F">
        <w:rPr>
          <w:rFonts w:cs="Arial"/>
          <w:color w:val="auto"/>
          <w:sz w:val="24"/>
          <w:szCs w:val="24"/>
        </w:rPr>
        <w:t>,</w:t>
      </w:r>
      <w:r w:rsidRPr="00602F41">
        <w:rPr>
          <w:rFonts w:cs="Arial"/>
          <w:color w:val="auto"/>
          <w:sz w:val="24"/>
          <w:szCs w:val="24"/>
        </w:rPr>
        <w:t xml:space="preserve"> prowadząc postępowanie dotyczące zmiany pozwolenia zintegrowanego</w:t>
      </w:r>
      <w:r w:rsidR="0009113F">
        <w:rPr>
          <w:rFonts w:cs="Arial"/>
          <w:color w:val="auto"/>
          <w:sz w:val="24"/>
          <w:szCs w:val="24"/>
        </w:rPr>
        <w:t>,</w:t>
      </w:r>
      <w:r w:rsidRPr="00602F41">
        <w:rPr>
          <w:rFonts w:cs="Arial"/>
          <w:color w:val="auto"/>
          <w:sz w:val="24"/>
          <w:szCs w:val="24"/>
        </w:rPr>
        <w:t xml:space="preserve"> wezwał Stronę do złożenia </w:t>
      </w:r>
      <w:r w:rsidR="005E215A" w:rsidRPr="00602F41">
        <w:rPr>
          <w:rFonts w:cs="Arial"/>
          <w:color w:val="auto"/>
          <w:sz w:val="24"/>
          <w:szCs w:val="24"/>
        </w:rPr>
        <w:t>wyjaśnień i uzupełnień pismami</w:t>
      </w:r>
      <w:r w:rsidR="00AB0856" w:rsidRPr="00602F41">
        <w:rPr>
          <w:rFonts w:cs="Arial"/>
          <w:color w:val="auto"/>
          <w:sz w:val="24"/>
          <w:szCs w:val="24"/>
        </w:rPr>
        <w:t xml:space="preserve"> z</w:t>
      </w:r>
      <w:r w:rsidR="002B6E0C" w:rsidRPr="00602F41">
        <w:rPr>
          <w:rFonts w:cs="Arial"/>
          <w:color w:val="auto"/>
          <w:sz w:val="24"/>
          <w:szCs w:val="24"/>
        </w:rPr>
        <w:t xml:space="preserve"> dnia</w:t>
      </w:r>
      <w:r w:rsidR="005E215A" w:rsidRPr="00602F41">
        <w:rPr>
          <w:rFonts w:cs="Arial"/>
          <w:color w:val="auto"/>
          <w:sz w:val="24"/>
          <w:szCs w:val="24"/>
        </w:rPr>
        <w:t>:</w:t>
      </w:r>
      <w:r w:rsidR="003261E8" w:rsidRPr="00602F41">
        <w:rPr>
          <w:rFonts w:cs="Arial"/>
          <w:color w:val="auto"/>
          <w:sz w:val="24"/>
          <w:szCs w:val="24"/>
        </w:rPr>
        <w:t xml:space="preserve"> </w:t>
      </w:r>
      <w:r w:rsidR="00952ACB">
        <w:rPr>
          <w:rFonts w:cs="Arial"/>
          <w:color w:val="auto"/>
          <w:sz w:val="24"/>
          <w:szCs w:val="24"/>
        </w:rPr>
        <w:t>7 czerwca 2024 r., 25 lipca 2024 r., 9 grudnia 2024 r.</w:t>
      </w:r>
      <w:r w:rsidR="001B54D1" w:rsidRPr="00602F41">
        <w:rPr>
          <w:rFonts w:cs="Arial"/>
          <w:color w:val="auto"/>
          <w:sz w:val="24"/>
          <w:szCs w:val="24"/>
        </w:rPr>
        <w:t xml:space="preserve"> oraz</w:t>
      </w:r>
      <w:r w:rsidRPr="00602F41">
        <w:rPr>
          <w:rFonts w:cs="Arial"/>
          <w:color w:val="auto"/>
          <w:sz w:val="24"/>
          <w:szCs w:val="24"/>
        </w:rPr>
        <w:t xml:space="preserve"> </w:t>
      </w:r>
      <w:r w:rsidR="00460D1D">
        <w:rPr>
          <w:rFonts w:cs="Arial"/>
          <w:color w:val="auto"/>
          <w:sz w:val="24"/>
          <w:szCs w:val="24"/>
        </w:rPr>
        <w:t>14 lipca 2025 r.</w:t>
      </w:r>
    </w:p>
    <w:p w14:paraId="70F5ED58" w14:textId="2DBB9B5A" w:rsidR="00A4767A" w:rsidRPr="00602F41" w:rsidRDefault="003336A3" w:rsidP="00952ACB">
      <w:pPr>
        <w:pStyle w:val="Arial10i5"/>
        <w:spacing w:after="240" w:line="320" w:lineRule="atLeast"/>
        <w:rPr>
          <w:rFonts w:cs="Arial"/>
          <w:sz w:val="24"/>
          <w:szCs w:val="24"/>
        </w:rPr>
      </w:pPr>
      <w:r w:rsidRPr="00602F41">
        <w:rPr>
          <w:rFonts w:cs="Arial"/>
          <w:sz w:val="24"/>
          <w:szCs w:val="24"/>
        </w:rPr>
        <w:t>Strona złożyła wyjaśnienia i uzupełnienia do</w:t>
      </w:r>
      <w:r w:rsidR="005E215A" w:rsidRPr="00602F41">
        <w:rPr>
          <w:rFonts w:cs="Arial"/>
          <w:sz w:val="24"/>
          <w:szCs w:val="24"/>
        </w:rPr>
        <w:t xml:space="preserve"> przedmiotowego wniosku pismami</w:t>
      </w:r>
      <w:r w:rsidR="00AB0856" w:rsidRPr="00602F41">
        <w:rPr>
          <w:rFonts w:cs="Arial"/>
          <w:sz w:val="24"/>
          <w:szCs w:val="24"/>
        </w:rPr>
        <w:t xml:space="preserve"> z</w:t>
      </w:r>
      <w:r w:rsidR="00833FCB">
        <w:rPr>
          <w:rFonts w:cs="Arial"/>
          <w:sz w:val="24"/>
          <w:szCs w:val="24"/>
        </w:rPr>
        <w:t> </w:t>
      </w:r>
      <w:r w:rsidRPr="00602F41">
        <w:rPr>
          <w:rFonts w:cs="Arial"/>
          <w:sz w:val="24"/>
          <w:szCs w:val="24"/>
        </w:rPr>
        <w:t>dnia</w:t>
      </w:r>
      <w:r w:rsidR="005E215A" w:rsidRPr="00602F41">
        <w:rPr>
          <w:rFonts w:cs="Arial"/>
          <w:sz w:val="24"/>
          <w:szCs w:val="24"/>
        </w:rPr>
        <w:t>:</w:t>
      </w:r>
      <w:r w:rsidRPr="00602F41">
        <w:rPr>
          <w:rFonts w:cs="Arial"/>
          <w:sz w:val="24"/>
          <w:szCs w:val="24"/>
        </w:rPr>
        <w:t xml:space="preserve"> </w:t>
      </w:r>
      <w:r w:rsidR="00952ACB">
        <w:rPr>
          <w:rFonts w:cs="Arial"/>
          <w:sz w:val="24"/>
          <w:szCs w:val="24"/>
        </w:rPr>
        <w:t>30 czerwca 2024 r.,</w:t>
      </w:r>
      <w:r w:rsidR="00007864" w:rsidRPr="00602F41">
        <w:rPr>
          <w:rFonts w:cs="Arial"/>
          <w:sz w:val="24"/>
          <w:szCs w:val="24"/>
        </w:rPr>
        <w:t xml:space="preserve"> </w:t>
      </w:r>
      <w:r w:rsidR="00952ACB">
        <w:rPr>
          <w:rFonts w:cs="Arial"/>
          <w:sz w:val="24"/>
          <w:szCs w:val="24"/>
        </w:rPr>
        <w:t>14 października 2024 r., 31 stycznia 2025 r., 17 marca 2025 r., 16 maja 2025 r.</w:t>
      </w:r>
      <w:r w:rsidR="00007864" w:rsidRPr="00602F41">
        <w:rPr>
          <w:rFonts w:cs="Arial"/>
          <w:sz w:val="24"/>
          <w:szCs w:val="24"/>
        </w:rPr>
        <w:t xml:space="preserve"> </w:t>
      </w:r>
      <w:r w:rsidR="00460D1D">
        <w:rPr>
          <w:rFonts w:cs="Arial"/>
          <w:sz w:val="24"/>
          <w:szCs w:val="24"/>
        </w:rPr>
        <w:t>26 sierpnia 2025 r.</w:t>
      </w:r>
      <w:r w:rsidR="00766507" w:rsidRPr="00602F41">
        <w:rPr>
          <w:rFonts w:cs="Arial"/>
          <w:sz w:val="24"/>
          <w:szCs w:val="24"/>
        </w:rPr>
        <w:t xml:space="preserve"> </w:t>
      </w:r>
      <w:r w:rsidR="00D759DC" w:rsidRPr="00602F41">
        <w:rPr>
          <w:rFonts w:cs="Arial"/>
          <w:sz w:val="24"/>
          <w:szCs w:val="24"/>
        </w:rPr>
        <w:t>oraz</w:t>
      </w:r>
      <w:r w:rsidR="00D759DC">
        <w:rPr>
          <w:rFonts w:cs="Arial"/>
          <w:sz w:val="24"/>
          <w:szCs w:val="24"/>
        </w:rPr>
        <w:t xml:space="preserve"> 28 listopada 2025 r.</w:t>
      </w:r>
    </w:p>
    <w:p w14:paraId="56D060A8" w14:textId="1A334A80" w:rsidR="00A4767A" w:rsidRPr="00602F41" w:rsidRDefault="00766507" w:rsidP="00AB5996">
      <w:pPr>
        <w:pStyle w:val="Arial10i5"/>
        <w:spacing w:after="240" w:line="320" w:lineRule="atLeast"/>
        <w:rPr>
          <w:rFonts w:cs="Arial"/>
          <w:sz w:val="24"/>
          <w:szCs w:val="24"/>
        </w:rPr>
      </w:pPr>
      <w:r w:rsidRPr="00602F41">
        <w:rPr>
          <w:rFonts w:eastAsia="Lucida Sans Unicode" w:cs="Arial"/>
          <w:kern w:val="1"/>
          <w:sz w:val="24"/>
          <w:szCs w:val="24"/>
          <w:lang w:eastAsia="pl-PL"/>
        </w:rPr>
        <w:t xml:space="preserve">Pismami </w:t>
      </w:r>
      <w:r w:rsidR="00952ACB" w:rsidRPr="00602F41">
        <w:rPr>
          <w:rFonts w:eastAsia="Lucida Sans Unicode" w:cs="Arial"/>
          <w:kern w:val="1"/>
          <w:sz w:val="24"/>
          <w:szCs w:val="24"/>
          <w:lang w:eastAsia="pl-PL"/>
        </w:rPr>
        <w:t xml:space="preserve">z dnia </w:t>
      </w:r>
      <w:r w:rsidR="00952ACB" w:rsidRPr="00952ACB">
        <w:rPr>
          <w:rFonts w:eastAsia="Lucida Sans Unicode" w:cs="Arial"/>
          <w:kern w:val="1"/>
          <w:sz w:val="24"/>
          <w:szCs w:val="24"/>
          <w:lang w:eastAsia="pl-PL"/>
        </w:rPr>
        <w:t>29 sierpnia 2024 r.</w:t>
      </w:r>
      <w:r w:rsidRPr="00602F41">
        <w:rPr>
          <w:rFonts w:eastAsia="Lucida Sans Unicode" w:cs="Arial"/>
          <w:kern w:val="1"/>
          <w:sz w:val="24"/>
          <w:szCs w:val="24"/>
          <w:lang w:eastAsia="pl-PL"/>
        </w:rPr>
        <w:t xml:space="preserve">, </w:t>
      </w:r>
      <w:r w:rsidR="00952ACB">
        <w:rPr>
          <w:rFonts w:eastAsia="Lucida Sans Unicode" w:cs="Arial"/>
          <w:kern w:val="1"/>
          <w:sz w:val="24"/>
          <w:szCs w:val="24"/>
          <w:lang w:eastAsia="pl-PL"/>
        </w:rPr>
        <w:t xml:space="preserve">13 grudnia 2024 r., 17 lutego 2025 r., 14 kwietnia 2025 r., </w:t>
      </w:r>
      <w:r w:rsidR="00460D1D" w:rsidRPr="00460D1D">
        <w:rPr>
          <w:rFonts w:eastAsia="Lucida Sans Unicode" w:cs="Arial"/>
          <w:kern w:val="1"/>
          <w:sz w:val="24"/>
          <w:szCs w:val="24"/>
          <w:lang w:eastAsia="pl-PL"/>
        </w:rPr>
        <w:t>13 czerwca 2025 r.</w:t>
      </w:r>
      <w:r w:rsidR="00460D1D">
        <w:rPr>
          <w:rFonts w:eastAsia="Lucida Sans Unicode" w:cs="Arial"/>
          <w:kern w:val="1"/>
          <w:sz w:val="24"/>
          <w:szCs w:val="24"/>
          <w:lang w:eastAsia="pl-PL"/>
        </w:rPr>
        <w:t>,</w:t>
      </w:r>
      <w:r w:rsidR="00460D1D" w:rsidRPr="00460D1D">
        <w:t xml:space="preserve"> </w:t>
      </w:r>
      <w:r w:rsidR="00460D1D" w:rsidRPr="00460D1D">
        <w:rPr>
          <w:rFonts w:eastAsia="Lucida Sans Unicode" w:cs="Arial"/>
          <w:kern w:val="1"/>
          <w:sz w:val="24"/>
          <w:szCs w:val="24"/>
          <w:lang w:eastAsia="pl-PL"/>
        </w:rPr>
        <w:t>14 sierpnia 2025 r.</w:t>
      </w:r>
      <w:r w:rsidR="00460D1D">
        <w:rPr>
          <w:rFonts w:eastAsia="Lucida Sans Unicode" w:cs="Arial"/>
          <w:kern w:val="1"/>
          <w:sz w:val="24"/>
          <w:szCs w:val="24"/>
          <w:lang w:eastAsia="pl-PL"/>
        </w:rPr>
        <w:t xml:space="preserve"> oraz </w:t>
      </w:r>
      <w:r w:rsidR="00460D1D" w:rsidRPr="00460D1D">
        <w:rPr>
          <w:rFonts w:eastAsia="Lucida Sans Unicode" w:cs="Arial"/>
          <w:kern w:val="1"/>
          <w:sz w:val="24"/>
          <w:szCs w:val="24"/>
          <w:lang w:eastAsia="pl-PL"/>
        </w:rPr>
        <w:t>29 października 2025 r</w:t>
      </w:r>
      <w:r w:rsidR="00460D1D">
        <w:rPr>
          <w:rFonts w:eastAsia="Lucida Sans Unicode" w:cs="Arial"/>
          <w:kern w:val="1"/>
          <w:sz w:val="24"/>
          <w:szCs w:val="24"/>
          <w:lang w:eastAsia="pl-PL"/>
        </w:rPr>
        <w:t>.</w:t>
      </w:r>
      <w:r w:rsidR="00952ACB">
        <w:rPr>
          <w:rFonts w:eastAsia="Lucida Sans Unicode" w:cs="Arial"/>
          <w:kern w:val="1"/>
          <w:sz w:val="24"/>
          <w:szCs w:val="24"/>
          <w:lang w:eastAsia="pl-PL"/>
        </w:rPr>
        <w:t xml:space="preserve"> </w:t>
      </w:r>
      <w:r w:rsidRPr="00602F41">
        <w:rPr>
          <w:rFonts w:eastAsia="Lucida Sans Unicode" w:cs="Arial"/>
          <w:kern w:val="1"/>
          <w:sz w:val="24"/>
          <w:szCs w:val="24"/>
          <w:lang w:eastAsia="pl-PL"/>
        </w:rPr>
        <w:t xml:space="preserve">Strona została zawiadomiona o niezałatwieniu sprawy w terminie, nowym terminie załatwienia sprawy, przyczynach tego stanu rzeczy oraz pouczona o prawie do wniesienia ponaglenia, zgodnie z art. 36 § 1 </w:t>
      </w:r>
      <w:r w:rsidR="008A75C9">
        <w:rPr>
          <w:rFonts w:eastAsia="Lucida Sans Unicode" w:cs="Arial"/>
          <w:kern w:val="1"/>
          <w:sz w:val="24"/>
          <w:szCs w:val="24"/>
          <w:lang w:eastAsia="pl-PL"/>
        </w:rPr>
        <w:t>Kpa.</w:t>
      </w:r>
    </w:p>
    <w:p w14:paraId="65EF3CE9" w14:textId="0DE406EB" w:rsidR="00A21439" w:rsidRPr="00602F41" w:rsidRDefault="00A21439" w:rsidP="00602F41">
      <w:pPr>
        <w:pStyle w:val="Arial10i5"/>
        <w:spacing w:after="400" w:line="320" w:lineRule="atLeast"/>
        <w:rPr>
          <w:rFonts w:cs="Arial"/>
          <w:sz w:val="24"/>
          <w:szCs w:val="24"/>
        </w:rPr>
      </w:pPr>
      <w:r w:rsidRPr="00602F41">
        <w:rPr>
          <w:rFonts w:eastAsia="Lucida Sans Unicode" w:cs="Arial"/>
          <w:kern w:val="1"/>
          <w:sz w:val="24"/>
          <w:szCs w:val="24"/>
          <w:lang w:eastAsia="pl-PL"/>
        </w:rPr>
        <w:t xml:space="preserve">Pismem </w:t>
      </w:r>
      <w:r w:rsidR="00952ACB">
        <w:rPr>
          <w:rFonts w:eastAsia="Lucida Sans Unicode" w:cs="Arial"/>
          <w:kern w:val="1"/>
          <w:sz w:val="24"/>
          <w:szCs w:val="24"/>
          <w:lang w:eastAsia="pl-PL"/>
        </w:rPr>
        <w:t xml:space="preserve">z dnia </w:t>
      </w:r>
      <w:r w:rsidR="00833FCB">
        <w:rPr>
          <w:rFonts w:eastAsia="Lucida Sans Unicode" w:cs="Arial"/>
          <w:kern w:val="1"/>
          <w:sz w:val="24"/>
          <w:szCs w:val="24"/>
          <w:lang w:eastAsia="pl-PL"/>
        </w:rPr>
        <w:t>18 grudnia 2025 r.</w:t>
      </w:r>
      <w:r w:rsidR="00952ACB">
        <w:rPr>
          <w:rFonts w:eastAsia="Lucida Sans Unicode" w:cs="Arial"/>
          <w:kern w:val="1"/>
          <w:sz w:val="24"/>
          <w:szCs w:val="24"/>
          <w:lang w:eastAsia="pl-PL"/>
        </w:rPr>
        <w:t xml:space="preserve"> </w:t>
      </w:r>
      <w:r w:rsidR="00460D1D">
        <w:rPr>
          <w:rFonts w:eastAsia="Lucida Sans Unicode" w:cs="Arial"/>
          <w:kern w:val="1"/>
          <w:sz w:val="24"/>
          <w:szCs w:val="24"/>
          <w:lang w:eastAsia="pl-PL"/>
        </w:rPr>
        <w:t>znak</w:t>
      </w:r>
      <w:r w:rsidR="00833FCB">
        <w:rPr>
          <w:rFonts w:eastAsia="Lucida Sans Unicode" w:cs="Arial"/>
          <w:kern w:val="1"/>
          <w:sz w:val="24"/>
          <w:szCs w:val="24"/>
          <w:lang w:eastAsia="pl-PL"/>
        </w:rPr>
        <w:t>:</w:t>
      </w:r>
      <w:r w:rsidR="00833FCB" w:rsidRPr="00833FCB">
        <w:t xml:space="preserve"> </w:t>
      </w:r>
      <w:r w:rsidR="00833FCB" w:rsidRPr="00833FCB">
        <w:rPr>
          <w:rFonts w:eastAsia="Lucida Sans Unicode" w:cs="Arial"/>
          <w:kern w:val="1"/>
          <w:sz w:val="24"/>
          <w:szCs w:val="24"/>
          <w:lang w:eastAsia="pl-PL"/>
        </w:rPr>
        <w:t>OE-WS-PZ.KW-01685/25</w:t>
      </w:r>
      <w:r w:rsidR="00833FCB">
        <w:rPr>
          <w:rFonts w:eastAsia="Lucida Sans Unicode" w:cs="Arial"/>
          <w:kern w:val="1"/>
          <w:sz w:val="24"/>
          <w:szCs w:val="24"/>
          <w:lang w:eastAsia="pl-PL"/>
        </w:rPr>
        <w:t xml:space="preserve"> </w:t>
      </w:r>
      <w:r w:rsidRPr="00602F41">
        <w:rPr>
          <w:rFonts w:eastAsia="Lucida Sans Unicode" w:cs="Arial"/>
          <w:kern w:val="1"/>
          <w:sz w:val="24"/>
          <w:szCs w:val="24"/>
          <w:lang w:eastAsia="pl-PL"/>
        </w:rPr>
        <w:t>organ, zgodnie z</w:t>
      </w:r>
      <w:r w:rsidR="00833FCB">
        <w:rPr>
          <w:rFonts w:eastAsia="Lucida Sans Unicode" w:cs="Arial"/>
          <w:kern w:val="1"/>
          <w:sz w:val="24"/>
          <w:szCs w:val="24"/>
          <w:lang w:eastAsia="pl-PL"/>
        </w:rPr>
        <w:t> </w:t>
      </w:r>
      <w:r w:rsidRPr="00602F41">
        <w:rPr>
          <w:rFonts w:eastAsia="Lucida Sans Unicode" w:cs="Arial"/>
          <w:kern w:val="1"/>
          <w:sz w:val="24"/>
          <w:szCs w:val="24"/>
          <w:lang w:eastAsia="pl-PL"/>
        </w:rPr>
        <w:t xml:space="preserve">art. 10 § 1 </w:t>
      </w:r>
      <w:r w:rsidR="00651D08" w:rsidRPr="00602F41">
        <w:rPr>
          <w:rFonts w:eastAsia="Lucida Sans Unicode" w:cs="Arial"/>
          <w:kern w:val="1"/>
          <w:sz w:val="24"/>
          <w:szCs w:val="24"/>
          <w:lang w:eastAsia="pl-PL"/>
        </w:rPr>
        <w:t>K</w:t>
      </w:r>
      <w:r w:rsidR="007E0472">
        <w:rPr>
          <w:rFonts w:eastAsia="Lucida Sans Unicode" w:cs="Arial"/>
          <w:kern w:val="1"/>
          <w:sz w:val="24"/>
          <w:szCs w:val="24"/>
          <w:lang w:eastAsia="pl-PL"/>
        </w:rPr>
        <w:t>pa</w:t>
      </w:r>
      <w:r w:rsidR="00651D08" w:rsidRPr="00602F41">
        <w:rPr>
          <w:rFonts w:eastAsia="Lucida Sans Unicode" w:cs="Arial"/>
          <w:kern w:val="1"/>
          <w:sz w:val="24"/>
          <w:szCs w:val="24"/>
          <w:lang w:eastAsia="pl-PL"/>
        </w:rPr>
        <w:t xml:space="preserve">, </w:t>
      </w:r>
      <w:r w:rsidRPr="00602F41">
        <w:rPr>
          <w:rFonts w:eastAsia="Lucida Sans Unicode" w:cs="Arial"/>
          <w:kern w:val="1"/>
          <w:sz w:val="24"/>
          <w:szCs w:val="24"/>
          <w:lang w:eastAsia="pl-PL"/>
        </w:rPr>
        <w:t xml:space="preserve">zawiadomił Stronę postępowania, że </w:t>
      </w:r>
      <w:r w:rsidRPr="00602F41">
        <w:rPr>
          <w:rFonts w:cs="Arial"/>
          <w:sz w:val="24"/>
          <w:szCs w:val="24"/>
        </w:rPr>
        <w:t>przed</w:t>
      </w:r>
      <w:r w:rsidRPr="00602F41">
        <w:rPr>
          <w:rFonts w:eastAsia="Lucida Sans Unicode" w:cs="Arial"/>
          <w:kern w:val="1"/>
          <w:sz w:val="24"/>
          <w:szCs w:val="24"/>
          <w:lang w:eastAsia="pl-PL"/>
        </w:rPr>
        <w:t xml:space="preserve"> wydaniem decyzji ma prawo do wypowiedzenia się co do zebranych dowodów i materiałów</w:t>
      </w:r>
      <w:r w:rsidR="00651D08" w:rsidRPr="00602F41">
        <w:rPr>
          <w:rFonts w:eastAsia="Lucida Sans Unicode" w:cs="Arial"/>
          <w:kern w:val="1"/>
          <w:sz w:val="24"/>
          <w:szCs w:val="24"/>
          <w:lang w:eastAsia="pl-PL"/>
        </w:rPr>
        <w:t xml:space="preserve"> oraz zgłoszonych żądań w terminie siedmiu dni, licząc od dnia jego doręczenia</w:t>
      </w:r>
      <w:r w:rsidRPr="00602F41">
        <w:rPr>
          <w:rFonts w:eastAsia="Lucida Sans Unicode" w:cs="Arial"/>
          <w:kern w:val="1"/>
          <w:sz w:val="24"/>
          <w:szCs w:val="24"/>
          <w:lang w:eastAsia="pl-PL"/>
        </w:rPr>
        <w:t xml:space="preserve">. </w:t>
      </w:r>
      <w:r w:rsidR="00651D08" w:rsidRPr="00602F41">
        <w:rPr>
          <w:rFonts w:eastAsia="Lucida Sans Unicode" w:cs="Arial"/>
          <w:kern w:val="1"/>
          <w:sz w:val="24"/>
          <w:szCs w:val="24"/>
          <w:lang w:eastAsia="pl-PL"/>
        </w:rPr>
        <w:t>Strona n</w:t>
      </w:r>
      <w:r w:rsidRPr="00602F41">
        <w:rPr>
          <w:rFonts w:eastAsia="Lucida Sans Unicode" w:cs="Arial"/>
          <w:kern w:val="1"/>
          <w:sz w:val="24"/>
          <w:szCs w:val="24"/>
          <w:lang w:eastAsia="pl-PL"/>
        </w:rPr>
        <w:t>ie wni</w:t>
      </w:r>
      <w:r w:rsidR="00651D08" w:rsidRPr="00602F41">
        <w:rPr>
          <w:rFonts w:eastAsia="Lucida Sans Unicode" w:cs="Arial"/>
          <w:kern w:val="1"/>
          <w:sz w:val="24"/>
          <w:szCs w:val="24"/>
          <w:lang w:eastAsia="pl-PL"/>
        </w:rPr>
        <w:t xml:space="preserve">osła </w:t>
      </w:r>
      <w:r w:rsidRPr="00602F41">
        <w:rPr>
          <w:rFonts w:eastAsia="Lucida Sans Unicode" w:cs="Arial"/>
          <w:kern w:val="1"/>
          <w:sz w:val="24"/>
          <w:szCs w:val="24"/>
          <w:lang w:eastAsia="pl-PL"/>
        </w:rPr>
        <w:t>uwag do sprawy we wskazanym terminie.</w:t>
      </w:r>
    </w:p>
    <w:p w14:paraId="3724C9F4" w14:textId="5F2DC8E5" w:rsidR="00130550" w:rsidRPr="00602F41" w:rsidRDefault="00130550" w:rsidP="00602F41">
      <w:pPr>
        <w:pStyle w:val="Arial10i50"/>
        <w:spacing w:after="200" w:line="320" w:lineRule="atLeast"/>
        <w:rPr>
          <w:rFonts w:cs="Arial"/>
          <w:b/>
          <w:color w:val="auto"/>
          <w:sz w:val="24"/>
          <w:szCs w:val="24"/>
          <w:u w:val="single"/>
        </w:rPr>
      </w:pPr>
      <w:r w:rsidRPr="00602F41">
        <w:rPr>
          <w:rFonts w:cs="Arial"/>
          <w:b/>
          <w:color w:val="auto"/>
          <w:sz w:val="24"/>
          <w:szCs w:val="24"/>
          <w:u w:val="single"/>
        </w:rPr>
        <w:t>III. Uzasadnienie prawne</w:t>
      </w:r>
    </w:p>
    <w:p w14:paraId="0557D56C" w14:textId="77777777"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15A33746" w14:textId="7229BBE7"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lastRenderedPageBreak/>
        <w:t>Powyższy przepis ustanawia generalną zasadę, zgodnie z którą prowadzenie pewnego rodzaju działalności, powodującej określone skutki dla środowiska, wymaga uzyskania zgody organu administracji. Jak wskazuje NSA, „</w:t>
      </w:r>
      <w:r w:rsidRPr="00602F41">
        <w:rPr>
          <w:rFonts w:cs="Arial"/>
          <w:i/>
          <w:color w:val="auto"/>
          <w:sz w:val="24"/>
          <w:szCs w:val="24"/>
        </w:rPr>
        <w:t xml:space="preserve">Obowiązek uzyskania pozwolenia jest konsekwencją przede wszystkim tego, że środowisko jest istotnym elementem procesów gospodarczych, w kontekście użytkowania jego zasobów oraz powodowania emisji, która może przekształcić się </w:t>
      </w:r>
      <w:r w:rsidR="00775A48">
        <w:rPr>
          <w:rFonts w:cs="Arial"/>
          <w:i/>
          <w:color w:val="auto"/>
          <w:sz w:val="24"/>
          <w:szCs w:val="24"/>
        </w:rPr>
        <w:br/>
      </w:r>
      <w:r w:rsidRPr="00602F41">
        <w:rPr>
          <w:rFonts w:cs="Arial"/>
          <w:i/>
          <w:color w:val="auto"/>
          <w:sz w:val="24"/>
          <w:szCs w:val="24"/>
        </w:rPr>
        <w:t>w zanieczyszczenie</w:t>
      </w:r>
      <w:r w:rsidRPr="00602F41">
        <w:rPr>
          <w:rFonts w:cs="Arial"/>
          <w:color w:val="auto"/>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70573578" w14:textId="4EC4AF75" w:rsidR="00A4767A"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Pozwolenia, o których stanowi art. 180 ustawy POŚ</w:t>
      </w:r>
      <w:r w:rsidR="009E7C1E">
        <w:rPr>
          <w:rFonts w:cs="Arial"/>
          <w:color w:val="auto"/>
          <w:sz w:val="24"/>
          <w:szCs w:val="24"/>
        </w:rPr>
        <w:t>,</w:t>
      </w:r>
      <w:r w:rsidRPr="00602F41">
        <w:rPr>
          <w:rFonts w:cs="Arial"/>
          <w:color w:val="auto"/>
          <w:sz w:val="24"/>
          <w:szCs w:val="24"/>
        </w:rPr>
        <w:t xml:space="preserve"> są nazywane w doktrynie pozwoleniami emisyjnymi. Katalog tych pozwoleń został określony w art. 181 ust. 1 ustawy POŚ. Jednym z nich jest pozwolenie zintegrowane (art. 181 ust. 1 pkt 1 ustawy POŚ).</w:t>
      </w:r>
    </w:p>
    <w:p w14:paraId="6D236AEB" w14:textId="0109CE04"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 xml:space="preserve">Ideą pozwolenia zintegrowanego jest kompleksowe zarządzanie emisjami </w:t>
      </w:r>
      <w:r w:rsidR="00775A48">
        <w:rPr>
          <w:rFonts w:cs="Arial"/>
          <w:color w:val="auto"/>
          <w:sz w:val="24"/>
          <w:szCs w:val="24"/>
        </w:rPr>
        <w:br/>
      </w:r>
      <w:r w:rsidRPr="00602F41">
        <w:rPr>
          <w:rFonts w:cs="Arial"/>
          <w:color w:val="auto"/>
          <w:sz w:val="24"/>
          <w:szCs w:val="24"/>
        </w:rPr>
        <w:t xml:space="preserve">do środowiska. Ujmuje ono bowiem swoją treścią całość oddziaływań na środowisko i zastępuje wszelkie pozwolenia sektorowe i ewentualne inne decyzje o charakterze reglamentacyjnym, związane z ochroną środowiska, a wymagane w związku </w:t>
      </w:r>
      <w:r w:rsidR="00775A48">
        <w:rPr>
          <w:rFonts w:cs="Arial"/>
          <w:color w:val="auto"/>
          <w:sz w:val="24"/>
          <w:szCs w:val="24"/>
        </w:rPr>
        <w:br/>
      </w:r>
      <w:r w:rsidRPr="00602F41">
        <w:rPr>
          <w:rFonts w:cs="Arial"/>
          <w:color w:val="auto"/>
          <w:sz w:val="24"/>
          <w:szCs w:val="24"/>
        </w:rPr>
        <w:t xml:space="preserve">z eksploatacją określonych instalacji (tak: </w:t>
      </w:r>
      <w:r w:rsidRPr="00602F41">
        <w:rPr>
          <w:rFonts w:cs="Arial"/>
          <w:i/>
          <w:color w:val="auto"/>
          <w:sz w:val="24"/>
          <w:szCs w:val="24"/>
        </w:rPr>
        <w:t>Prawo Ochrony Środowiska. Komentarz, pod red. nauk. M. Górskiego</w:t>
      </w:r>
      <w:r w:rsidRPr="00602F41">
        <w:rPr>
          <w:rFonts w:cs="Arial"/>
          <w:color w:val="auto"/>
          <w:sz w:val="24"/>
          <w:szCs w:val="24"/>
        </w:rPr>
        <w:t xml:space="preserve">, wyd. C.H. Beck, </w:t>
      </w:r>
      <w:proofErr w:type="spellStart"/>
      <w:r w:rsidRPr="00602F41">
        <w:rPr>
          <w:rFonts w:cs="Arial"/>
          <w:color w:val="auto"/>
          <w:sz w:val="24"/>
          <w:szCs w:val="24"/>
        </w:rPr>
        <w:t>Legalis</w:t>
      </w:r>
      <w:proofErr w:type="spellEnd"/>
      <w:r w:rsidRPr="00602F41">
        <w:rPr>
          <w:rFonts w:cs="Arial"/>
          <w:color w:val="auto"/>
          <w:sz w:val="24"/>
          <w:szCs w:val="24"/>
        </w:rPr>
        <w:t xml:space="preserve">). </w:t>
      </w:r>
    </w:p>
    <w:p w14:paraId="02C9BC80" w14:textId="289CF00F"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w:t>
      </w:r>
      <w:r w:rsidR="00775A48">
        <w:rPr>
          <w:rFonts w:cs="Arial"/>
          <w:color w:val="auto"/>
          <w:sz w:val="24"/>
          <w:szCs w:val="24"/>
        </w:rPr>
        <w:br/>
      </w:r>
      <w:r w:rsidRPr="00602F41">
        <w:rPr>
          <w:rFonts w:cs="Arial"/>
          <w:color w:val="auto"/>
          <w:sz w:val="24"/>
          <w:szCs w:val="24"/>
        </w:rPr>
        <w:t xml:space="preserve">z wyłączeniem instalacji lub ich części stosowanych wyłącznie do badania, rozwoju lub testowania nowych produktów lub procesów technologicznych. Zgodnie natomiast z art. 201 ust. 2 ustawy POŚ, minister właściwy do spraw klimatu określi, </w:t>
      </w:r>
      <w:r w:rsidR="00775A48">
        <w:rPr>
          <w:rFonts w:cs="Arial"/>
          <w:color w:val="auto"/>
          <w:sz w:val="24"/>
          <w:szCs w:val="24"/>
        </w:rPr>
        <w:br/>
      </w:r>
      <w:r w:rsidRPr="00602F41">
        <w:rPr>
          <w:rFonts w:cs="Arial"/>
          <w:color w:val="auto"/>
          <w:sz w:val="24"/>
          <w:szCs w:val="24"/>
        </w:rPr>
        <w:t xml:space="preserve">w drodze rozporządzenia, rodzaje instalacji mogących powodować znaczne zanieczyszczenie poszczególnych elementów przyrodniczych albo środowiska jako całości. </w:t>
      </w:r>
    </w:p>
    <w:p w14:paraId="1051292F" w14:textId="79571FBB"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w:t>
      </w:r>
      <w:r w:rsidRPr="00602F41">
        <w:rPr>
          <w:rFonts w:cs="Arial"/>
          <w:color w:val="auto"/>
          <w:sz w:val="24"/>
          <w:szCs w:val="24"/>
        </w:rPr>
        <w:lastRenderedPageBreak/>
        <w:t xml:space="preserve">eksploatować instalację, która wpisuje się w katalog, określony w rozporządzeniu, ma obowiązek uzyskać pozwolenie zintegrowane (por. wyrok WSA w Olsztynie </w:t>
      </w:r>
      <w:r w:rsidR="00775A48">
        <w:rPr>
          <w:rFonts w:cs="Arial"/>
          <w:color w:val="auto"/>
          <w:sz w:val="24"/>
          <w:szCs w:val="24"/>
        </w:rPr>
        <w:br/>
      </w:r>
      <w:r w:rsidRPr="00602F41">
        <w:rPr>
          <w:rFonts w:cs="Arial"/>
          <w:color w:val="auto"/>
          <w:sz w:val="24"/>
          <w:szCs w:val="24"/>
        </w:rPr>
        <w:t xml:space="preserve">z dnia 26 września 2019 r., sygn. akt II SA/Ol 443/19). Co ważne, pozwolenie zintegrowane, mimo że – w istocie rzeczy – zastępuje tzw. pozwolenia sektorowe (por. art. 182 i art. 211 ust. 1 ustawy POŚ), to nie może być przez nie zastępowane (analogicznie: wyrok WSA w Lublinie z dnia 13 września 2010 r., sygn. akt </w:t>
      </w:r>
      <w:r w:rsidR="00775A48">
        <w:rPr>
          <w:rFonts w:cs="Arial"/>
          <w:color w:val="auto"/>
          <w:sz w:val="24"/>
          <w:szCs w:val="24"/>
        </w:rPr>
        <w:br/>
      </w:r>
      <w:r w:rsidRPr="00602F41">
        <w:rPr>
          <w:rFonts w:cs="Arial"/>
          <w:color w:val="auto"/>
          <w:sz w:val="24"/>
          <w:szCs w:val="24"/>
        </w:rPr>
        <w:t xml:space="preserve">II SA/Lu 205/10).  </w:t>
      </w:r>
    </w:p>
    <w:p w14:paraId="14A5A9C6" w14:textId="77777777"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Pozwolenie zintegrowane wydaje, w drodze decyzji, na wniosek prowadzącego instalację, organ ochrony środowiska (art. 183 ust. 1 w zw. z art. 184 ust. 1 ustawy POŚ).</w:t>
      </w:r>
    </w:p>
    <w:p w14:paraId="326ED62A" w14:textId="1D7D2674" w:rsidR="00651D08" w:rsidRPr="00602F41" w:rsidRDefault="00651D08" w:rsidP="00602F41">
      <w:pPr>
        <w:pStyle w:val="WW-BodyText212"/>
        <w:spacing w:line="320" w:lineRule="atLeast"/>
        <w:jc w:val="left"/>
        <w:rPr>
          <w:rFonts w:ascii="Arial" w:hAnsi="Arial" w:cs="Arial"/>
          <w:color w:val="auto"/>
        </w:rPr>
      </w:pPr>
      <w:r w:rsidRPr="00602F41">
        <w:rPr>
          <w:rFonts w:ascii="Arial" w:hAnsi="Arial" w:cs="Arial"/>
          <w:color w:val="auto"/>
        </w:rPr>
        <w:t>System organów ochrony środowiska został określony w art. 376 i nast. ustawy POŚ. Jak wynika z art. 376 pkt 2b ustawy POŚ, jednym z organów ochrony środowiska jest marszałek województwa. Jego kompetencje określa art. 378 ust. 2a ustawy POŚ. Zgodnie z tym przepisem, marszałek województwa jest właściwy w sprawach:</w:t>
      </w:r>
    </w:p>
    <w:p w14:paraId="611ADCCD" w14:textId="1E693C67" w:rsidR="00651D08" w:rsidRPr="00602F41" w:rsidRDefault="00651D08" w:rsidP="00A37353">
      <w:pPr>
        <w:pStyle w:val="WW-BodyText212"/>
        <w:numPr>
          <w:ilvl w:val="0"/>
          <w:numId w:val="61"/>
        </w:numPr>
        <w:spacing w:line="320" w:lineRule="atLeast"/>
        <w:ind w:left="714" w:hanging="357"/>
        <w:jc w:val="left"/>
        <w:rPr>
          <w:rFonts w:ascii="Arial" w:hAnsi="Arial" w:cs="Arial"/>
          <w:color w:val="auto"/>
        </w:rPr>
      </w:pPr>
      <w:r w:rsidRPr="00602F41">
        <w:rPr>
          <w:rFonts w:ascii="Arial" w:hAnsi="Arial" w:cs="Arial"/>
          <w:color w:val="auto"/>
        </w:rPr>
        <w:t xml:space="preserve">przedsięwzięć i zdarzeń na terenach zakładów, gdzie jest eksploatowana instalacja, która jest kwalifikowana jako przedsięwzięcie </w:t>
      </w:r>
      <w:r w:rsidRPr="00602F41">
        <w:rPr>
          <w:rFonts w:ascii="Arial" w:hAnsi="Arial" w:cs="Arial"/>
          <w:color w:val="auto"/>
          <w:u w:val="single"/>
        </w:rPr>
        <w:t>mogące zawsze znacząco oddziaływać na środowisko</w:t>
      </w:r>
      <w:r w:rsidRPr="00602F41">
        <w:rPr>
          <w:rFonts w:ascii="Arial" w:hAnsi="Arial" w:cs="Arial"/>
          <w:color w:val="auto"/>
        </w:rPr>
        <w:t xml:space="preserve"> w rozumieniu ustawy z dnia </w:t>
      </w:r>
      <w:r w:rsidR="00775A48">
        <w:rPr>
          <w:rFonts w:ascii="Arial" w:hAnsi="Arial" w:cs="Arial"/>
          <w:color w:val="auto"/>
        </w:rPr>
        <w:br/>
      </w:r>
      <w:r w:rsidRPr="00602F41">
        <w:rPr>
          <w:rFonts w:ascii="Arial" w:hAnsi="Arial" w:cs="Arial"/>
          <w:color w:val="auto"/>
        </w:rPr>
        <w:t>3 października 2008 r. o udostępnianiu informacji o środowisku i jego ochronie, udziale społeczeństwa w ochronie środowiska oraz o ocenach oddziaływania na środowisko;</w:t>
      </w:r>
    </w:p>
    <w:p w14:paraId="5E95929E" w14:textId="463EEB72" w:rsidR="00651D08" w:rsidRPr="00602F41" w:rsidRDefault="00651D08" w:rsidP="00A37353">
      <w:pPr>
        <w:pStyle w:val="WW-BodyText212"/>
        <w:numPr>
          <w:ilvl w:val="0"/>
          <w:numId w:val="61"/>
        </w:numPr>
        <w:spacing w:line="320" w:lineRule="atLeast"/>
        <w:ind w:left="714" w:hanging="357"/>
        <w:jc w:val="left"/>
        <w:rPr>
          <w:rFonts w:ascii="Arial" w:hAnsi="Arial" w:cs="Arial"/>
          <w:color w:val="auto"/>
        </w:rPr>
      </w:pPr>
      <w:r w:rsidRPr="00602F41">
        <w:rPr>
          <w:rFonts w:ascii="Arial" w:hAnsi="Arial" w:cs="Arial"/>
          <w:color w:val="auto"/>
        </w:rPr>
        <w:t xml:space="preserve">przedsięwzięcia mogącego zawsze znacząco oddziaływać na środowisko </w:t>
      </w:r>
      <w:r w:rsidR="00775A48">
        <w:rPr>
          <w:rFonts w:ascii="Arial" w:hAnsi="Arial" w:cs="Arial"/>
          <w:color w:val="auto"/>
        </w:rPr>
        <w:br/>
      </w:r>
      <w:r w:rsidRPr="00602F41">
        <w:rPr>
          <w:rFonts w:ascii="Arial" w:hAnsi="Arial" w:cs="Arial"/>
          <w:color w:val="auto"/>
        </w:rPr>
        <w:t>w rozumieniu ustawy z dnia 3 października 2008 r. o udostępnianiu informacji o środowisku i jego ochronie, udziale społeczeństwa w ochronie środowiska oraz o ocenach oddziaływania na środowisko, realizowanego na terenach innych niż wymienione w pkt 1;</w:t>
      </w:r>
    </w:p>
    <w:p w14:paraId="2B2691B0" w14:textId="2BC89A0C" w:rsidR="00651D08" w:rsidRPr="00602F41" w:rsidRDefault="00651D08" w:rsidP="00A37353">
      <w:pPr>
        <w:pStyle w:val="WW-BodyText212"/>
        <w:numPr>
          <w:ilvl w:val="0"/>
          <w:numId w:val="61"/>
        </w:numPr>
        <w:spacing w:line="320" w:lineRule="atLeast"/>
        <w:ind w:left="714" w:hanging="357"/>
        <w:jc w:val="left"/>
        <w:rPr>
          <w:rFonts w:ascii="Arial" w:hAnsi="Arial" w:cs="Arial"/>
          <w:color w:val="auto"/>
        </w:rPr>
      </w:pPr>
      <w:r w:rsidRPr="00602F41">
        <w:rPr>
          <w:rFonts w:ascii="Arial" w:hAnsi="Arial" w:cs="Arial"/>
          <w:color w:val="auto"/>
        </w:rPr>
        <w:t>pozwolenia na wytwarzanie odpadów i pozwolenia zintegrowanego dla instalacji komunalnych, o których mowa w art. 38b ust. 1 pkt 1 ustawy o</w:t>
      </w:r>
      <w:r w:rsidR="0008593C">
        <w:rPr>
          <w:rFonts w:ascii="Arial" w:hAnsi="Arial" w:cs="Arial"/>
          <w:color w:val="auto"/>
        </w:rPr>
        <w:t> </w:t>
      </w:r>
      <w:r w:rsidRPr="00602F41">
        <w:rPr>
          <w:rFonts w:ascii="Arial" w:hAnsi="Arial" w:cs="Arial"/>
          <w:color w:val="auto"/>
        </w:rPr>
        <w:t xml:space="preserve">odpadach; </w:t>
      </w:r>
    </w:p>
    <w:p w14:paraId="01AFE20F" w14:textId="0AEA72D2" w:rsidR="00651D08" w:rsidRPr="00602F41" w:rsidRDefault="00651D08" w:rsidP="00A37353">
      <w:pPr>
        <w:pStyle w:val="WW-BodyText212"/>
        <w:numPr>
          <w:ilvl w:val="0"/>
          <w:numId w:val="61"/>
        </w:numPr>
        <w:spacing w:line="320" w:lineRule="atLeast"/>
        <w:ind w:left="714" w:hanging="357"/>
        <w:jc w:val="left"/>
        <w:rPr>
          <w:rFonts w:ascii="Arial" w:hAnsi="Arial" w:cs="Arial"/>
          <w:color w:val="auto"/>
        </w:rPr>
      </w:pPr>
      <w:r w:rsidRPr="00602F41">
        <w:rPr>
          <w:rFonts w:ascii="Arial" w:hAnsi="Arial" w:cs="Arial"/>
          <w:color w:val="auto"/>
        </w:rPr>
        <w:t>o których mowa w art. 237 i art. 362 ust. 1</w:t>
      </w:r>
      <w:r w:rsidR="005F57A7" w:rsidRPr="00602F41">
        <w:rPr>
          <w:rFonts w:ascii="Arial" w:hAnsi="Arial" w:cs="Arial"/>
          <w:color w:val="auto"/>
        </w:rPr>
        <w:t>-</w:t>
      </w:r>
      <w:r w:rsidRPr="00602F41">
        <w:rPr>
          <w:rFonts w:ascii="Arial" w:hAnsi="Arial" w:cs="Arial"/>
          <w:color w:val="auto"/>
        </w:rPr>
        <w:t xml:space="preserve">3, w zakresie dróg innych niż autostrady i drogi ekspresowe, usytuowanych w miastach na prawach powiatu. </w:t>
      </w:r>
    </w:p>
    <w:p w14:paraId="74769B02" w14:textId="32A5CC24" w:rsidR="00651D08" w:rsidRPr="00602F41" w:rsidRDefault="00651D08" w:rsidP="00AB5996">
      <w:pPr>
        <w:pStyle w:val="WW-BodyText212"/>
        <w:spacing w:after="240" w:line="320" w:lineRule="atLeast"/>
        <w:jc w:val="left"/>
        <w:rPr>
          <w:rFonts w:ascii="Arial" w:hAnsi="Arial" w:cs="Arial"/>
          <w:color w:val="auto"/>
        </w:rPr>
      </w:pPr>
      <w:r w:rsidRPr="00602F41">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654E2632" w14:textId="36FE4B83" w:rsidR="00651D08" w:rsidRPr="00602F41" w:rsidRDefault="00651D08" w:rsidP="0008593C">
      <w:pPr>
        <w:pStyle w:val="WW-BodyText212"/>
        <w:spacing w:line="320" w:lineRule="atLeast"/>
        <w:jc w:val="left"/>
        <w:rPr>
          <w:rFonts w:ascii="Arial" w:hAnsi="Arial" w:cs="Arial"/>
          <w:color w:val="auto"/>
        </w:rPr>
      </w:pPr>
      <w:r w:rsidRPr="00602F41">
        <w:rPr>
          <w:rFonts w:ascii="Arial" w:hAnsi="Arial" w:cs="Arial"/>
          <w:color w:val="auto"/>
        </w:rPr>
        <w:t xml:space="preserve">Katalog przedsięwzięć, mogących zawsze znacząco oddziaływać na środowisko określa rozporządzenie Rady Ministrów z dnia 10 września 2019 r. w sprawie </w:t>
      </w:r>
      <w:r w:rsidRPr="00602F41">
        <w:rPr>
          <w:rFonts w:ascii="Arial" w:hAnsi="Arial" w:cs="Arial"/>
          <w:color w:val="auto"/>
        </w:rPr>
        <w:lastRenderedPageBreak/>
        <w:t>przedsięwzięć mogących znacząco oddziaływać na środowisko (Dz.U. z 2019</w:t>
      </w:r>
      <w:r w:rsidR="00DB5599" w:rsidRPr="00602F41">
        <w:rPr>
          <w:rFonts w:ascii="Arial" w:hAnsi="Arial" w:cs="Arial"/>
          <w:color w:val="auto"/>
        </w:rPr>
        <w:t xml:space="preserve"> r., </w:t>
      </w:r>
      <w:r w:rsidR="00775A48">
        <w:rPr>
          <w:rFonts w:ascii="Arial" w:hAnsi="Arial" w:cs="Arial"/>
          <w:color w:val="auto"/>
        </w:rPr>
        <w:br/>
      </w:r>
      <w:r w:rsidR="00DB5599" w:rsidRPr="00602F41">
        <w:rPr>
          <w:rFonts w:ascii="Arial" w:hAnsi="Arial" w:cs="Arial"/>
          <w:color w:val="auto"/>
        </w:rPr>
        <w:t>poz. 1839</w:t>
      </w:r>
      <w:r w:rsidR="00AD2CC5" w:rsidRPr="00AD2CC5">
        <w:t xml:space="preserve"> </w:t>
      </w:r>
      <w:r w:rsidR="00AD2CC5" w:rsidRPr="00AD2CC5">
        <w:rPr>
          <w:rFonts w:ascii="Arial" w:hAnsi="Arial" w:cs="Arial"/>
          <w:color w:val="auto"/>
        </w:rPr>
        <w:t xml:space="preserve">z </w:t>
      </w:r>
      <w:proofErr w:type="spellStart"/>
      <w:r w:rsidR="00AD2CC5" w:rsidRPr="00AD2CC5">
        <w:rPr>
          <w:rFonts w:ascii="Arial" w:hAnsi="Arial" w:cs="Arial"/>
          <w:color w:val="auto"/>
        </w:rPr>
        <w:t>późn</w:t>
      </w:r>
      <w:proofErr w:type="spellEnd"/>
      <w:r w:rsidR="00AD2CC5" w:rsidRPr="00AD2CC5">
        <w:rPr>
          <w:rFonts w:ascii="Arial" w:hAnsi="Arial" w:cs="Arial"/>
          <w:color w:val="auto"/>
        </w:rPr>
        <w:t>. zm.</w:t>
      </w:r>
      <w:r w:rsidR="00DB5599" w:rsidRPr="00602F41">
        <w:rPr>
          <w:rFonts w:ascii="Arial" w:hAnsi="Arial" w:cs="Arial"/>
          <w:color w:val="auto"/>
        </w:rPr>
        <w:t xml:space="preserve">). </w:t>
      </w:r>
      <w:r w:rsidRPr="00602F41">
        <w:rPr>
          <w:rFonts w:ascii="Arial" w:hAnsi="Arial" w:cs="Arial"/>
          <w:color w:val="auto"/>
        </w:rPr>
        <w:t>Definicja legalna instalacji komunalnej znajduje się z kolei w</w:t>
      </w:r>
      <w:r w:rsidR="00AD2CC5">
        <w:rPr>
          <w:rFonts w:ascii="Arial" w:hAnsi="Arial" w:cs="Arial"/>
          <w:color w:val="auto"/>
        </w:rPr>
        <w:t> </w:t>
      </w:r>
      <w:r w:rsidRPr="00602F41">
        <w:rPr>
          <w:rFonts w:ascii="Arial" w:hAnsi="Arial" w:cs="Arial"/>
          <w:color w:val="auto"/>
        </w:rPr>
        <w:t>art. 35 ust. 6 ustawy o odpadach.</w:t>
      </w:r>
    </w:p>
    <w:p w14:paraId="021C3CDC" w14:textId="77777777" w:rsidR="00651D08" w:rsidRPr="00602F41" w:rsidRDefault="00651D08" w:rsidP="00AB5996">
      <w:pPr>
        <w:pStyle w:val="WW-BodyText212"/>
        <w:spacing w:after="240" w:line="320" w:lineRule="exact"/>
        <w:jc w:val="left"/>
        <w:rPr>
          <w:rFonts w:ascii="Arial" w:hAnsi="Arial" w:cs="Arial"/>
          <w:color w:val="auto"/>
        </w:rPr>
      </w:pPr>
      <w:r w:rsidRPr="00602F41">
        <w:rPr>
          <w:rFonts w:ascii="Arial" w:hAnsi="Arial" w:cs="Arial"/>
          <w:color w:val="auto"/>
        </w:rPr>
        <w:t xml:space="preserve">Treść pozwolenia zintegrowanego wyznacza zasadniczo art. 211 ust. 1 ustawy POŚ, wskazując, że pozwolenie zintegrowane spełnia wymagania określone dla pozwoleń, 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10577E98" w14:textId="351C1176" w:rsidR="00651D08" w:rsidRPr="00602F41" w:rsidRDefault="00651D08" w:rsidP="00602F41">
      <w:pPr>
        <w:pStyle w:val="WW-BodyText212"/>
        <w:spacing w:after="400" w:line="320" w:lineRule="atLeast"/>
        <w:jc w:val="left"/>
        <w:rPr>
          <w:rFonts w:ascii="Arial" w:hAnsi="Arial" w:cs="Arial"/>
          <w:color w:val="auto"/>
        </w:rPr>
      </w:pPr>
      <w:r w:rsidRPr="00602F41">
        <w:rPr>
          <w:rFonts w:ascii="Arial" w:hAnsi="Arial" w:cs="Arial"/>
          <w:color w:val="auto"/>
        </w:rPr>
        <w:t xml:space="preserve">Pozwolenia zintegrowane wydawane są, co do zasady, na czas nieoznaczony </w:t>
      </w:r>
      <w:r w:rsidR="00775A48">
        <w:rPr>
          <w:rFonts w:ascii="Arial" w:hAnsi="Arial" w:cs="Arial"/>
          <w:color w:val="auto"/>
        </w:rPr>
        <w:br/>
      </w:r>
      <w:r w:rsidRPr="00602F41">
        <w:rPr>
          <w:rFonts w:ascii="Arial" w:hAnsi="Arial" w:cs="Arial"/>
          <w:color w:val="auto"/>
        </w:rPr>
        <w:t xml:space="preserve">(art. </w:t>
      </w:r>
      <w:r w:rsidR="00106FB0" w:rsidRPr="00602F41">
        <w:rPr>
          <w:rFonts w:ascii="Arial" w:hAnsi="Arial" w:cs="Arial"/>
          <w:color w:val="auto"/>
        </w:rPr>
        <w:t>188 ust.</w:t>
      </w:r>
      <w:r w:rsidRPr="00602F41">
        <w:rPr>
          <w:rFonts w:ascii="Arial" w:hAnsi="Arial" w:cs="Arial"/>
          <w:color w:val="auto"/>
        </w:rPr>
        <w:t xml:space="preserve">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t>
      </w:r>
      <w:r w:rsidR="00775A48">
        <w:rPr>
          <w:rFonts w:ascii="Arial" w:hAnsi="Arial" w:cs="Arial"/>
          <w:color w:val="auto"/>
        </w:rPr>
        <w:br/>
      </w:r>
      <w:r w:rsidRPr="00602F41">
        <w:rPr>
          <w:rFonts w:ascii="Arial" w:hAnsi="Arial" w:cs="Arial"/>
          <w:color w:val="auto"/>
        </w:rPr>
        <w:t>w art. 16 K</w:t>
      </w:r>
      <w:r w:rsidR="007E0472">
        <w:rPr>
          <w:rFonts w:ascii="Arial" w:hAnsi="Arial" w:cs="Arial"/>
          <w:color w:val="auto"/>
        </w:rPr>
        <w:t>pa</w:t>
      </w:r>
      <w:r w:rsidRPr="00602F41">
        <w:rPr>
          <w:rFonts w:ascii="Arial" w:hAnsi="Arial" w:cs="Arial"/>
          <w:color w:val="auto"/>
        </w:rPr>
        <w:t xml:space="preserve">. Podstawą dokonania zmiany pozwolenia zintegrowanego są zasadniczo przepisy art. 192 ustawy POŚ w zw. z art. 163 </w:t>
      </w:r>
      <w:r w:rsidR="00A4767A" w:rsidRPr="00602F41">
        <w:rPr>
          <w:rFonts w:ascii="Arial" w:hAnsi="Arial" w:cs="Arial"/>
          <w:color w:val="auto"/>
        </w:rPr>
        <w:t>K</w:t>
      </w:r>
      <w:r w:rsidR="00637760">
        <w:rPr>
          <w:rFonts w:ascii="Arial" w:hAnsi="Arial" w:cs="Arial"/>
          <w:color w:val="auto"/>
        </w:rPr>
        <w:t>pa</w:t>
      </w:r>
      <w:r w:rsidRPr="00602F41">
        <w:rPr>
          <w:rFonts w:ascii="Arial" w:hAnsi="Arial" w:cs="Arial"/>
          <w:color w:val="auto"/>
        </w:rPr>
        <w:t xml:space="preserve"> (analogicznie: wyrok NSA z dnia 19 września 2019 r., sygn. akt: II OSK 821/18). Pierwszy </w:t>
      </w:r>
      <w:r w:rsidR="00775A48">
        <w:rPr>
          <w:rFonts w:ascii="Arial" w:hAnsi="Arial" w:cs="Arial"/>
          <w:color w:val="auto"/>
        </w:rPr>
        <w:br/>
      </w:r>
      <w:r w:rsidRPr="00602F41">
        <w:rPr>
          <w:rFonts w:ascii="Arial" w:hAnsi="Arial" w:cs="Arial"/>
          <w:color w:val="auto"/>
        </w:rPr>
        <w:t xml:space="preserve">z tych przepisów stanowi, że przepisy o wydawaniu pozwolenia </w:t>
      </w:r>
      <w:r w:rsidRPr="00602F41">
        <w:rPr>
          <w:rFonts w:ascii="Arial" w:hAnsi="Arial" w:cs="Arial"/>
          <w:color w:val="auto"/>
          <w:u w:val="single"/>
        </w:rPr>
        <w:t>stosuje się odpowiednio w przypadku zmiany jego warunków</w:t>
      </w:r>
      <w:r w:rsidRPr="00602F41">
        <w:rPr>
          <w:rFonts w:ascii="Arial" w:hAnsi="Arial" w:cs="Arial"/>
          <w:color w:val="auto"/>
        </w:rPr>
        <w:t xml:space="preserve">. Zgodnie natomiast z art. 163 </w:t>
      </w:r>
      <w:r w:rsidR="00A4767A" w:rsidRPr="00602F41">
        <w:rPr>
          <w:rFonts w:ascii="Arial" w:hAnsi="Arial" w:cs="Arial"/>
          <w:color w:val="auto"/>
        </w:rPr>
        <w:t>K</w:t>
      </w:r>
      <w:r w:rsidR="007E0472">
        <w:rPr>
          <w:rFonts w:ascii="Arial" w:hAnsi="Arial" w:cs="Arial"/>
          <w:color w:val="auto"/>
        </w:rPr>
        <w:t>pa</w:t>
      </w:r>
      <w:r w:rsidRPr="00602F41">
        <w:rPr>
          <w:rFonts w:ascii="Arial" w:hAnsi="Arial" w:cs="Arial"/>
          <w:color w:val="auto"/>
        </w:rPr>
        <w:t xml:space="preserve">, organ administracji publicznej </w:t>
      </w:r>
      <w:r w:rsidRPr="00602F41">
        <w:rPr>
          <w:rFonts w:ascii="Arial" w:hAnsi="Arial" w:cs="Arial"/>
          <w:color w:val="auto"/>
          <w:u w:val="single"/>
        </w:rPr>
        <w:t>może uchylić lub zmienić decyzję, na mocy której strona nabyła prawo</w:t>
      </w:r>
      <w:r w:rsidRPr="00602F41">
        <w:rPr>
          <w:rFonts w:ascii="Arial" w:hAnsi="Arial" w:cs="Arial"/>
          <w:color w:val="auto"/>
        </w:rPr>
        <w:t xml:space="preserve">, także w innych przypadkach oraz na innych zasadach niż określone w niniejszym rozdziale, </w:t>
      </w:r>
      <w:r w:rsidRPr="00602F41">
        <w:rPr>
          <w:rFonts w:ascii="Arial" w:hAnsi="Arial" w:cs="Arial"/>
          <w:color w:val="auto"/>
          <w:u w:val="single"/>
        </w:rPr>
        <w:t>o ile przewidują to przepisy szczególne</w:t>
      </w:r>
      <w:r w:rsidRPr="00602F41">
        <w:rPr>
          <w:rFonts w:ascii="Arial" w:hAnsi="Arial" w:cs="Arial"/>
          <w:color w:val="auto"/>
        </w:rPr>
        <w:t xml:space="preserve">. </w:t>
      </w:r>
    </w:p>
    <w:p w14:paraId="07A04951" w14:textId="0EAF09E2" w:rsidR="00651D08" w:rsidRPr="00602F41" w:rsidRDefault="00651D08" w:rsidP="00AB5996">
      <w:pPr>
        <w:pStyle w:val="WW-BodyText212"/>
        <w:spacing w:line="320" w:lineRule="atLeast"/>
        <w:jc w:val="left"/>
        <w:rPr>
          <w:rFonts w:ascii="Arial" w:hAnsi="Arial" w:cs="Arial"/>
          <w:color w:val="auto"/>
        </w:rPr>
      </w:pPr>
      <w:r w:rsidRPr="00602F41">
        <w:rPr>
          <w:rFonts w:ascii="Arial" w:hAnsi="Arial" w:cs="Arial"/>
          <w:color w:val="auto"/>
        </w:rPr>
        <w:t xml:space="preserve">Oprócz tego należy zwrócić uwagę na art. 214 ust. 4 i ust. 5 ustawy POŚ, zgodnie </w:t>
      </w:r>
      <w:r w:rsidR="00775A48">
        <w:rPr>
          <w:rFonts w:ascii="Arial" w:hAnsi="Arial" w:cs="Arial"/>
          <w:color w:val="auto"/>
        </w:rPr>
        <w:br/>
      </w:r>
      <w:r w:rsidRPr="00602F41">
        <w:rPr>
          <w:rFonts w:ascii="Arial" w:hAnsi="Arial" w:cs="Arial"/>
          <w:color w:val="auto"/>
        </w:rPr>
        <w:t>z którymi:</w:t>
      </w:r>
    </w:p>
    <w:p w14:paraId="2B296678" w14:textId="74C7F73B" w:rsidR="00651D08" w:rsidRPr="00602F41" w:rsidRDefault="00A4767A" w:rsidP="00A37353">
      <w:pPr>
        <w:pStyle w:val="WW-BodyText212"/>
        <w:numPr>
          <w:ilvl w:val="0"/>
          <w:numId w:val="65"/>
        </w:numPr>
        <w:spacing w:line="320" w:lineRule="atLeast"/>
        <w:jc w:val="left"/>
        <w:rPr>
          <w:rFonts w:ascii="Arial" w:hAnsi="Arial" w:cs="Arial"/>
          <w:color w:val="auto"/>
        </w:rPr>
      </w:pPr>
      <w:r w:rsidRPr="00602F41">
        <w:rPr>
          <w:rFonts w:ascii="Arial" w:hAnsi="Arial" w:cs="Arial"/>
          <w:color w:val="auto"/>
        </w:rPr>
        <w:t>w</w:t>
      </w:r>
      <w:r w:rsidR="00651D08" w:rsidRPr="00602F41">
        <w:rPr>
          <w:rFonts w:ascii="Arial" w:hAnsi="Arial" w:cs="Arial"/>
          <w:color w:val="auto"/>
        </w:rPr>
        <w:t>niosek o zmianę pozwolenia zintegrowanego zawiera dane, o których mowa w art. 184 i art. 208, mające związek z planowanymi zmianami;</w:t>
      </w:r>
    </w:p>
    <w:p w14:paraId="6E4CCC5A" w14:textId="094F1144" w:rsidR="00651D08" w:rsidRPr="00602F41" w:rsidRDefault="00A4767A" w:rsidP="00A37353">
      <w:pPr>
        <w:pStyle w:val="WW-BodyText212"/>
        <w:numPr>
          <w:ilvl w:val="0"/>
          <w:numId w:val="65"/>
        </w:numPr>
        <w:spacing w:after="240" w:line="320" w:lineRule="atLeast"/>
        <w:ind w:left="714" w:hanging="357"/>
        <w:jc w:val="left"/>
        <w:rPr>
          <w:rFonts w:ascii="Arial" w:hAnsi="Arial" w:cs="Arial"/>
          <w:color w:val="auto"/>
        </w:rPr>
      </w:pPr>
      <w:r w:rsidRPr="00602F41">
        <w:rPr>
          <w:rFonts w:ascii="Arial" w:hAnsi="Arial" w:cs="Arial"/>
          <w:color w:val="auto"/>
        </w:rPr>
        <w:t>d</w:t>
      </w:r>
      <w:r w:rsidR="00651D08" w:rsidRPr="00602F41">
        <w:rPr>
          <w:rFonts w:ascii="Arial" w:hAnsi="Arial" w:cs="Arial"/>
          <w:color w:val="auto"/>
        </w:rPr>
        <w:t>ecyzja o zmianie pozwolenia zintegrowanego określa wymagania, o których mowa w art. 188 i art. 211, mające związek z planowanymi zmianami.</w:t>
      </w:r>
    </w:p>
    <w:p w14:paraId="134892D5" w14:textId="6305D587" w:rsidR="00651D08" w:rsidRPr="00602F41" w:rsidRDefault="00651D08" w:rsidP="00AB5996">
      <w:pPr>
        <w:pStyle w:val="WW-BodyText212"/>
        <w:spacing w:after="240" w:line="320" w:lineRule="atLeast"/>
        <w:jc w:val="left"/>
        <w:rPr>
          <w:rFonts w:ascii="Arial" w:hAnsi="Arial" w:cs="Arial"/>
          <w:color w:val="auto"/>
        </w:rPr>
      </w:pPr>
      <w:r w:rsidRPr="00602F41">
        <w:rPr>
          <w:rFonts w:ascii="Arial" w:hAnsi="Arial" w:cs="Arial"/>
          <w:color w:val="auto"/>
        </w:rPr>
        <w:t xml:space="preserve">Przepisy te, korespondując z powołanymi wyżej art. 192 ustawy POŚ oraz art. 163 </w:t>
      </w:r>
      <w:r w:rsidR="00A4767A" w:rsidRPr="00602F41">
        <w:rPr>
          <w:rFonts w:ascii="Arial" w:hAnsi="Arial" w:cs="Arial"/>
          <w:color w:val="auto"/>
        </w:rPr>
        <w:t>K</w:t>
      </w:r>
      <w:r w:rsidR="007E0472">
        <w:rPr>
          <w:rFonts w:ascii="Arial" w:hAnsi="Arial" w:cs="Arial"/>
          <w:color w:val="auto"/>
        </w:rPr>
        <w:t>pa</w:t>
      </w:r>
      <w:r w:rsidRPr="00602F41">
        <w:rPr>
          <w:rFonts w:ascii="Arial" w:hAnsi="Arial" w:cs="Arial"/>
          <w:color w:val="auto"/>
        </w:rPr>
        <w:t xml:space="preserve">, precyzyjnie określają, zarówno zakres wniosku o zmianę pozwolenia zintegrowanego, jak i treść decyzji o zmianie takiego pozwolenia. </w:t>
      </w:r>
    </w:p>
    <w:p w14:paraId="6235ABDA" w14:textId="69DF0FD7" w:rsidR="00651D08" w:rsidRPr="00602F41" w:rsidRDefault="00A4767A" w:rsidP="00AB5996">
      <w:pPr>
        <w:pStyle w:val="WW-BodyText212"/>
        <w:spacing w:line="320" w:lineRule="atLeast"/>
        <w:jc w:val="left"/>
        <w:rPr>
          <w:rFonts w:ascii="Arial" w:hAnsi="Arial" w:cs="Arial"/>
          <w:color w:val="auto"/>
        </w:rPr>
      </w:pPr>
      <w:r w:rsidRPr="00602F41">
        <w:rPr>
          <w:rFonts w:ascii="Arial" w:hAnsi="Arial" w:cs="Arial"/>
          <w:color w:val="auto"/>
        </w:rPr>
        <w:t>B</w:t>
      </w:r>
      <w:r w:rsidR="00651D08" w:rsidRPr="00602F41">
        <w:rPr>
          <w:rFonts w:ascii="Arial" w:hAnsi="Arial" w:cs="Arial"/>
          <w:color w:val="auto"/>
        </w:rPr>
        <w:t xml:space="preserve">iorąc </w:t>
      </w:r>
      <w:r w:rsidRPr="00602F41">
        <w:rPr>
          <w:rFonts w:ascii="Arial" w:hAnsi="Arial" w:cs="Arial"/>
          <w:color w:val="auto"/>
        </w:rPr>
        <w:t xml:space="preserve">zatem </w:t>
      </w:r>
      <w:r w:rsidR="00651D08" w:rsidRPr="00602F41">
        <w:rPr>
          <w:rFonts w:ascii="Arial" w:hAnsi="Arial" w:cs="Arial"/>
          <w:color w:val="auto"/>
        </w:rPr>
        <w:t>pod uwagę:</w:t>
      </w:r>
    </w:p>
    <w:p w14:paraId="400EA60F" w14:textId="46315043" w:rsidR="00651D08" w:rsidRPr="00602F41" w:rsidRDefault="00A4767A" w:rsidP="00A37353">
      <w:pPr>
        <w:pStyle w:val="WW-BodyText212"/>
        <w:numPr>
          <w:ilvl w:val="0"/>
          <w:numId w:val="66"/>
        </w:numPr>
        <w:spacing w:line="320" w:lineRule="atLeast"/>
        <w:jc w:val="left"/>
        <w:rPr>
          <w:rFonts w:ascii="Arial" w:hAnsi="Arial" w:cs="Arial"/>
          <w:color w:val="auto"/>
        </w:rPr>
      </w:pPr>
      <w:r w:rsidRPr="00602F41">
        <w:rPr>
          <w:rFonts w:ascii="Arial" w:hAnsi="Arial" w:cs="Arial"/>
          <w:color w:val="auto"/>
        </w:rPr>
        <w:t>r</w:t>
      </w:r>
      <w:r w:rsidR="00651D08" w:rsidRPr="00602F41">
        <w:rPr>
          <w:rFonts w:ascii="Arial" w:hAnsi="Arial" w:cs="Arial"/>
          <w:color w:val="auto"/>
        </w:rPr>
        <w:t>odzaj instalacji, będącej przedmiotem wniosku;</w:t>
      </w:r>
    </w:p>
    <w:p w14:paraId="0D055B74" w14:textId="6CE0F8F9" w:rsidR="00651D08" w:rsidRPr="00602F41" w:rsidRDefault="00A4767A" w:rsidP="00A37353">
      <w:pPr>
        <w:pStyle w:val="WW-BodyText212"/>
        <w:numPr>
          <w:ilvl w:val="0"/>
          <w:numId w:val="66"/>
        </w:numPr>
        <w:spacing w:line="320" w:lineRule="atLeast"/>
        <w:ind w:left="714" w:hanging="357"/>
        <w:jc w:val="left"/>
        <w:rPr>
          <w:rFonts w:ascii="Arial" w:hAnsi="Arial" w:cs="Arial"/>
          <w:color w:val="auto"/>
        </w:rPr>
      </w:pPr>
      <w:r w:rsidRPr="00602F41">
        <w:rPr>
          <w:rFonts w:ascii="Arial" w:hAnsi="Arial" w:cs="Arial"/>
          <w:color w:val="auto"/>
        </w:rPr>
        <w:t>z</w:t>
      </w:r>
      <w:r w:rsidR="00651D08" w:rsidRPr="00602F41">
        <w:rPr>
          <w:rFonts w:ascii="Arial" w:hAnsi="Arial" w:cs="Arial"/>
          <w:color w:val="auto"/>
        </w:rPr>
        <w:t>akres przedmiotowy wniosku;</w:t>
      </w:r>
    </w:p>
    <w:p w14:paraId="2E7CF43D" w14:textId="0CA6B426" w:rsidR="00130550" w:rsidRPr="00602F41" w:rsidRDefault="00DB5599" w:rsidP="00602F41">
      <w:pPr>
        <w:pStyle w:val="WW-BodyText212"/>
        <w:spacing w:after="400" w:line="320" w:lineRule="atLeast"/>
        <w:jc w:val="left"/>
        <w:rPr>
          <w:rFonts w:ascii="Arial" w:hAnsi="Arial" w:cs="Arial"/>
          <w:color w:val="auto"/>
        </w:rPr>
      </w:pPr>
      <w:r w:rsidRPr="00602F41">
        <w:rPr>
          <w:rFonts w:ascii="Arial" w:hAnsi="Arial" w:cs="Arial"/>
          <w:color w:val="auto"/>
        </w:rPr>
        <w:lastRenderedPageBreak/>
        <w:t>o</w:t>
      </w:r>
      <w:r w:rsidR="00651D08" w:rsidRPr="00602F41">
        <w:rPr>
          <w:rFonts w:ascii="Arial" w:hAnsi="Arial" w:cs="Arial"/>
          <w:color w:val="auto"/>
        </w:rPr>
        <w:t>rgan stwierdza, że przedmiotowy wniosek należy rozpoznać w oparciu o wyżej wskazane przepisy.</w:t>
      </w:r>
    </w:p>
    <w:p w14:paraId="6BC2B9D9" w14:textId="7259BD37" w:rsidR="001672AF" w:rsidRPr="00602F41" w:rsidRDefault="003550EF" w:rsidP="00602F41">
      <w:pPr>
        <w:pStyle w:val="Arial10i50"/>
        <w:spacing w:after="400" w:line="320" w:lineRule="atLeast"/>
        <w:rPr>
          <w:rFonts w:cs="Arial"/>
          <w:color w:val="auto"/>
          <w:sz w:val="24"/>
          <w:szCs w:val="24"/>
          <w:u w:val="single"/>
        </w:rPr>
      </w:pPr>
      <w:r w:rsidRPr="00602F41">
        <w:rPr>
          <w:rFonts w:cs="Arial"/>
          <w:b/>
          <w:color w:val="auto"/>
          <w:sz w:val="24"/>
          <w:szCs w:val="24"/>
          <w:u w:val="single"/>
        </w:rPr>
        <w:t>IV. Uzasadnienie szczegółowe</w:t>
      </w:r>
    </w:p>
    <w:p w14:paraId="38FEE281" w14:textId="77777777" w:rsidR="009750BA" w:rsidRPr="00602F41" w:rsidRDefault="009750BA" w:rsidP="00D641DB">
      <w:pPr>
        <w:pStyle w:val="WW-BodyText212"/>
        <w:spacing w:after="240" w:line="320" w:lineRule="exact"/>
        <w:jc w:val="left"/>
        <w:rPr>
          <w:rFonts w:ascii="Arial" w:hAnsi="Arial" w:cs="Arial"/>
        </w:rPr>
      </w:pPr>
      <w:r w:rsidRPr="00602F41">
        <w:rPr>
          <w:rFonts w:ascii="Arial" w:hAnsi="Arial" w:cs="Arial"/>
        </w:rPr>
        <w:t>W wyniku analizy merytorycznej treści podania oraz zgromadzonego w sprawie całokształtu materiału dowodowego, pod kątem zgodności z przepisami prawa materialnego w zakresie ochrony środowiska, organ przychylił się do wniosku Strony i niniejszą decyzją dokonał zmian pozwolenia zintegrowanego, w części:</w:t>
      </w:r>
    </w:p>
    <w:p w14:paraId="3A40C073" w14:textId="30CFC3D5" w:rsidR="00D641DB" w:rsidRPr="00D641DB" w:rsidRDefault="00D641DB" w:rsidP="00D641DB">
      <w:pPr>
        <w:pStyle w:val="Akapitzlist"/>
        <w:numPr>
          <w:ilvl w:val="0"/>
          <w:numId w:val="62"/>
        </w:numPr>
        <w:autoSpaceDE w:val="0"/>
        <w:autoSpaceDN w:val="0"/>
        <w:adjustRightInd w:val="0"/>
        <w:spacing w:after="240" w:line="320" w:lineRule="exact"/>
        <w:contextualSpacing w:val="0"/>
        <w:jc w:val="left"/>
        <w:rPr>
          <w:rFonts w:ascii="Arial" w:hAnsi="Arial" w:cs="Arial"/>
        </w:rPr>
      </w:pPr>
      <w:r w:rsidRPr="00D641DB">
        <w:rPr>
          <w:rFonts w:ascii="Arial" w:hAnsi="Arial" w:cs="Arial"/>
        </w:rPr>
        <w:t>Rodzaj i parametry instalacji</w:t>
      </w:r>
      <w:r>
        <w:rPr>
          <w:rFonts w:ascii="Arial" w:hAnsi="Arial" w:cs="Arial"/>
        </w:rPr>
        <w:t>;</w:t>
      </w:r>
    </w:p>
    <w:p w14:paraId="6123DED5" w14:textId="3A6BF8F6" w:rsidR="00D641DB" w:rsidRPr="00D641DB" w:rsidRDefault="00D641DB" w:rsidP="00D641DB">
      <w:pPr>
        <w:pStyle w:val="Akapitzlist"/>
        <w:numPr>
          <w:ilvl w:val="0"/>
          <w:numId w:val="62"/>
        </w:numPr>
        <w:autoSpaceDE w:val="0"/>
        <w:autoSpaceDN w:val="0"/>
        <w:adjustRightInd w:val="0"/>
        <w:spacing w:after="240" w:line="320" w:lineRule="exact"/>
        <w:contextualSpacing w:val="0"/>
        <w:jc w:val="left"/>
        <w:rPr>
          <w:rFonts w:ascii="Arial" w:hAnsi="Arial" w:cs="Arial"/>
        </w:rPr>
      </w:pPr>
      <w:r w:rsidRPr="00D641DB">
        <w:rPr>
          <w:rFonts w:ascii="Arial" w:hAnsi="Arial" w:cs="Arial"/>
        </w:rPr>
        <w:t>Sposoby osiąg</w:t>
      </w:r>
      <w:r w:rsidR="0009113F">
        <w:rPr>
          <w:rFonts w:ascii="Arial" w:hAnsi="Arial" w:cs="Arial"/>
        </w:rPr>
        <w:t>ani</w:t>
      </w:r>
      <w:r w:rsidRPr="00D641DB">
        <w:rPr>
          <w:rFonts w:ascii="Arial" w:hAnsi="Arial" w:cs="Arial"/>
        </w:rPr>
        <w:t>a wysokiego poziomu ochrony środowiska jako całości</w:t>
      </w:r>
      <w:r>
        <w:rPr>
          <w:rFonts w:ascii="Arial" w:hAnsi="Arial" w:cs="Arial"/>
        </w:rPr>
        <w:t>;</w:t>
      </w:r>
    </w:p>
    <w:p w14:paraId="3828702A" w14:textId="7879E973" w:rsidR="00D641DB" w:rsidRPr="00D641DB" w:rsidRDefault="00D641DB" w:rsidP="00D641DB">
      <w:pPr>
        <w:pStyle w:val="Akapitzlist"/>
        <w:numPr>
          <w:ilvl w:val="0"/>
          <w:numId w:val="62"/>
        </w:numPr>
        <w:autoSpaceDE w:val="0"/>
        <w:autoSpaceDN w:val="0"/>
        <w:adjustRightInd w:val="0"/>
        <w:spacing w:after="240" w:line="320" w:lineRule="exact"/>
        <w:contextualSpacing w:val="0"/>
        <w:jc w:val="left"/>
        <w:rPr>
          <w:rFonts w:ascii="Arial" w:hAnsi="Arial" w:cs="Arial"/>
        </w:rPr>
      </w:pPr>
      <w:r w:rsidRPr="00D641DB">
        <w:rPr>
          <w:rFonts w:ascii="Arial" w:hAnsi="Arial" w:cs="Arial"/>
        </w:rPr>
        <w:t xml:space="preserve">Warunki eksploatacji instalacji oraz wprowadzania do środowiska </w:t>
      </w:r>
      <w:r w:rsidR="00AD2CC5" w:rsidRPr="00D641DB">
        <w:rPr>
          <w:rFonts w:ascii="Arial" w:hAnsi="Arial" w:cs="Arial"/>
        </w:rPr>
        <w:t xml:space="preserve">substancji </w:t>
      </w:r>
      <w:r w:rsidR="0009113F">
        <w:rPr>
          <w:rFonts w:ascii="Arial" w:hAnsi="Arial" w:cs="Arial"/>
        </w:rPr>
        <w:t>i </w:t>
      </w:r>
      <w:r w:rsidR="00AD2CC5">
        <w:rPr>
          <w:rFonts w:ascii="Arial" w:hAnsi="Arial" w:cs="Arial"/>
        </w:rPr>
        <w:t>energii</w:t>
      </w:r>
      <w:r w:rsidRPr="00D641DB">
        <w:rPr>
          <w:rFonts w:ascii="Arial" w:hAnsi="Arial" w:cs="Arial"/>
        </w:rPr>
        <w:t xml:space="preserve"> przy normalnym funkcjonowaniu instalacji</w:t>
      </w:r>
      <w:r>
        <w:rPr>
          <w:rFonts w:ascii="Arial" w:hAnsi="Arial" w:cs="Arial"/>
        </w:rPr>
        <w:t>;</w:t>
      </w:r>
      <w:r w:rsidRPr="00D641DB">
        <w:rPr>
          <w:rFonts w:ascii="Arial" w:hAnsi="Arial" w:cs="Arial"/>
        </w:rPr>
        <w:t xml:space="preserve"> </w:t>
      </w:r>
    </w:p>
    <w:p w14:paraId="0263CC7C" w14:textId="182FAC10" w:rsidR="00D641DB" w:rsidRPr="00D641DB" w:rsidRDefault="00D641DB" w:rsidP="00D641DB">
      <w:pPr>
        <w:pStyle w:val="Akapitzlist"/>
        <w:numPr>
          <w:ilvl w:val="0"/>
          <w:numId w:val="62"/>
        </w:numPr>
        <w:autoSpaceDE w:val="0"/>
        <w:autoSpaceDN w:val="0"/>
        <w:adjustRightInd w:val="0"/>
        <w:spacing w:after="240" w:line="320" w:lineRule="exact"/>
        <w:contextualSpacing w:val="0"/>
        <w:jc w:val="left"/>
        <w:rPr>
          <w:rFonts w:ascii="Arial" w:hAnsi="Arial" w:cs="Arial"/>
        </w:rPr>
      </w:pPr>
      <w:r w:rsidRPr="00D641DB">
        <w:rPr>
          <w:rFonts w:ascii="Arial" w:hAnsi="Arial" w:cs="Arial"/>
        </w:rPr>
        <w:t>Zakres i sposób monitorowania procesów technologicznych, w tym pomiaru i</w:t>
      </w:r>
      <w:r>
        <w:rPr>
          <w:rFonts w:ascii="Arial" w:hAnsi="Arial" w:cs="Arial"/>
        </w:rPr>
        <w:t> </w:t>
      </w:r>
      <w:r w:rsidRPr="00D641DB">
        <w:rPr>
          <w:rFonts w:ascii="Arial" w:hAnsi="Arial" w:cs="Arial"/>
        </w:rPr>
        <w:t>ewidencjonowania wielkości emisji</w:t>
      </w:r>
      <w:r>
        <w:rPr>
          <w:rFonts w:ascii="Arial" w:hAnsi="Arial" w:cs="Arial"/>
        </w:rPr>
        <w:t>;</w:t>
      </w:r>
    </w:p>
    <w:p w14:paraId="3E61D028" w14:textId="62E0612A" w:rsidR="009750BA" w:rsidRPr="00602F41" w:rsidRDefault="00D641DB" w:rsidP="0089604F">
      <w:pPr>
        <w:pStyle w:val="Akapitzlist"/>
        <w:numPr>
          <w:ilvl w:val="0"/>
          <w:numId w:val="112"/>
        </w:numPr>
        <w:autoSpaceDE w:val="0"/>
        <w:autoSpaceDN w:val="0"/>
        <w:adjustRightInd w:val="0"/>
        <w:spacing w:after="240" w:line="320" w:lineRule="exact"/>
        <w:contextualSpacing w:val="0"/>
        <w:jc w:val="left"/>
        <w:rPr>
          <w:rFonts w:ascii="Arial" w:hAnsi="Arial" w:cs="Arial"/>
        </w:rPr>
      </w:pPr>
      <w:r w:rsidRPr="00D641DB">
        <w:rPr>
          <w:rFonts w:ascii="Arial" w:hAnsi="Arial" w:cs="Arial"/>
        </w:rPr>
        <w:t>Sposób i częstotliwość przekazywania informacji i danych oraz dodatkowe wymagania związane z eksploatacj</w:t>
      </w:r>
      <w:r w:rsidR="0009113F">
        <w:rPr>
          <w:rFonts w:ascii="Arial" w:hAnsi="Arial" w:cs="Arial"/>
        </w:rPr>
        <w:t>ą</w:t>
      </w:r>
      <w:r w:rsidRPr="00D641DB">
        <w:rPr>
          <w:rFonts w:ascii="Arial" w:hAnsi="Arial" w:cs="Arial"/>
        </w:rPr>
        <w:t xml:space="preserve"> instalacji</w:t>
      </w:r>
      <w:r>
        <w:rPr>
          <w:rFonts w:ascii="Arial" w:hAnsi="Arial" w:cs="Arial"/>
        </w:rPr>
        <w:t>.</w:t>
      </w:r>
    </w:p>
    <w:p w14:paraId="6A8AD94E" w14:textId="55009C0B" w:rsidR="00DB5599" w:rsidRPr="00602F41" w:rsidRDefault="00B568A4" w:rsidP="00D641DB">
      <w:pPr>
        <w:pStyle w:val="WW-BodyText212"/>
        <w:spacing w:before="400" w:after="400" w:line="320" w:lineRule="atLeast"/>
        <w:jc w:val="left"/>
        <w:rPr>
          <w:rFonts w:ascii="Arial" w:hAnsi="Arial" w:cs="Arial"/>
        </w:rPr>
      </w:pPr>
      <w:r w:rsidRPr="00602F41">
        <w:rPr>
          <w:rFonts w:ascii="Arial" w:hAnsi="Arial" w:cs="Arial"/>
        </w:rPr>
        <w:t>Dokonane niniejszą decyzją zmiany warunków pozwolenia zintegrowanego odnoszą się do następujących zagadnień:</w:t>
      </w:r>
    </w:p>
    <w:p w14:paraId="136F38A7" w14:textId="4476F7B9" w:rsidR="00B568A4" w:rsidRPr="00602F41" w:rsidRDefault="00B568A4" w:rsidP="00210D33">
      <w:pPr>
        <w:pStyle w:val="Akapitzlist"/>
        <w:numPr>
          <w:ilvl w:val="0"/>
          <w:numId w:val="63"/>
        </w:numPr>
        <w:autoSpaceDE w:val="0"/>
        <w:autoSpaceDN w:val="0"/>
        <w:adjustRightInd w:val="0"/>
        <w:spacing w:after="240" w:line="320" w:lineRule="atLeast"/>
        <w:ind w:left="714" w:hanging="357"/>
        <w:contextualSpacing w:val="0"/>
        <w:jc w:val="left"/>
        <w:rPr>
          <w:rFonts w:ascii="Arial" w:hAnsi="Arial" w:cs="Arial"/>
        </w:rPr>
      </w:pPr>
      <w:r w:rsidRPr="00602F41">
        <w:rPr>
          <w:rFonts w:ascii="Arial" w:hAnsi="Arial" w:cs="Arial"/>
        </w:rPr>
        <w:t xml:space="preserve">Kwestie ogólne; </w:t>
      </w:r>
    </w:p>
    <w:p w14:paraId="230A3AF1" w14:textId="2745B003" w:rsidR="00B568A4" w:rsidRPr="00602F41" w:rsidRDefault="00B568A4" w:rsidP="00210D33">
      <w:pPr>
        <w:pStyle w:val="Akapitzlist"/>
        <w:numPr>
          <w:ilvl w:val="0"/>
          <w:numId w:val="63"/>
        </w:numPr>
        <w:autoSpaceDE w:val="0"/>
        <w:autoSpaceDN w:val="0"/>
        <w:adjustRightInd w:val="0"/>
        <w:spacing w:after="240" w:line="320" w:lineRule="atLeast"/>
        <w:ind w:left="714" w:hanging="357"/>
        <w:contextualSpacing w:val="0"/>
        <w:jc w:val="left"/>
        <w:rPr>
          <w:rFonts w:ascii="Arial" w:hAnsi="Arial" w:cs="Arial"/>
        </w:rPr>
      </w:pPr>
      <w:r w:rsidRPr="00602F41">
        <w:rPr>
          <w:rFonts w:ascii="Arial" w:hAnsi="Arial" w:cs="Arial"/>
        </w:rPr>
        <w:t>Gospodarka wodno-ściekow</w:t>
      </w:r>
      <w:r w:rsidR="009C19DC">
        <w:rPr>
          <w:rFonts w:ascii="Arial" w:hAnsi="Arial" w:cs="Arial"/>
        </w:rPr>
        <w:t>a</w:t>
      </w:r>
      <w:r w:rsidRPr="00602F41">
        <w:rPr>
          <w:rFonts w:ascii="Arial" w:hAnsi="Arial" w:cs="Arial"/>
        </w:rPr>
        <w:t>;</w:t>
      </w:r>
    </w:p>
    <w:p w14:paraId="79CF0007" w14:textId="006DE6F6" w:rsidR="00B568A4" w:rsidRPr="00602F41" w:rsidRDefault="00B568A4" w:rsidP="00210D33">
      <w:pPr>
        <w:pStyle w:val="Akapitzlist"/>
        <w:numPr>
          <w:ilvl w:val="0"/>
          <w:numId w:val="63"/>
        </w:numPr>
        <w:autoSpaceDE w:val="0"/>
        <w:autoSpaceDN w:val="0"/>
        <w:adjustRightInd w:val="0"/>
        <w:spacing w:after="240" w:line="320" w:lineRule="atLeast"/>
        <w:ind w:left="714" w:hanging="357"/>
        <w:contextualSpacing w:val="0"/>
        <w:jc w:val="left"/>
        <w:rPr>
          <w:rFonts w:ascii="Arial" w:hAnsi="Arial" w:cs="Arial"/>
        </w:rPr>
      </w:pPr>
      <w:r w:rsidRPr="00602F41">
        <w:rPr>
          <w:rFonts w:ascii="Arial" w:hAnsi="Arial" w:cs="Arial"/>
        </w:rPr>
        <w:t>Ochrona powietrza;</w:t>
      </w:r>
    </w:p>
    <w:p w14:paraId="3DD2CF63" w14:textId="6CF35BA1" w:rsidR="00B568A4" w:rsidRPr="00602F41" w:rsidRDefault="00B568A4" w:rsidP="00210D33">
      <w:pPr>
        <w:pStyle w:val="Akapitzlist"/>
        <w:numPr>
          <w:ilvl w:val="0"/>
          <w:numId w:val="63"/>
        </w:numPr>
        <w:autoSpaceDE w:val="0"/>
        <w:autoSpaceDN w:val="0"/>
        <w:adjustRightInd w:val="0"/>
        <w:spacing w:after="240" w:line="320" w:lineRule="atLeast"/>
        <w:ind w:left="714" w:hanging="357"/>
        <w:contextualSpacing w:val="0"/>
        <w:jc w:val="left"/>
        <w:rPr>
          <w:rFonts w:ascii="Arial" w:hAnsi="Arial" w:cs="Arial"/>
        </w:rPr>
      </w:pPr>
      <w:r w:rsidRPr="00602F41">
        <w:rPr>
          <w:rFonts w:ascii="Arial" w:hAnsi="Arial" w:cs="Arial"/>
        </w:rPr>
        <w:t>Gospodarka odpadami;</w:t>
      </w:r>
    </w:p>
    <w:p w14:paraId="33657F9A" w14:textId="20F845A4" w:rsidR="00B568A4" w:rsidRPr="00602F41" w:rsidRDefault="00B568A4" w:rsidP="00A37353">
      <w:pPr>
        <w:pStyle w:val="Akapitzlist"/>
        <w:numPr>
          <w:ilvl w:val="0"/>
          <w:numId w:val="63"/>
        </w:numPr>
        <w:autoSpaceDE w:val="0"/>
        <w:autoSpaceDN w:val="0"/>
        <w:adjustRightInd w:val="0"/>
        <w:spacing w:after="400" w:line="320" w:lineRule="atLeast"/>
        <w:ind w:left="714" w:hanging="357"/>
        <w:contextualSpacing w:val="0"/>
        <w:jc w:val="left"/>
        <w:rPr>
          <w:rFonts w:ascii="Arial" w:hAnsi="Arial" w:cs="Arial"/>
        </w:rPr>
      </w:pPr>
      <w:r w:rsidRPr="00602F41">
        <w:rPr>
          <w:rFonts w:ascii="Arial" w:hAnsi="Arial" w:cs="Arial"/>
        </w:rPr>
        <w:t>Ochrona przed hałasem</w:t>
      </w:r>
      <w:r w:rsidR="004A00B4">
        <w:rPr>
          <w:rFonts w:ascii="Arial" w:hAnsi="Arial" w:cs="Arial"/>
        </w:rPr>
        <w:t>.</w:t>
      </w:r>
    </w:p>
    <w:p w14:paraId="59BA58DF" w14:textId="069275AA" w:rsidR="00B568A4" w:rsidRPr="00602F41" w:rsidRDefault="00B568A4" w:rsidP="008F2AB4">
      <w:pPr>
        <w:autoSpaceDE w:val="0"/>
        <w:autoSpaceDN w:val="0"/>
        <w:adjustRightInd w:val="0"/>
        <w:spacing w:before="400"/>
        <w:rPr>
          <w:rFonts w:ascii="Arial" w:hAnsi="Arial" w:cs="Arial"/>
          <w:sz w:val="24"/>
          <w:szCs w:val="24"/>
        </w:rPr>
      </w:pPr>
      <w:r w:rsidRPr="00602F41">
        <w:rPr>
          <w:rFonts w:ascii="Arial" w:hAnsi="Arial" w:cs="Arial"/>
          <w:sz w:val="24"/>
          <w:szCs w:val="24"/>
        </w:rPr>
        <w:t>Ad. 1</w:t>
      </w:r>
    </w:p>
    <w:p w14:paraId="459DC456" w14:textId="77777777" w:rsidR="000909C3" w:rsidRPr="000909C3" w:rsidRDefault="000909C3" w:rsidP="000C3A32">
      <w:pPr>
        <w:autoSpaceDE w:val="0"/>
        <w:autoSpaceDN w:val="0"/>
        <w:adjustRightInd w:val="0"/>
        <w:spacing w:after="240"/>
        <w:rPr>
          <w:rFonts w:ascii="Arial" w:eastAsia="Lucida Sans Unicode" w:hAnsi="Arial" w:cs="Arial"/>
          <w:color w:val="000000"/>
          <w:kern w:val="1"/>
          <w:sz w:val="24"/>
          <w:szCs w:val="24"/>
          <w:lang w:eastAsia="pl-PL"/>
        </w:rPr>
      </w:pPr>
      <w:r w:rsidRPr="000909C3">
        <w:rPr>
          <w:rFonts w:ascii="Arial" w:eastAsia="Lucida Sans Unicode" w:hAnsi="Arial" w:cs="Arial"/>
          <w:color w:val="000000"/>
          <w:kern w:val="1"/>
          <w:sz w:val="24"/>
          <w:szCs w:val="24"/>
          <w:lang w:eastAsia="pl-PL"/>
        </w:rPr>
        <w:t xml:space="preserve">Wniosek obejmuje zmianę warunków pozwolenia zintegrowanego dla instalacji typu IPPC – instalacja w przemyśle chemicznym, do wytwarzania przy zastosowaniu procesów chemicznych, organicznych substancji chemicznych: pochodnych węglowodorów zawierających siarkę – instalacji do produkcji plastyfikatorów, </w:t>
      </w:r>
      <w:r w:rsidRPr="000909C3">
        <w:rPr>
          <w:rFonts w:ascii="Arial" w:eastAsia="Lucida Sans Unicode" w:hAnsi="Arial" w:cs="Arial"/>
          <w:color w:val="000000"/>
          <w:kern w:val="1"/>
          <w:sz w:val="24"/>
          <w:szCs w:val="24"/>
          <w:lang w:eastAsia="pl-PL"/>
        </w:rPr>
        <w:lastRenderedPageBreak/>
        <w:t>eksploatowanej na terenie zakładu BOZZETTO POLSKA Sp. z o.o., zlokalizowanej przy ul. Koksowniczej 28 w Zabrzu.</w:t>
      </w:r>
    </w:p>
    <w:p w14:paraId="75DB52B2" w14:textId="77777777" w:rsidR="00BB48A9" w:rsidRDefault="000909C3" w:rsidP="008359CB">
      <w:pPr>
        <w:autoSpaceDE w:val="0"/>
        <w:autoSpaceDN w:val="0"/>
        <w:adjustRightInd w:val="0"/>
        <w:spacing w:after="120" w:line="320" w:lineRule="exact"/>
        <w:rPr>
          <w:rFonts w:ascii="Arial" w:eastAsia="Lucida Sans Unicode" w:hAnsi="Arial" w:cs="Arial"/>
          <w:color w:val="000000"/>
          <w:kern w:val="1"/>
          <w:sz w:val="24"/>
          <w:szCs w:val="24"/>
          <w:lang w:eastAsia="pl-PL"/>
        </w:rPr>
      </w:pPr>
      <w:r w:rsidRPr="000909C3">
        <w:rPr>
          <w:rFonts w:ascii="Arial" w:eastAsia="Lucida Sans Unicode" w:hAnsi="Arial" w:cs="Arial"/>
          <w:color w:val="000000"/>
          <w:kern w:val="1"/>
          <w:sz w:val="24"/>
          <w:szCs w:val="24"/>
          <w:lang w:eastAsia="pl-PL"/>
        </w:rPr>
        <w:t>Zmiany warunków obowiązującego pozwolenia zintegrowanego wynikają z</w:t>
      </w:r>
      <w:r w:rsidR="008359CB">
        <w:rPr>
          <w:rFonts w:ascii="Arial" w:eastAsia="Lucida Sans Unicode" w:hAnsi="Arial" w:cs="Arial"/>
          <w:color w:val="000000"/>
          <w:kern w:val="1"/>
          <w:sz w:val="24"/>
          <w:szCs w:val="24"/>
          <w:lang w:eastAsia="pl-PL"/>
        </w:rPr>
        <w:t> </w:t>
      </w:r>
      <w:r w:rsidRPr="000909C3">
        <w:rPr>
          <w:rFonts w:ascii="Arial" w:eastAsia="Lucida Sans Unicode" w:hAnsi="Arial" w:cs="Arial"/>
          <w:color w:val="000000"/>
          <w:kern w:val="1"/>
          <w:sz w:val="24"/>
          <w:szCs w:val="24"/>
          <w:lang w:eastAsia="pl-PL"/>
        </w:rPr>
        <w:t>konieczności dostosowania instalacji do wymogów konkluzji BAT, tj.</w:t>
      </w:r>
      <w:r w:rsidR="006823A8">
        <w:rPr>
          <w:rFonts w:ascii="Arial" w:eastAsia="Lucida Sans Unicode" w:hAnsi="Arial" w:cs="Arial"/>
          <w:color w:val="000000"/>
          <w:kern w:val="1"/>
          <w:sz w:val="24"/>
          <w:szCs w:val="24"/>
          <w:lang w:eastAsia="pl-PL"/>
        </w:rPr>
        <w:t>:</w:t>
      </w:r>
      <w:r w:rsidR="008359CB">
        <w:rPr>
          <w:rFonts w:ascii="Arial" w:eastAsia="Lucida Sans Unicode" w:hAnsi="Arial" w:cs="Arial"/>
          <w:color w:val="000000"/>
          <w:kern w:val="1"/>
          <w:sz w:val="24"/>
          <w:szCs w:val="24"/>
          <w:lang w:eastAsia="pl-PL"/>
        </w:rPr>
        <w:t> </w:t>
      </w:r>
    </w:p>
    <w:p w14:paraId="508200E4" w14:textId="4136FED7" w:rsidR="000909C3" w:rsidRPr="00BB48A9" w:rsidRDefault="000909C3" w:rsidP="006641B2">
      <w:pPr>
        <w:pStyle w:val="Akapitzlist"/>
        <w:numPr>
          <w:ilvl w:val="0"/>
          <w:numId w:val="116"/>
        </w:numPr>
        <w:autoSpaceDE w:val="0"/>
        <w:autoSpaceDN w:val="0"/>
        <w:adjustRightInd w:val="0"/>
        <w:spacing w:after="120" w:line="320" w:lineRule="exact"/>
        <w:ind w:left="357" w:hanging="357"/>
        <w:contextualSpacing w:val="0"/>
        <w:jc w:val="left"/>
        <w:rPr>
          <w:rFonts w:ascii="Arial" w:eastAsia="Lucida Sans Unicode" w:hAnsi="Arial" w:cs="Arial"/>
          <w:color w:val="000000"/>
          <w:kern w:val="1"/>
        </w:rPr>
      </w:pPr>
      <w:r w:rsidRPr="00BB48A9">
        <w:rPr>
          <w:rFonts w:ascii="Arial" w:eastAsia="Lucida Sans Unicode" w:hAnsi="Arial" w:cs="Arial"/>
          <w:color w:val="000000"/>
          <w:kern w:val="1"/>
        </w:rPr>
        <w:t>Decyzji wykonawczej Komisji (UE) nr 2022/2427 z dnia 6 grudnia 2022 r. ustanawiającej konkluzje dotyczące najlepszych dostępnych technik (BAT), zgodnie z dyrektywą Parlamentu Europejskiego i Rady 2010/75/UE w sprawie emisji przemysłowych, w</w:t>
      </w:r>
      <w:r w:rsidR="006823A8" w:rsidRPr="00BB48A9">
        <w:rPr>
          <w:rFonts w:ascii="Arial" w:eastAsia="Lucida Sans Unicode" w:hAnsi="Arial" w:cs="Arial"/>
          <w:color w:val="000000"/>
          <w:kern w:val="1"/>
        </w:rPr>
        <w:t> </w:t>
      </w:r>
      <w:r w:rsidRPr="00BB48A9">
        <w:rPr>
          <w:rFonts w:ascii="Arial" w:eastAsia="Lucida Sans Unicode" w:hAnsi="Arial" w:cs="Arial"/>
          <w:color w:val="000000"/>
          <w:kern w:val="1"/>
        </w:rPr>
        <w:t>odniesieniu do wspólnych systemów gospodarowania gazami odlotowymi i</w:t>
      </w:r>
      <w:r w:rsidR="006823A8" w:rsidRPr="00BB48A9">
        <w:rPr>
          <w:rFonts w:ascii="Arial" w:eastAsia="Lucida Sans Unicode" w:hAnsi="Arial" w:cs="Arial"/>
          <w:color w:val="000000"/>
          <w:kern w:val="1"/>
        </w:rPr>
        <w:t> </w:t>
      </w:r>
      <w:r w:rsidRPr="00BB48A9">
        <w:rPr>
          <w:rFonts w:ascii="Arial" w:eastAsia="Lucida Sans Unicode" w:hAnsi="Arial" w:cs="Arial"/>
          <w:color w:val="000000"/>
          <w:kern w:val="1"/>
        </w:rPr>
        <w:t>oczyszczania gazów odlotowych w sektorze chemicznym, w</w:t>
      </w:r>
      <w:r w:rsidR="006823A8" w:rsidRPr="00BB48A9">
        <w:rPr>
          <w:rFonts w:ascii="Arial" w:eastAsia="Lucida Sans Unicode" w:hAnsi="Arial" w:cs="Arial"/>
          <w:color w:val="000000"/>
          <w:kern w:val="1"/>
        </w:rPr>
        <w:t> </w:t>
      </w:r>
      <w:r w:rsidRPr="00BB48A9">
        <w:rPr>
          <w:rFonts w:ascii="Arial" w:eastAsia="Lucida Sans Unicode" w:hAnsi="Arial" w:cs="Arial"/>
          <w:color w:val="000000"/>
          <w:kern w:val="1"/>
        </w:rPr>
        <w:t>oparciu o wezwanie Marszałka Województwa Śląskiego z dnia 22.05.2023 r.</w:t>
      </w:r>
    </w:p>
    <w:p w14:paraId="0F928158" w14:textId="7A2080D9" w:rsidR="006823A8" w:rsidRPr="006823A8" w:rsidRDefault="006823A8" w:rsidP="006641B2">
      <w:pPr>
        <w:pStyle w:val="Akapitzlist"/>
        <w:numPr>
          <w:ilvl w:val="0"/>
          <w:numId w:val="102"/>
        </w:numPr>
        <w:spacing w:after="120" w:line="320" w:lineRule="exact"/>
        <w:ind w:left="357" w:hanging="357"/>
        <w:contextualSpacing w:val="0"/>
        <w:jc w:val="left"/>
        <w:rPr>
          <w:rFonts w:ascii="Arial" w:eastAsia="Lucida Sans Unicode" w:hAnsi="Arial" w:cs="Arial"/>
          <w:color w:val="000000"/>
          <w:kern w:val="1"/>
        </w:rPr>
      </w:pPr>
      <w:r w:rsidRPr="006823A8">
        <w:rPr>
          <w:rFonts w:ascii="Arial" w:eastAsia="Lucida Sans Unicode" w:hAnsi="Arial" w:cs="Arial"/>
          <w:color w:val="000000"/>
          <w:kern w:val="1"/>
        </w:rPr>
        <w:t>Decyzji Wykonawczej Komisji (UE) 2016/902 z dnia 30 maja 2016 r. ustanawiając</w:t>
      </w:r>
      <w:r w:rsidR="00165D82">
        <w:rPr>
          <w:rFonts w:ascii="Arial" w:eastAsia="Lucida Sans Unicode" w:hAnsi="Arial" w:cs="Arial"/>
          <w:color w:val="000000"/>
          <w:kern w:val="1"/>
        </w:rPr>
        <w:t>ej</w:t>
      </w:r>
      <w:r w:rsidRPr="006823A8">
        <w:rPr>
          <w:rFonts w:ascii="Arial" w:eastAsia="Lucida Sans Unicode" w:hAnsi="Arial" w:cs="Arial"/>
          <w:color w:val="000000"/>
          <w:kern w:val="1"/>
        </w:rPr>
        <w:t xml:space="preserve"> konkluzje dotyczące najlepszych dostępnych technik (BAT) zgodnie z dyrektywą Parlamentu Europejskiego i Rady 2010/75/UE w odniesieniu do wspólnych systemów oczyszczania ścieków/gazów odlotowych i zarządzania nimi w sektorze chemicznym (CWW).</w:t>
      </w:r>
    </w:p>
    <w:p w14:paraId="1CCAC9E0" w14:textId="0006EC0D" w:rsidR="00F67CA1" w:rsidRDefault="000909C3" w:rsidP="000C3A32">
      <w:pPr>
        <w:autoSpaceDE w:val="0"/>
        <w:autoSpaceDN w:val="0"/>
        <w:adjustRightInd w:val="0"/>
        <w:spacing w:before="240" w:after="240" w:line="320" w:lineRule="exact"/>
        <w:rPr>
          <w:rFonts w:ascii="Arial" w:eastAsia="Lucida Sans Unicode" w:hAnsi="Arial" w:cs="Arial"/>
          <w:color w:val="000000"/>
          <w:kern w:val="1"/>
          <w:sz w:val="24"/>
          <w:szCs w:val="24"/>
          <w:lang w:eastAsia="pl-PL"/>
        </w:rPr>
      </w:pPr>
      <w:r w:rsidRPr="000909C3">
        <w:rPr>
          <w:rFonts w:ascii="Arial" w:eastAsia="Lucida Sans Unicode" w:hAnsi="Arial" w:cs="Arial"/>
          <w:color w:val="000000"/>
          <w:kern w:val="1"/>
          <w:sz w:val="24"/>
          <w:szCs w:val="24"/>
          <w:lang w:eastAsia="pl-PL"/>
        </w:rPr>
        <w:t>Przedmiotowy wniosek obejmuje również zmiany w bilansie zużycia wody, surowców oraz energii elektrycznej. Zmiany zużycia poszczególnych mediów i surowców, nie wpływają na zmianę maksymalnej zdolności produkcyjnej</w:t>
      </w:r>
      <w:r w:rsidR="000231BB">
        <w:rPr>
          <w:rFonts w:ascii="Arial" w:eastAsia="Lucida Sans Unicode" w:hAnsi="Arial" w:cs="Arial"/>
          <w:color w:val="000000"/>
          <w:kern w:val="1"/>
          <w:sz w:val="24"/>
          <w:szCs w:val="24"/>
          <w:lang w:eastAsia="pl-PL"/>
        </w:rPr>
        <w:t>,</w:t>
      </w:r>
      <w:r w:rsidRPr="000909C3">
        <w:rPr>
          <w:rFonts w:ascii="Arial" w:eastAsia="Lucida Sans Unicode" w:hAnsi="Arial" w:cs="Arial"/>
          <w:color w:val="000000"/>
          <w:kern w:val="1"/>
          <w:sz w:val="24"/>
          <w:szCs w:val="24"/>
          <w:lang w:eastAsia="pl-PL"/>
        </w:rPr>
        <w:t xml:space="preserve"> wynoszącej 85 Mg/dobę produktu.</w:t>
      </w:r>
    </w:p>
    <w:p w14:paraId="4FCDA63E" w14:textId="29EF1102" w:rsidR="005E78B9" w:rsidRDefault="005E78B9" w:rsidP="009A0088">
      <w:pPr>
        <w:autoSpaceDE w:val="0"/>
        <w:autoSpaceDN w:val="0"/>
        <w:adjustRightInd w:val="0"/>
        <w:spacing w:before="240" w:line="320" w:lineRule="exact"/>
        <w:rPr>
          <w:rFonts w:ascii="Arial" w:eastAsia="Lucida Sans Unicode" w:hAnsi="Arial" w:cs="Arial"/>
          <w:color w:val="000000"/>
          <w:kern w:val="1"/>
          <w:sz w:val="24"/>
          <w:szCs w:val="24"/>
          <w:lang w:eastAsia="pl-PL"/>
        </w:rPr>
      </w:pPr>
      <w:r>
        <w:rPr>
          <w:rFonts w:ascii="Arial" w:eastAsia="Lucida Sans Unicode" w:hAnsi="Arial" w:cs="Arial"/>
          <w:color w:val="000000"/>
          <w:kern w:val="1"/>
          <w:sz w:val="24"/>
          <w:szCs w:val="24"/>
          <w:lang w:eastAsia="pl-PL"/>
        </w:rPr>
        <w:t xml:space="preserve">Zgodnie z informacją przekazaną przez Stronę, </w:t>
      </w:r>
      <w:r w:rsidR="009A0088" w:rsidRPr="009A0088">
        <w:rPr>
          <w:rFonts w:ascii="Arial" w:eastAsia="Lucida Sans Unicode" w:hAnsi="Arial" w:cs="Arial"/>
          <w:color w:val="000000"/>
          <w:kern w:val="1"/>
          <w:sz w:val="24"/>
          <w:szCs w:val="24"/>
          <w:lang w:eastAsia="pl-PL"/>
        </w:rPr>
        <w:t xml:space="preserve">Spółka Bozzetto produkuje </w:t>
      </w:r>
      <w:r w:rsidR="009A0088">
        <w:rPr>
          <w:rFonts w:ascii="Arial" w:eastAsia="Lucida Sans Unicode" w:hAnsi="Arial" w:cs="Arial"/>
          <w:color w:val="000000"/>
          <w:kern w:val="1"/>
          <w:sz w:val="24"/>
          <w:szCs w:val="24"/>
          <w:lang w:eastAsia="pl-PL"/>
        </w:rPr>
        <w:t>dwa</w:t>
      </w:r>
      <w:r w:rsidR="009A0088" w:rsidRPr="009A0088">
        <w:rPr>
          <w:rFonts w:ascii="Arial" w:eastAsia="Lucida Sans Unicode" w:hAnsi="Arial" w:cs="Arial"/>
          <w:color w:val="000000"/>
          <w:kern w:val="1"/>
          <w:sz w:val="24"/>
          <w:szCs w:val="24"/>
          <w:lang w:eastAsia="pl-PL"/>
        </w:rPr>
        <w:t xml:space="preserve"> rodzaje </w:t>
      </w:r>
      <w:proofErr w:type="spellStart"/>
      <w:r w:rsidR="009A0088" w:rsidRPr="009A0088">
        <w:rPr>
          <w:rFonts w:ascii="Arial" w:eastAsia="Lucida Sans Unicode" w:hAnsi="Arial" w:cs="Arial"/>
          <w:color w:val="000000"/>
          <w:kern w:val="1"/>
          <w:sz w:val="24"/>
          <w:szCs w:val="24"/>
          <w:lang w:eastAsia="pl-PL"/>
        </w:rPr>
        <w:t>superplastyfikatorów</w:t>
      </w:r>
      <w:proofErr w:type="spellEnd"/>
      <w:r w:rsidR="009A0088" w:rsidRPr="009A0088">
        <w:rPr>
          <w:rFonts w:ascii="Arial" w:eastAsia="Lucida Sans Unicode" w:hAnsi="Arial" w:cs="Arial"/>
          <w:color w:val="000000"/>
          <w:kern w:val="1"/>
          <w:sz w:val="24"/>
          <w:szCs w:val="24"/>
          <w:lang w:eastAsia="pl-PL"/>
        </w:rPr>
        <w:t xml:space="preserve"> do betonu: </w:t>
      </w:r>
      <w:proofErr w:type="spellStart"/>
      <w:r w:rsidR="009A0088" w:rsidRPr="009A0088">
        <w:rPr>
          <w:rFonts w:ascii="Arial" w:eastAsia="Lucida Sans Unicode" w:hAnsi="Arial" w:cs="Arial"/>
          <w:color w:val="000000"/>
          <w:kern w:val="1"/>
          <w:sz w:val="24"/>
          <w:szCs w:val="24"/>
          <w:lang w:eastAsia="pl-PL"/>
        </w:rPr>
        <w:t>Flube</w:t>
      </w:r>
      <w:proofErr w:type="spellEnd"/>
      <w:r w:rsidR="009A0088" w:rsidRPr="009A0088">
        <w:rPr>
          <w:rFonts w:ascii="Arial" w:eastAsia="Lucida Sans Unicode" w:hAnsi="Arial" w:cs="Arial"/>
          <w:color w:val="000000"/>
          <w:kern w:val="1"/>
          <w:sz w:val="24"/>
          <w:szCs w:val="24"/>
          <w:lang w:eastAsia="pl-PL"/>
        </w:rPr>
        <w:t xml:space="preserve"> OS 39 (sól sodowa kondensowanego naftalenu) oraz </w:t>
      </w:r>
      <w:proofErr w:type="spellStart"/>
      <w:r w:rsidR="009A0088" w:rsidRPr="009A0088">
        <w:rPr>
          <w:rFonts w:ascii="Arial" w:eastAsia="Lucida Sans Unicode" w:hAnsi="Arial" w:cs="Arial"/>
          <w:color w:val="000000"/>
          <w:kern w:val="1"/>
          <w:sz w:val="24"/>
          <w:szCs w:val="24"/>
          <w:lang w:eastAsia="pl-PL"/>
        </w:rPr>
        <w:t>Flube</w:t>
      </w:r>
      <w:proofErr w:type="spellEnd"/>
      <w:r w:rsidR="009A0088" w:rsidRPr="009A0088">
        <w:rPr>
          <w:rFonts w:ascii="Arial" w:eastAsia="Lucida Sans Unicode" w:hAnsi="Arial" w:cs="Arial"/>
          <w:color w:val="000000"/>
          <w:kern w:val="1"/>
          <w:sz w:val="24"/>
          <w:szCs w:val="24"/>
          <w:lang w:eastAsia="pl-PL"/>
        </w:rPr>
        <w:t xml:space="preserve"> CA 40 (sól wapniowa kondensowanego naftalenu). Wnioskowana duża zmiana ilości </w:t>
      </w:r>
      <w:r w:rsidR="009A0088">
        <w:rPr>
          <w:rFonts w:ascii="Arial" w:eastAsia="Lucida Sans Unicode" w:hAnsi="Arial" w:cs="Arial"/>
          <w:color w:val="000000"/>
          <w:kern w:val="1"/>
          <w:sz w:val="24"/>
          <w:szCs w:val="24"/>
          <w:lang w:eastAsia="pl-PL"/>
        </w:rPr>
        <w:t>dwóch</w:t>
      </w:r>
      <w:r w:rsidR="009A0088" w:rsidRPr="009A0088">
        <w:rPr>
          <w:rFonts w:ascii="Arial" w:eastAsia="Lucida Sans Unicode" w:hAnsi="Arial" w:cs="Arial"/>
          <w:color w:val="000000"/>
          <w:kern w:val="1"/>
          <w:sz w:val="24"/>
          <w:szCs w:val="24"/>
          <w:lang w:eastAsia="pl-PL"/>
        </w:rPr>
        <w:t xml:space="preserve"> głównych surowców – wapna hydratyzowanego i</w:t>
      </w:r>
      <w:r w:rsidR="009A0088">
        <w:rPr>
          <w:rFonts w:ascii="Arial" w:eastAsia="Lucida Sans Unicode" w:hAnsi="Arial" w:cs="Arial"/>
          <w:color w:val="000000"/>
          <w:kern w:val="1"/>
          <w:sz w:val="24"/>
          <w:szCs w:val="24"/>
          <w:lang w:eastAsia="pl-PL"/>
        </w:rPr>
        <w:t> </w:t>
      </w:r>
      <w:r w:rsidR="009A0088" w:rsidRPr="009A0088">
        <w:rPr>
          <w:rFonts w:ascii="Arial" w:eastAsia="Lucida Sans Unicode" w:hAnsi="Arial" w:cs="Arial"/>
          <w:color w:val="000000"/>
          <w:kern w:val="1"/>
          <w:sz w:val="24"/>
          <w:szCs w:val="24"/>
          <w:lang w:eastAsia="pl-PL"/>
        </w:rPr>
        <w:t>wodorotlenku sodu 47,5% - wynika z profilu produkcji</w:t>
      </w:r>
      <w:r w:rsidR="009A0088">
        <w:rPr>
          <w:rFonts w:ascii="Arial" w:eastAsia="Lucida Sans Unicode" w:hAnsi="Arial" w:cs="Arial"/>
          <w:color w:val="000000"/>
          <w:kern w:val="1"/>
          <w:sz w:val="24"/>
          <w:szCs w:val="24"/>
          <w:lang w:eastAsia="pl-PL"/>
        </w:rPr>
        <w:t xml:space="preserve">. </w:t>
      </w:r>
      <w:r w:rsidR="009A0088" w:rsidRPr="009A0088">
        <w:rPr>
          <w:rFonts w:ascii="Arial" w:eastAsia="Lucida Sans Unicode" w:hAnsi="Arial" w:cs="Arial"/>
          <w:color w:val="000000"/>
          <w:kern w:val="1"/>
          <w:sz w:val="24"/>
          <w:szCs w:val="24"/>
          <w:lang w:eastAsia="pl-PL"/>
        </w:rPr>
        <w:t xml:space="preserve">Poprzednie ilości tych </w:t>
      </w:r>
      <w:r w:rsidR="009A0088">
        <w:rPr>
          <w:rFonts w:ascii="Arial" w:eastAsia="Lucida Sans Unicode" w:hAnsi="Arial" w:cs="Arial"/>
          <w:color w:val="000000"/>
          <w:kern w:val="1"/>
          <w:sz w:val="24"/>
          <w:szCs w:val="24"/>
          <w:lang w:eastAsia="pl-PL"/>
        </w:rPr>
        <w:t>dwóch</w:t>
      </w:r>
      <w:r w:rsidR="009A0088" w:rsidRPr="009A0088">
        <w:rPr>
          <w:rFonts w:ascii="Arial" w:eastAsia="Lucida Sans Unicode" w:hAnsi="Arial" w:cs="Arial"/>
          <w:color w:val="000000"/>
          <w:kern w:val="1"/>
          <w:sz w:val="24"/>
          <w:szCs w:val="24"/>
          <w:lang w:eastAsia="pl-PL"/>
        </w:rPr>
        <w:t xml:space="preserve"> surowców liczone były dla produkcji </w:t>
      </w:r>
      <w:proofErr w:type="spellStart"/>
      <w:r w:rsidR="009A0088" w:rsidRPr="009A0088">
        <w:rPr>
          <w:rFonts w:ascii="Arial" w:eastAsia="Lucida Sans Unicode" w:hAnsi="Arial" w:cs="Arial"/>
          <w:color w:val="000000"/>
          <w:kern w:val="1"/>
          <w:sz w:val="24"/>
          <w:szCs w:val="24"/>
          <w:lang w:eastAsia="pl-PL"/>
        </w:rPr>
        <w:t>Flube</w:t>
      </w:r>
      <w:proofErr w:type="spellEnd"/>
      <w:r w:rsidR="009A0088">
        <w:rPr>
          <w:rFonts w:ascii="Arial" w:eastAsia="Lucida Sans Unicode" w:hAnsi="Arial" w:cs="Arial"/>
          <w:color w:val="000000"/>
          <w:kern w:val="1"/>
          <w:sz w:val="24"/>
          <w:szCs w:val="24"/>
          <w:lang w:eastAsia="pl-PL"/>
        </w:rPr>
        <w:t>,</w:t>
      </w:r>
      <w:r w:rsidR="009A0088" w:rsidRPr="009A0088">
        <w:rPr>
          <w:rFonts w:ascii="Arial" w:eastAsia="Lucida Sans Unicode" w:hAnsi="Arial" w:cs="Arial"/>
          <w:color w:val="000000"/>
          <w:kern w:val="1"/>
          <w:sz w:val="24"/>
          <w:szCs w:val="24"/>
          <w:lang w:eastAsia="pl-PL"/>
        </w:rPr>
        <w:t xml:space="preserve"> równomiernie rozkładającej się na </w:t>
      </w:r>
      <w:r w:rsidR="009A0088">
        <w:rPr>
          <w:rFonts w:ascii="Arial" w:eastAsia="Lucida Sans Unicode" w:hAnsi="Arial" w:cs="Arial"/>
          <w:color w:val="000000"/>
          <w:kern w:val="1"/>
          <w:sz w:val="24"/>
          <w:szCs w:val="24"/>
          <w:lang w:eastAsia="pl-PL"/>
        </w:rPr>
        <w:t>dwa</w:t>
      </w:r>
      <w:r w:rsidR="009A0088" w:rsidRPr="009A0088">
        <w:rPr>
          <w:rFonts w:ascii="Arial" w:eastAsia="Lucida Sans Unicode" w:hAnsi="Arial" w:cs="Arial"/>
          <w:color w:val="000000"/>
          <w:kern w:val="1"/>
          <w:sz w:val="24"/>
          <w:szCs w:val="24"/>
          <w:lang w:eastAsia="pl-PL"/>
        </w:rPr>
        <w:t xml:space="preserve"> rodzaje produktów</w:t>
      </w:r>
      <w:r w:rsidR="009A0088">
        <w:rPr>
          <w:rFonts w:ascii="Arial" w:eastAsia="Lucida Sans Unicode" w:hAnsi="Arial" w:cs="Arial"/>
          <w:color w:val="000000"/>
          <w:kern w:val="1"/>
          <w:sz w:val="24"/>
          <w:szCs w:val="24"/>
          <w:lang w:eastAsia="pl-PL"/>
        </w:rPr>
        <w:t>. W </w:t>
      </w:r>
      <w:r w:rsidR="009A0088" w:rsidRPr="009A0088">
        <w:rPr>
          <w:rFonts w:ascii="Arial" w:eastAsia="Lucida Sans Unicode" w:hAnsi="Arial" w:cs="Arial"/>
          <w:color w:val="000000"/>
          <w:kern w:val="1"/>
          <w:sz w:val="24"/>
          <w:szCs w:val="24"/>
          <w:lang w:eastAsia="pl-PL"/>
        </w:rPr>
        <w:t>ostatnich latach</w:t>
      </w:r>
      <w:r w:rsidR="009A0088">
        <w:rPr>
          <w:rFonts w:ascii="Arial" w:eastAsia="Lucida Sans Unicode" w:hAnsi="Arial" w:cs="Arial"/>
          <w:color w:val="000000"/>
          <w:kern w:val="1"/>
          <w:sz w:val="24"/>
          <w:szCs w:val="24"/>
          <w:lang w:eastAsia="pl-PL"/>
        </w:rPr>
        <w:t>, w związku z zapotrzebowaniem rynkowym,</w:t>
      </w:r>
      <w:r w:rsidR="009A0088" w:rsidRPr="009A0088">
        <w:rPr>
          <w:rFonts w:ascii="Arial" w:eastAsia="Lucida Sans Unicode" w:hAnsi="Arial" w:cs="Arial"/>
          <w:color w:val="000000"/>
          <w:kern w:val="1"/>
          <w:sz w:val="24"/>
          <w:szCs w:val="24"/>
          <w:lang w:eastAsia="pl-PL"/>
        </w:rPr>
        <w:t xml:space="preserve"> spółka produkuje więcej </w:t>
      </w:r>
      <w:proofErr w:type="spellStart"/>
      <w:r w:rsidR="009A0088" w:rsidRPr="009A0088">
        <w:rPr>
          <w:rFonts w:ascii="Arial" w:eastAsia="Lucida Sans Unicode" w:hAnsi="Arial" w:cs="Arial"/>
          <w:color w:val="000000"/>
          <w:kern w:val="1"/>
          <w:sz w:val="24"/>
          <w:szCs w:val="24"/>
          <w:lang w:eastAsia="pl-PL"/>
        </w:rPr>
        <w:t>Flube</w:t>
      </w:r>
      <w:proofErr w:type="spellEnd"/>
      <w:r w:rsidR="009A0088" w:rsidRPr="009A0088">
        <w:rPr>
          <w:rFonts w:ascii="Arial" w:eastAsia="Lucida Sans Unicode" w:hAnsi="Arial" w:cs="Arial"/>
          <w:color w:val="000000"/>
          <w:kern w:val="1"/>
          <w:sz w:val="24"/>
          <w:szCs w:val="24"/>
          <w:lang w:eastAsia="pl-PL"/>
        </w:rPr>
        <w:t xml:space="preserve"> CA 40 (zużywając więcej wapna hydratyzowanego)</w:t>
      </w:r>
      <w:r w:rsidR="009A0088">
        <w:rPr>
          <w:rFonts w:ascii="Arial" w:eastAsia="Lucida Sans Unicode" w:hAnsi="Arial" w:cs="Arial"/>
          <w:color w:val="000000"/>
          <w:kern w:val="1"/>
          <w:sz w:val="24"/>
          <w:szCs w:val="24"/>
          <w:lang w:eastAsia="pl-PL"/>
        </w:rPr>
        <w:t>,</w:t>
      </w:r>
      <w:r w:rsidR="009A0088" w:rsidRPr="009A0088">
        <w:rPr>
          <w:rFonts w:ascii="Arial" w:eastAsia="Lucida Sans Unicode" w:hAnsi="Arial" w:cs="Arial"/>
          <w:color w:val="000000"/>
          <w:kern w:val="1"/>
          <w:sz w:val="24"/>
          <w:szCs w:val="24"/>
          <w:lang w:eastAsia="pl-PL"/>
        </w:rPr>
        <w:t xml:space="preserve"> a mniej </w:t>
      </w:r>
      <w:proofErr w:type="spellStart"/>
      <w:r w:rsidR="009A0088" w:rsidRPr="009A0088">
        <w:rPr>
          <w:rFonts w:ascii="Arial" w:eastAsia="Lucida Sans Unicode" w:hAnsi="Arial" w:cs="Arial"/>
          <w:color w:val="000000"/>
          <w:kern w:val="1"/>
          <w:sz w:val="24"/>
          <w:szCs w:val="24"/>
          <w:lang w:eastAsia="pl-PL"/>
        </w:rPr>
        <w:t>Flube</w:t>
      </w:r>
      <w:proofErr w:type="spellEnd"/>
      <w:r w:rsidR="009A0088" w:rsidRPr="009A0088">
        <w:rPr>
          <w:rFonts w:ascii="Arial" w:eastAsia="Lucida Sans Unicode" w:hAnsi="Arial" w:cs="Arial"/>
          <w:color w:val="000000"/>
          <w:kern w:val="1"/>
          <w:sz w:val="24"/>
          <w:szCs w:val="24"/>
          <w:lang w:eastAsia="pl-PL"/>
        </w:rPr>
        <w:t xml:space="preserve"> OS 39 (zużywając mniej wodorotlenku sodu).</w:t>
      </w:r>
      <w:r w:rsidR="009A0088">
        <w:rPr>
          <w:rFonts w:ascii="Arial" w:eastAsia="Lucida Sans Unicode" w:hAnsi="Arial" w:cs="Arial"/>
          <w:color w:val="000000"/>
          <w:kern w:val="1"/>
          <w:sz w:val="24"/>
          <w:szCs w:val="24"/>
          <w:lang w:eastAsia="pl-PL"/>
        </w:rPr>
        <w:t xml:space="preserve"> </w:t>
      </w:r>
      <w:r w:rsidR="009A0088" w:rsidRPr="009A0088">
        <w:rPr>
          <w:rFonts w:ascii="Arial" w:eastAsia="Lucida Sans Unicode" w:hAnsi="Arial" w:cs="Arial"/>
          <w:color w:val="000000"/>
          <w:kern w:val="1"/>
          <w:sz w:val="24"/>
          <w:szCs w:val="24"/>
          <w:lang w:eastAsia="pl-PL"/>
        </w:rPr>
        <w:t xml:space="preserve">Proponowana zmiana ilości tych </w:t>
      </w:r>
      <w:r w:rsidR="009A0088">
        <w:rPr>
          <w:rFonts w:ascii="Arial" w:eastAsia="Lucida Sans Unicode" w:hAnsi="Arial" w:cs="Arial"/>
          <w:color w:val="000000"/>
          <w:kern w:val="1"/>
          <w:sz w:val="24"/>
          <w:szCs w:val="24"/>
          <w:lang w:eastAsia="pl-PL"/>
        </w:rPr>
        <w:t>dwóch</w:t>
      </w:r>
      <w:r w:rsidR="009A0088" w:rsidRPr="009A0088">
        <w:rPr>
          <w:rFonts w:ascii="Arial" w:eastAsia="Lucida Sans Unicode" w:hAnsi="Arial" w:cs="Arial"/>
          <w:color w:val="000000"/>
          <w:kern w:val="1"/>
          <w:sz w:val="24"/>
          <w:szCs w:val="24"/>
          <w:lang w:eastAsia="pl-PL"/>
        </w:rPr>
        <w:t xml:space="preserve"> surowców uwzględnia hipotetyczną możliwość produkcji tylko jednego z </w:t>
      </w:r>
      <w:r w:rsidR="009A0088">
        <w:rPr>
          <w:rFonts w:ascii="Arial" w:eastAsia="Lucida Sans Unicode" w:hAnsi="Arial" w:cs="Arial"/>
          <w:color w:val="000000"/>
          <w:kern w:val="1"/>
          <w:sz w:val="24"/>
          <w:szCs w:val="24"/>
          <w:lang w:eastAsia="pl-PL"/>
        </w:rPr>
        <w:t>dwóch</w:t>
      </w:r>
      <w:r w:rsidR="009A0088" w:rsidRPr="009A0088">
        <w:rPr>
          <w:rFonts w:ascii="Arial" w:eastAsia="Lucida Sans Unicode" w:hAnsi="Arial" w:cs="Arial"/>
          <w:color w:val="000000"/>
          <w:kern w:val="1"/>
          <w:sz w:val="24"/>
          <w:szCs w:val="24"/>
          <w:lang w:eastAsia="pl-PL"/>
        </w:rPr>
        <w:t xml:space="preserve"> produktów gotowych – </w:t>
      </w:r>
      <w:proofErr w:type="spellStart"/>
      <w:r w:rsidR="009A0088" w:rsidRPr="009A0088">
        <w:rPr>
          <w:rFonts w:ascii="Arial" w:eastAsia="Lucida Sans Unicode" w:hAnsi="Arial" w:cs="Arial"/>
          <w:color w:val="000000"/>
          <w:kern w:val="1"/>
          <w:sz w:val="24"/>
          <w:szCs w:val="24"/>
          <w:lang w:eastAsia="pl-PL"/>
        </w:rPr>
        <w:t>Flube</w:t>
      </w:r>
      <w:proofErr w:type="spellEnd"/>
      <w:r w:rsidR="009A0088" w:rsidRPr="009A0088">
        <w:rPr>
          <w:rFonts w:ascii="Arial" w:eastAsia="Lucida Sans Unicode" w:hAnsi="Arial" w:cs="Arial"/>
          <w:color w:val="000000"/>
          <w:kern w:val="1"/>
          <w:sz w:val="24"/>
          <w:szCs w:val="24"/>
          <w:lang w:eastAsia="pl-PL"/>
        </w:rPr>
        <w:t xml:space="preserve"> OS 39 lub </w:t>
      </w:r>
      <w:proofErr w:type="spellStart"/>
      <w:r w:rsidR="009A0088" w:rsidRPr="009A0088">
        <w:rPr>
          <w:rFonts w:ascii="Arial" w:eastAsia="Lucida Sans Unicode" w:hAnsi="Arial" w:cs="Arial"/>
          <w:color w:val="000000"/>
          <w:kern w:val="1"/>
          <w:sz w:val="24"/>
          <w:szCs w:val="24"/>
          <w:lang w:eastAsia="pl-PL"/>
        </w:rPr>
        <w:t>Flube</w:t>
      </w:r>
      <w:proofErr w:type="spellEnd"/>
      <w:r w:rsidR="009A0088" w:rsidRPr="009A0088">
        <w:rPr>
          <w:rFonts w:ascii="Arial" w:eastAsia="Lucida Sans Unicode" w:hAnsi="Arial" w:cs="Arial"/>
          <w:color w:val="000000"/>
          <w:kern w:val="1"/>
          <w:sz w:val="24"/>
          <w:szCs w:val="24"/>
          <w:lang w:eastAsia="pl-PL"/>
        </w:rPr>
        <w:t xml:space="preserve"> CA 40, nie zwiększając mocy produkcyjnych całej instalacji, tylko rodzaj produktu.</w:t>
      </w:r>
    </w:p>
    <w:p w14:paraId="09A20C91" w14:textId="296EDAC0" w:rsidR="00B568A4" w:rsidRPr="00602F41" w:rsidRDefault="00B568A4" w:rsidP="007854E7">
      <w:pPr>
        <w:autoSpaceDE w:val="0"/>
        <w:autoSpaceDN w:val="0"/>
        <w:adjustRightInd w:val="0"/>
        <w:spacing w:line="320" w:lineRule="exact"/>
        <w:rPr>
          <w:rFonts w:ascii="Arial" w:hAnsi="Arial" w:cs="Arial"/>
          <w:sz w:val="24"/>
          <w:szCs w:val="24"/>
        </w:rPr>
      </w:pPr>
      <w:r w:rsidRPr="00602F41">
        <w:rPr>
          <w:rFonts w:ascii="Arial" w:hAnsi="Arial" w:cs="Arial"/>
          <w:sz w:val="24"/>
          <w:szCs w:val="24"/>
        </w:rPr>
        <w:t>Ad. 2</w:t>
      </w:r>
    </w:p>
    <w:p w14:paraId="12A9955F" w14:textId="249A6007" w:rsidR="007854E7" w:rsidRPr="007854E7" w:rsidRDefault="008359CB" w:rsidP="007854E7">
      <w:pPr>
        <w:autoSpaceDE w:val="0"/>
        <w:autoSpaceDN w:val="0"/>
        <w:adjustRightInd w:val="0"/>
        <w:spacing w:after="0" w:line="320" w:lineRule="exact"/>
        <w:rPr>
          <w:rFonts w:ascii="Arial" w:hAnsi="Arial" w:cs="Arial"/>
          <w:sz w:val="24"/>
          <w:szCs w:val="24"/>
        </w:rPr>
      </w:pPr>
      <w:r w:rsidRPr="008359CB">
        <w:rPr>
          <w:rFonts w:ascii="Arial" w:hAnsi="Arial" w:cs="Arial"/>
          <w:sz w:val="24"/>
          <w:szCs w:val="24"/>
          <w:u w:val="single"/>
        </w:rPr>
        <w:t>W zakresie gospodarki wodno-ściekowej</w:t>
      </w:r>
      <w:r>
        <w:rPr>
          <w:rFonts w:ascii="Arial" w:hAnsi="Arial" w:cs="Arial"/>
          <w:sz w:val="24"/>
          <w:szCs w:val="24"/>
        </w:rPr>
        <w:t>, z</w:t>
      </w:r>
      <w:r w:rsidR="007854E7" w:rsidRPr="007854E7">
        <w:rPr>
          <w:rFonts w:ascii="Arial" w:hAnsi="Arial" w:cs="Arial"/>
          <w:sz w:val="24"/>
          <w:szCs w:val="24"/>
        </w:rPr>
        <w:t>mian</w:t>
      </w:r>
      <w:r w:rsidR="006823A8">
        <w:rPr>
          <w:rFonts w:ascii="Arial" w:hAnsi="Arial" w:cs="Arial"/>
          <w:sz w:val="24"/>
          <w:szCs w:val="24"/>
        </w:rPr>
        <w:t>a</w:t>
      </w:r>
      <w:r w:rsidR="007854E7" w:rsidRPr="007854E7">
        <w:rPr>
          <w:rFonts w:ascii="Arial" w:hAnsi="Arial" w:cs="Arial"/>
          <w:sz w:val="24"/>
          <w:szCs w:val="24"/>
        </w:rPr>
        <w:t xml:space="preserve"> warunków obowiązującego pozwolenia zintegrowanego</w:t>
      </w:r>
      <w:r>
        <w:rPr>
          <w:rFonts w:ascii="Arial" w:hAnsi="Arial" w:cs="Arial"/>
          <w:sz w:val="24"/>
          <w:szCs w:val="24"/>
        </w:rPr>
        <w:t xml:space="preserve"> </w:t>
      </w:r>
      <w:r w:rsidR="007854E7" w:rsidRPr="007854E7">
        <w:rPr>
          <w:rFonts w:ascii="Arial" w:hAnsi="Arial" w:cs="Arial"/>
          <w:sz w:val="24"/>
          <w:szCs w:val="24"/>
        </w:rPr>
        <w:t>obejmuj</w:t>
      </w:r>
      <w:r w:rsidR="006823A8">
        <w:rPr>
          <w:rFonts w:ascii="Arial" w:hAnsi="Arial" w:cs="Arial"/>
          <w:sz w:val="24"/>
          <w:szCs w:val="24"/>
        </w:rPr>
        <w:t>e</w:t>
      </w:r>
      <w:r w:rsidR="007854E7" w:rsidRPr="007854E7">
        <w:rPr>
          <w:rFonts w:ascii="Arial" w:hAnsi="Arial" w:cs="Arial"/>
          <w:sz w:val="24"/>
          <w:szCs w:val="24"/>
        </w:rPr>
        <w:t xml:space="preserve"> zmiany w bilansie zużycia wody. Jak wyjaśniono w uzasadnieniu, zmiany zużycia wody nie wpływają na zmianę </w:t>
      </w:r>
      <w:r w:rsidR="007854E7" w:rsidRPr="007854E7">
        <w:rPr>
          <w:rFonts w:ascii="Arial" w:hAnsi="Arial" w:cs="Arial"/>
          <w:sz w:val="24"/>
          <w:szCs w:val="24"/>
        </w:rPr>
        <w:lastRenderedPageBreak/>
        <w:t>maksymalnej teoretycznej zdolności produkcyjnej instalacji</w:t>
      </w:r>
      <w:r w:rsidR="000231BB">
        <w:rPr>
          <w:rFonts w:ascii="Arial" w:hAnsi="Arial" w:cs="Arial"/>
          <w:sz w:val="24"/>
          <w:szCs w:val="24"/>
        </w:rPr>
        <w:t>,</w:t>
      </w:r>
      <w:r w:rsidR="007854E7" w:rsidRPr="007854E7">
        <w:rPr>
          <w:rFonts w:ascii="Arial" w:hAnsi="Arial" w:cs="Arial"/>
          <w:sz w:val="24"/>
          <w:szCs w:val="24"/>
        </w:rPr>
        <w:t xml:space="preserve"> wynoszącej 85 Mg/dobę produktu. </w:t>
      </w:r>
    </w:p>
    <w:p w14:paraId="0ED427C5" w14:textId="103D47CE" w:rsidR="007854E7" w:rsidRPr="007854E7" w:rsidRDefault="007854E7" w:rsidP="007854E7">
      <w:pPr>
        <w:autoSpaceDE w:val="0"/>
        <w:autoSpaceDN w:val="0"/>
        <w:adjustRightInd w:val="0"/>
        <w:spacing w:before="240" w:after="0" w:line="320" w:lineRule="exact"/>
        <w:rPr>
          <w:rFonts w:ascii="Arial" w:hAnsi="Arial" w:cs="Arial"/>
          <w:sz w:val="24"/>
          <w:szCs w:val="24"/>
        </w:rPr>
      </w:pPr>
      <w:r w:rsidRPr="007854E7">
        <w:rPr>
          <w:rFonts w:ascii="Arial" w:hAnsi="Arial" w:cs="Arial"/>
          <w:sz w:val="24"/>
          <w:szCs w:val="24"/>
        </w:rPr>
        <w:t>Zaopatrzenie w wodę zakładu BOZZETTO POLSKA Sp. z o.o. w Zabrzu następuje z</w:t>
      </w:r>
      <w:r>
        <w:rPr>
          <w:rFonts w:ascii="Arial" w:hAnsi="Arial" w:cs="Arial"/>
          <w:sz w:val="24"/>
          <w:szCs w:val="24"/>
        </w:rPr>
        <w:t> </w:t>
      </w:r>
      <w:r w:rsidRPr="007854E7">
        <w:rPr>
          <w:rFonts w:ascii="Arial" w:hAnsi="Arial" w:cs="Arial"/>
          <w:sz w:val="24"/>
          <w:szCs w:val="24"/>
        </w:rPr>
        <w:t>miejskiej sieci wodociągowej, na podstawie zawartej umowy. Woda wykorzystywana jest na cele przemysłowe, głównie do odświeżania i uzupełniania obiegu wody procesowej i wody chłodzącej, ponadto wykorzystywana jest w kotłowni parowej oraz na cele socjalno-bytowe. Łączne zużycie wody wynosi 26 300 m</w:t>
      </w:r>
      <w:r w:rsidRPr="007854E7">
        <w:rPr>
          <w:rFonts w:ascii="Arial" w:hAnsi="Arial" w:cs="Arial"/>
          <w:sz w:val="24"/>
          <w:szCs w:val="24"/>
          <w:vertAlign w:val="superscript"/>
        </w:rPr>
        <w:t>3</w:t>
      </w:r>
      <w:r w:rsidRPr="007854E7">
        <w:rPr>
          <w:rFonts w:ascii="Arial" w:hAnsi="Arial" w:cs="Arial"/>
          <w:sz w:val="24"/>
          <w:szCs w:val="24"/>
        </w:rPr>
        <w:t>/rok, w</w:t>
      </w:r>
      <w:r>
        <w:rPr>
          <w:rFonts w:ascii="Arial" w:hAnsi="Arial" w:cs="Arial"/>
          <w:sz w:val="24"/>
          <w:szCs w:val="24"/>
        </w:rPr>
        <w:t> </w:t>
      </w:r>
      <w:r w:rsidRPr="007854E7">
        <w:rPr>
          <w:rFonts w:ascii="Arial" w:hAnsi="Arial" w:cs="Arial"/>
          <w:sz w:val="24"/>
          <w:szCs w:val="24"/>
        </w:rPr>
        <w:t>tym na cele technologiczne instalacji IPPC do produkcji, odświeżania i</w:t>
      </w:r>
      <w:r>
        <w:rPr>
          <w:rFonts w:ascii="Arial" w:hAnsi="Arial" w:cs="Arial"/>
          <w:sz w:val="24"/>
          <w:szCs w:val="24"/>
        </w:rPr>
        <w:t> </w:t>
      </w:r>
      <w:r w:rsidRPr="007854E7">
        <w:rPr>
          <w:rFonts w:ascii="Arial" w:hAnsi="Arial" w:cs="Arial"/>
          <w:sz w:val="24"/>
          <w:szCs w:val="24"/>
        </w:rPr>
        <w:t>uzupełniania obiegu wody procesowej oraz wody chłodzącej: 16 000 m</w:t>
      </w:r>
      <w:r w:rsidRPr="007854E7">
        <w:rPr>
          <w:rFonts w:ascii="Arial" w:hAnsi="Arial" w:cs="Arial"/>
          <w:sz w:val="24"/>
          <w:szCs w:val="24"/>
          <w:vertAlign w:val="superscript"/>
        </w:rPr>
        <w:t>3</w:t>
      </w:r>
      <w:r w:rsidRPr="007854E7">
        <w:rPr>
          <w:rFonts w:ascii="Arial" w:hAnsi="Arial" w:cs="Arial"/>
          <w:sz w:val="24"/>
          <w:szCs w:val="24"/>
        </w:rPr>
        <w:t>/rok, pracy laboratorium: 130 m</w:t>
      </w:r>
      <w:r w:rsidRPr="007854E7">
        <w:rPr>
          <w:rFonts w:ascii="Arial" w:hAnsi="Arial" w:cs="Arial"/>
          <w:sz w:val="24"/>
          <w:szCs w:val="24"/>
          <w:vertAlign w:val="superscript"/>
        </w:rPr>
        <w:t>3</w:t>
      </w:r>
      <w:r w:rsidRPr="007854E7">
        <w:rPr>
          <w:rFonts w:ascii="Arial" w:hAnsi="Arial" w:cs="Arial"/>
          <w:sz w:val="24"/>
          <w:szCs w:val="24"/>
        </w:rPr>
        <w:t>/rok, pracy kotłowni: 10 000 m</w:t>
      </w:r>
      <w:r w:rsidRPr="007854E7">
        <w:rPr>
          <w:rFonts w:ascii="Arial" w:hAnsi="Arial" w:cs="Arial"/>
          <w:sz w:val="24"/>
          <w:szCs w:val="24"/>
          <w:vertAlign w:val="superscript"/>
        </w:rPr>
        <w:t>3</w:t>
      </w:r>
      <w:r w:rsidRPr="007854E7">
        <w:rPr>
          <w:rFonts w:ascii="Arial" w:hAnsi="Arial" w:cs="Arial"/>
          <w:sz w:val="24"/>
          <w:szCs w:val="24"/>
        </w:rPr>
        <w:t>/rok oraz socjalno-bytowe: 170</w:t>
      </w:r>
      <w:r>
        <w:rPr>
          <w:rFonts w:ascii="Arial" w:hAnsi="Arial" w:cs="Arial"/>
          <w:sz w:val="24"/>
          <w:szCs w:val="24"/>
        </w:rPr>
        <w:t> </w:t>
      </w:r>
      <w:r w:rsidRPr="007854E7">
        <w:rPr>
          <w:rFonts w:ascii="Arial" w:hAnsi="Arial" w:cs="Arial"/>
          <w:sz w:val="24"/>
          <w:szCs w:val="24"/>
        </w:rPr>
        <w:t>m</w:t>
      </w:r>
      <w:r w:rsidRPr="007854E7">
        <w:rPr>
          <w:rFonts w:ascii="Arial" w:hAnsi="Arial" w:cs="Arial"/>
          <w:sz w:val="24"/>
          <w:szCs w:val="24"/>
          <w:vertAlign w:val="superscript"/>
        </w:rPr>
        <w:t>3</w:t>
      </w:r>
      <w:r w:rsidRPr="007854E7">
        <w:rPr>
          <w:rFonts w:ascii="Arial" w:hAnsi="Arial" w:cs="Arial"/>
          <w:sz w:val="24"/>
          <w:szCs w:val="24"/>
        </w:rPr>
        <w:t>/rok.</w:t>
      </w:r>
    </w:p>
    <w:p w14:paraId="7C066443" w14:textId="529E5CB9" w:rsidR="007854E7" w:rsidRPr="007854E7" w:rsidRDefault="007854E7" w:rsidP="000C3A32">
      <w:pPr>
        <w:autoSpaceDE w:val="0"/>
        <w:autoSpaceDN w:val="0"/>
        <w:adjustRightInd w:val="0"/>
        <w:spacing w:before="240" w:after="0"/>
        <w:rPr>
          <w:rFonts w:ascii="Arial" w:hAnsi="Arial" w:cs="Arial"/>
          <w:sz w:val="24"/>
          <w:szCs w:val="24"/>
        </w:rPr>
      </w:pPr>
      <w:r w:rsidRPr="007854E7">
        <w:rPr>
          <w:rFonts w:ascii="Arial" w:hAnsi="Arial" w:cs="Arial"/>
          <w:sz w:val="24"/>
          <w:szCs w:val="24"/>
        </w:rPr>
        <w:t>W niniejszej decyzji, w rozdziale I. „Rodzaj i parametry instalacji”, w punkcie 3.</w:t>
      </w:r>
      <w:r w:rsidR="006823A8">
        <w:rPr>
          <w:rFonts w:ascii="Arial" w:hAnsi="Arial" w:cs="Arial"/>
          <w:sz w:val="24"/>
          <w:szCs w:val="24"/>
        </w:rPr>
        <w:t> </w:t>
      </w:r>
      <w:r w:rsidRPr="007854E7">
        <w:rPr>
          <w:rFonts w:ascii="Arial" w:hAnsi="Arial" w:cs="Arial"/>
          <w:sz w:val="24"/>
          <w:szCs w:val="24"/>
        </w:rPr>
        <w:t>„Źródła emisji, zużycie energii, materiałów, surowców i paliw (w tym źródła zaopatrzenia zakładu w wodę), zdolność produkcyjna instalacji”</w:t>
      </w:r>
      <w:r w:rsidR="000231BB">
        <w:rPr>
          <w:rFonts w:ascii="Arial" w:hAnsi="Arial" w:cs="Arial"/>
          <w:sz w:val="24"/>
          <w:szCs w:val="24"/>
        </w:rPr>
        <w:t>,</w:t>
      </w:r>
      <w:r w:rsidRPr="007854E7">
        <w:rPr>
          <w:rFonts w:ascii="Arial" w:hAnsi="Arial" w:cs="Arial"/>
          <w:sz w:val="24"/>
          <w:szCs w:val="24"/>
        </w:rPr>
        <w:t xml:space="preserve"> w punkcie 3.5.</w:t>
      </w:r>
      <w:r w:rsidR="000F7F7A">
        <w:rPr>
          <w:rFonts w:ascii="Arial" w:hAnsi="Arial" w:cs="Arial"/>
          <w:sz w:val="24"/>
          <w:szCs w:val="24"/>
        </w:rPr>
        <w:t> </w:t>
      </w:r>
      <w:r w:rsidRPr="007854E7">
        <w:rPr>
          <w:rFonts w:ascii="Arial" w:hAnsi="Arial" w:cs="Arial"/>
          <w:sz w:val="24"/>
          <w:szCs w:val="24"/>
        </w:rPr>
        <w:t>„Gospodarka wodno-ściekowa”</w:t>
      </w:r>
      <w:r w:rsidR="000231BB">
        <w:rPr>
          <w:rFonts w:ascii="Arial" w:hAnsi="Arial" w:cs="Arial"/>
          <w:sz w:val="24"/>
          <w:szCs w:val="24"/>
        </w:rPr>
        <w:t>,</w:t>
      </w:r>
      <w:r w:rsidRPr="007854E7">
        <w:rPr>
          <w:rFonts w:ascii="Arial" w:hAnsi="Arial" w:cs="Arial"/>
          <w:sz w:val="24"/>
          <w:szCs w:val="24"/>
        </w:rPr>
        <w:t xml:space="preserve"> w podpunkcie 3.5.1. „Źródła zaopatrzenia w</w:t>
      </w:r>
      <w:r w:rsidR="000F7F7A">
        <w:rPr>
          <w:rFonts w:ascii="Arial" w:hAnsi="Arial" w:cs="Arial"/>
          <w:sz w:val="24"/>
          <w:szCs w:val="24"/>
        </w:rPr>
        <w:t> </w:t>
      </w:r>
      <w:r w:rsidRPr="007854E7">
        <w:rPr>
          <w:rFonts w:ascii="Arial" w:hAnsi="Arial" w:cs="Arial"/>
          <w:sz w:val="24"/>
          <w:szCs w:val="24"/>
        </w:rPr>
        <w:t>wodę – gospodarka wodna” zmieniono ilość wykorzystywanej wody, zgodnie z</w:t>
      </w:r>
      <w:r w:rsidR="000F7F7A">
        <w:rPr>
          <w:rFonts w:ascii="Arial" w:hAnsi="Arial" w:cs="Arial"/>
          <w:sz w:val="24"/>
          <w:szCs w:val="24"/>
        </w:rPr>
        <w:t> </w:t>
      </w:r>
      <w:r w:rsidRPr="007854E7">
        <w:rPr>
          <w:rFonts w:ascii="Arial" w:hAnsi="Arial" w:cs="Arial"/>
          <w:sz w:val="24"/>
          <w:szCs w:val="24"/>
        </w:rPr>
        <w:t>wnioskiem Strony.</w:t>
      </w:r>
    </w:p>
    <w:p w14:paraId="1C416B48" w14:textId="677AE0D0" w:rsidR="007854E7" w:rsidRPr="007854E7" w:rsidRDefault="007854E7" w:rsidP="000C3A32">
      <w:pPr>
        <w:autoSpaceDE w:val="0"/>
        <w:autoSpaceDN w:val="0"/>
        <w:adjustRightInd w:val="0"/>
        <w:spacing w:before="240" w:after="0"/>
        <w:rPr>
          <w:rFonts w:ascii="Arial" w:hAnsi="Arial" w:cs="Arial"/>
          <w:sz w:val="24"/>
          <w:szCs w:val="24"/>
        </w:rPr>
      </w:pPr>
      <w:r w:rsidRPr="007854E7">
        <w:rPr>
          <w:rFonts w:ascii="Arial" w:hAnsi="Arial" w:cs="Arial"/>
          <w:sz w:val="24"/>
          <w:szCs w:val="24"/>
        </w:rPr>
        <w:t xml:space="preserve">Wody procesowe z instalacji IPPC do produkcji plastyfikatorów są w całości wykorzystywane i krążą w obiegu zamkniętym. Nie są one odprowadzane do urządzeń </w:t>
      </w:r>
      <w:r w:rsidR="00AD2CC5" w:rsidRPr="007854E7">
        <w:rPr>
          <w:rFonts w:ascii="Arial" w:hAnsi="Arial" w:cs="Arial"/>
          <w:sz w:val="24"/>
          <w:szCs w:val="24"/>
        </w:rPr>
        <w:t>kanalizacyjnych</w:t>
      </w:r>
      <w:r w:rsidRPr="007854E7">
        <w:rPr>
          <w:rFonts w:ascii="Arial" w:hAnsi="Arial" w:cs="Arial"/>
          <w:sz w:val="24"/>
          <w:szCs w:val="24"/>
        </w:rPr>
        <w:t xml:space="preserve"> ani do środowiska, a co za tym idzie instalacja nie jest źródłem emisji pośredniej, ani bezpośredniej ścieków do wody. </w:t>
      </w:r>
    </w:p>
    <w:p w14:paraId="14BD7643" w14:textId="6D97E1BB" w:rsidR="007854E7" w:rsidRPr="007854E7" w:rsidRDefault="007854E7" w:rsidP="000C3A32">
      <w:pPr>
        <w:autoSpaceDE w:val="0"/>
        <w:autoSpaceDN w:val="0"/>
        <w:adjustRightInd w:val="0"/>
        <w:spacing w:before="240" w:after="120" w:line="320" w:lineRule="exact"/>
        <w:rPr>
          <w:rFonts w:ascii="Arial" w:hAnsi="Arial" w:cs="Arial"/>
          <w:sz w:val="24"/>
          <w:szCs w:val="24"/>
        </w:rPr>
      </w:pPr>
      <w:r w:rsidRPr="007854E7">
        <w:rPr>
          <w:rFonts w:ascii="Arial" w:hAnsi="Arial" w:cs="Arial"/>
          <w:sz w:val="24"/>
          <w:szCs w:val="24"/>
        </w:rPr>
        <w:t>Po przeprowadzeniu analizy spełnienia przez instalację IPPC do produkcji plastyfikatorów, wyżej wymienionych konkluzji BAT, w zakresie gospodarki wodno-ściekowej stwierdzono</w:t>
      </w:r>
      <w:r w:rsidR="000231BB">
        <w:rPr>
          <w:rFonts w:ascii="Arial" w:hAnsi="Arial" w:cs="Arial"/>
          <w:sz w:val="24"/>
          <w:szCs w:val="24"/>
        </w:rPr>
        <w:t>,</w:t>
      </w:r>
      <w:r w:rsidRPr="007854E7">
        <w:rPr>
          <w:rFonts w:ascii="Arial" w:hAnsi="Arial" w:cs="Arial"/>
          <w:sz w:val="24"/>
          <w:szCs w:val="24"/>
        </w:rPr>
        <w:t xml:space="preserve"> co następuje.</w:t>
      </w:r>
    </w:p>
    <w:p w14:paraId="436E984B" w14:textId="1284B5C7" w:rsidR="007854E7" w:rsidRPr="000F7F7A" w:rsidRDefault="007854E7" w:rsidP="000F7F7A">
      <w:pPr>
        <w:pStyle w:val="Akapitzlist"/>
        <w:numPr>
          <w:ilvl w:val="0"/>
          <w:numId w:val="103"/>
        </w:numPr>
        <w:autoSpaceDE w:val="0"/>
        <w:autoSpaceDN w:val="0"/>
        <w:adjustRightInd w:val="0"/>
        <w:spacing w:after="60" w:line="320" w:lineRule="exact"/>
        <w:contextualSpacing w:val="0"/>
        <w:jc w:val="left"/>
        <w:rPr>
          <w:rFonts w:ascii="Arial" w:hAnsi="Arial" w:cs="Arial"/>
        </w:rPr>
      </w:pPr>
      <w:r w:rsidRPr="000F7F7A">
        <w:rPr>
          <w:rFonts w:ascii="Arial" w:hAnsi="Arial" w:cs="Arial"/>
        </w:rPr>
        <w:t>Odnosząc się do wymagań Decyzji Wykonawczej Komisji (UE) 2022/2427 z dnia 6 grudnia 2022 r. ustanawiającej konkluzje dotyczące najlepszych dostępnych technik (BAT) zgodnie z dyrektywą Parlamentu Europejskiego i Rady 2010/75/UE w sprawie emisji przemysłowych, w odniesieniu do wspólnych systemów gospodarowania gazami odlotowymi i oczyszczania gazów odlotowych w</w:t>
      </w:r>
      <w:r w:rsidR="0088706D">
        <w:rPr>
          <w:rFonts w:ascii="Arial" w:hAnsi="Arial" w:cs="Arial"/>
        </w:rPr>
        <w:t> </w:t>
      </w:r>
      <w:r w:rsidRPr="000F7F7A">
        <w:rPr>
          <w:rFonts w:ascii="Arial" w:hAnsi="Arial" w:cs="Arial"/>
        </w:rPr>
        <w:t xml:space="preserve">sektorze chemicznym: </w:t>
      </w:r>
    </w:p>
    <w:p w14:paraId="04D558AE" w14:textId="30110FE4" w:rsidR="007854E7" w:rsidRPr="007854E7" w:rsidRDefault="007854E7" w:rsidP="000C3A32">
      <w:pPr>
        <w:autoSpaceDE w:val="0"/>
        <w:autoSpaceDN w:val="0"/>
        <w:adjustRightInd w:val="0"/>
        <w:spacing w:after="120" w:line="320" w:lineRule="exact"/>
        <w:ind w:left="357"/>
        <w:rPr>
          <w:rFonts w:ascii="Arial" w:hAnsi="Arial" w:cs="Arial"/>
          <w:sz w:val="24"/>
          <w:szCs w:val="24"/>
        </w:rPr>
      </w:pPr>
      <w:r w:rsidRPr="007854E7">
        <w:rPr>
          <w:rFonts w:ascii="Arial" w:hAnsi="Arial" w:cs="Arial"/>
          <w:sz w:val="24"/>
          <w:szCs w:val="24"/>
        </w:rPr>
        <w:t>Dokument ten określa wymagania w zakresie stosowanych rozwiązań organizacyjnych, technologicznych oraz limitów emisyjnych, do których instalacja IPPC winna być dostosowana do dnia 12 grudnia 2026 roku. Jak wynika z</w:t>
      </w:r>
      <w:r w:rsidR="0088706D">
        <w:rPr>
          <w:rFonts w:ascii="Arial" w:hAnsi="Arial" w:cs="Arial"/>
          <w:sz w:val="24"/>
          <w:szCs w:val="24"/>
        </w:rPr>
        <w:t> </w:t>
      </w:r>
      <w:r w:rsidRPr="007854E7">
        <w:rPr>
          <w:rFonts w:ascii="Arial" w:hAnsi="Arial" w:cs="Arial"/>
          <w:sz w:val="24"/>
          <w:szCs w:val="24"/>
        </w:rPr>
        <w:t>zapisów wyżej wymienionych konkluzji</w:t>
      </w:r>
      <w:r w:rsidR="000231BB">
        <w:rPr>
          <w:rFonts w:ascii="Arial" w:hAnsi="Arial" w:cs="Arial"/>
          <w:sz w:val="24"/>
          <w:szCs w:val="24"/>
        </w:rPr>
        <w:t xml:space="preserve">, </w:t>
      </w:r>
      <w:r w:rsidRPr="007854E7">
        <w:rPr>
          <w:rFonts w:ascii="Arial" w:hAnsi="Arial" w:cs="Arial"/>
          <w:sz w:val="24"/>
          <w:szCs w:val="24"/>
        </w:rPr>
        <w:t>odnoszą się one w szczególności do emisji do powietrza. Wobec powyższego, instalacja do produkcji plastyfikatorów nie wymaga dostosowania do ww. konkluzji w zakresie gospodarki wodno-ściekowej.</w:t>
      </w:r>
    </w:p>
    <w:p w14:paraId="07B7C01D" w14:textId="7FA1DB78" w:rsidR="007854E7" w:rsidRPr="000F7F7A" w:rsidRDefault="007854E7" w:rsidP="000F7F7A">
      <w:pPr>
        <w:pStyle w:val="Akapitzlist"/>
        <w:numPr>
          <w:ilvl w:val="0"/>
          <w:numId w:val="103"/>
        </w:numPr>
        <w:autoSpaceDE w:val="0"/>
        <w:autoSpaceDN w:val="0"/>
        <w:adjustRightInd w:val="0"/>
        <w:spacing w:after="60" w:line="320" w:lineRule="exact"/>
        <w:contextualSpacing w:val="0"/>
        <w:jc w:val="left"/>
        <w:rPr>
          <w:rFonts w:ascii="Arial" w:hAnsi="Arial" w:cs="Arial"/>
        </w:rPr>
      </w:pPr>
      <w:r w:rsidRPr="000F7F7A">
        <w:rPr>
          <w:rFonts w:ascii="Arial" w:hAnsi="Arial" w:cs="Arial"/>
        </w:rPr>
        <w:lastRenderedPageBreak/>
        <w:t>Odnosząc się do wymagań Decyzji Wykonawczej Komisji (UE) 2016/902 z dnia 30 maja 2016 r. ustanawiając</w:t>
      </w:r>
      <w:r w:rsidR="000231BB">
        <w:rPr>
          <w:rFonts w:ascii="Arial" w:hAnsi="Arial" w:cs="Arial"/>
        </w:rPr>
        <w:t>ej</w:t>
      </w:r>
      <w:r w:rsidRPr="000F7F7A">
        <w:rPr>
          <w:rFonts w:ascii="Arial" w:hAnsi="Arial" w:cs="Arial"/>
        </w:rPr>
        <w:t xml:space="preserve"> konkluzje dotyczące najlepszych dostępnych technik (BAT) zgodnie z dyrektywą Parlamentu Europejskiego i Rady 2010/75/UE</w:t>
      </w:r>
      <w:r w:rsidR="000231BB">
        <w:rPr>
          <w:rFonts w:ascii="Arial" w:hAnsi="Arial" w:cs="Arial"/>
        </w:rPr>
        <w:t>,</w:t>
      </w:r>
      <w:r w:rsidRPr="000F7F7A">
        <w:rPr>
          <w:rFonts w:ascii="Arial" w:hAnsi="Arial" w:cs="Arial"/>
        </w:rPr>
        <w:t xml:space="preserve"> w odniesieniu do wspólnych systemów oczyszczania ścieków/gazów odlotowych i</w:t>
      </w:r>
      <w:r w:rsidR="0088706D">
        <w:rPr>
          <w:rFonts w:ascii="Arial" w:hAnsi="Arial" w:cs="Arial"/>
        </w:rPr>
        <w:t> </w:t>
      </w:r>
      <w:r w:rsidRPr="000F7F7A">
        <w:rPr>
          <w:rFonts w:ascii="Arial" w:hAnsi="Arial" w:cs="Arial"/>
        </w:rPr>
        <w:t xml:space="preserve">zarządzania nimi w sektorze chemicznym (CWW): </w:t>
      </w:r>
    </w:p>
    <w:p w14:paraId="5CC2EE54" w14:textId="46A784B8" w:rsidR="00B568A4" w:rsidRPr="00602F41" w:rsidRDefault="007854E7" w:rsidP="0088706D">
      <w:pPr>
        <w:autoSpaceDE w:val="0"/>
        <w:autoSpaceDN w:val="0"/>
        <w:adjustRightInd w:val="0"/>
        <w:spacing w:after="60" w:line="320" w:lineRule="exact"/>
        <w:ind w:left="360"/>
        <w:rPr>
          <w:rFonts w:ascii="Arial" w:hAnsi="Arial" w:cs="Arial"/>
          <w:sz w:val="24"/>
          <w:szCs w:val="24"/>
        </w:rPr>
      </w:pPr>
      <w:r w:rsidRPr="007854E7">
        <w:rPr>
          <w:rFonts w:ascii="Arial" w:hAnsi="Arial" w:cs="Arial"/>
          <w:sz w:val="24"/>
          <w:szCs w:val="24"/>
        </w:rPr>
        <w:t>W dokumencie tym „emisji do wody” dotyczą następujące konkluzje: BAT</w:t>
      </w:r>
      <w:r w:rsidR="0088706D">
        <w:rPr>
          <w:rFonts w:ascii="Arial" w:hAnsi="Arial" w:cs="Arial"/>
          <w:sz w:val="24"/>
          <w:szCs w:val="24"/>
        </w:rPr>
        <w:t> </w:t>
      </w:r>
      <w:r w:rsidRPr="007854E7">
        <w:rPr>
          <w:rFonts w:ascii="Arial" w:hAnsi="Arial" w:cs="Arial"/>
          <w:sz w:val="24"/>
          <w:szCs w:val="24"/>
        </w:rPr>
        <w:t>2, BAT</w:t>
      </w:r>
      <w:r w:rsidR="0088706D">
        <w:rPr>
          <w:rFonts w:ascii="Arial" w:hAnsi="Arial" w:cs="Arial"/>
          <w:sz w:val="24"/>
          <w:szCs w:val="24"/>
        </w:rPr>
        <w:t> </w:t>
      </w:r>
      <w:r w:rsidRPr="007854E7">
        <w:rPr>
          <w:rFonts w:ascii="Arial" w:hAnsi="Arial" w:cs="Arial"/>
          <w:sz w:val="24"/>
          <w:szCs w:val="24"/>
        </w:rPr>
        <w:t>3, BAT</w:t>
      </w:r>
      <w:r w:rsidR="0088706D">
        <w:rPr>
          <w:rFonts w:ascii="Arial" w:hAnsi="Arial" w:cs="Arial"/>
          <w:sz w:val="24"/>
          <w:szCs w:val="24"/>
        </w:rPr>
        <w:t> </w:t>
      </w:r>
      <w:r w:rsidRPr="007854E7">
        <w:rPr>
          <w:rFonts w:ascii="Arial" w:hAnsi="Arial" w:cs="Arial"/>
          <w:sz w:val="24"/>
          <w:szCs w:val="24"/>
        </w:rPr>
        <w:t>4, BAT</w:t>
      </w:r>
      <w:r w:rsidR="0088706D">
        <w:rPr>
          <w:rFonts w:ascii="Arial" w:hAnsi="Arial" w:cs="Arial"/>
          <w:sz w:val="24"/>
          <w:szCs w:val="24"/>
        </w:rPr>
        <w:t> </w:t>
      </w:r>
      <w:r w:rsidRPr="007854E7">
        <w:rPr>
          <w:rFonts w:ascii="Arial" w:hAnsi="Arial" w:cs="Arial"/>
          <w:sz w:val="24"/>
          <w:szCs w:val="24"/>
        </w:rPr>
        <w:t>7, BAT</w:t>
      </w:r>
      <w:r w:rsidR="0088706D">
        <w:rPr>
          <w:rFonts w:ascii="Arial" w:hAnsi="Arial" w:cs="Arial"/>
          <w:sz w:val="24"/>
          <w:szCs w:val="24"/>
        </w:rPr>
        <w:t> </w:t>
      </w:r>
      <w:r w:rsidRPr="007854E7">
        <w:rPr>
          <w:rFonts w:ascii="Arial" w:hAnsi="Arial" w:cs="Arial"/>
          <w:sz w:val="24"/>
          <w:szCs w:val="24"/>
        </w:rPr>
        <w:t>8, BAT</w:t>
      </w:r>
      <w:r w:rsidR="0088706D">
        <w:rPr>
          <w:rFonts w:ascii="Arial" w:hAnsi="Arial" w:cs="Arial"/>
          <w:sz w:val="24"/>
          <w:szCs w:val="24"/>
        </w:rPr>
        <w:t> </w:t>
      </w:r>
      <w:r w:rsidRPr="007854E7">
        <w:rPr>
          <w:rFonts w:ascii="Arial" w:hAnsi="Arial" w:cs="Arial"/>
          <w:sz w:val="24"/>
          <w:szCs w:val="24"/>
        </w:rPr>
        <w:t>9, BAT</w:t>
      </w:r>
      <w:r w:rsidR="0088706D">
        <w:rPr>
          <w:rFonts w:ascii="Arial" w:hAnsi="Arial" w:cs="Arial"/>
          <w:sz w:val="24"/>
          <w:szCs w:val="24"/>
        </w:rPr>
        <w:t> </w:t>
      </w:r>
      <w:r w:rsidRPr="007854E7">
        <w:rPr>
          <w:rFonts w:ascii="Arial" w:hAnsi="Arial" w:cs="Arial"/>
          <w:sz w:val="24"/>
          <w:szCs w:val="24"/>
        </w:rPr>
        <w:t>10, BAT</w:t>
      </w:r>
      <w:r w:rsidR="0088706D">
        <w:rPr>
          <w:rFonts w:ascii="Arial" w:hAnsi="Arial" w:cs="Arial"/>
          <w:sz w:val="24"/>
          <w:szCs w:val="24"/>
        </w:rPr>
        <w:t> </w:t>
      </w:r>
      <w:r w:rsidRPr="007854E7">
        <w:rPr>
          <w:rFonts w:ascii="Arial" w:hAnsi="Arial" w:cs="Arial"/>
          <w:sz w:val="24"/>
          <w:szCs w:val="24"/>
        </w:rPr>
        <w:t>11, BAT</w:t>
      </w:r>
      <w:r w:rsidR="0088706D">
        <w:rPr>
          <w:rFonts w:ascii="Arial" w:hAnsi="Arial" w:cs="Arial"/>
          <w:sz w:val="24"/>
          <w:szCs w:val="24"/>
        </w:rPr>
        <w:t> </w:t>
      </w:r>
      <w:r w:rsidRPr="007854E7">
        <w:rPr>
          <w:rFonts w:ascii="Arial" w:hAnsi="Arial" w:cs="Arial"/>
          <w:sz w:val="24"/>
          <w:szCs w:val="24"/>
        </w:rPr>
        <w:t>12. Instalacja do produkcji plastyfikatorów nie jest źródłem emisji ścieków do wody, a zatem ww.</w:t>
      </w:r>
      <w:r w:rsidR="0088706D">
        <w:rPr>
          <w:rFonts w:ascii="Arial" w:hAnsi="Arial" w:cs="Arial"/>
          <w:sz w:val="24"/>
          <w:szCs w:val="24"/>
        </w:rPr>
        <w:t> </w:t>
      </w:r>
      <w:r w:rsidRPr="007854E7">
        <w:rPr>
          <w:rFonts w:ascii="Arial" w:hAnsi="Arial" w:cs="Arial"/>
          <w:sz w:val="24"/>
          <w:szCs w:val="24"/>
        </w:rPr>
        <w:t>konkluzje w zakresie gospodarki wodno-ściekowej nie mają zastosowania.</w:t>
      </w:r>
    </w:p>
    <w:p w14:paraId="11206BB6" w14:textId="550989AB" w:rsidR="00B568A4" w:rsidRPr="00602F41" w:rsidRDefault="00B568A4" w:rsidP="0088706D">
      <w:pPr>
        <w:autoSpaceDE w:val="0"/>
        <w:autoSpaceDN w:val="0"/>
        <w:adjustRightInd w:val="0"/>
        <w:spacing w:before="400"/>
        <w:rPr>
          <w:rFonts w:ascii="Arial" w:hAnsi="Arial" w:cs="Arial"/>
          <w:sz w:val="24"/>
          <w:szCs w:val="24"/>
        </w:rPr>
      </w:pPr>
      <w:r w:rsidRPr="00602F41">
        <w:rPr>
          <w:rFonts w:ascii="Arial" w:hAnsi="Arial" w:cs="Arial"/>
          <w:sz w:val="24"/>
          <w:szCs w:val="24"/>
        </w:rPr>
        <w:t>Ad. 3</w:t>
      </w:r>
    </w:p>
    <w:p w14:paraId="0B01596A" w14:textId="720D15F5" w:rsidR="00161D9C" w:rsidRPr="00161D9C" w:rsidRDefault="008359CB" w:rsidP="000C3A32">
      <w:pPr>
        <w:autoSpaceDE w:val="0"/>
        <w:autoSpaceDN w:val="0"/>
        <w:adjustRightInd w:val="0"/>
        <w:spacing w:after="240"/>
        <w:rPr>
          <w:rFonts w:ascii="Arial" w:hAnsi="Arial" w:cs="Arial"/>
          <w:sz w:val="24"/>
          <w:szCs w:val="24"/>
        </w:rPr>
      </w:pPr>
      <w:r w:rsidRPr="008359CB">
        <w:rPr>
          <w:rFonts w:ascii="Arial" w:hAnsi="Arial" w:cs="Arial"/>
          <w:sz w:val="24"/>
          <w:szCs w:val="24"/>
          <w:u w:val="single"/>
        </w:rPr>
        <w:t>W zakresie ochrony powietrza</w:t>
      </w:r>
      <w:r>
        <w:rPr>
          <w:rFonts w:ascii="Arial" w:hAnsi="Arial" w:cs="Arial"/>
          <w:sz w:val="24"/>
          <w:szCs w:val="24"/>
        </w:rPr>
        <w:t>, z</w:t>
      </w:r>
      <w:r w:rsidR="00161D9C" w:rsidRPr="00161D9C">
        <w:rPr>
          <w:rFonts w:ascii="Arial" w:hAnsi="Arial" w:cs="Arial"/>
          <w:sz w:val="24"/>
          <w:szCs w:val="24"/>
        </w:rPr>
        <w:t>miana pozwolenia zintegrowanego związana jest z</w:t>
      </w:r>
      <w:r>
        <w:rPr>
          <w:rFonts w:ascii="Arial" w:hAnsi="Arial" w:cs="Arial"/>
          <w:sz w:val="24"/>
          <w:szCs w:val="24"/>
        </w:rPr>
        <w:t> </w:t>
      </w:r>
      <w:r w:rsidR="00161D9C" w:rsidRPr="00161D9C">
        <w:rPr>
          <w:rFonts w:ascii="Arial" w:hAnsi="Arial" w:cs="Arial"/>
          <w:sz w:val="24"/>
          <w:szCs w:val="24"/>
        </w:rPr>
        <w:t>koniecznością dostosowania instalacji oraz zapisów samego pozwolenia, do wymagań konkluzji BAT, wynikających  z zapisów Decyzji wykonawczej Komisji (UE) 2022/2427 z dnia 6</w:t>
      </w:r>
      <w:r w:rsidR="005C7359">
        <w:rPr>
          <w:rFonts w:ascii="Arial" w:hAnsi="Arial" w:cs="Arial"/>
          <w:sz w:val="24"/>
          <w:szCs w:val="24"/>
        </w:rPr>
        <w:t> </w:t>
      </w:r>
      <w:r w:rsidR="00161D9C" w:rsidRPr="00161D9C">
        <w:rPr>
          <w:rFonts w:ascii="Arial" w:hAnsi="Arial" w:cs="Arial"/>
          <w:sz w:val="24"/>
          <w:szCs w:val="24"/>
        </w:rPr>
        <w:t>grudnia 2022 roku ustanawiającej konkluzje dotyczące najlepszych dostępnych technik (BAT) zgodnie z dyrektywą Parlamentu Europejskiego i Rady 2010/75/UE w</w:t>
      </w:r>
      <w:r w:rsidR="00161D9C">
        <w:rPr>
          <w:rFonts w:ascii="Arial" w:hAnsi="Arial" w:cs="Arial"/>
          <w:sz w:val="24"/>
          <w:szCs w:val="24"/>
        </w:rPr>
        <w:t> </w:t>
      </w:r>
      <w:r w:rsidR="00161D9C" w:rsidRPr="00161D9C">
        <w:rPr>
          <w:rFonts w:ascii="Arial" w:hAnsi="Arial" w:cs="Arial"/>
          <w:sz w:val="24"/>
          <w:szCs w:val="24"/>
        </w:rPr>
        <w:t>sprawie emisji przemysłowych, w odniesieniu do wspólnych systemów gospodarowania gazami odlotowymi i oczyszczania gazów odlotowych w sektorze chemicznym.</w:t>
      </w:r>
    </w:p>
    <w:p w14:paraId="219E6807" w14:textId="49E2D589" w:rsidR="00B568A4" w:rsidRDefault="00161D9C" w:rsidP="000C3A32">
      <w:pPr>
        <w:autoSpaceDE w:val="0"/>
        <w:autoSpaceDN w:val="0"/>
        <w:adjustRightInd w:val="0"/>
        <w:spacing w:after="240"/>
        <w:rPr>
          <w:rFonts w:ascii="Arial" w:hAnsi="Arial" w:cs="Arial"/>
          <w:sz w:val="24"/>
          <w:szCs w:val="24"/>
        </w:rPr>
      </w:pPr>
      <w:r w:rsidRPr="00161D9C">
        <w:rPr>
          <w:rFonts w:ascii="Arial" w:hAnsi="Arial" w:cs="Arial"/>
          <w:sz w:val="24"/>
          <w:szCs w:val="24"/>
        </w:rPr>
        <w:t>Biorąc powyższe pod uwagę, w zakresie ochrony powietrza, zgodnie z wnioskiem operatora instalacji, w treści pozwolenia zintegrowanego dokonano zmian</w:t>
      </w:r>
      <w:r w:rsidR="00BB3007">
        <w:rPr>
          <w:rFonts w:ascii="Arial" w:hAnsi="Arial" w:cs="Arial"/>
          <w:sz w:val="24"/>
          <w:szCs w:val="24"/>
        </w:rPr>
        <w:t>,</w:t>
      </w:r>
      <w:r w:rsidRPr="00161D9C">
        <w:rPr>
          <w:rFonts w:ascii="Arial" w:hAnsi="Arial" w:cs="Arial"/>
          <w:sz w:val="24"/>
          <w:szCs w:val="24"/>
        </w:rPr>
        <w:t xml:space="preserve"> wynikających z konieczności dostosowania jego zapisów oraz przedmiotowej instalacji do produkcji plastyfikatorów do ww. konkluzji BAT.</w:t>
      </w:r>
    </w:p>
    <w:p w14:paraId="31AADF5C" w14:textId="66BBF35D" w:rsidR="00161D9C" w:rsidRDefault="00161D9C" w:rsidP="000C3A32">
      <w:pPr>
        <w:autoSpaceDE w:val="0"/>
        <w:autoSpaceDN w:val="0"/>
        <w:adjustRightInd w:val="0"/>
        <w:spacing w:after="240"/>
        <w:rPr>
          <w:rFonts w:ascii="Arial" w:hAnsi="Arial" w:cs="Arial"/>
          <w:sz w:val="24"/>
          <w:szCs w:val="24"/>
        </w:rPr>
      </w:pPr>
      <w:r w:rsidRPr="00161D9C">
        <w:rPr>
          <w:rFonts w:ascii="Arial" w:hAnsi="Arial" w:cs="Arial"/>
          <w:sz w:val="24"/>
          <w:szCs w:val="24"/>
        </w:rPr>
        <w:t xml:space="preserve">W części </w:t>
      </w:r>
      <w:r w:rsidRPr="00BB3007">
        <w:rPr>
          <w:rFonts w:ascii="Arial" w:hAnsi="Arial" w:cs="Arial"/>
          <w:sz w:val="24"/>
          <w:szCs w:val="24"/>
        </w:rPr>
        <w:t>II</w:t>
      </w:r>
      <w:r w:rsidR="00BB3007" w:rsidRPr="00BB3007">
        <w:rPr>
          <w:rFonts w:ascii="Arial" w:hAnsi="Arial" w:cs="Arial"/>
          <w:sz w:val="24"/>
          <w:szCs w:val="24"/>
        </w:rPr>
        <w:t>.</w:t>
      </w:r>
      <w:r w:rsidRPr="00161D9C">
        <w:rPr>
          <w:rFonts w:ascii="Arial" w:hAnsi="Arial" w:cs="Arial"/>
          <w:sz w:val="24"/>
          <w:szCs w:val="24"/>
        </w:rPr>
        <w:t xml:space="preserve"> pozwolenia zintegrowanego</w:t>
      </w:r>
      <w:r w:rsidR="000231BB">
        <w:rPr>
          <w:rFonts w:ascii="Arial" w:hAnsi="Arial" w:cs="Arial"/>
          <w:sz w:val="24"/>
          <w:szCs w:val="24"/>
        </w:rPr>
        <w:t>,</w:t>
      </w:r>
      <w:r w:rsidRPr="00161D9C">
        <w:rPr>
          <w:rFonts w:ascii="Arial" w:hAnsi="Arial" w:cs="Arial"/>
          <w:sz w:val="24"/>
          <w:szCs w:val="24"/>
        </w:rPr>
        <w:t xml:space="preserve"> w punkcie</w:t>
      </w:r>
      <w:r w:rsidR="00BB3007">
        <w:rPr>
          <w:rFonts w:ascii="Arial" w:hAnsi="Arial" w:cs="Arial"/>
          <w:sz w:val="24"/>
          <w:szCs w:val="24"/>
        </w:rPr>
        <w:t xml:space="preserve"> </w:t>
      </w:r>
      <w:r w:rsidR="00BB3007" w:rsidRPr="00D641DB">
        <w:rPr>
          <w:rFonts w:ascii="Arial" w:hAnsi="Arial" w:cs="Arial"/>
          <w:sz w:val="24"/>
          <w:szCs w:val="24"/>
        </w:rPr>
        <w:t>1.</w:t>
      </w:r>
      <w:r w:rsidR="00D641DB">
        <w:rPr>
          <w:rFonts w:ascii="Arial" w:hAnsi="Arial" w:cs="Arial"/>
          <w:sz w:val="24"/>
          <w:szCs w:val="24"/>
        </w:rPr>
        <w:t>2</w:t>
      </w:r>
      <w:r w:rsidR="00BB3007" w:rsidRPr="00D641DB">
        <w:rPr>
          <w:rFonts w:ascii="Arial" w:hAnsi="Arial" w:cs="Arial"/>
          <w:sz w:val="24"/>
          <w:szCs w:val="24"/>
        </w:rPr>
        <w:t>)</w:t>
      </w:r>
      <w:r w:rsidRPr="00161D9C">
        <w:rPr>
          <w:rFonts w:ascii="Arial" w:hAnsi="Arial" w:cs="Arial"/>
          <w:sz w:val="24"/>
          <w:szCs w:val="24"/>
        </w:rPr>
        <w:t xml:space="preserve"> dokonano zmian zapisów</w:t>
      </w:r>
      <w:r w:rsidR="00BB3007">
        <w:rPr>
          <w:rFonts w:ascii="Arial" w:hAnsi="Arial" w:cs="Arial"/>
          <w:sz w:val="24"/>
          <w:szCs w:val="24"/>
        </w:rPr>
        <w:t>,</w:t>
      </w:r>
      <w:r w:rsidRPr="00161D9C">
        <w:rPr>
          <w:rFonts w:ascii="Arial" w:hAnsi="Arial" w:cs="Arial"/>
          <w:sz w:val="24"/>
          <w:szCs w:val="24"/>
        </w:rPr>
        <w:t xml:space="preserve"> poprzez ujęcie sposobu realizacji wymagań konkluzji BAT wprowadzonych Decyzją wykonawczą Komisji (UE) (UE) 2022/2427 z dnia 6 grudnia 2022 r. ustanawiającą konkluzje dotyczące najlepszych dostępnych technik (BAT) zgodnie z dyrektywą Parlamentu Europejskiego i Rady 2010/75/UE w sprawie emisji przemysłowych, w</w:t>
      </w:r>
      <w:r w:rsidR="00BB3007">
        <w:rPr>
          <w:rFonts w:ascii="Arial" w:hAnsi="Arial" w:cs="Arial"/>
          <w:sz w:val="24"/>
          <w:szCs w:val="24"/>
        </w:rPr>
        <w:t> </w:t>
      </w:r>
      <w:r w:rsidRPr="00161D9C">
        <w:rPr>
          <w:rFonts w:ascii="Arial" w:hAnsi="Arial" w:cs="Arial"/>
          <w:sz w:val="24"/>
          <w:szCs w:val="24"/>
        </w:rPr>
        <w:t>odniesieniu do wspólnych systemów gospodarowania gazami odlotowymi i</w:t>
      </w:r>
      <w:r w:rsidR="00BB3007">
        <w:rPr>
          <w:rFonts w:ascii="Arial" w:hAnsi="Arial" w:cs="Arial"/>
          <w:sz w:val="24"/>
          <w:szCs w:val="24"/>
        </w:rPr>
        <w:t> </w:t>
      </w:r>
      <w:r w:rsidRPr="00161D9C">
        <w:rPr>
          <w:rFonts w:ascii="Arial" w:hAnsi="Arial" w:cs="Arial"/>
          <w:sz w:val="24"/>
          <w:szCs w:val="24"/>
        </w:rPr>
        <w:t>oczyszczania gazów odlotowych w sektorze chemicznym (konkluzje BAT WGC) na</w:t>
      </w:r>
      <w:r w:rsidR="000231BB">
        <w:rPr>
          <w:rFonts w:ascii="Arial" w:hAnsi="Arial" w:cs="Arial"/>
          <w:sz w:val="24"/>
          <w:szCs w:val="24"/>
        </w:rPr>
        <w:t> </w:t>
      </w:r>
      <w:r w:rsidRPr="00161D9C">
        <w:rPr>
          <w:rFonts w:ascii="Arial" w:hAnsi="Arial" w:cs="Arial"/>
          <w:sz w:val="24"/>
          <w:szCs w:val="24"/>
        </w:rPr>
        <w:t>instalacji do produkcji plastyfikatorów. Po analizie informacji podanych w</w:t>
      </w:r>
      <w:r w:rsidR="00BB3007">
        <w:rPr>
          <w:rFonts w:ascii="Arial" w:hAnsi="Arial" w:cs="Arial"/>
          <w:sz w:val="24"/>
          <w:szCs w:val="24"/>
        </w:rPr>
        <w:t> </w:t>
      </w:r>
      <w:r w:rsidRPr="00161D9C">
        <w:rPr>
          <w:rFonts w:ascii="Arial" w:hAnsi="Arial" w:cs="Arial"/>
          <w:sz w:val="24"/>
          <w:szCs w:val="24"/>
        </w:rPr>
        <w:t>dokumentacji wnioskowej uznaje się, że instalacja</w:t>
      </w:r>
      <w:r w:rsidR="00BB3007">
        <w:rPr>
          <w:rFonts w:ascii="Arial" w:hAnsi="Arial" w:cs="Arial"/>
          <w:sz w:val="24"/>
          <w:szCs w:val="24"/>
        </w:rPr>
        <w:t>,</w:t>
      </w:r>
      <w:r w:rsidRPr="00161D9C">
        <w:rPr>
          <w:rFonts w:ascii="Arial" w:hAnsi="Arial" w:cs="Arial"/>
          <w:sz w:val="24"/>
          <w:szCs w:val="24"/>
        </w:rPr>
        <w:t xml:space="preserve"> eksploatowana na terenie zakładu, spełnia wymagania konkluzji BAT w zakresie powietrza</w:t>
      </w:r>
      <w:r w:rsidR="000231BB">
        <w:rPr>
          <w:rFonts w:ascii="Arial" w:hAnsi="Arial" w:cs="Arial"/>
          <w:sz w:val="24"/>
          <w:szCs w:val="24"/>
        </w:rPr>
        <w:t>,</w:t>
      </w:r>
      <w:r w:rsidRPr="00161D9C">
        <w:rPr>
          <w:rFonts w:ascii="Arial" w:hAnsi="Arial" w:cs="Arial"/>
          <w:sz w:val="24"/>
          <w:szCs w:val="24"/>
        </w:rPr>
        <w:t xml:space="preserve"> wymienione w: BAT</w:t>
      </w:r>
      <w:r w:rsidR="000231BB">
        <w:rPr>
          <w:rFonts w:ascii="Arial" w:hAnsi="Arial" w:cs="Arial"/>
          <w:sz w:val="24"/>
          <w:szCs w:val="24"/>
        </w:rPr>
        <w:t> </w:t>
      </w:r>
      <w:r w:rsidRPr="00161D9C">
        <w:rPr>
          <w:rFonts w:ascii="Arial" w:hAnsi="Arial" w:cs="Arial"/>
          <w:sz w:val="24"/>
          <w:szCs w:val="24"/>
        </w:rPr>
        <w:t>2, BAT 3, BAT 4, BAT 5, BAT 6, BAT 9, BAT 11, BAT13, BAT 14, BAT 18, BAT</w:t>
      </w:r>
      <w:r w:rsidR="000231BB">
        <w:rPr>
          <w:rFonts w:ascii="Arial" w:hAnsi="Arial" w:cs="Arial"/>
          <w:sz w:val="24"/>
          <w:szCs w:val="24"/>
        </w:rPr>
        <w:t> </w:t>
      </w:r>
      <w:r w:rsidRPr="00161D9C">
        <w:rPr>
          <w:rFonts w:ascii="Arial" w:hAnsi="Arial" w:cs="Arial"/>
          <w:sz w:val="24"/>
          <w:szCs w:val="24"/>
        </w:rPr>
        <w:t>19 oraz BAT 23, ustanowione ww. Decyzją wykonawczą Komisji (UE). Zgodnie z informacjami przedstawionymi w dokumentacji wnioskowej, do instalacji do</w:t>
      </w:r>
      <w:r w:rsidR="000231BB">
        <w:rPr>
          <w:rFonts w:ascii="Arial" w:hAnsi="Arial" w:cs="Arial"/>
          <w:sz w:val="24"/>
          <w:szCs w:val="24"/>
        </w:rPr>
        <w:t> </w:t>
      </w:r>
      <w:r w:rsidRPr="00161D9C">
        <w:rPr>
          <w:rFonts w:ascii="Arial" w:hAnsi="Arial" w:cs="Arial"/>
          <w:sz w:val="24"/>
          <w:szCs w:val="24"/>
        </w:rPr>
        <w:t>produkcji plastyfikatorów nie mają zastosowania wymagania określone w: BAT 10, BAT 21, BAT 22, zaś dostosowanie do wymagań wynikających z zapisów konkluzji: BAT 7, BAT 8, BAT 20, nastąpi do dnia 12 grudnia 2026 r.</w:t>
      </w:r>
    </w:p>
    <w:p w14:paraId="11BBC761" w14:textId="4498A7D3" w:rsidR="00171D4E" w:rsidRDefault="006A137B" w:rsidP="006A137B">
      <w:pPr>
        <w:autoSpaceDE w:val="0"/>
        <w:autoSpaceDN w:val="0"/>
        <w:adjustRightInd w:val="0"/>
        <w:spacing w:after="240"/>
        <w:rPr>
          <w:rFonts w:ascii="Arial" w:hAnsi="Arial" w:cs="Arial"/>
          <w:sz w:val="24"/>
          <w:szCs w:val="24"/>
        </w:rPr>
      </w:pPr>
      <w:r w:rsidRPr="006A137B">
        <w:rPr>
          <w:rFonts w:ascii="Arial" w:hAnsi="Arial" w:cs="Arial"/>
          <w:sz w:val="24"/>
          <w:szCs w:val="24"/>
        </w:rPr>
        <w:lastRenderedPageBreak/>
        <w:t>BAT 10</w:t>
      </w:r>
      <w:r>
        <w:rPr>
          <w:rFonts w:ascii="Arial" w:hAnsi="Arial" w:cs="Arial"/>
          <w:sz w:val="24"/>
          <w:szCs w:val="24"/>
        </w:rPr>
        <w:t xml:space="preserve"> - </w:t>
      </w:r>
      <w:r w:rsidRPr="006A137B">
        <w:rPr>
          <w:rFonts w:ascii="Arial" w:hAnsi="Arial" w:cs="Arial"/>
          <w:sz w:val="24"/>
          <w:szCs w:val="24"/>
        </w:rPr>
        <w:t>Nie dotyczy.</w:t>
      </w:r>
      <w:r>
        <w:rPr>
          <w:rFonts w:ascii="Arial" w:hAnsi="Arial" w:cs="Arial"/>
          <w:sz w:val="24"/>
          <w:szCs w:val="24"/>
        </w:rPr>
        <w:t xml:space="preserve"> </w:t>
      </w:r>
      <w:r w:rsidRPr="006A137B">
        <w:rPr>
          <w:rFonts w:ascii="Arial" w:hAnsi="Arial" w:cs="Arial"/>
          <w:sz w:val="24"/>
          <w:szCs w:val="24"/>
        </w:rPr>
        <w:t>Zgodnie z informacją podaną przez operatora instalacji, nie prowadzi się odzysku związków organicznych z gazów odlotowych z procesu technologicznego, gdyż zapotrzebowanie na energię jest nadmierne, ze względu na niską zawartość danych związków w gazach odlotowych z procesu technologicznego. Stężenie emitowanych LZO jest zbyt małe, by ich spalanie było ekonomicznie i środowiskowo uzasadnione.</w:t>
      </w:r>
    </w:p>
    <w:p w14:paraId="3E2AD1BC" w14:textId="142349F6" w:rsidR="006A137B" w:rsidRPr="006A137B" w:rsidRDefault="006A137B" w:rsidP="006A137B">
      <w:pPr>
        <w:autoSpaceDE w:val="0"/>
        <w:autoSpaceDN w:val="0"/>
        <w:adjustRightInd w:val="0"/>
        <w:spacing w:after="240"/>
        <w:rPr>
          <w:rFonts w:ascii="Arial" w:hAnsi="Arial" w:cs="Arial"/>
          <w:sz w:val="24"/>
          <w:szCs w:val="24"/>
        </w:rPr>
      </w:pPr>
      <w:r w:rsidRPr="006A137B">
        <w:rPr>
          <w:rFonts w:ascii="Arial" w:hAnsi="Arial" w:cs="Arial"/>
          <w:sz w:val="24"/>
          <w:szCs w:val="24"/>
        </w:rPr>
        <w:t>BAT 21</w:t>
      </w:r>
      <w:r>
        <w:rPr>
          <w:rFonts w:ascii="Arial" w:hAnsi="Arial" w:cs="Arial"/>
          <w:sz w:val="24"/>
          <w:szCs w:val="24"/>
        </w:rPr>
        <w:t xml:space="preserve"> - </w:t>
      </w:r>
      <w:r w:rsidRPr="006A137B">
        <w:rPr>
          <w:rFonts w:ascii="Arial" w:hAnsi="Arial" w:cs="Arial"/>
          <w:sz w:val="24"/>
          <w:szCs w:val="24"/>
        </w:rPr>
        <w:t>Zgodnie z informacją w dokumentacji wnioskowej</w:t>
      </w:r>
      <w:r>
        <w:rPr>
          <w:rFonts w:ascii="Arial" w:hAnsi="Arial" w:cs="Arial"/>
          <w:sz w:val="24"/>
          <w:szCs w:val="24"/>
        </w:rPr>
        <w:t>,</w:t>
      </w:r>
      <w:r w:rsidRPr="006A137B">
        <w:rPr>
          <w:rFonts w:ascii="Arial" w:hAnsi="Arial" w:cs="Arial"/>
          <w:sz w:val="24"/>
          <w:szCs w:val="24"/>
        </w:rPr>
        <w:t xml:space="preserve"> BAT 21 nie dotyczy zakładu, ponieważ na zakładzie nie są zużywane rozpuszczalniki.</w:t>
      </w:r>
    </w:p>
    <w:p w14:paraId="2F6B1ABA" w14:textId="44BEA15F" w:rsidR="006A137B" w:rsidRPr="00161D9C" w:rsidRDefault="006A137B" w:rsidP="006A137B">
      <w:pPr>
        <w:autoSpaceDE w:val="0"/>
        <w:autoSpaceDN w:val="0"/>
        <w:adjustRightInd w:val="0"/>
        <w:spacing w:after="240"/>
        <w:rPr>
          <w:rFonts w:ascii="Arial" w:hAnsi="Arial" w:cs="Arial"/>
          <w:sz w:val="24"/>
          <w:szCs w:val="24"/>
        </w:rPr>
      </w:pPr>
      <w:r w:rsidRPr="006A137B">
        <w:rPr>
          <w:rFonts w:ascii="Arial" w:hAnsi="Arial" w:cs="Arial"/>
          <w:sz w:val="24"/>
          <w:szCs w:val="24"/>
        </w:rPr>
        <w:t>BAT 22</w:t>
      </w:r>
      <w:r>
        <w:rPr>
          <w:rFonts w:ascii="Arial" w:hAnsi="Arial" w:cs="Arial"/>
          <w:sz w:val="24"/>
          <w:szCs w:val="24"/>
        </w:rPr>
        <w:t xml:space="preserve"> - </w:t>
      </w:r>
      <w:r w:rsidRPr="006A137B">
        <w:rPr>
          <w:rFonts w:ascii="Arial" w:hAnsi="Arial" w:cs="Arial"/>
          <w:sz w:val="24"/>
          <w:szCs w:val="24"/>
        </w:rPr>
        <w:t>Zgodnie z informacją w dokumentacji wnioskowej</w:t>
      </w:r>
      <w:r>
        <w:rPr>
          <w:rFonts w:ascii="Arial" w:hAnsi="Arial" w:cs="Arial"/>
          <w:sz w:val="24"/>
          <w:szCs w:val="24"/>
        </w:rPr>
        <w:t>,</w:t>
      </w:r>
      <w:r w:rsidRPr="006A137B">
        <w:rPr>
          <w:rFonts w:ascii="Arial" w:hAnsi="Arial" w:cs="Arial"/>
          <w:sz w:val="24"/>
          <w:szCs w:val="24"/>
        </w:rPr>
        <w:t xml:space="preserve"> BAT 22 nie dotyczy zakładu, ponieważ roczne ilości emisji rozproszonych nie przekraczają wartości progowych wskazanych w BAT 22.</w:t>
      </w:r>
    </w:p>
    <w:p w14:paraId="03479EC6" w14:textId="1F0FF446" w:rsidR="00161D9C" w:rsidRPr="00161D9C" w:rsidRDefault="00161D9C" w:rsidP="000C3A32">
      <w:pPr>
        <w:autoSpaceDE w:val="0"/>
        <w:autoSpaceDN w:val="0"/>
        <w:adjustRightInd w:val="0"/>
        <w:spacing w:after="240"/>
        <w:rPr>
          <w:rFonts w:ascii="Arial" w:hAnsi="Arial" w:cs="Arial"/>
          <w:sz w:val="24"/>
          <w:szCs w:val="24"/>
        </w:rPr>
      </w:pPr>
      <w:r w:rsidRPr="00161D9C">
        <w:rPr>
          <w:rFonts w:ascii="Arial" w:hAnsi="Arial" w:cs="Arial"/>
          <w:sz w:val="24"/>
          <w:szCs w:val="24"/>
        </w:rPr>
        <w:t xml:space="preserve">W </w:t>
      </w:r>
      <w:r w:rsidRPr="00327550">
        <w:rPr>
          <w:rFonts w:ascii="Arial" w:hAnsi="Arial" w:cs="Arial"/>
          <w:sz w:val="24"/>
          <w:szCs w:val="24"/>
        </w:rPr>
        <w:t>punkcie II.</w:t>
      </w:r>
      <w:r w:rsidR="00BB3007" w:rsidRPr="00327550">
        <w:rPr>
          <w:rFonts w:ascii="Arial" w:hAnsi="Arial" w:cs="Arial"/>
          <w:sz w:val="24"/>
          <w:szCs w:val="24"/>
        </w:rPr>
        <w:t>2</w:t>
      </w:r>
      <w:r w:rsidRPr="00327550">
        <w:rPr>
          <w:rFonts w:ascii="Arial" w:hAnsi="Arial" w:cs="Arial"/>
          <w:sz w:val="24"/>
          <w:szCs w:val="24"/>
        </w:rPr>
        <w:t>.</w:t>
      </w:r>
      <w:r w:rsidRPr="00161D9C">
        <w:rPr>
          <w:rFonts w:ascii="Arial" w:hAnsi="Arial" w:cs="Arial"/>
          <w:sz w:val="24"/>
          <w:szCs w:val="24"/>
        </w:rPr>
        <w:t xml:space="preserve"> ujęto również sposób realizacji wymagań konkluzji BAT wynikających </w:t>
      </w:r>
      <w:r w:rsidR="00AD2CC5" w:rsidRPr="00161D9C">
        <w:rPr>
          <w:rFonts w:ascii="Arial" w:hAnsi="Arial" w:cs="Arial"/>
          <w:sz w:val="24"/>
          <w:szCs w:val="24"/>
        </w:rPr>
        <w:t>z Decyzji</w:t>
      </w:r>
      <w:r w:rsidRPr="00161D9C">
        <w:rPr>
          <w:rFonts w:ascii="Arial" w:hAnsi="Arial" w:cs="Arial"/>
          <w:sz w:val="24"/>
          <w:szCs w:val="24"/>
        </w:rPr>
        <w:t xml:space="preserve"> wykonawczej Komisji (UE) 2016/902 z dnia 30 maja 2016 r. ustanawiającej konkluzje dotyczące najlepszych dostępnych technik (BAT) w odniesieniu do wspólnych systemów oczyszczania ścieków/gazów odlotowych i zarządzania nimi w</w:t>
      </w:r>
      <w:r w:rsidR="007164A8">
        <w:rPr>
          <w:rFonts w:ascii="Arial" w:hAnsi="Arial" w:cs="Arial"/>
          <w:sz w:val="24"/>
          <w:szCs w:val="24"/>
        </w:rPr>
        <w:t> </w:t>
      </w:r>
      <w:r w:rsidRPr="00161D9C">
        <w:rPr>
          <w:rFonts w:ascii="Arial" w:hAnsi="Arial" w:cs="Arial"/>
          <w:sz w:val="24"/>
          <w:szCs w:val="24"/>
        </w:rPr>
        <w:t>sektorze chemicznym zgodnie z dyrektywą Parlamentu Europejskiego i Rady 2010/75/UE (konkluzje BAT CWW).</w:t>
      </w:r>
    </w:p>
    <w:p w14:paraId="1651316B" w14:textId="53741F29" w:rsidR="00161D9C" w:rsidRPr="00161D9C" w:rsidRDefault="00161D9C" w:rsidP="000C3A32">
      <w:pPr>
        <w:autoSpaceDE w:val="0"/>
        <w:autoSpaceDN w:val="0"/>
        <w:adjustRightInd w:val="0"/>
        <w:spacing w:after="240"/>
        <w:rPr>
          <w:rFonts w:ascii="Arial" w:hAnsi="Arial" w:cs="Arial"/>
          <w:sz w:val="24"/>
          <w:szCs w:val="24"/>
        </w:rPr>
      </w:pPr>
      <w:r w:rsidRPr="00161D9C">
        <w:rPr>
          <w:rFonts w:ascii="Arial" w:hAnsi="Arial" w:cs="Arial"/>
          <w:sz w:val="24"/>
          <w:szCs w:val="24"/>
        </w:rPr>
        <w:t>W części III. pozwolenia zintegrowanego</w:t>
      </w:r>
      <w:r w:rsidR="000231BB">
        <w:rPr>
          <w:rFonts w:ascii="Arial" w:hAnsi="Arial" w:cs="Arial"/>
          <w:sz w:val="24"/>
          <w:szCs w:val="24"/>
        </w:rPr>
        <w:t>,</w:t>
      </w:r>
      <w:r w:rsidRPr="00161D9C">
        <w:rPr>
          <w:rFonts w:ascii="Arial" w:hAnsi="Arial" w:cs="Arial"/>
          <w:sz w:val="24"/>
          <w:szCs w:val="24"/>
        </w:rPr>
        <w:t xml:space="preserve"> w punkcie 1, dotyczącym rodzajów i ilości substancji dopuszczonych do wprowadzania do powietrza w warunkach normalnego funkcjonowania instalacji</w:t>
      </w:r>
      <w:r w:rsidR="007164A8">
        <w:rPr>
          <w:rFonts w:ascii="Arial" w:hAnsi="Arial" w:cs="Arial"/>
          <w:sz w:val="24"/>
          <w:szCs w:val="24"/>
        </w:rPr>
        <w:t>,</w:t>
      </w:r>
      <w:r w:rsidRPr="00161D9C">
        <w:rPr>
          <w:rFonts w:ascii="Arial" w:hAnsi="Arial" w:cs="Arial"/>
          <w:sz w:val="24"/>
          <w:szCs w:val="24"/>
        </w:rPr>
        <w:t xml:space="preserve"> dokonano zmian w zapisach dopuszczalnej emisji godzinowej, poprzez określenie poziomów emisji powiązanych z najlepszymi dostępnymi technikami (BAT-AEL).</w:t>
      </w:r>
    </w:p>
    <w:p w14:paraId="43E195A3" w14:textId="28DC42B6" w:rsidR="00161D9C" w:rsidRPr="00161D9C" w:rsidRDefault="00161D9C" w:rsidP="000C3A32">
      <w:pPr>
        <w:autoSpaceDE w:val="0"/>
        <w:autoSpaceDN w:val="0"/>
        <w:adjustRightInd w:val="0"/>
        <w:spacing w:after="240"/>
        <w:rPr>
          <w:rFonts w:ascii="Arial" w:hAnsi="Arial" w:cs="Arial"/>
          <w:sz w:val="24"/>
          <w:szCs w:val="24"/>
        </w:rPr>
      </w:pPr>
      <w:r w:rsidRPr="00161D9C">
        <w:rPr>
          <w:rFonts w:ascii="Arial" w:hAnsi="Arial" w:cs="Arial"/>
          <w:sz w:val="24"/>
          <w:szCs w:val="24"/>
        </w:rPr>
        <w:t>Biorąc pod uwagę, że emitowany do powietrza emitorem E1 formaldehyd</w:t>
      </w:r>
      <w:r w:rsidR="000231BB">
        <w:rPr>
          <w:rFonts w:ascii="Arial" w:hAnsi="Arial" w:cs="Arial"/>
          <w:sz w:val="24"/>
          <w:szCs w:val="24"/>
        </w:rPr>
        <w:t>,</w:t>
      </w:r>
      <w:r w:rsidRPr="00161D9C">
        <w:rPr>
          <w:rFonts w:ascii="Arial" w:hAnsi="Arial" w:cs="Arial"/>
          <w:sz w:val="24"/>
          <w:szCs w:val="24"/>
        </w:rPr>
        <w:t xml:space="preserve"> został sklasyfikowany jako substancja CMR kategorii 1B, w pozwoleniu zintegrowanym określono również poziom emisji BAT-AEL dla sumy LZO</w:t>
      </w:r>
      <w:r w:rsidR="00FE0DD8">
        <w:rPr>
          <w:rFonts w:ascii="Arial" w:hAnsi="Arial" w:cs="Arial"/>
          <w:sz w:val="24"/>
          <w:szCs w:val="24"/>
        </w:rPr>
        <w:t>,</w:t>
      </w:r>
      <w:r w:rsidRPr="00161D9C">
        <w:rPr>
          <w:rFonts w:ascii="Arial" w:hAnsi="Arial" w:cs="Arial"/>
          <w:sz w:val="24"/>
          <w:szCs w:val="24"/>
        </w:rPr>
        <w:t xml:space="preserve"> sklasyfikowanych jako substancje CMR kategorii 1A lub 1B. Poziom emisji dla sumy LZO</w:t>
      </w:r>
      <w:r w:rsidR="00632D93">
        <w:rPr>
          <w:rFonts w:ascii="Arial" w:hAnsi="Arial" w:cs="Arial"/>
          <w:sz w:val="24"/>
          <w:szCs w:val="24"/>
        </w:rPr>
        <w:t xml:space="preserve">, </w:t>
      </w:r>
      <w:r w:rsidRPr="00161D9C">
        <w:rPr>
          <w:rFonts w:ascii="Arial" w:hAnsi="Arial" w:cs="Arial"/>
          <w:sz w:val="24"/>
          <w:szCs w:val="24"/>
        </w:rPr>
        <w:t>sklasyfikowanych jako substancje CMR kategorii 1A lub 1B</w:t>
      </w:r>
      <w:r w:rsidR="00632D93">
        <w:rPr>
          <w:rFonts w:ascii="Arial" w:hAnsi="Arial" w:cs="Arial"/>
          <w:sz w:val="24"/>
          <w:szCs w:val="24"/>
        </w:rPr>
        <w:t>,</w:t>
      </w:r>
      <w:r w:rsidRPr="00161D9C">
        <w:rPr>
          <w:rFonts w:ascii="Arial" w:hAnsi="Arial" w:cs="Arial"/>
          <w:sz w:val="24"/>
          <w:szCs w:val="24"/>
        </w:rPr>
        <w:t xml:space="preserve"> jest równy poziomowi emisji określonemu dla emisji formaldehydu do powietrza, ponieważ jest to jedyna substancja zaliczana do ww. grupy</w:t>
      </w:r>
      <w:r w:rsidR="00632D93">
        <w:rPr>
          <w:rFonts w:ascii="Arial" w:hAnsi="Arial" w:cs="Arial"/>
          <w:sz w:val="24"/>
          <w:szCs w:val="24"/>
        </w:rPr>
        <w:t>,</w:t>
      </w:r>
      <w:r w:rsidRPr="00161D9C">
        <w:rPr>
          <w:rFonts w:ascii="Arial" w:hAnsi="Arial" w:cs="Arial"/>
          <w:sz w:val="24"/>
          <w:szCs w:val="24"/>
        </w:rPr>
        <w:t xml:space="preserve"> emitowana do powietrza emitorem E1.</w:t>
      </w:r>
    </w:p>
    <w:p w14:paraId="403657CB" w14:textId="24F7F94A" w:rsidR="00161D9C" w:rsidRPr="00161D9C" w:rsidRDefault="00161D9C" w:rsidP="00E05716">
      <w:pPr>
        <w:autoSpaceDE w:val="0"/>
        <w:autoSpaceDN w:val="0"/>
        <w:adjustRightInd w:val="0"/>
        <w:spacing w:after="60" w:line="320" w:lineRule="exact"/>
        <w:rPr>
          <w:rFonts w:ascii="Arial" w:hAnsi="Arial" w:cs="Arial"/>
          <w:sz w:val="24"/>
          <w:szCs w:val="24"/>
        </w:rPr>
      </w:pPr>
      <w:r w:rsidRPr="00161D9C">
        <w:rPr>
          <w:rFonts w:ascii="Arial" w:hAnsi="Arial" w:cs="Arial"/>
          <w:sz w:val="24"/>
          <w:szCs w:val="24"/>
        </w:rPr>
        <w:t>W pozwoleniu zintegrowanym nie dokonano zmian w zapisach dopuszczalnej wielkości emisji substancji wprowadzanych do powietrza</w:t>
      </w:r>
      <w:r w:rsidR="000231BB">
        <w:rPr>
          <w:rFonts w:ascii="Arial" w:hAnsi="Arial" w:cs="Arial"/>
          <w:sz w:val="24"/>
          <w:szCs w:val="24"/>
        </w:rPr>
        <w:t>,</w:t>
      </w:r>
      <w:r w:rsidRPr="00161D9C">
        <w:rPr>
          <w:rFonts w:ascii="Arial" w:hAnsi="Arial" w:cs="Arial"/>
          <w:sz w:val="24"/>
          <w:szCs w:val="24"/>
        </w:rPr>
        <w:t xml:space="preserve"> poprzez określenie poziomów emisji powiązanych z najlepszymi dostępnymi technikami (BAT-AEL) w</w:t>
      </w:r>
      <w:r w:rsidR="00632D93">
        <w:rPr>
          <w:rFonts w:ascii="Arial" w:hAnsi="Arial" w:cs="Arial"/>
          <w:sz w:val="24"/>
          <w:szCs w:val="24"/>
        </w:rPr>
        <w:t> </w:t>
      </w:r>
      <w:r w:rsidRPr="00161D9C">
        <w:rPr>
          <w:rFonts w:ascii="Arial" w:hAnsi="Arial" w:cs="Arial"/>
          <w:sz w:val="24"/>
          <w:szCs w:val="24"/>
        </w:rPr>
        <w:t>odniesieniu do emisji zorganizowanych:</w:t>
      </w:r>
    </w:p>
    <w:p w14:paraId="16CAF91A" w14:textId="76165DD3" w:rsidR="00161D9C" w:rsidRPr="00FE0DD8" w:rsidRDefault="00161D9C" w:rsidP="000C3A32">
      <w:pPr>
        <w:pStyle w:val="Akapitzlist"/>
        <w:numPr>
          <w:ilvl w:val="0"/>
          <w:numId w:val="101"/>
        </w:numPr>
        <w:autoSpaceDE w:val="0"/>
        <w:autoSpaceDN w:val="0"/>
        <w:adjustRightInd w:val="0"/>
        <w:spacing w:after="120" w:line="320" w:lineRule="exact"/>
        <w:ind w:left="714" w:hanging="357"/>
        <w:contextualSpacing w:val="0"/>
        <w:jc w:val="left"/>
        <w:rPr>
          <w:rFonts w:ascii="Arial" w:hAnsi="Arial" w:cs="Arial"/>
        </w:rPr>
      </w:pPr>
      <w:r w:rsidRPr="00FE0DD8">
        <w:rPr>
          <w:rFonts w:ascii="Arial" w:hAnsi="Arial" w:cs="Arial"/>
        </w:rPr>
        <w:t>pyłu (emitor E3) – zgodnie z przypisem (</w:t>
      </w:r>
      <w:r w:rsidRPr="00E05716">
        <w:rPr>
          <w:rFonts w:ascii="Arial" w:hAnsi="Arial" w:cs="Arial"/>
          <w:vertAlign w:val="superscript"/>
        </w:rPr>
        <w:t>2</w:t>
      </w:r>
      <w:r w:rsidRPr="00FE0DD8">
        <w:rPr>
          <w:rFonts w:ascii="Arial" w:hAnsi="Arial" w:cs="Arial"/>
        </w:rPr>
        <w:t>) pod tabelą 1.3. konkluzji BAT 14</w:t>
      </w:r>
      <w:r w:rsidR="00A87ADE">
        <w:rPr>
          <w:rFonts w:ascii="Arial" w:hAnsi="Arial" w:cs="Arial"/>
        </w:rPr>
        <w:t>,</w:t>
      </w:r>
      <w:r w:rsidRPr="00FE0DD8">
        <w:rPr>
          <w:rFonts w:ascii="Arial" w:hAnsi="Arial" w:cs="Arial"/>
        </w:rPr>
        <w:t xml:space="preserve"> wskazującym, że BAT-AEL nie ma zastosowania do niewielkich emisji</w:t>
      </w:r>
      <w:r w:rsidR="00AD2CC5">
        <w:rPr>
          <w:rFonts w:ascii="Arial" w:hAnsi="Arial" w:cs="Arial"/>
        </w:rPr>
        <w:t>,</w:t>
      </w:r>
      <w:r w:rsidRPr="00FE0DD8">
        <w:rPr>
          <w:rFonts w:ascii="Arial" w:hAnsi="Arial" w:cs="Arial"/>
        </w:rPr>
        <w:t xml:space="preserve"> tj.</w:t>
      </w:r>
      <w:r w:rsidR="000231BB">
        <w:rPr>
          <w:rFonts w:ascii="Arial" w:hAnsi="Arial" w:cs="Arial"/>
        </w:rPr>
        <w:t> </w:t>
      </w:r>
      <w:r w:rsidRPr="00FE0DD8">
        <w:rPr>
          <w:rFonts w:ascii="Arial" w:hAnsi="Arial" w:cs="Arial"/>
        </w:rPr>
        <w:t>gdy</w:t>
      </w:r>
      <w:r w:rsidR="000231BB">
        <w:rPr>
          <w:rFonts w:ascii="Arial" w:hAnsi="Arial" w:cs="Arial"/>
        </w:rPr>
        <w:t> </w:t>
      </w:r>
      <w:r w:rsidRPr="00FE0DD8">
        <w:rPr>
          <w:rFonts w:ascii="Arial" w:hAnsi="Arial" w:cs="Arial"/>
        </w:rPr>
        <w:t>przepływ masowy pyłu wynosi poniżej np. 50 g/h;</w:t>
      </w:r>
    </w:p>
    <w:p w14:paraId="4C85F3DB" w14:textId="5AC6E7BD" w:rsidR="00161D9C" w:rsidRPr="00FE0DD8" w:rsidRDefault="00161D9C" w:rsidP="000C3A32">
      <w:pPr>
        <w:pStyle w:val="Akapitzlist"/>
        <w:numPr>
          <w:ilvl w:val="0"/>
          <w:numId w:val="101"/>
        </w:numPr>
        <w:autoSpaceDE w:val="0"/>
        <w:autoSpaceDN w:val="0"/>
        <w:adjustRightInd w:val="0"/>
        <w:spacing w:after="120" w:line="320" w:lineRule="exact"/>
        <w:ind w:left="714" w:hanging="357"/>
        <w:contextualSpacing w:val="0"/>
        <w:jc w:val="left"/>
        <w:rPr>
          <w:rFonts w:ascii="Arial" w:hAnsi="Arial" w:cs="Arial"/>
        </w:rPr>
      </w:pPr>
      <w:r w:rsidRPr="00FE0DD8">
        <w:rPr>
          <w:rFonts w:ascii="Arial" w:hAnsi="Arial" w:cs="Arial"/>
        </w:rPr>
        <w:lastRenderedPageBreak/>
        <w:t>dwutlenku siarki (emitor E1) - zgodnie z przypisem (</w:t>
      </w:r>
      <w:r w:rsidRPr="00E05716">
        <w:rPr>
          <w:rFonts w:ascii="Arial" w:hAnsi="Arial" w:cs="Arial"/>
          <w:vertAlign w:val="superscript"/>
        </w:rPr>
        <w:t>9</w:t>
      </w:r>
      <w:r w:rsidRPr="00FE0DD8">
        <w:rPr>
          <w:rFonts w:ascii="Arial" w:hAnsi="Arial" w:cs="Arial"/>
        </w:rPr>
        <w:t>) pod tabelą 1.6. konkluzji BAT 18</w:t>
      </w:r>
      <w:r w:rsidR="00A87ADE">
        <w:rPr>
          <w:rFonts w:ascii="Arial" w:hAnsi="Arial" w:cs="Arial"/>
        </w:rPr>
        <w:t>,</w:t>
      </w:r>
      <w:r w:rsidRPr="00FE0DD8">
        <w:rPr>
          <w:rFonts w:ascii="Arial" w:hAnsi="Arial" w:cs="Arial"/>
        </w:rPr>
        <w:t xml:space="preserve"> wskazującym, że BAT-AEL nie ma zastosowania do niewielkich emisji, tj. gdy przepływ masowy danej substancji wynosi poniżej np. 500 g/h;</w:t>
      </w:r>
    </w:p>
    <w:p w14:paraId="49E8F792" w14:textId="5EA976E8" w:rsidR="00161D9C" w:rsidRPr="00FE0DD8" w:rsidRDefault="00161D9C" w:rsidP="000C3A32">
      <w:pPr>
        <w:pStyle w:val="Akapitzlist"/>
        <w:numPr>
          <w:ilvl w:val="0"/>
          <w:numId w:val="101"/>
        </w:numPr>
        <w:autoSpaceDE w:val="0"/>
        <w:autoSpaceDN w:val="0"/>
        <w:adjustRightInd w:val="0"/>
        <w:spacing w:after="120" w:line="320" w:lineRule="exact"/>
        <w:ind w:left="714" w:hanging="357"/>
        <w:contextualSpacing w:val="0"/>
        <w:jc w:val="left"/>
        <w:rPr>
          <w:rFonts w:ascii="Arial" w:hAnsi="Arial" w:cs="Arial"/>
        </w:rPr>
      </w:pPr>
      <w:r w:rsidRPr="00FE0DD8">
        <w:rPr>
          <w:rFonts w:ascii="Arial" w:hAnsi="Arial" w:cs="Arial"/>
        </w:rPr>
        <w:t>sumy LZO sklasyfikowanych jako substancje CMR kategorii 2 (emitor E1) – zgodnie z przypisem (</w:t>
      </w:r>
      <w:r w:rsidRPr="00E05716">
        <w:rPr>
          <w:rFonts w:ascii="Arial" w:hAnsi="Arial" w:cs="Arial"/>
          <w:vertAlign w:val="superscript"/>
        </w:rPr>
        <w:t>7</w:t>
      </w:r>
      <w:r w:rsidRPr="00FE0DD8">
        <w:rPr>
          <w:rFonts w:ascii="Arial" w:hAnsi="Arial" w:cs="Arial"/>
        </w:rPr>
        <w:t>) pod tabelą 1.1. konkluzji BAT 11 wskazującym, że</w:t>
      </w:r>
      <w:r w:rsidR="000231BB">
        <w:rPr>
          <w:rFonts w:ascii="Arial" w:hAnsi="Arial" w:cs="Arial"/>
        </w:rPr>
        <w:t> </w:t>
      </w:r>
      <w:r w:rsidRPr="00FE0DD8">
        <w:rPr>
          <w:rFonts w:ascii="Arial" w:hAnsi="Arial" w:cs="Arial"/>
        </w:rPr>
        <w:t>BAT-AEL nie ma zastosowania do niewielkich emisji, tj. gdy przepływ masowy LZO</w:t>
      </w:r>
      <w:r w:rsidR="00A87ADE">
        <w:rPr>
          <w:rFonts w:ascii="Arial" w:hAnsi="Arial" w:cs="Arial"/>
        </w:rPr>
        <w:t>,</w:t>
      </w:r>
      <w:r w:rsidRPr="00FE0DD8">
        <w:rPr>
          <w:rFonts w:ascii="Arial" w:hAnsi="Arial" w:cs="Arial"/>
        </w:rPr>
        <w:t xml:space="preserve"> sklasyfikowanych jako substancje CMR kategorii 2</w:t>
      </w:r>
      <w:r w:rsidR="00A87ADE">
        <w:rPr>
          <w:rFonts w:ascii="Arial" w:hAnsi="Arial" w:cs="Arial"/>
        </w:rPr>
        <w:t>,</w:t>
      </w:r>
      <w:r w:rsidRPr="00FE0DD8">
        <w:rPr>
          <w:rFonts w:ascii="Arial" w:hAnsi="Arial" w:cs="Arial"/>
        </w:rPr>
        <w:t xml:space="preserve"> wynosi poniżej np.</w:t>
      </w:r>
      <w:r w:rsidR="00A87ADE">
        <w:rPr>
          <w:rFonts w:ascii="Arial" w:hAnsi="Arial" w:cs="Arial"/>
        </w:rPr>
        <w:t> </w:t>
      </w:r>
      <w:r w:rsidRPr="00FE0DD8">
        <w:rPr>
          <w:rFonts w:ascii="Arial" w:hAnsi="Arial" w:cs="Arial"/>
        </w:rPr>
        <w:t>50</w:t>
      </w:r>
      <w:r w:rsidR="00A87ADE">
        <w:rPr>
          <w:rFonts w:ascii="Arial" w:hAnsi="Arial" w:cs="Arial"/>
        </w:rPr>
        <w:t> </w:t>
      </w:r>
      <w:r w:rsidRPr="00FE0DD8">
        <w:rPr>
          <w:rFonts w:ascii="Arial" w:hAnsi="Arial" w:cs="Arial"/>
        </w:rPr>
        <w:t>g/h – dotyczy emisji naftalenu;</w:t>
      </w:r>
    </w:p>
    <w:p w14:paraId="096E6745" w14:textId="36EF6FA7" w:rsidR="00161D9C" w:rsidRPr="00FE0DD8" w:rsidRDefault="00161D9C" w:rsidP="000F7F7A">
      <w:pPr>
        <w:pStyle w:val="Akapitzlist"/>
        <w:numPr>
          <w:ilvl w:val="0"/>
          <w:numId w:val="101"/>
        </w:numPr>
        <w:autoSpaceDE w:val="0"/>
        <w:autoSpaceDN w:val="0"/>
        <w:adjustRightInd w:val="0"/>
        <w:spacing w:after="60" w:line="320" w:lineRule="exact"/>
        <w:contextualSpacing w:val="0"/>
        <w:jc w:val="left"/>
        <w:rPr>
          <w:rFonts w:ascii="Arial" w:hAnsi="Arial" w:cs="Arial"/>
        </w:rPr>
      </w:pPr>
      <w:r w:rsidRPr="00FE0DD8">
        <w:rPr>
          <w:rFonts w:ascii="Arial" w:hAnsi="Arial" w:cs="Arial"/>
        </w:rPr>
        <w:t>całkowitego lotnego węgla organicznego TVOC (emitor E2) – zgodnie z</w:t>
      </w:r>
      <w:r w:rsidR="000231BB">
        <w:rPr>
          <w:rFonts w:ascii="Arial" w:hAnsi="Arial" w:cs="Arial"/>
        </w:rPr>
        <w:t> </w:t>
      </w:r>
      <w:r w:rsidRPr="00FE0DD8">
        <w:rPr>
          <w:rFonts w:ascii="Arial" w:hAnsi="Arial" w:cs="Arial"/>
        </w:rPr>
        <w:t>przypisem (</w:t>
      </w:r>
      <w:r w:rsidRPr="00E05716">
        <w:rPr>
          <w:rFonts w:ascii="Arial" w:hAnsi="Arial" w:cs="Arial"/>
          <w:vertAlign w:val="superscript"/>
        </w:rPr>
        <w:t>4</w:t>
      </w:r>
      <w:r w:rsidRPr="00FE0DD8">
        <w:rPr>
          <w:rFonts w:ascii="Arial" w:hAnsi="Arial" w:cs="Arial"/>
        </w:rPr>
        <w:t>) pod tabelą 1.1. konkluzji BAT 11 wskazującym, że BAT-AEL nie ma zastosowania do niewielkich emisji, tj. gdy przepływ masowy TVOC wynosi poniżej np. 100 g C/h, jeżeli w strumieniu gazów odlotowych nie zidentyfikowano żadnych substancji CMR jako istotnych na podstawie wykazu, o którym mowa w BAT 2.</w:t>
      </w:r>
    </w:p>
    <w:p w14:paraId="22D28EDB" w14:textId="509491BC" w:rsidR="00161D9C" w:rsidRPr="00161D9C" w:rsidRDefault="00161D9C" w:rsidP="00FE0DD8">
      <w:pPr>
        <w:autoSpaceDE w:val="0"/>
        <w:autoSpaceDN w:val="0"/>
        <w:adjustRightInd w:val="0"/>
        <w:spacing w:before="240" w:after="60" w:line="320" w:lineRule="exact"/>
        <w:rPr>
          <w:rFonts w:ascii="Arial" w:hAnsi="Arial" w:cs="Arial"/>
          <w:sz w:val="24"/>
          <w:szCs w:val="24"/>
        </w:rPr>
      </w:pPr>
      <w:r w:rsidRPr="00161D9C">
        <w:rPr>
          <w:rFonts w:ascii="Arial" w:hAnsi="Arial" w:cs="Arial"/>
          <w:sz w:val="24"/>
          <w:szCs w:val="24"/>
        </w:rPr>
        <w:t xml:space="preserve">Zgodnie z wnioskiem </w:t>
      </w:r>
      <w:r w:rsidR="00A87ADE">
        <w:rPr>
          <w:rFonts w:ascii="Arial" w:hAnsi="Arial" w:cs="Arial"/>
          <w:sz w:val="24"/>
          <w:szCs w:val="24"/>
        </w:rPr>
        <w:t>S</w:t>
      </w:r>
      <w:r w:rsidRPr="00161D9C">
        <w:rPr>
          <w:rFonts w:ascii="Arial" w:hAnsi="Arial" w:cs="Arial"/>
          <w:sz w:val="24"/>
          <w:szCs w:val="24"/>
        </w:rPr>
        <w:t>trony, w celu zapewnienia poprawności funkcjonowania instalacji oraz możliwości kontrolowania jej pracy, a tym samym ograniczenie jej wpływu na stan jakości powietrza, jak również mając na uwadze konieczność kontrolowania wielkości emisji substancji zaklasyfikowanej do substancji CMR, w</w:t>
      </w:r>
      <w:r w:rsidR="00A87ADE">
        <w:rPr>
          <w:rFonts w:ascii="Arial" w:hAnsi="Arial" w:cs="Arial"/>
          <w:sz w:val="24"/>
          <w:szCs w:val="24"/>
        </w:rPr>
        <w:t> </w:t>
      </w:r>
      <w:r w:rsidRPr="00161D9C">
        <w:rPr>
          <w:rFonts w:ascii="Arial" w:hAnsi="Arial" w:cs="Arial"/>
          <w:sz w:val="24"/>
          <w:szCs w:val="24"/>
        </w:rPr>
        <w:t>oparciu o wymagania pomiarowe</w:t>
      </w:r>
      <w:r w:rsidR="00A87ADE">
        <w:rPr>
          <w:rFonts w:ascii="Arial" w:hAnsi="Arial" w:cs="Arial"/>
          <w:sz w:val="24"/>
          <w:szCs w:val="24"/>
        </w:rPr>
        <w:t>,</w:t>
      </w:r>
      <w:r w:rsidRPr="00161D9C">
        <w:rPr>
          <w:rFonts w:ascii="Arial" w:hAnsi="Arial" w:cs="Arial"/>
          <w:sz w:val="24"/>
          <w:szCs w:val="24"/>
        </w:rPr>
        <w:t xml:space="preserve"> określone w konkluzjach BAT oraz w oparciu o</w:t>
      </w:r>
      <w:r w:rsidR="00A87ADE">
        <w:rPr>
          <w:rFonts w:ascii="Arial" w:hAnsi="Arial" w:cs="Arial"/>
          <w:sz w:val="24"/>
          <w:szCs w:val="24"/>
        </w:rPr>
        <w:t> </w:t>
      </w:r>
      <w:r w:rsidRPr="00161D9C">
        <w:rPr>
          <w:rFonts w:ascii="Arial" w:hAnsi="Arial" w:cs="Arial"/>
          <w:sz w:val="24"/>
          <w:szCs w:val="24"/>
        </w:rPr>
        <w:t>art.</w:t>
      </w:r>
      <w:r w:rsidR="00A87ADE">
        <w:rPr>
          <w:rFonts w:ascii="Arial" w:hAnsi="Arial" w:cs="Arial"/>
          <w:sz w:val="24"/>
          <w:szCs w:val="24"/>
        </w:rPr>
        <w:t> </w:t>
      </w:r>
      <w:r w:rsidRPr="00161D9C">
        <w:rPr>
          <w:rFonts w:ascii="Arial" w:hAnsi="Arial" w:cs="Arial"/>
          <w:sz w:val="24"/>
          <w:szCs w:val="24"/>
        </w:rPr>
        <w:t xml:space="preserve">151 i art. 188 ust. 3 pkt. 5 ustawy </w:t>
      </w:r>
      <w:r w:rsidR="00A87ADE">
        <w:rPr>
          <w:rFonts w:ascii="Arial" w:hAnsi="Arial" w:cs="Arial"/>
          <w:sz w:val="24"/>
          <w:szCs w:val="24"/>
        </w:rPr>
        <w:t>POŚ</w:t>
      </w:r>
      <w:r w:rsidRPr="00161D9C">
        <w:rPr>
          <w:rFonts w:ascii="Arial" w:hAnsi="Arial" w:cs="Arial"/>
          <w:sz w:val="24"/>
          <w:szCs w:val="24"/>
        </w:rPr>
        <w:t>, zmieniono zapisy pozwolenia zintegrowanego w punkcie IV.4., dotyczące prowadzonego monitoringu emisji gazów i pyłów do powietrza z przedmiotowej instalacji, poprzez dostosowanie zakresu i</w:t>
      </w:r>
      <w:r w:rsidR="00A87ADE">
        <w:rPr>
          <w:rFonts w:ascii="Arial" w:hAnsi="Arial" w:cs="Arial"/>
          <w:sz w:val="24"/>
          <w:szCs w:val="24"/>
        </w:rPr>
        <w:t> </w:t>
      </w:r>
      <w:r w:rsidRPr="00161D9C">
        <w:rPr>
          <w:rFonts w:ascii="Arial" w:hAnsi="Arial" w:cs="Arial"/>
          <w:sz w:val="24"/>
          <w:szCs w:val="24"/>
        </w:rPr>
        <w:t>częstotliwości prowadzonego monitoringu do wymagań wynikających z zapisów konkluzji BAT.</w:t>
      </w:r>
    </w:p>
    <w:p w14:paraId="386237E0" w14:textId="42E51978" w:rsidR="00161D9C" w:rsidRPr="00602F41" w:rsidRDefault="00161D9C" w:rsidP="000C3A32">
      <w:pPr>
        <w:autoSpaceDE w:val="0"/>
        <w:autoSpaceDN w:val="0"/>
        <w:adjustRightInd w:val="0"/>
        <w:spacing w:before="240"/>
        <w:rPr>
          <w:rFonts w:ascii="Arial" w:hAnsi="Arial" w:cs="Arial"/>
          <w:sz w:val="24"/>
          <w:szCs w:val="24"/>
        </w:rPr>
      </w:pPr>
      <w:r w:rsidRPr="00161D9C">
        <w:rPr>
          <w:rFonts w:ascii="Arial" w:hAnsi="Arial" w:cs="Arial"/>
          <w:sz w:val="24"/>
          <w:szCs w:val="24"/>
        </w:rPr>
        <w:t xml:space="preserve">W </w:t>
      </w:r>
      <w:r w:rsidRPr="00210D33">
        <w:rPr>
          <w:rFonts w:ascii="Arial" w:hAnsi="Arial" w:cs="Arial"/>
          <w:sz w:val="24"/>
          <w:szCs w:val="24"/>
        </w:rPr>
        <w:t xml:space="preserve">części </w:t>
      </w:r>
      <w:r w:rsidR="00210D33" w:rsidRPr="00210D33">
        <w:rPr>
          <w:rFonts w:ascii="Arial" w:hAnsi="Arial" w:cs="Arial"/>
          <w:sz w:val="24"/>
          <w:szCs w:val="24"/>
        </w:rPr>
        <w:t xml:space="preserve">VI. </w:t>
      </w:r>
      <w:r w:rsidRPr="00210D33">
        <w:rPr>
          <w:rFonts w:ascii="Arial" w:hAnsi="Arial" w:cs="Arial"/>
          <w:sz w:val="24"/>
          <w:szCs w:val="24"/>
        </w:rPr>
        <w:t>pozwolenia</w:t>
      </w:r>
      <w:r w:rsidRPr="00161D9C">
        <w:rPr>
          <w:rFonts w:ascii="Arial" w:hAnsi="Arial" w:cs="Arial"/>
          <w:sz w:val="24"/>
          <w:szCs w:val="24"/>
        </w:rPr>
        <w:t xml:space="preserve"> dodano punkt </w:t>
      </w:r>
      <w:r w:rsidR="00474BCF">
        <w:rPr>
          <w:rFonts w:ascii="Arial" w:hAnsi="Arial" w:cs="Arial"/>
          <w:sz w:val="24"/>
          <w:szCs w:val="24"/>
        </w:rPr>
        <w:t>9</w:t>
      </w:r>
      <w:r w:rsidR="00210D33">
        <w:rPr>
          <w:rFonts w:ascii="Arial" w:hAnsi="Arial" w:cs="Arial"/>
          <w:sz w:val="24"/>
          <w:szCs w:val="24"/>
        </w:rPr>
        <w:t xml:space="preserve">. </w:t>
      </w:r>
      <w:r w:rsidRPr="00161D9C">
        <w:rPr>
          <w:rFonts w:ascii="Arial" w:hAnsi="Arial" w:cs="Arial"/>
          <w:sz w:val="24"/>
          <w:szCs w:val="24"/>
        </w:rPr>
        <w:t>zobowiązujący operatora instalacji do przedłożenia do dnia 12.12.2026 r. sprawozdania z przeprowadzonych działań, mających na celu dostosowanie instalacji do produkcji plastyfikatorów do wymagań w</w:t>
      </w:r>
      <w:r w:rsidR="00A87ADE">
        <w:rPr>
          <w:rFonts w:ascii="Arial" w:hAnsi="Arial" w:cs="Arial"/>
          <w:sz w:val="24"/>
          <w:szCs w:val="24"/>
        </w:rPr>
        <w:t> </w:t>
      </w:r>
      <w:r w:rsidRPr="00161D9C">
        <w:rPr>
          <w:rFonts w:ascii="Arial" w:hAnsi="Arial" w:cs="Arial"/>
          <w:sz w:val="24"/>
          <w:szCs w:val="24"/>
        </w:rPr>
        <w:t>zakresie ochrony powietrza, ustanowionych w konkluzjach BAT w odniesieniu do</w:t>
      </w:r>
      <w:r w:rsidR="00474BCF">
        <w:rPr>
          <w:rFonts w:ascii="Arial" w:hAnsi="Arial" w:cs="Arial"/>
          <w:sz w:val="24"/>
          <w:szCs w:val="24"/>
        </w:rPr>
        <w:t> </w:t>
      </w:r>
      <w:r w:rsidRPr="00161D9C">
        <w:rPr>
          <w:rFonts w:ascii="Arial" w:hAnsi="Arial" w:cs="Arial"/>
          <w:sz w:val="24"/>
          <w:szCs w:val="24"/>
        </w:rPr>
        <w:t>wspólnych systemów gospodarowania gazami odlotowymi i oczyszczania gazów odlotowych w sektorze chemicznym, w szczególności w zakresie: BAT 7, BAT 8, BAT 20, wraz z odpowiednim wnioskiem o zmianę zapisów pozwolenia zintegrowanego w tym zakresie.</w:t>
      </w:r>
    </w:p>
    <w:p w14:paraId="6FC8DFE5" w14:textId="078ABD21" w:rsidR="00B568A4" w:rsidRPr="00602F41" w:rsidRDefault="00B568A4" w:rsidP="00602F41">
      <w:pPr>
        <w:autoSpaceDE w:val="0"/>
        <w:autoSpaceDN w:val="0"/>
        <w:adjustRightInd w:val="0"/>
        <w:rPr>
          <w:rFonts w:ascii="Arial" w:hAnsi="Arial" w:cs="Arial"/>
          <w:sz w:val="24"/>
          <w:szCs w:val="24"/>
        </w:rPr>
      </w:pPr>
      <w:r w:rsidRPr="00602F41">
        <w:rPr>
          <w:rFonts w:ascii="Arial" w:hAnsi="Arial" w:cs="Arial"/>
          <w:sz w:val="24"/>
          <w:szCs w:val="24"/>
        </w:rPr>
        <w:t>Ad. 4</w:t>
      </w:r>
    </w:p>
    <w:p w14:paraId="72A6E421" w14:textId="677734DB" w:rsidR="00B568A4" w:rsidRDefault="0090140D" w:rsidP="00E42383">
      <w:pPr>
        <w:autoSpaceDE w:val="0"/>
        <w:autoSpaceDN w:val="0"/>
        <w:adjustRightInd w:val="0"/>
        <w:spacing w:after="60" w:line="320" w:lineRule="exact"/>
        <w:rPr>
          <w:rFonts w:ascii="Arial" w:hAnsi="Arial" w:cs="Arial"/>
          <w:sz w:val="24"/>
          <w:szCs w:val="24"/>
        </w:rPr>
      </w:pPr>
      <w:r w:rsidRPr="008359CB">
        <w:rPr>
          <w:rFonts w:ascii="Arial" w:hAnsi="Arial" w:cs="Arial"/>
          <w:sz w:val="24"/>
          <w:szCs w:val="24"/>
          <w:u w:val="single"/>
        </w:rPr>
        <w:t>W</w:t>
      </w:r>
      <w:r w:rsidR="008359CB" w:rsidRPr="008359CB">
        <w:rPr>
          <w:rFonts w:ascii="Arial" w:hAnsi="Arial" w:cs="Arial"/>
          <w:sz w:val="24"/>
          <w:szCs w:val="24"/>
          <w:u w:val="single"/>
        </w:rPr>
        <w:t xml:space="preserve"> zakresie gospodarki odpadami</w:t>
      </w:r>
      <w:r w:rsidR="008359CB">
        <w:rPr>
          <w:rFonts w:ascii="Arial" w:hAnsi="Arial" w:cs="Arial"/>
          <w:sz w:val="24"/>
          <w:szCs w:val="24"/>
        </w:rPr>
        <w:t>, w</w:t>
      </w:r>
      <w:r>
        <w:rPr>
          <w:rFonts w:ascii="Arial" w:hAnsi="Arial" w:cs="Arial"/>
          <w:sz w:val="24"/>
          <w:szCs w:val="24"/>
        </w:rPr>
        <w:t xml:space="preserve"> części III. decyzji</w:t>
      </w:r>
      <w:r w:rsidR="00474BCF">
        <w:rPr>
          <w:rFonts w:ascii="Arial" w:hAnsi="Arial" w:cs="Arial"/>
          <w:sz w:val="24"/>
          <w:szCs w:val="24"/>
        </w:rPr>
        <w:t>,</w:t>
      </w:r>
      <w:r>
        <w:rPr>
          <w:rFonts w:ascii="Arial" w:hAnsi="Arial" w:cs="Arial"/>
          <w:sz w:val="24"/>
          <w:szCs w:val="24"/>
        </w:rPr>
        <w:t xml:space="preserve"> w punkcie 3., zgodnie z</w:t>
      </w:r>
      <w:r w:rsidR="008359CB">
        <w:rPr>
          <w:rFonts w:ascii="Arial" w:hAnsi="Arial" w:cs="Arial"/>
          <w:sz w:val="24"/>
          <w:szCs w:val="24"/>
        </w:rPr>
        <w:t> </w:t>
      </w:r>
      <w:r>
        <w:rPr>
          <w:rFonts w:ascii="Arial" w:hAnsi="Arial" w:cs="Arial"/>
          <w:sz w:val="24"/>
          <w:szCs w:val="24"/>
        </w:rPr>
        <w:t>wnioskiem Strony, zaktuali</w:t>
      </w:r>
      <w:r w:rsidR="0050326F" w:rsidRPr="0050326F">
        <w:rPr>
          <w:rFonts w:ascii="Arial" w:hAnsi="Arial" w:cs="Arial"/>
          <w:sz w:val="24"/>
          <w:szCs w:val="24"/>
        </w:rPr>
        <w:t>z</w:t>
      </w:r>
      <w:r>
        <w:rPr>
          <w:rFonts w:ascii="Arial" w:hAnsi="Arial" w:cs="Arial"/>
          <w:sz w:val="24"/>
          <w:szCs w:val="24"/>
        </w:rPr>
        <w:t>owano z</w:t>
      </w:r>
      <w:r w:rsidR="0050326F" w:rsidRPr="0050326F">
        <w:rPr>
          <w:rFonts w:ascii="Arial" w:hAnsi="Arial" w:cs="Arial"/>
          <w:sz w:val="24"/>
          <w:szCs w:val="24"/>
        </w:rPr>
        <w:t>apis</w:t>
      </w:r>
      <w:r>
        <w:rPr>
          <w:rFonts w:ascii="Arial" w:hAnsi="Arial" w:cs="Arial"/>
          <w:sz w:val="24"/>
          <w:szCs w:val="24"/>
        </w:rPr>
        <w:t>y</w:t>
      </w:r>
      <w:r w:rsidR="0050326F" w:rsidRPr="0050326F">
        <w:rPr>
          <w:rFonts w:ascii="Arial" w:hAnsi="Arial" w:cs="Arial"/>
          <w:sz w:val="24"/>
          <w:szCs w:val="24"/>
        </w:rPr>
        <w:t xml:space="preserve"> dotycząc</w:t>
      </w:r>
      <w:r>
        <w:rPr>
          <w:rFonts w:ascii="Arial" w:hAnsi="Arial" w:cs="Arial"/>
          <w:sz w:val="24"/>
          <w:szCs w:val="24"/>
        </w:rPr>
        <w:t>e</w:t>
      </w:r>
      <w:r w:rsidR="0050326F" w:rsidRPr="0050326F">
        <w:rPr>
          <w:rFonts w:ascii="Arial" w:hAnsi="Arial" w:cs="Arial"/>
          <w:sz w:val="24"/>
          <w:szCs w:val="24"/>
        </w:rPr>
        <w:t xml:space="preserve"> gospodarki odpadami</w:t>
      </w:r>
      <w:r>
        <w:rPr>
          <w:rFonts w:ascii="Arial" w:hAnsi="Arial" w:cs="Arial"/>
          <w:sz w:val="24"/>
          <w:szCs w:val="24"/>
        </w:rPr>
        <w:t>, w</w:t>
      </w:r>
      <w:r w:rsidR="008359CB">
        <w:rPr>
          <w:rFonts w:ascii="Arial" w:hAnsi="Arial" w:cs="Arial"/>
          <w:sz w:val="24"/>
          <w:szCs w:val="24"/>
        </w:rPr>
        <w:t> </w:t>
      </w:r>
      <w:r>
        <w:rPr>
          <w:rFonts w:ascii="Arial" w:hAnsi="Arial" w:cs="Arial"/>
          <w:sz w:val="24"/>
          <w:szCs w:val="24"/>
        </w:rPr>
        <w:t>zakresie rodzaju i ilości</w:t>
      </w:r>
      <w:r w:rsidR="0050326F" w:rsidRPr="0050326F">
        <w:rPr>
          <w:rFonts w:ascii="Arial" w:hAnsi="Arial" w:cs="Arial"/>
          <w:sz w:val="24"/>
          <w:szCs w:val="24"/>
        </w:rPr>
        <w:t xml:space="preserve"> wytwarzanych odpadów</w:t>
      </w:r>
      <w:r w:rsidR="00D46D40">
        <w:rPr>
          <w:rFonts w:ascii="Arial" w:hAnsi="Arial" w:cs="Arial"/>
          <w:sz w:val="24"/>
          <w:szCs w:val="24"/>
        </w:rPr>
        <w:t>:</w:t>
      </w:r>
    </w:p>
    <w:p w14:paraId="38944BF6" w14:textId="1BEE59F4" w:rsidR="00E42383" w:rsidRDefault="00D46D40" w:rsidP="0089604F">
      <w:pPr>
        <w:pStyle w:val="Akapitzlist"/>
        <w:numPr>
          <w:ilvl w:val="0"/>
          <w:numId w:val="111"/>
        </w:numPr>
        <w:autoSpaceDE w:val="0"/>
        <w:autoSpaceDN w:val="0"/>
        <w:adjustRightInd w:val="0"/>
        <w:spacing w:after="60" w:line="320" w:lineRule="exact"/>
        <w:contextualSpacing w:val="0"/>
        <w:jc w:val="left"/>
        <w:rPr>
          <w:rFonts w:ascii="Arial" w:hAnsi="Arial" w:cs="Arial"/>
        </w:rPr>
      </w:pPr>
      <w:r w:rsidRPr="00E42383">
        <w:rPr>
          <w:rFonts w:ascii="Arial" w:hAnsi="Arial" w:cs="Arial"/>
        </w:rPr>
        <w:lastRenderedPageBreak/>
        <w:t>dokonano zwiększenia ilości wytwarzanych odpadów o kodach: 06 03 14, 08</w:t>
      </w:r>
      <w:r w:rsidR="00E42383">
        <w:rPr>
          <w:rFonts w:ascii="Arial" w:hAnsi="Arial" w:cs="Arial"/>
        </w:rPr>
        <w:t> </w:t>
      </w:r>
      <w:r w:rsidRPr="00E42383">
        <w:rPr>
          <w:rFonts w:ascii="Arial" w:hAnsi="Arial" w:cs="Arial"/>
        </w:rPr>
        <w:t>01</w:t>
      </w:r>
      <w:r w:rsidR="00E42383">
        <w:rPr>
          <w:rFonts w:ascii="Arial" w:hAnsi="Arial" w:cs="Arial"/>
        </w:rPr>
        <w:t> </w:t>
      </w:r>
      <w:r w:rsidRPr="00E42383">
        <w:rPr>
          <w:rFonts w:ascii="Arial" w:hAnsi="Arial" w:cs="Arial"/>
        </w:rPr>
        <w:t>20, 13 02 05*, 15 01 10*, 16 02 13*, 16 02 14, 16 03 05*, 16 05 06*, 16</w:t>
      </w:r>
      <w:r w:rsidR="00E42383">
        <w:rPr>
          <w:rFonts w:ascii="Arial" w:hAnsi="Arial" w:cs="Arial"/>
        </w:rPr>
        <w:t> </w:t>
      </w:r>
      <w:r w:rsidRPr="00E42383">
        <w:rPr>
          <w:rFonts w:ascii="Arial" w:hAnsi="Arial" w:cs="Arial"/>
        </w:rPr>
        <w:t>06</w:t>
      </w:r>
      <w:r w:rsidR="00E42383">
        <w:rPr>
          <w:rFonts w:ascii="Arial" w:hAnsi="Arial" w:cs="Arial"/>
        </w:rPr>
        <w:t> </w:t>
      </w:r>
      <w:r w:rsidRPr="00E42383">
        <w:rPr>
          <w:rFonts w:ascii="Arial" w:hAnsi="Arial" w:cs="Arial"/>
        </w:rPr>
        <w:t xml:space="preserve">04, </w:t>
      </w:r>
      <w:r w:rsidR="00E42383" w:rsidRPr="00E42383">
        <w:rPr>
          <w:rFonts w:ascii="Arial" w:hAnsi="Arial" w:cs="Arial"/>
        </w:rPr>
        <w:t>16</w:t>
      </w:r>
      <w:r w:rsidR="00E42383">
        <w:rPr>
          <w:rFonts w:ascii="Arial" w:hAnsi="Arial" w:cs="Arial"/>
        </w:rPr>
        <w:t> </w:t>
      </w:r>
      <w:r w:rsidR="00E42383" w:rsidRPr="00E42383">
        <w:rPr>
          <w:rFonts w:ascii="Arial" w:hAnsi="Arial" w:cs="Arial"/>
        </w:rPr>
        <w:t>07 09*, 17 02 01, 17 04 07, 17 06 04, 17 09 04;</w:t>
      </w:r>
    </w:p>
    <w:p w14:paraId="415FAAFC" w14:textId="1BA18E88" w:rsidR="008359CB" w:rsidRDefault="008359CB" w:rsidP="0089604F">
      <w:pPr>
        <w:pStyle w:val="Akapitzlist"/>
        <w:numPr>
          <w:ilvl w:val="0"/>
          <w:numId w:val="111"/>
        </w:numPr>
        <w:autoSpaceDE w:val="0"/>
        <w:autoSpaceDN w:val="0"/>
        <w:adjustRightInd w:val="0"/>
        <w:spacing w:line="320" w:lineRule="exact"/>
        <w:contextualSpacing w:val="0"/>
        <w:jc w:val="left"/>
        <w:rPr>
          <w:rFonts w:ascii="Arial" w:hAnsi="Arial" w:cs="Arial"/>
        </w:rPr>
      </w:pPr>
      <w:r>
        <w:rPr>
          <w:rFonts w:ascii="Arial" w:hAnsi="Arial" w:cs="Arial"/>
        </w:rPr>
        <w:t>wprowadzono zmiany w opisie (poprawiono błędny zapis) składu chemicznego odpad</w:t>
      </w:r>
      <w:r w:rsidR="006B7E2E">
        <w:rPr>
          <w:rFonts w:ascii="Arial" w:hAnsi="Arial" w:cs="Arial"/>
        </w:rPr>
        <w:t>u</w:t>
      </w:r>
      <w:r>
        <w:rPr>
          <w:rFonts w:ascii="Arial" w:hAnsi="Arial" w:cs="Arial"/>
        </w:rPr>
        <w:t xml:space="preserve"> </w:t>
      </w:r>
      <w:r w:rsidRPr="008359CB">
        <w:rPr>
          <w:rFonts w:ascii="Arial" w:hAnsi="Arial" w:cs="Arial"/>
        </w:rPr>
        <w:t>16 07 09*</w:t>
      </w:r>
      <w:r>
        <w:rPr>
          <w:rFonts w:ascii="Arial" w:hAnsi="Arial" w:cs="Arial"/>
        </w:rPr>
        <w:t>;</w:t>
      </w:r>
    </w:p>
    <w:p w14:paraId="02D8633E" w14:textId="1B0F9F51" w:rsidR="00E42383" w:rsidRPr="00E42383" w:rsidRDefault="00E42383" w:rsidP="0089604F">
      <w:pPr>
        <w:pStyle w:val="Akapitzlist"/>
        <w:numPr>
          <w:ilvl w:val="0"/>
          <w:numId w:val="111"/>
        </w:numPr>
        <w:autoSpaceDE w:val="0"/>
        <w:autoSpaceDN w:val="0"/>
        <w:adjustRightInd w:val="0"/>
        <w:spacing w:line="320" w:lineRule="exact"/>
        <w:contextualSpacing w:val="0"/>
        <w:jc w:val="left"/>
        <w:rPr>
          <w:rFonts w:ascii="Arial" w:hAnsi="Arial" w:cs="Arial"/>
        </w:rPr>
      </w:pPr>
      <w:r>
        <w:rPr>
          <w:rFonts w:ascii="Arial" w:hAnsi="Arial" w:cs="Arial"/>
        </w:rPr>
        <w:t xml:space="preserve">dodano nowe wytwarzane odpady, o kodach: </w:t>
      </w:r>
      <w:r w:rsidRPr="00E42383">
        <w:rPr>
          <w:rFonts w:ascii="Arial" w:hAnsi="Arial" w:cs="Arial"/>
        </w:rPr>
        <w:t>07 02 13</w:t>
      </w:r>
      <w:r>
        <w:rPr>
          <w:rFonts w:ascii="Arial" w:hAnsi="Arial" w:cs="Arial"/>
        </w:rPr>
        <w:t xml:space="preserve">, </w:t>
      </w:r>
      <w:r w:rsidRPr="00E42383">
        <w:rPr>
          <w:rFonts w:ascii="Arial" w:hAnsi="Arial" w:cs="Arial"/>
        </w:rPr>
        <w:t>15 01 11*</w:t>
      </w:r>
      <w:r>
        <w:rPr>
          <w:rFonts w:ascii="Arial" w:hAnsi="Arial" w:cs="Arial"/>
        </w:rPr>
        <w:t xml:space="preserve">, </w:t>
      </w:r>
      <w:r w:rsidRPr="00E42383">
        <w:rPr>
          <w:rFonts w:ascii="Arial" w:hAnsi="Arial" w:cs="Arial"/>
        </w:rPr>
        <w:t>16</w:t>
      </w:r>
      <w:r>
        <w:rPr>
          <w:rFonts w:ascii="Arial" w:hAnsi="Arial" w:cs="Arial"/>
        </w:rPr>
        <w:t> </w:t>
      </w:r>
      <w:r w:rsidRPr="00E42383">
        <w:rPr>
          <w:rFonts w:ascii="Arial" w:hAnsi="Arial" w:cs="Arial"/>
        </w:rPr>
        <w:t>10 02</w:t>
      </w:r>
      <w:r>
        <w:rPr>
          <w:rFonts w:ascii="Arial" w:hAnsi="Arial" w:cs="Arial"/>
        </w:rPr>
        <w:t>.</w:t>
      </w:r>
    </w:p>
    <w:p w14:paraId="37CD6F63" w14:textId="41472625" w:rsidR="003F4ED6" w:rsidRDefault="00F83513" w:rsidP="00E42383">
      <w:pPr>
        <w:autoSpaceDE w:val="0"/>
        <w:autoSpaceDN w:val="0"/>
        <w:adjustRightInd w:val="0"/>
        <w:spacing w:before="240" w:after="0" w:line="320" w:lineRule="exact"/>
        <w:rPr>
          <w:rFonts w:ascii="Arial" w:hAnsi="Arial" w:cs="Arial"/>
          <w:sz w:val="24"/>
          <w:szCs w:val="24"/>
        </w:rPr>
      </w:pPr>
      <w:r>
        <w:rPr>
          <w:rFonts w:ascii="Arial" w:hAnsi="Arial" w:cs="Arial"/>
          <w:sz w:val="24"/>
          <w:szCs w:val="24"/>
        </w:rPr>
        <w:t>Zgodnie z informacjami zawartymi we wniosku</w:t>
      </w:r>
      <w:r w:rsidR="00A72E08" w:rsidRPr="00A72E08">
        <w:t xml:space="preserve"> </w:t>
      </w:r>
      <w:r w:rsidR="00A72E08" w:rsidRPr="00A72E08">
        <w:rPr>
          <w:rFonts w:ascii="Arial" w:hAnsi="Arial" w:cs="Arial"/>
          <w:sz w:val="24"/>
          <w:szCs w:val="24"/>
        </w:rPr>
        <w:t>oraz w wykazie zakładów stwarzających zagrożenie wystąpienia poważnej awarii przemysłowej</w:t>
      </w:r>
      <w:r w:rsidR="008359CB">
        <w:rPr>
          <w:rFonts w:ascii="Arial" w:hAnsi="Arial" w:cs="Arial"/>
          <w:sz w:val="24"/>
          <w:szCs w:val="24"/>
        </w:rPr>
        <w:t>,</w:t>
      </w:r>
      <w:r w:rsidR="00A72E08" w:rsidRPr="00A72E08">
        <w:rPr>
          <w:rFonts w:ascii="Arial" w:hAnsi="Arial" w:cs="Arial"/>
          <w:sz w:val="24"/>
          <w:szCs w:val="24"/>
        </w:rPr>
        <w:t xml:space="preserve"> prowadzonym przez Główny Inspektorat Ochrony Środowiska</w:t>
      </w:r>
      <w:r w:rsidR="008359CB">
        <w:rPr>
          <w:rFonts w:ascii="Arial" w:hAnsi="Arial" w:cs="Arial"/>
          <w:sz w:val="24"/>
          <w:szCs w:val="24"/>
        </w:rPr>
        <w:t>,</w:t>
      </w:r>
      <w:r>
        <w:rPr>
          <w:rFonts w:ascii="Arial" w:hAnsi="Arial" w:cs="Arial"/>
          <w:sz w:val="24"/>
          <w:szCs w:val="24"/>
        </w:rPr>
        <w:t xml:space="preserve"> </w:t>
      </w:r>
      <w:r w:rsidR="008A3A90">
        <w:rPr>
          <w:rFonts w:ascii="Arial" w:hAnsi="Arial" w:cs="Arial"/>
          <w:sz w:val="24"/>
          <w:szCs w:val="24"/>
        </w:rPr>
        <w:t>„</w:t>
      </w:r>
      <w:r w:rsidR="008A3A90" w:rsidRPr="008A3A90">
        <w:rPr>
          <w:rFonts w:ascii="Arial" w:hAnsi="Arial" w:cs="Arial"/>
          <w:sz w:val="24"/>
          <w:szCs w:val="24"/>
        </w:rPr>
        <w:t>BOZZETTO POLSKA</w:t>
      </w:r>
      <w:r w:rsidR="008A3A90">
        <w:rPr>
          <w:rFonts w:ascii="Arial" w:hAnsi="Arial" w:cs="Arial"/>
          <w:sz w:val="24"/>
          <w:szCs w:val="24"/>
        </w:rPr>
        <w:t>”</w:t>
      </w:r>
      <w:r w:rsidR="008A3A90" w:rsidRPr="008A3A90">
        <w:rPr>
          <w:rFonts w:ascii="Arial" w:hAnsi="Arial" w:cs="Arial"/>
          <w:sz w:val="24"/>
          <w:szCs w:val="24"/>
        </w:rPr>
        <w:t xml:space="preserve"> Sp. z o.o. </w:t>
      </w:r>
      <w:r>
        <w:rPr>
          <w:rFonts w:ascii="Arial" w:hAnsi="Arial" w:cs="Arial"/>
          <w:sz w:val="24"/>
          <w:szCs w:val="24"/>
        </w:rPr>
        <w:t xml:space="preserve">jest zakładem </w:t>
      </w:r>
      <w:r w:rsidRPr="00F83513">
        <w:rPr>
          <w:rFonts w:ascii="Arial" w:hAnsi="Arial" w:cs="Arial"/>
          <w:sz w:val="24"/>
          <w:szCs w:val="24"/>
        </w:rPr>
        <w:t>stwarzając</w:t>
      </w:r>
      <w:r>
        <w:rPr>
          <w:rFonts w:ascii="Arial" w:hAnsi="Arial" w:cs="Arial"/>
          <w:sz w:val="24"/>
          <w:szCs w:val="24"/>
        </w:rPr>
        <w:t>ym</w:t>
      </w:r>
      <w:r w:rsidRPr="00F83513">
        <w:rPr>
          <w:rFonts w:ascii="Arial" w:hAnsi="Arial" w:cs="Arial"/>
          <w:sz w:val="24"/>
          <w:szCs w:val="24"/>
        </w:rPr>
        <w:t xml:space="preserve"> zagrożenie wystąpienia poważnej awarii przemysłowej</w:t>
      </w:r>
      <w:r w:rsidR="008A3A90" w:rsidRPr="008A3A90">
        <w:rPr>
          <w:rFonts w:ascii="Arial" w:hAnsi="Arial" w:cs="Arial"/>
          <w:sz w:val="24"/>
          <w:szCs w:val="24"/>
        </w:rPr>
        <w:t xml:space="preserve"> </w:t>
      </w:r>
      <w:r>
        <w:rPr>
          <w:rFonts w:ascii="Arial" w:hAnsi="Arial" w:cs="Arial"/>
          <w:sz w:val="24"/>
          <w:szCs w:val="24"/>
        </w:rPr>
        <w:t xml:space="preserve">- zakładem </w:t>
      </w:r>
      <w:r w:rsidR="008A3A90" w:rsidRPr="008A3A90">
        <w:rPr>
          <w:rFonts w:ascii="Arial" w:hAnsi="Arial" w:cs="Arial"/>
          <w:sz w:val="24"/>
          <w:szCs w:val="24"/>
        </w:rPr>
        <w:t>o zwiększonym ryzyku</w:t>
      </w:r>
      <w:r w:rsidR="00EB4C5F">
        <w:rPr>
          <w:rFonts w:ascii="Arial" w:hAnsi="Arial" w:cs="Arial"/>
          <w:sz w:val="24"/>
          <w:szCs w:val="24"/>
        </w:rPr>
        <w:t>,</w:t>
      </w:r>
      <w:r w:rsidR="008A3A90" w:rsidRPr="008A3A90">
        <w:rPr>
          <w:rFonts w:ascii="Arial" w:hAnsi="Arial" w:cs="Arial"/>
          <w:sz w:val="24"/>
          <w:szCs w:val="24"/>
        </w:rPr>
        <w:t xml:space="preserve"> w</w:t>
      </w:r>
      <w:r w:rsidR="00D46D40">
        <w:rPr>
          <w:rFonts w:ascii="Arial" w:hAnsi="Arial" w:cs="Arial"/>
          <w:sz w:val="24"/>
          <w:szCs w:val="24"/>
        </w:rPr>
        <w:t> </w:t>
      </w:r>
      <w:r w:rsidR="008A3A90" w:rsidRPr="008A3A90">
        <w:rPr>
          <w:rFonts w:ascii="Arial" w:hAnsi="Arial" w:cs="Arial"/>
          <w:sz w:val="24"/>
          <w:szCs w:val="24"/>
        </w:rPr>
        <w:t xml:space="preserve">rozumieniu art. 248 ustawy </w:t>
      </w:r>
      <w:r w:rsidR="00DC47AF">
        <w:rPr>
          <w:rFonts w:ascii="Arial" w:hAnsi="Arial" w:cs="Arial"/>
          <w:sz w:val="24"/>
          <w:szCs w:val="24"/>
        </w:rPr>
        <w:t>POŚ</w:t>
      </w:r>
      <w:r w:rsidR="008A3A90">
        <w:rPr>
          <w:rFonts w:ascii="Arial" w:hAnsi="Arial" w:cs="Arial"/>
          <w:sz w:val="24"/>
          <w:szCs w:val="24"/>
        </w:rPr>
        <w:t>,</w:t>
      </w:r>
      <w:r w:rsidR="008A3A90" w:rsidRPr="008A3A90">
        <w:rPr>
          <w:rFonts w:ascii="Arial" w:hAnsi="Arial" w:cs="Arial"/>
          <w:sz w:val="24"/>
          <w:szCs w:val="24"/>
        </w:rPr>
        <w:t xml:space="preserve"> z uwagi na magazynowanie naftalenu</w:t>
      </w:r>
      <w:r w:rsidR="002C0EFD">
        <w:rPr>
          <w:rFonts w:ascii="Arial" w:hAnsi="Arial" w:cs="Arial"/>
          <w:sz w:val="24"/>
          <w:szCs w:val="24"/>
        </w:rPr>
        <w:t>,</w:t>
      </w:r>
      <w:r w:rsidR="008A3A90" w:rsidRPr="008A3A90">
        <w:rPr>
          <w:rFonts w:ascii="Arial" w:hAnsi="Arial" w:cs="Arial"/>
          <w:sz w:val="24"/>
          <w:szCs w:val="24"/>
        </w:rPr>
        <w:t xml:space="preserve"> do max. ilości 180 Mg.</w:t>
      </w:r>
      <w:r w:rsidR="008A3A90">
        <w:rPr>
          <w:rFonts w:ascii="Arial" w:hAnsi="Arial" w:cs="Arial"/>
          <w:sz w:val="24"/>
          <w:szCs w:val="24"/>
        </w:rPr>
        <w:t xml:space="preserve"> S</w:t>
      </w:r>
      <w:r w:rsidR="005507F6">
        <w:rPr>
          <w:rFonts w:ascii="Arial" w:hAnsi="Arial" w:cs="Arial"/>
          <w:sz w:val="24"/>
          <w:szCs w:val="24"/>
        </w:rPr>
        <w:t>trona, w</w:t>
      </w:r>
      <w:r w:rsidR="008A3A90">
        <w:rPr>
          <w:rFonts w:ascii="Arial" w:hAnsi="Arial" w:cs="Arial"/>
          <w:sz w:val="24"/>
          <w:szCs w:val="24"/>
        </w:rPr>
        <w:t> </w:t>
      </w:r>
      <w:r w:rsidR="005507F6">
        <w:rPr>
          <w:rFonts w:ascii="Arial" w:hAnsi="Arial" w:cs="Arial"/>
          <w:sz w:val="24"/>
          <w:szCs w:val="24"/>
        </w:rPr>
        <w:t xml:space="preserve">załączeniu do wniosku, </w:t>
      </w:r>
      <w:r w:rsidR="008A3A90">
        <w:rPr>
          <w:rFonts w:ascii="Arial" w:hAnsi="Arial" w:cs="Arial"/>
          <w:sz w:val="24"/>
          <w:szCs w:val="24"/>
        </w:rPr>
        <w:t>przedłożyła</w:t>
      </w:r>
      <w:r w:rsidR="005507F6">
        <w:rPr>
          <w:rFonts w:ascii="Arial" w:hAnsi="Arial" w:cs="Arial"/>
          <w:sz w:val="24"/>
          <w:szCs w:val="24"/>
        </w:rPr>
        <w:t xml:space="preserve"> </w:t>
      </w:r>
      <w:r w:rsidR="00D873C2">
        <w:rPr>
          <w:rFonts w:ascii="Arial" w:hAnsi="Arial" w:cs="Arial"/>
          <w:sz w:val="24"/>
          <w:szCs w:val="24"/>
        </w:rPr>
        <w:t xml:space="preserve">aktualny </w:t>
      </w:r>
      <w:r w:rsidR="005507F6">
        <w:rPr>
          <w:rFonts w:ascii="Arial" w:hAnsi="Arial" w:cs="Arial"/>
          <w:sz w:val="24"/>
          <w:szCs w:val="24"/>
        </w:rPr>
        <w:t>Program Zapobiegania Awariom.</w:t>
      </w:r>
    </w:p>
    <w:p w14:paraId="53112498" w14:textId="0E9EFA2C" w:rsidR="003F4ED6" w:rsidRDefault="003F4ED6" w:rsidP="00E42383">
      <w:pPr>
        <w:autoSpaceDE w:val="0"/>
        <w:autoSpaceDN w:val="0"/>
        <w:adjustRightInd w:val="0"/>
        <w:spacing w:after="0"/>
        <w:rPr>
          <w:rFonts w:ascii="Arial" w:hAnsi="Arial" w:cs="Arial"/>
          <w:sz w:val="24"/>
          <w:szCs w:val="24"/>
        </w:rPr>
      </w:pPr>
      <w:r w:rsidRPr="003F4ED6">
        <w:rPr>
          <w:rFonts w:ascii="Arial" w:hAnsi="Arial" w:cs="Arial"/>
          <w:sz w:val="24"/>
          <w:szCs w:val="24"/>
        </w:rPr>
        <w:t>Zgodnie z art. 183c ust.7 ustawy POŚ, przepisów dotyczących przeprowadzania kontroli przez komendanta powiatowego (miejskiego) Państwowej Straży Pożarnej oraz wykonania operatu przeciwpożarowego,</w:t>
      </w:r>
      <w:r w:rsidR="00F83513" w:rsidRPr="00F83513">
        <w:t xml:space="preserve"> </w:t>
      </w:r>
      <w:r w:rsidR="00F83513" w:rsidRPr="00F83513">
        <w:rPr>
          <w:rFonts w:ascii="Arial" w:hAnsi="Arial" w:cs="Arial"/>
          <w:sz w:val="24"/>
          <w:szCs w:val="24"/>
        </w:rPr>
        <w:t>o którym mowa w art. 42 ust. 4b pkt 1 ustawy o odpadach</w:t>
      </w:r>
      <w:r w:rsidR="00F83513">
        <w:rPr>
          <w:rFonts w:ascii="Arial" w:hAnsi="Arial" w:cs="Arial"/>
          <w:sz w:val="24"/>
          <w:szCs w:val="24"/>
        </w:rPr>
        <w:t>,</w:t>
      </w:r>
      <w:r w:rsidRPr="003F4ED6">
        <w:rPr>
          <w:rFonts w:ascii="Arial" w:hAnsi="Arial" w:cs="Arial"/>
          <w:sz w:val="24"/>
          <w:szCs w:val="24"/>
        </w:rPr>
        <w:t xml:space="preserve"> nie stosuje się do zakładu stwarzającego zagrożenie wystąpienia poważnej awarii przemysłowej, o którym mowa w art. 3 pkt 48a ustawy POŚ</w:t>
      </w:r>
      <w:r w:rsidR="00F83513">
        <w:rPr>
          <w:rFonts w:ascii="Arial" w:hAnsi="Arial" w:cs="Arial"/>
          <w:sz w:val="24"/>
          <w:szCs w:val="24"/>
        </w:rPr>
        <w:t xml:space="preserve">. Stąd </w:t>
      </w:r>
      <w:r w:rsidR="00F83513" w:rsidRPr="00F83513">
        <w:rPr>
          <w:rFonts w:ascii="Arial" w:hAnsi="Arial" w:cs="Arial"/>
          <w:sz w:val="24"/>
          <w:szCs w:val="24"/>
        </w:rPr>
        <w:t xml:space="preserve">w przedmiotowym pozwoleniu nie </w:t>
      </w:r>
      <w:r w:rsidR="00F83513">
        <w:rPr>
          <w:rFonts w:ascii="Arial" w:hAnsi="Arial" w:cs="Arial"/>
          <w:sz w:val="24"/>
          <w:szCs w:val="24"/>
        </w:rPr>
        <w:t>określa się warunków</w:t>
      </w:r>
      <w:r w:rsidR="00F83513" w:rsidRPr="00F83513">
        <w:rPr>
          <w:rFonts w:ascii="Arial" w:hAnsi="Arial" w:cs="Arial"/>
          <w:sz w:val="24"/>
          <w:szCs w:val="24"/>
        </w:rPr>
        <w:t xml:space="preserve"> przeciwpożarow</w:t>
      </w:r>
      <w:r w:rsidR="00F83513">
        <w:rPr>
          <w:rFonts w:ascii="Arial" w:hAnsi="Arial" w:cs="Arial"/>
          <w:sz w:val="24"/>
          <w:szCs w:val="24"/>
        </w:rPr>
        <w:t>ych,</w:t>
      </w:r>
      <w:r w:rsidR="00F83513" w:rsidRPr="00F83513">
        <w:rPr>
          <w:rFonts w:ascii="Arial" w:hAnsi="Arial" w:cs="Arial"/>
          <w:sz w:val="24"/>
          <w:szCs w:val="24"/>
        </w:rPr>
        <w:t xml:space="preserve"> wynikając</w:t>
      </w:r>
      <w:r w:rsidR="00F83513">
        <w:rPr>
          <w:rFonts w:ascii="Arial" w:hAnsi="Arial" w:cs="Arial"/>
          <w:sz w:val="24"/>
          <w:szCs w:val="24"/>
        </w:rPr>
        <w:t>ych</w:t>
      </w:r>
      <w:r w:rsidR="00F83513" w:rsidRPr="00F83513">
        <w:rPr>
          <w:rFonts w:ascii="Arial" w:hAnsi="Arial" w:cs="Arial"/>
          <w:sz w:val="24"/>
          <w:szCs w:val="24"/>
        </w:rPr>
        <w:t xml:space="preserve"> z operatu przeciwpożarowego</w:t>
      </w:r>
      <w:r w:rsidR="00F83513">
        <w:rPr>
          <w:rFonts w:ascii="Arial" w:hAnsi="Arial" w:cs="Arial"/>
          <w:sz w:val="24"/>
          <w:szCs w:val="24"/>
        </w:rPr>
        <w:t>.</w:t>
      </w:r>
    </w:p>
    <w:p w14:paraId="4EB6BBB9" w14:textId="0EB343D6" w:rsidR="005507F6" w:rsidRDefault="005507F6" w:rsidP="000C3A32">
      <w:pPr>
        <w:autoSpaceDE w:val="0"/>
        <w:autoSpaceDN w:val="0"/>
        <w:adjustRightInd w:val="0"/>
        <w:spacing w:after="240"/>
        <w:rPr>
          <w:rFonts w:ascii="Arial" w:hAnsi="Arial" w:cs="Arial"/>
          <w:sz w:val="24"/>
          <w:szCs w:val="24"/>
        </w:rPr>
      </w:pPr>
      <w:r>
        <w:rPr>
          <w:rFonts w:ascii="Arial" w:hAnsi="Arial" w:cs="Arial"/>
          <w:sz w:val="24"/>
          <w:szCs w:val="24"/>
        </w:rPr>
        <w:t>W związku z</w:t>
      </w:r>
      <w:r w:rsidR="00D873C2">
        <w:rPr>
          <w:rFonts w:ascii="Arial" w:hAnsi="Arial" w:cs="Arial"/>
          <w:sz w:val="24"/>
          <w:szCs w:val="24"/>
        </w:rPr>
        <w:t> </w:t>
      </w:r>
      <w:r>
        <w:rPr>
          <w:rFonts w:ascii="Arial" w:hAnsi="Arial" w:cs="Arial"/>
          <w:sz w:val="24"/>
          <w:szCs w:val="24"/>
        </w:rPr>
        <w:t>powyższym</w:t>
      </w:r>
      <w:r w:rsidR="00EB4C5F">
        <w:rPr>
          <w:rFonts w:ascii="Arial" w:hAnsi="Arial" w:cs="Arial"/>
          <w:sz w:val="24"/>
          <w:szCs w:val="24"/>
        </w:rPr>
        <w:t>,</w:t>
      </w:r>
      <w:r>
        <w:rPr>
          <w:rFonts w:ascii="Arial" w:hAnsi="Arial" w:cs="Arial"/>
          <w:sz w:val="24"/>
          <w:szCs w:val="24"/>
        </w:rPr>
        <w:t xml:space="preserve"> w części </w:t>
      </w:r>
      <w:r w:rsidR="008A3A90">
        <w:rPr>
          <w:rFonts w:ascii="Arial" w:hAnsi="Arial" w:cs="Arial"/>
          <w:sz w:val="24"/>
          <w:szCs w:val="24"/>
        </w:rPr>
        <w:t>III. decyzji „</w:t>
      </w:r>
      <w:r w:rsidR="008A3A90" w:rsidRPr="008A3A90">
        <w:rPr>
          <w:rFonts w:ascii="Arial" w:hAnsi="Arial" w:cs="Arial"/>
          <w:sz w:val="24"/>
          <w:szCs w:val="24"/>
        </w:rPr>
        <w:t>Warunki eksploatacji instalacji oraz wprowadzania do środowiska substancji i energii przy normalnym funkcjonowaniu instalacji</w:t>
      </w:r>
      <w:r w:rsidR="008A3A90">
        <w:rPr>
          <w:rFonts w:ascii="Arial" w:hAnsi="Arial" w:cs="Arial"/>
          <w:sz w:val="24"/>
          <w:szCs w:val="24"/>
        </w:rPr>
        <w:t>”</w:t>
      </w:r>
      <w:r w:rsidR="00D873C2">
        <w:rPr>
          <w:rFonts w:ascii="Arial" w:hAnsi="Arial" w:cs="Arial"/>
          <w:sz w:val="24"/>
          <w:szCs w:val="24"/>
        </w:rPr>
        <w:t>,</w:t>
      </w:r>
      <w:r w:rsidR="008A3A90">
        <w:rPr>
          <w:rFonts w:ascii="Arial" w:hAnsi="Arial" w:cs="Arial"/>
          <w:sz w:val="24"/>
          <w:szCs w:val="24"/>
        </w:rPr>
        <w:t xml:space="preserve"> </w:t>
      </w:r>
      <w:r w:rsidR="00EB4C5F">
        <w:rPr>
          <w:rFonts w:ascii="Arial" w:hAnsi="Arial" w:cs="Arial"/>
          <w:sz w:val="24"/>
          <w:szCs w:val="24"/>
        </w:rPr>
        <w:t>ujednolicono zapisy punktu</w:t>
      </w:r>
      <w:r w:rsidR="008A3A90" w:rsidRPr="008A3A90">
        <w:rPr>
          <w:rFonts w:ascii="Arial" w:hAnsi="Arial" w:cs="Arial"/>
          <w:sz w:val="24"/>
          <w:szCs w:val="24"/>
        </w:rPr>
        <w:t xml:space="preserve"> 3. </w:t>
      </w:r>
      <w:r w:rsidR="008A3A90">
        <w:rPr>
          <w:rFonts w:ascii="Arial" w:hAnsi="Arial" w:cs="Arial"/>
          <w:sz w:val="24"/>
          <w:szCs w:val="24"/>
        </w:rPr>
        <w:t>„</w:t>
      </w:r>
      <w:r w:rsidR="008A3A90" w:rsidRPr="008A3A90">
        <w:rPr>
          <w:rFonts w:ascii="Arial" w:hAnsi="Arial" w:cs="Arial"/>
          <w:sz w:val="24"/>
          <w:szCs w:val="24"/>
        </w:rPr>
        <w:t>Warunki w zakresie gospodarki odpadami</w:t>
      </w:r>
      <w:r w:rsidR="008A3A90">
        <w:rPr>
          <w:rFonts w:ascii="Arial" w:hAnsi="Arial" w:cs="Arial"/>
          <w:sz w:val="24"/>
          <w:szCs w:val="24"/>
        </w:rPr>
        <w:t>”</w:t>
      </w:r>
      <w:r w:rsidR="00EB4C5F">
        <w:rPr>
          <w:rFonts w:ascii="Arial" w:hAnsi="Arial" w:cs="Arial"/>
          <w:sz w:val="24"/>
          <w:szCs w:val="24"/>
        </w:rPr>
        <w:t>.</w:t>
      </w:r>
    </w:p>
    <w:p w14:paraId="37A71F12" w14:textId="67920FD3" w:rsidR="00521698" w:rsidRPr="00602F41" w:rsidRDefault="00887F6F" w:rsidP="00602F41">
      <w:pPr>
        <w:autoSpaceDE w:val="0"/>
        <w:autoSpaceDN w:val="0"/>
        <w:adjustRightInd w:val="0"/>
        <w:rPr>
          <w:rFonts w:ascii="Arial" w:hAnsi="Arial" w:cs="Arial"/>
          <w:sz w:val="24"/>
          <w:szCs w:val="24"/>
        </w:rPr>
      </w:pPr>
      <w:r>
        <w:rPr>
          <w:rFonts w:ascii="Arial" w:hAnsi="Arial" w:cs="Arial"/>
          <w:sz w:val="24"/>
          <w:szCs w:val="24"/>
        </w:rPr>
        <w:t xml:space="preserve">W odniesieniu </w:t>
      </w:r>
      <w:r w:rsidRPr="00887F6F">
        <w:rPr>
          <w:rFonts w:ascii="Arial" w:hAnsi="Arial" w:cs="Arial"/>
          <w:sz w:val="24"/>
          <w:szCs w:val="24"/>
        </w:rPr>
        <w:t>do wymagań Decyzji Wykonawczej Komisji (UE) 2016/902 z dnia 30 maja 2016 r. ustanawiająca konkluzje dotyczące najlepszych dostępnych technik (BAT) zgodnie z dyrektywą Parlamentu Europejskiego i Rady 2010/75/UE w</w:t>
      </w:r>
      <w:r>
        <w:rPr>
          <w:rFonts w:ascii="Arial" w:hAnsi="Arial" w:cs="Arial"/>
          <w:sz w:val="24"/>
          <w:szCs w:val="24"/>
        </w:rPr>
        <w:t> </w:t>
      </w:r>
      <w:r w:rsidRPr="00887F6F">
        <w:rPr>
          <w:rFonts w:ascii="Arial" w:hAnsi="Arial" w:cs="Arial"/>
          <w:sz w:val="24"/>
          <w:szCs w:val="24"/>
        </w:rPr>
        <w:t>odniesieniu do wspólnych systemów oczyszczania ścieków/gazów odlotowych i</w:t>
      </w:r>
      <w:r>
        <w:rPr>
          <w:rFonts w:ascii="Arial" w:hAnsi="Arial" w:cs="Arial"/>
          <w:sz w:val="24"/>
          <w:szCs w:val="24"/>
        </w:rPr>
        <w:t> </w:t>
      </w:r>
      <w:r w:rsidRPr="00887F6F">
        <w:rPr>
          <w:rFonts w:ascii="Arial" w:hAnsi="Arial" w:cs="Arial"/>
          <w:sz w:val="24"/>
          <w:szCs w:val="24"/>
        </w:rPr>
        <w:t>zarządzania nimi w sektorze chemicznym (CWW)</w:t>
      </w:r>
      <w:r>
        <w:rPr>
          <w:rFonts w:ascii="Arial" w:hAnsi="Arial" w:cs="Arial"/>
          <w:sz w:val="24"/>
          <w:szCs w:val="24"/>
        </w:rPr>
        <w:t>, w zakresie gospodarki odpadami, w punkcie II.1. w podpunkcie 4) określono warunki spełniania BAT 13.</w:t>
      </w:r>
    </w:p>
    <w:p w14:paraId="79966832" w14:textId="4600E1A6" w:rsidR="00B568A4" w:rsidRPr="00602F41" w:rsidRDefault="00B568A4" w:rsidP="00602F41">
      <w:pPr>
        <w:autoSpaceDE w:val="0"/>
        <w:autoSpaceDN w:val="0"/>
        <w:adjustRightInd w:val="0"/>
        <w:rPr>
          <w:rFonts w:ascii="Arial" w:hAnsi="Arial" w:cs="Arial"/>
          <w:sz w:val="24"/>
          <w:szCs w:val="24"/>
        </w:rPr>
      </w:pPr>
      <w:r w:rsidRPr="00602F41">
        <w:rPr>
          <w:rFonts w:ascii="Arial" w:hAnsi="Arial" w:cs="Arial"/>
          <w:sz w:val="24"/>
          <w:szCs w:val="24"/>
        </w:rPr>
        <w:t>Ad. 5</w:t>
      </w:r>
    </w:p>
    <w:p w14:paraId="62345B0A" w14:textId="6A0EE602" w:rsidR="000909C3" w:rsidRPr="000909C3" w:rsidRDefault="000909C3" w:rsidP="000C3A32">
      <w:pPr>
        <w:autoSpaceDE w:val="0"/>
        <w:autoSpaceDN w:val="0"/>
        <w:adjustRightInd w:val="0"/>
        <w:spacing w:after="240"/>
        <w:rPr>
          <w:rFonts w:ascii="Arial" w:hAnsi="Arial" w:cs="Arial"/>
          <w:sz w:val="24"/>
          <w:szCs w:val="24"/>
        </w:rPr>
      </w:pPr>
      <w:r w:rsidRPr="008359CB">
        <w:rPr>
          <w:rFonts w:ascii="Arial" w:hAnsi="Arial" w:cs="Arial"/>
          <w:sz w:val="24"/>
          <w:szCs w:val="24"/>
          <w:u w:val="single"/>
        </w:rPr>
        <w:t>W</w:t>
      </w:r>
      <w:r w:rsidR="008359CB" w:rsidRPr="008359CB">
        <w:rPr>
          <w:rFonts w:ascii="Arial" w:hAnsi="Arial" w:cs="Arial"/>
          <w:sz w:val="24"/>
          <w:szCs w:val="24"/>
          <w:u w:val="single"/>
        </w:rPr>
        <w:t xml:space="preserve"> zakresie ochrony przed hałasem</w:t>
      </w:r>
      <w:r w:rsidR="008359CB">
        <w:rPr>
          <w:rFonts w:ascii="Arial" w:hAnsi="Arial" w:cs="Arial"/>
          <w:sz w:val="24"/>
          <w:szCs w:val="24"/>
        </w:rPr>
        <w:t>, w</w:t>
      </w:r>
      <w:r w:rsidRPr="000909C3">
        <w:rPr>
          <w:rFonts w:ascii="Arial" w:hAnsi="Arial" w:cs="Arial"/>
          <w:sz w:val="24"/>
          <w:szCs w:val="24"/>
        </w:rPr>
        <w:t xml:space="preserve"> ramach Systemu Zarządzania Środowiskowego spółki BOZZETTO POLSKA, zgodnie z BAT 1 (CWW), w celu poprawy ogólnej efektywności środowiskowej</w:t>
      </w:r>
      <w:r w:rsidR="00474BCF">
        <w:rPr>
          <w:rFonts w:ascii="Arial" w:hAnsi="Arial" w:cs="Arial"/>
          <w:sz w:val="24"/>
          <w:szCs w:val="24"/>
        </w:rPr>
        <w:t>,</w:t>
      </w:r>
      <w:r w:rsidRPr="000909C3">
        <w:rPr>
          <w:rFonts w:ascii="Arial" w:hAnsi="Arial" w:cs="Arial"/>
          <w:sz w:val="24"/>
          <w:szCs w:val="24"/>
        </w:rPr>
        <w:t xml:space="preserve"> zostały wdrożone środki, celem opracowania planu zarządzania hałasem.</w:t>
      </w:r>
    </w:p>
    <w:p w14:paraId="134EC5EC" w14:textId="0FD86CB0" w:rsidR="000909C3" w:rsidRPr="000909C3" w:rsidRDefault="000909C3" w:rsidP="000C3A32">
      <w:pPr>
        <w:autoSpaceDE w:val="0"/>
        <w:autoSpaceDN w:val="0"/>
        <w:adjustRightInd w:val="0"/>
        <w:spacing w:after="240"/>
        <w:rPr>
          <w:rFonts w:ascii="Arial" w:hAnsi="Arial" w:cs="Arial"/>
          <w:sz w:val="24"/>
          <w:szCs w:val="24"/>
        </w:rPr>
      </w:pPr>
      <w:r w:rsidRPr="000909C3">
        <w:rPr>
          <w:rFonts w:ascii="Arial" w:hAnsi="Arial" w:cs="Arial"/>
          <w:sz w:val="24"/>
          <w:szCs w:val="24"/>
        </w:rPr>
        <w:t>Zgodnie z zapisami w Decyzji wykonawczej Komisji (UE) 2016/902 z dnia 30 maja 2016 r. ustanawiającej konkluzje dotyczące najlepszych dostępnych technik (BAT)</w:t>
      </w:r>
      <w:r w:rsidR="00BE63E3">
        <w:rPr>
          <w:rFonts w:ascii="Arial" w:hAnsi="Arial" w:cs="Arial"/>
          <w:sz w:val="24"/>
          <w:szCs w:val="24"/>
        </w:rPr>
        <w:t xml:space="preserve"> </w:t>
      </w:r>
      <w:r w:rsidRPr="000909C3">
        <w:rPr>
          <w:rFonts w:ascii="Arial" w:hAnsi="Arial" w:cs="Arial"/>
          <w:sz w:val="24"/>
          <w:szCs w:val="24"/>
        </w:rPr>
        <w:t>w</w:t>
      </w:r>
      <w:r w:rsidR="00BE63E3">
        <w:rPr>
          <w:rFonts w:ascii="Arial" w:hAnsi="Arial" w:cs="Arial"/>
          <w:sz w:val="24"/>
          <w:szCs w:val="24"/>
        </w:rPr>
        <w:t> </w:t>
      </w:r>
      <w:r w:rsidRPr="000909C3">
        <w:rPr>
          <w:rFonts w:ascii="Arial" w:hAnsi="Arial" w:cs="Arial"/>
          <w:sz w:val="24"/>
          <w:szCs w:val="24"/>
        </w:rPr>
        <w:t xml:space="preserve">odniesieniu do wspólnych systemów oczyszczania ścieków/gazów  odlotowych </w:t>
      </w:r>
      <w:r w:rsidRPr="000909C3">
        <w:rPr>
          <w:rFonts w:ascii="Arial" w:hAnsi="Arial" w:cs="Arial"/>
          <w:sz w:val="24"/>
          <w:szCs w:val="24"/>
        </w:rPr>
        <w:lastRenderedPageBreak/>
        <w:t>i</w:t>
      </w:r>
      <w:r w:rsidR="00BE63E3">
        <w:rPr>
          <w:rFonts w:ascii="Arial" w:hAnsi="Arial" w:cs="Arial"/>
          <w:sz w:val="24"/>
          <w:szCs w:val="24"/>
        </w:rPr>
        <w:t> </w:t>
      </w:r>
      <w:r w:rsidRPr="000909C3">
        <w:rPr>
          <w:rFonts w:ascii="Arial" w:hAnsi="Arial" w:cs="Arial"/>
          <w:sz w:val="24"/>
          <w:szCs w:val="24"/>
        </w:rPr>
        <w:t>zarządzania nimi w sektorze chemicznym, zgodnie z dyrektywą Parlamentu Europejskiego i Rady 2010/75/UE, zastosowanie BAT 22, powiązanego z BAT 1, ogranicza się do przypadków, gdy można spodziewać się uciążliwego hałasu lub gdy jego występowanie zostało stwierdzone.</w:t>
      </w:r>
    </w:p>
    <w:p w14:paraId="500B988B" w14:textId="589ADDA0" w:rsidR="000909C3" w:rsidRPr="000909C3" w:rsidRDefault="000909C3" w:rsidP="000C3A32">
      <w:pPr>
        <w:autoSpaceDE w:val="0"/>
        <w:autoSpaceDN w:val="0"/>
        <w:adjustRightInd w:val="0"/>
        <w:spacing w:after="240"/>
        <w:rPr>
          <w:rFonts w:ascii="Arial" w:hAnsi="Arial" w:cs="Arial"/>
          <w:sz w:val="24"/>
          <w:szCs w:val="24"/>
        </w:rPr>
      </w:pPr>
      <w:r w:rsidRPr="000909C3">
        <w:rPr>
          <w:rFonts w:ascii="Arial" w:hAnsi="Arial" w:cs="Arial"/>
          <w:sz w:val="24"/>
          <w:szCs w:val="24"/>
        </w:rPr>
        <w:t>Dodatkowo, w ramach ww. uzupełnienia</w:t>
      </w:r>
      <w:r w:rsidR="00474BCF">
        <w:rPr>
          <w:rFonts w:ascii="Arial" w:hAnsi="Arial" w:cs="Arial"/>
          <w:sz w:val="24"/>
          <w:szCs w:val="24"/>
        </w:rPr>
        <w:t>,</w:t>
      </w:r>
      <w:r w:rsidRPr="000909C3">
        <w:rPr>
          <w:rFonts w:ascii="Arial" w:hAnsi="Arial" w:cs="Arial"/>
          <w:sz w:val="24"/>
          <w:szCs w:val="24"/>
        </w:rPr>
        <w:t xml:space="preserve"> szczegółowo opisano spełnienie BAT 23.</w:t>
      </w:r>
    </w:p>
    <w:p w14:paraId="177386A3" w14:textId="026DF611" w:rsidR="00B568A4" w:rsidRPr="00602F41" w:rsidRDefault="000909C3" w:rsidP="000909C3">
      <w:pPr>
        <w:autoSpaceDE w:val="0"/>
        <w:autoSpaceDN w:val="0"/>
        <w:adjustRightInd w:val="0"/>
        <w:rPr>
          <w:rFonts w:ascii="Arial" w:hAnsi="Arial" w:cs="Arial"/>
          <w:sz w:val="24"/>
          <w:szCs w:val="24"/>
        </w:rPr>
      </w:pPr>
      <w:r w:rsidRPr="000909C3">
        <w:rPr>
          <w:rFonts w:ascii="Arial" w:hAnsi="Arial" w:cs="Arial"/>
          <w:sz w:val="24"/>
          <w:szCs w:val="24"/>
        </w:rPr>
        <w:t>Z przedstawionej we wniosku analizy akustycznej wynika, ż</w:t>
      </w:r>
      <w:r w:rsidR="00BE63E3">
        <w:rPr>
          <w:rFonts w:ascii="Arial" w:hAnsi="Arial" w:cs="Arial"/>
          <w:sz w:val="24"/>
          <w:szCs w:val="24"/>
        </w:rPr>
        <w:t>e</w:t>
      </w:r>
      <w:r w:rsidRPr="000909C3">
        <w:rPr>
          <w:rFonts w:ascii="Arial" w:hAnsi="Arial" w:cs="Arial"/>
          <w:sz w:val="24"/>
          <w:szCs w:val="24"/>
        </w:rPr>
        <w:t xml:space="preserve"> przedmiotowa instalacja, nie będzie wpływała ponadnormatywnie na klimat akustyczny najbliższych terenów podlegających ochronie akustycznej, zarówno w porze dnia jak i w porze nocy.</w:t>
      </w:r>
    </w:p>
    <w:p w14:paraId="1EC92BA3" w14:textId="472637EB" w:rsidR="00B568A4" w:rsidRPr="00602F41" w:rsidRDefault="00B568A4" w:rsidP="00602F41">
      <w:pPr>
        <w:autoSpaceDE w:val="0"/>
        <w:autoSpaceDN w:val="0"/>
        <w:adjustRightInd w:val="0"/>
        <w:rPr>
          <w:rFonts w:ascii="Arial" w:hAnsi="Arial" w:cs="Arial"/>
          <w:b/>
          <w:sz w:val="24"/>
          <w:szCs w:val="24"/>
        </w:rPr>
      </w:pPr>
      <w:r w:rsidRPr="00602F41">
        <w:rPr>
          <w:rFonts w:ascii="Arial" w:hAnsi="Arial" w:cs="Arial"/>
          <w:b/>
          <w:sz w:val="24"/>
          <w:szCs w:val="24"/>
        </w:rPr>
        <w:t xml:space="preserve">Po przeprowadzonym postępowaniu administracyjnym organ zważył, </w:t>
      </w:r>
      <w:r w:rsidR="00775A48">
        <w:rPr>
          <w:rFonts w:ascii="Arial" w:hAnsi="Arial" w:cs="Arial"/>
          <w:b/>
          <w:sz w:val="24"/>
          <w:szCs w:val="24"/>
        </w:rPr>
        <w:br/>
      </w:r>
      <w:r w:rsidRPr="00602F41">
        <w:rPr>
          <w:rFonts w:ascii="Arial" w:hAnsi="Arial" w:cs="Arial"/>
          <w:b/>
          <w:sz w:val="24"/>
          <w:szCs w:val="24"/>
        </w:rPr>
        <w:t>co następuje.</w:t>
      </w:r>
    </w:p>
    <w:p w14:paraId="6E7183AF" w14:textId="0BFE6202" w:rsidR="00B568A4" w:rsidRPr="00602F41" w:rsidRDefault="0086422B" w:rsidP="00AB5996">
      <w:pPr>
        <w:pStyle w:val="WW-BodyText212"/>
        <w:spacing w:after="240" w:line="320" w:lineRule="atLeast"/>
        <w:jc w:val="left"/>
        <w:rPr>
          <w:rFonts w:ascii="Arial" w:hAnsi="Arial" w:cs="Arial"/>
        </w:rPr>
      </w:pPr>
      <w:r w:rsidRPr="00602F41">
        <w:rPr>
          <w:rFonts w:ascii="Arial" w:hAnsi="Arial" w:cs="Arial"/>
        </w:rPr>
        <w:t xml:space="preserve">W stanie faktycznym sprawy, biorąc pod uwagę przepisy prawa materialnego, zaistniała konieczność zmiany udzielonego pozwolenia zintegrowanego. Strona przedłożyła podanie w tym zakresie, które spełnia wymogi formalne. </w:t>
      </w:r>
      <w:r w:rsidR="00321C77" w:rsidRPr="00602F41">
        <w:rPr>
          <w:rFonts w:ascii="Arial" w:hAnsi="Arial" w:cs="Arial"/>
        </w:rPr>
        <w:t>Po zbadaniu podania organ stwierdził, że w</w:t>
      </w:r>
      <w:r w:rsidRPr="00602F41">
        <w:rPr>
          <w:rFonts w:ascii="Arial" w:hAnsi="Arial" w:cs="Arial"/>
        </w:rPr>
        <w:t xml:space="preserve">nioskowane zmiany są zgodne z przepisami szczególnymi, dotyczącymi ochrony środowiska. </w:t>
      </w:r>
    </w:p>
    <w:p w14:paraId="00EA7E65" w14:textId="4F1F7392" w:rsidR="0086422B" w:rsidRPr="00C22B7D" w:rsidRDefault="0086422B" w:rsidP="00C22B7D">
      <w:pPr>
        <w:autoSpaceDE w:val="0"/>
        <w:autoSpaceDN w:val="0"/>
        <w:adjustRightInd w:val="0"/>
        <w:rPr>
          <w:rFonts w:ascii="Arial" w:hAnsi="Arial" w:cs="Arial"/>
          <w:sz w:val="24"/>
          <w:szCs w:val="24"/>
        </w:rPr>
      </w:pPr>
      <w:r w:rsidRPr="00602F41">
        <w:rPr>
          <w:rFonts w:ascii="Arial" w:hAnsi="Arial" w:cs="Arial"/>
          <w:sz w:val="24"/>
          <w:szCs w:val="24"/>
        </w:rPr>
        <w:t xml:space="preserve">Mając na względzie powyższe, orzeczono jak w sentencji. </w:t>
      </w:r>
    </w:p>
    <w:p w14:paraId="18C1EE81" w14:textId="77777777" w:rsidR="00756064" w:rsidRPr="00602F41" w:rsidRDefault="00FA7C87" w:rsidP="00602F41">
      <w:pPr>
        <w:pStyle w:val="Arial10i50"/>
        <w:keepNext/>
        <w:tabs>
          <w:tab w:val="left" w:pos="284"/>
        </w:tabs>
        <w:spacing w:before="240" w:after="400" w:line="320" w:lineRule="atLeast"/>
        <w:rPr>
          <w:rFonts w:cs="Arial"/>
          <w:b/>
          <w:color w:val="auto"/>
          <w:sz w:val="24"/>
          <w:szCs w:val="24"/>
        </w:rPr>
      </w:pPr>
      <w:r w:rsidRPr="00602F41">
        <w:rPr>
          <w:rFonts w:cs="Arial"/>
          <w:b/>
          <w:noProof/>
          <w:color w:val="auto"/>
          <w:sz w:val="24"/>
          <w:szCs w:val="24"/>
          <w:lang w:eastAsia="pl-PL"/>
        </w:rPr>
        <mc:AlternateContent>
          <mc:Choice Requires="wps">
            <w:drawing>
              <wp:anchor distT="4294967294" distB="4294967294" distL="114300" distR="114300" simplePos="0" relativeHeight="251663360" behindDoc="0" locked="0" layoutInCell="1" allowOverlap="1" wp14:anchorId="00EC5D99" wp14:editId="06CF7932">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DD93A"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756064" w:rsidRPr="00602F41">
        <w:rPr>
          <w:rFonts w:cs="Arial"/>
          <w:b/>
          <w:color w:val="auto"/>
          <w:sz w:val="24"/>
          <w:szCs w:val="24"/>
        </w:rPr>
        <w:t>Pouczenie</w:t>
      </w:r>
    </w:p>
    <w:p w14:paraId="62E78D5C" w14:textId="7F69E44B" w:rsidR="003B12CE" w:rsidRPr="00602F41" w:rsidRDefault="0086422B" w:rsidP="00602F41">
      <w:pPr>
        <w:pStyle w:val="Arial10i5"/>
        <w:spacing w:before="120" w:after="400" w:line="320" w:lineRule="atLeast"/>
        <w:rPr>
          <w:rFonts w:cs="Arial"/>
          <w:color w:val="auto"/>
          <w:sz w:val="24"/>
          <w:szCs w:val="24"/>
        </w:rPr>
      </w:pPr>
      <w:r w:rsidRPr="00602F41">
        <w:rPr>
          <w:rFonts w:cs="Arial"/>
          <w:color w:val="auto"/>
          <w:sz w:val="24"/>
          <w:szCs w:val="24"/>
        </w:rPr>
        <w:t xml:space="preserve">Zgodnie z art. 127 § 1 i 2 ustawy </w:t>
      </w:r>
      <w:r w:rsidR="007E0472">
        <w:rPr>
          <w:rFonts w:cs="Arial"/>
          <w:color w:val="auto"/>
          <w:sz w:val="24"/>
          <w:szCs w:val="24"/>
        </w:rPr>
        <w:t>Kpa</w:t>
      </w:r>
      <w:r w:rsidRPr="00602F41">
        <w:rPr>
          <w:rFonts w:cs="Arial"/>
          <w:color w:val="auto"/>
          <w:sz w:val="24"/>
          <w:szCs w:val="24"/>
        </w:rPr>
        <w:t xml:space="preserve">, od niniejszej decyzji Stronie przysługuje prawo wniesienia odwołania do Ministra Klimatu i Środowiska, za pośrednictwem Marszałka Województwa Śląskiego, </w:t>
      </w:r>
      <w:r w:rsidR="003B12CE" w:rsidRPr="00602F41">
        <w:rPr>
          <w:rFonts w:cs="Arial"/>
          <w:color w:val="auto"/>
          <w:sz w:val="24"/>
          <w:szCs w:val="24"/>
        </w:rPr>
        <w:t>w terminie 14 dni od dnia jej doręczenia.</w:t>
      </w:r>
    </w:p>
    <w:p w14:paraId="41A181C7" w14:textId="06B1ED65" w:rsidR="00F32995" w:rsidRPr="00602F41" w:rsidRDefault="003B12CE" w:rsidP="00602F41">
      <w:pPr>
        <w:pStyle w:val="Arial10i5"/>
        <w:spacing w:before="120" w:after="400" w:line="320" w:lineRule="atLeast"/>
        <w:rPr>
          <w:rFonts w:cs="Arial"/>
          <w:color w:val="auto"/>
          <w:sz w:val="24"/>
          <w:szCs w:val="24"/>
        </w:rPr>
      </w:pPr>
      <w:r w:rsidRPr="00602F41">
        <w:rPr>
          <w:rFonts w:cs="Arial"/>
          <w:color w:val="auto"/>
          <w:sz w:val="24"/>
          <w:szCs w:val="24"/>
        </w:rPr>
        <w:t xml:space="preserve">Zgodnie z 127a </w:t>
      </w:r>
      <w:r w:rsidR="0086422B" w:rsidRPr="00602F41">
        <w:rPr>
          <w:rFonts w:cs="Arial"/>
          <w:color w:val="auto"/>
          <w:sz w:val="24"/>
          <w:szCs w:val="24"/>
        </w:rPr>
        <w:t>K</w:t>
      </w:r>
      <w:r w:rsidR="007E0472">
        <w:rPr>
          <w:rFonts w:cs="Arial"/>
          <w:color w:val="auto"/>
          <w:sz w:val="24"/>
          <w:szCs w:val="24"/>
        </w:rPr>
        <w:t>pa</w:t>
      </w:r>
      <w:r w:rsidRPr="00602F41">
        <w:rPr>
          <w:rFonts w:cs="Arial"/>
          <w:color w:val="auto"/>
          <w:sz w:val="24"/>
          <w:szCs w:val="24"/>
        </w:rPr>
        <w:t xml:space="preserve">, w trakcie biegu terminu do wniesienia odwołania </w:t>
      </w:r>
      <w:r w:rsidR="0086422B" w:rsidRPr="00602F41">
        <w:rPr>
          <w:rFonts w:cs="Arial"/>
          <w:color w:val="auto"/>
          <w:sz w:val="24"/>
          <w:szCs w:val="24"/>
        </w:rPr>
        <w:t>S</w:t>
      </w:r>
      <w:r w:rsidRPr="00602F41">
        <w:rPr>
          <w:rFonts w:cs="Arial"/>
          <w:color w:val="auto"/>
          <w:sz w:val="24"/>
          <w:szCs w:val="24"/>
        </w:rPr>
        <w:t>trona może zrzec się prawa do wniesienia odwołania wobec organu administracji publicznej, który wydał decyzję. Z</w:t>
      </w:r>
      <w:r w:rsidR="0086422B" w:rsidRPr="00602F41">
        <w:rPr>
          <w:rFonts w:cs="Arial"/>
          <w:color w:val="auto"/>
          <w:sz w:val="24"/>
          <w:szCs w:val="24"/>
        </w:rPr>
        <w:t> </w:t>
      </w:r>
      <w:r w:rsidRPr="00602F41">
        <w:rPr>
          <w:rFonts w:cs="Arial"/>
          <w:color w:val="auto"/>
          <w:sz w:val="24"/>
          <w:szCs w:val="24"/>
        </w:rPr>
        <w:t xml:space="preserve">dniem doręczenia organowi administracji publicznej oświadczenia o zrzeczeniu się prawa do wniesienia odwołania przez ostatnią </w:t>
      </w:r>
      <w:r w:rsidR="00775A48">
        <w:rPr>
          <w:rFonts w:cs="Arial"/>
          <w:color w:val="auto"/>
          <w:sz w:val="24"/>
          <w:szCs w:val="24"/>
        </w:rPr>
        <w:br/>
      </w:r>
      <w:r w:rsidRPr="00602F41">
        <w:rPr>
          <w:rFonts w:cs="Arial"/>
          <w:color w:val="auto"/>
          <w:sz w:val="24"/>
          <w:szCs w:val="24"/>
        </w:rPr>
        <w:t>ze stron postępowania decyzja sta</w:t>
      </w:r>
      <w:r w:rsidR="00814E3C" w:rsidRPr="00602F41">
        <w:rPr>
          <w:rFonts w:cs="Arial"/>
          <w:color w:val="auto"/>
          <w:sz w:val="24"/>
          <w:szCs w:val="24"/>
        </w:rPr>
        <w:t>je się ostateczna i</w:t>
      </w:r>
      <w:r w:rsidR="0086422B" w:rsidRPr="00602F41">
        <w:rPr>
          <w:rFonts w:cs="Arial"/>
          <w:color w:val="auto"/>
          <w:sz w:val="24"/>
          <w:szCs w:val="24"/>
        </w:rPr>
        <w:t> </w:t>
      </w:r>
      <w:r w:rsidR="00814E3C" w:rsidRPr="00602F41">
        <w:rPr>
          <w:rFonts w:cs="Arial"/>
          <w:color w:val="auto"/>
          <w:sz w:val="24"/>
          <w:szCs w:val="24"/>
        </w:rPr>
        <w:t>prawomocna</w:t>
      </w:r>
      <w:r w:rsidR="0086422B" w:rsidRPr="00602F41">
        <w:rPr>
          <w:rFonts w:cs="Arial"/>
          <w:color w:val="auto"/>
          <w:sz w:val="24"/>
          <w:szCs w:val="24"/>
        </w:rPr>
        <w:t xml:space="preserve">. </w:t>
      </w:r>
    </w:p>
    <w:p w14:paraId="4ABFC319" w14:textId="77777777" w:rsidR="00123DF0" w:rsidRDefault="00123DF0" w:rsidP="00123DF0">
      <w:pPr>
        <w:spacing w:after="0" w:line="268" w:lineRule="exact"/>
        <w:rPr>
          <w:rFonts w:ascii="Arial" w:hAnsi="Arial" w:cs="Arial"/>
          <w:b/>
          <w:sz w:val="21"/>
          <w:szCs w:val="21"/>
          <w:u w:val="single"/>
        </w:rPr>
      </w:pPr>
    </w:p>
    <w:p w14:paraId="39AC7F95" w14:textId="77777777" w:rsidR="00123DF0" w:rsidRDefault="00123DF0" w:rsidP="00123DF0">
      <w:pPr>
        <w:spacing w:after="0" w:line="268" w:lineRule="exact"/>
        <w:rPr>
          <w:rFonts w:ascii="Arial" w:hAnsi="Arial" w:cs="Arial"/>
          <w:b/>
          <w:sz w:val="21"/>
          <w:szCs w:val="21"/>
          <w:u w:val="single"/>
        </w:rPr>
      </w:pPr>
    </w:p>
    <w:p w14:paraId="29A74761" w14:textId="77777777" w:rsidR="00123DF0" w:rsidRPr="004E13B7" w:rsidRDefault="00123DF0" w:rsidP="00123DF0">
      <w:pPr>
        <w:spacing w:after="0" w:line="320" w:lineRule="exact"/>
        <w:rPr>
          <w:rFonts w:ascii="Arial" w:hAnsi="Arial" w:cs="Arial"/>
          <w:sz w:val="24"/>
          <w:szCs w:val="24"/>
        </w:rPr>
      </w:pPr>
      <w:r w:rsidRPr="004E13B7">
        <w:rPr>
          <w:rFonts w:ascii="Arial" w:hAnsi="Arial" w:cs="Arial"/>
          <w:sz w:val="24"/>
          <w:szCs w:val="24"/>
        </w:rPr>
        <w:t>/-/ z up. Marszałka Województwa</w:t>
      </w:r>
    </w:p>
    <w:p w14:paraId="2ECD4597" w14:textId="77777777" w:rsidR="00123DF0" w:rsidRPr="004E13B7" w:rsidRDefault="00123DF0" w:rsidP="00123DF0">
      <w:pPr>
        <w:spacing w:after="0" w:line="320" w:lineRule="exact"/>
        <w:rPr>
          <w:rFonts w:ascii="Arial" w:hAnsi="Arial" w:cs="Arial"/>
          <w:b/>
          <w:sz w:val="24"/>
          <w:szCs w:val="24"/>
        </w:rPr>
      </w:pPr>
      <w:bookmarkStart w:id="1" w:name="_GoBack"/>
      <w:bookmarkEnd w:id="1"/>
      <w:r w:rsidRPr="004E13B7">
        <w:rPr>
          <w:rFonts w:ascii="Arial" w:hAnsi="Arial" w:cs="Arial"/>
          <w:b/>
          <w:sz w:val="24"/>
          <w:szCs w:val="24"/>
        </w:rPr>
        <w:t>Grzegorz Januszek</w:t>
      </w:r>
    </w:p>
    <w:p w14:paraId="13F3767E" w14:textId="77777777" w:rsidR="00123DF0" w:rsidRPr="004E13B7" w:rsidRDefault="00123DF0" w:rsidP="00123DF0">
      <w:pPr>
        <w:spacing w:after="0" w:line="320" w:lineRule="exact"/>
        <w:rPr>
          <w:rFonts w:ascii="Arial" w:hAnsi="Arial" w:cs="Arial"/>
          <w:sz w:val="24"/>
          <w:szCs w:val="24"/>
        </w:rPr>
      </w:pPr>
      <w:r w:rsidRPr="004E13B7">
        <w:rPr>
          <w:rFonts w:ascii="Arial" w:hAnsi="Arial" w:cs="Arial"/>
          <w:sz w:val="24"/>
          <w:szCs w:val="24"/>
        </w:rPr>
        <w:t>Zastępc</w:t>
      </w:r>
      <w:r>
        <w:rPr>
          <w:rFonts w:ascii="Arial" w:hAnsi="Arial" w:cs="Arial"/>
          <w:sz w:val="24"/>
          <w:szCs w:val="24"/>
        </w:rPr>
        <w:t>a</w:t>
      </w:r>
      <w:r w:rsidRPr="004E13B7">
        <w:rPr>
          <w:rFonts w:ascii="Arial" w:hAnsi="Arial" w:cs="Arial"/>
          <w:sz w:val="24"/>
          <w:szCs w:val="24"/>
        </w:rPr>
        <w:t xml:space="preserve"> Dyrektora</w:t>
      </w:r>
    </w:p>
    <w:p w14:paraId="7E1581EF" w14:textId="77777777" w:rsidR="00123DF0" w:rsidRPr="004E13B7" w:rsidRDefault="00123DF0" w:rsidP="00123DF0">
      <w:pPr>
        <w:spacing w:after="0" w:line="320" w:lineRule="exact"/>
        <w:rPr>
          <w:rFonts w:ascii="Arial" w:hAnsi="Arial" w:cs="Arial"/>
          <w:sz w:val="24"/>
          <w:szCs w:val="24"/>
        </w:rPr>
      </w:pPr>
      <w:r w:rsidRPr="004E13B7">
        <w:rPr>
          <w:rFonts w:ascii="Arial" w:hAnsi="Arial" w:cs="Arial"/>
          <w:sz w:val="24"/>
          <w:szCs w:val="24"/>
        </w:rPr>
        <w:t>Departament Ochrony Środowiska,</w:t>
      </w:r>
    </w:p>
    <w:p w14:paraId="1A269694" w14:textId="77777777" w:rsidR="00123DF0" w:rsidRPr="004E13B7" w:rsidRDefault="00123DF0" w:rsidP="00123DF0">
      <w:pPr>
        <w:spacing w:after="0" w:line="320" w:lineRule="exact"/>
        <w:rPr>
          <w:rFonts w:ascii="Arial" w:hAnsi="Arial" w:cs="Arial"/>
          <w:sz w:val="21"/>
          <w:szCs w:val="21"/>
        </w:rPr>
      </w:pPr>
      <w:r w:rsidRPr="004E13B7">
        <w:rPr>
          <w:rFonts w:ascii="Arial" w:hAnsi="Arial" w:cs="Arial"/>
          <w:sz w:val="24"/>
          <w:szCs w:val="24"/>
        </w:rPr>
        <w:t>Ekologii i Opłat Środowiskowych</w:t>
      </w:r>
    </w:p>
    <w:p w14:paraId="6028FBC6" w14:textId="30B27F05" w:rsidR="0016392D" w:rsidRPr="00123DF0" w:rsidRDefault="0016392D" w:rsidP="00123DF0">
      <w:pPr>
        <w:spacing w:after="0" w:line="268" w:lineRule="exact"/>
        <w:rPr>
          <w:rFonts w:ascii="Arial" w:hAnsi="Arial" w:cs="Arial"/>
          <w:b/>
          <w:sz w:val="21"/>
          <w:szCs w:val="21"/>
        </w:rPr>
      </w:pPr>
    </w:p>
    <w:sectPr w:rsidR="0016392D" w:rsidRPr="00123DF0" w:rsidSect="0016392D">
      <w:footerReference w:type="default" r:id="rId11"/>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1D910" w14:textId="77777777" w:rsidR="0027076F" w:rsidRDefault="0027076F" w:rsidP="00996FEA">
      <w:pPr>
        <w:spacing w:after="0" w:line="240" w:lineRule="auto"/>
      </w:pPr>
      <w:r>
        <w:separator/>
      </w:r>
    </w:p>
  </w:endnote>
  <w:endnote w:type="continuationSeparator" w:id="0">
    <w:p w14:paraId="6D46A742" w14:textId="77777777" w:rsidR="0027076F" w:rsidRDefault="0027076F"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charset w:val="00"/>
    <w:family w:val="auto"/>
    <w:pitch w:val="variable"/>
    <w:sig w:usb0="00000007" w:usb1="00000000" w:usb2="00000000" w:usb3="00000000" w:csb0="00000003" w:csb1="00000000"/>
  </w:font>
  <w:font w:name="Goudy Old Style CE ATT">
    <w:charset w:val="EE"/>
    <w:family w:val="roman"/>
    <w:pitch w:val="variable"/>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2E56423B" w14:textId="550F19F0" w:rsidR="0027076F" w:rsidRDefault="0027076F" w:rsidP="00E2255A">
        <w:pPr>
          <w:pStyle w:val="Stopka"/>
          <w:jc w:val="center"/>
        </w:pPr>
        <w:r>
          <w:rPr>
            <w:noProof/>
          </w:rPr>
          <w:fldChar w:fldCharType="begin"/>
        </w:r>
        <w:r>
          <w:rPr>
            <w:noProof/>
          </w:rPr>
          <w:instrText>PAGE   \* MERGEFORMAT</w:instrText>
        </w:r>
        <w:r>
          <w:rPr>
            <w:noProof/>
          </w:rPr>
          <w:fldChar w:fldCharType="separate"/>
        </w:r>
        <w:r>
          <w:rPr>
            <w:noProof/>
          </w:rPr>
          <w:t>8</w:t>
        </w:r>
        <w:r>
          <w:rPr>
            <w:noProof/>
          </w:rPr>
          <w:fldChar w:fldCharType="end"/>
        </w:r>
      </w:p>
    </w:sdtContent>
  </w:sdt>
  <w:p w14:paraId="3E379312" w14:textId="77777777" w:rsidR="0027076F" w:rsidRDefault="002707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FF748" w14:textId="77777777" w:rsidR="0027076F" w:rsidRDefault="0027076F" w:rsidP="00996FEA">
      <w:pPr>
        <w:spacing w:after="0" w:line="240" w:lineRule="auto"/>
      </w:pPr>
      <w:r>
        <w:separator/>
      </w:r>
    </w:p>
  </w:footnote>
  <w:footnote w:type="continuationSeparator" w:id="0">
    <w:p w14:paraId="7A9B19B0" w14:textId="77777777" w:rsidR="0027076F" w:rsidRDefault="0027076F"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650A11"/>
    <w:multiLevelType w:val="hybridMultilevel"/>
    <w:tmpl w:val="A5181054"/>
    <w:lvl w:ilvl="0" w:tplc="4B78962A">
      <w:start w:val="1"/>
      <w:numFmt w:val="bullet"/>
      <w:lvlText w:val="­"/>
      <w:lvlJc w:val="left"/>
      <w:pPr>
        <w:ind w:left="360" w:hanging="360"/>
      </w:pPr>
      <w:rPr>
        <w:rFonts w:ascii="Courier New" w:hAnsi="Courier New"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1" w15:restartNumberingAfterBreak="0">
    <w:nsid w:val="05786A64"/>
    <w:multiLevelType w:val="hybridMultilevel"/>
    <w:tmpl w:val="672683DA"/>
    <w:lvl w:ilvl="0" w:tplc="4DA88D26">
      <w:start w:val="10"/>
      <w:numFmt w:val="bullet"/>
      <w:lvlText w:val="-"/>
      <w:lvlJc w:val="left"/>
      <w:pPr>
        <w:ind w:left="360" w:hanging="360"/>
      </w:pPr>
      <w:rPr>
        <w:rFonts w:ascii="Arial" w:eastAsia="Times New Roman"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5D60353"/>
    <w:multiLevelType w:val="hybridMultilevel"/>
    <w:tmpl w:val="056AEB9E"/>
    <w:lvl w:ilvl="0" w:tplc="341A3CA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7F3358D"/>
    <w:multiLevelType w:val="hybridMultilevel"/>
    <w:tmpl w:val="5F20BBA4"/>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9FB13B2"/>
    <w:multiLevelType w:val="hybridMultilevel"/>
    <w:tmpl w:val="AE5A1E10"/>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B24578"/>
    <w:multiLevelType w:val="hybridMultilevel"/>
    <w:tmpl w:val="82D23EEE"/>
    <w:lvl w:ilvl="0" w:tplc="D068C556">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EF66A0"/>
    <w:multiLevelType w:val="hybridMultilevel"/>
    <w:tmpl w:val="37B0E950"/>
    <w:lvl w:ilvl="0" w:tplc="8BFA81E2">
      <w:start w:val="7"/>
      <w:numFmt w:val="bullet"/>
      <w:lvlText w:val="-"/>
      <w:lvlJc w:val="left"/>
      <w:pPr>
        <w:ind w:left="360" w:hanging="360"/>
      </w:pPr>
      <w:rPr>
        <w:rFonts w:ascii="Arial" w:eastAsia="Times New Roman"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D2B5766"/>
    <w:multiLevelType w:val="hybridMultilevel"/>
    <w:tmpl w:val="6F3024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9" w15:restartNumberingAfterBreak="0">
    <w:nsid w:val="0F764A28"/>
    <w:multiLevelType w:val="hybridMultilevel"/>
    <w:tmpl w:val="3EF49784"/>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F8103F6"/>
    <w:multiLevelType w:val="hybridMultilevel"/>
    <w:tmpl w:val="41D60D82"/>
    <w:lvl w:ilvl="0" w:tplc="4B78962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22"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3" w15:restartNumberingAfterBreak="0">
    <w:nsid w:val="14EB3060"/>
    <w:multiLevelType w:val="hybridMultilevel"/>
    <w:tmpl w:val="53B6C700"/>
    <w:lvl w:ilvl="0" w:tplc="4B78962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5465473"/>
    <w:multiLevelType w:val="hybridMultilevel"/>
    <w:tmpl w:val="4E6859C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26"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8"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29"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30" w15:restartNumberingAfterBreak="0">
    <w:nsid w:val="1AB67862"/>
    <w:multiLevelType w:val="hybridMultilevel"/>
    <w:tmpl w:val="2A961170"/>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B56639B"/>
    <w:multiLevelType w:val="hybridMultilevel"/>
    <w:tmpl w:val="0F86DE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C169B9"/>
    <w:multiLevelType w:val="hybridMultilevel"/>
    <w:tmpl w:val="3762F444"/>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23634DDF"/>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37" w15:restartNumberingAfterBreak="0">
    <w:nsid w:val="25821B4D"/>
    <w:multiLevelType w:val="hybridMultilevel"/>
    <w:tmpl w:val="256635A2"/>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39"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40"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43" w15:restartNumberingAfterBreak="0">
    <w:nsid w:val="2D9D29D4"/>
    <w:multiLevelType w:val="hybridMultilevel"/>
    <w:tmpl w:val="AC7C7D3C"/>
    <w:lvl w:ilvl="0" w:tplc="4B78962A">
      <w:start w:val="1"/>
      <w:numFmt w:val="bullet"/>
      <w:lvlText w:val="­"/>
      <w:lvlJc w:val="left"/>
      <w:pPr>
        <w:ind w:left="360" w:hanging="360"/>
      </w:pPr>
      <w:rPr>
        <w:rFonts w:ascii="Courier New" w:hAnsi="Courier New" w:hint="default"/>
      </w:rPr>
    </w:lvl>
    <w:lvl w:ilvl="1" w:tplc="341A3CA2">
      <w:start w:val="1"/>
      <w:numFmt w:val="bullet"/>
      <w:lvlText w:val="-"/>
      <w:lvlJc w:val="left"/>
      <w:pPr>
        <w:ind w:left="1080" w:hanging="360"/>
      </w:pPr>
      <w:rPr>
        <w:rFonts w:ascii="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E193551"/>
    <w:multiLevelType w:val="hybridMultilevel"/>
    <w:tmpl w:val="6ADE450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239751A"/>
    <w:multiLevelType w:val="hybridMultilevel"/>
    <w:tmpl w:val="78A4D0FE"/>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49"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50"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51"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52" w15:restartNumberingAfterBreak="0">
    <w:nsid w:val="348F0B22"/>
    <w:multiLevelType w:val="hybridMultilevel"/>
    <w:tmpl w:val="A0AEBADC"/>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50537A4"/>
    <w:multiLevelType w:val="hybridMultilevel"/>
    <w:tmpl w:val="B068040C"/>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5872ECA"/>
    <w:multiLevelType w:val="hybridMultilevel"/>
    <w:tmpl w:val="657A5214"/>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5E54F0B"/>
    <w:multiLevelType w:val="hybridMultilevel"/>
    <w:tmpl w:val="534603E8"/>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38665B92"/>
    <w:multiLevelType w:val="hybridMultilevel"/>
    <w:tmpl w:val="906C1C92"/>
    <w:lvl w:ilvl="0" w:tplc="4B78962A">
      <w:start w:val="1"/>
      <w:numFmt w:val="bullet"/>
      <w:lvlText w:val="­"/>
      <w:lvlJc w:val="left"/>
      <w:pPr>
        <w:ind w:left="1068" w:hanging="360"/>
      </w:pPr>
      <w:rPr>
        <w:rFonts w:ascii="Courier New" w:hAnsi="Courier New"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3A10479A"/>
    <w:multiLevelType w:val="hybridMultilevel"/>
    <w:tmpl w:val="22DEE03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60"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62" w15:restartNumberingAfterBreak="0">
    <w:nsid w:val="3D151D3A"/>
    <w:multiLevelType w:val="hybridMultilevel"/>
    <w:tmpl w:val="47F4AD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29D32FE"/>
    <w:multiLevelType w:val="hybridMultilevel"/>
    <w:tmpl w:val="E15AB482"/>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65" w15:restartNumberingAfterBreak="0">
    <w:nsid w:val="451B680B"/>
    <w:multiLevelType w:val="hybridMultilevel"/>
    <w:tmpl w:val="A934DA8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C2525BE6">
      <w:start w:val="1"/>
      <w:numFmt w:val="decimal"/>
      <w:lvlText w:val="(%3)"/>
      <w:lvlJc w:val="left"/>
      <w:pPr>
        <w:ind w:left="1980" w:hanging="360"/>
      </w:pPr>
      <w:rPr>
        <w:rFonts w:hint="default"/>
        <w:sz w:val="18"/>
        <w:szCs w:val="18"/>
        <w:vertAlign w:val="superscript"/>
      </w:rPr>
    </w:lvl>
    <w:lvl w:ilvl="3" w:tplc="D08871E8">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67" w15:restartNumberingAfterBreak="0">
    <w:nsid w:val="461551C0"/>
    <w:multiLevelType w:val="hybridMultilevel"/>
    <w:tmpl w:val="0016B160"/>
    <w:lvl w:ilvl="0" w:tplc="341A3CA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6590FB0"/>
    <w:multiLevelType w:val="hybridMultilevel"/>
    <w:tmpl w:val="18165524"/>
    <w:lvl w:ilvl="0" w:tplc="4B78962A">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70" w15:restartNumberingAfterBreak="0">
    <w:nsid w:val="48906DAE"/>
    <w:multiLevelType w:val="hybridMultilevel"/>
    <w:tmpl w:val="DCD8F7D0"/>
    <w:lvl w:ilvl="0" w:tplc="F2844EA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B61E1F"/>
    <w:multiLevelType w:val="hybridMultilevel"/>
    <w:tmpl w:val="6CD478D2"/>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74" w15:restartNumberingAfterBreak="0">
    <w:nsid w:val="4B456D42"/>
    <w:multiLevelType w:val="hybridMultilevel"/>
    <w:tmpl w:val="7C08E686"/>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B7D39C8"/>
    <w:multiLevelType w:val="hybridMultilevel"/>
    <w:tmpl w:val="F1BC63BE"/>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77"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8" w15:restartNumberingAfterBreak="0">
    <w:nsid w:val="4F343CAF"/>
    <w:multiLevelType w:val="hybridMultilevel"/>
    <w:tmpl w:val="E848C852"/>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C2525BE6">
      <w:start w:val="1"/>
      <w:numFmt w:val="decimal"/>
      <w:lvlText w:val="(%3)"/>
      <w:lvlJc w:val="left"/>
      <w:pPr>
        <w:ind w:left="1980" w:hanging="360"/>
      </w:pPr>
      <w:rPr>
        <w:rFonts w:hint="default"/>
        <w:sz w:val="18"/>
        <w:szCs w:val="18"/>
        <w:vertAlign w:val="superscript"/>
      </w:rPr>
    </w:lvl>
    <w:lvl w:ilvl="3" w:tplc="D08871E8">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4F790EBA"/>
    <w:multiLevelType w:val="hybridMultilevel"/>
    <w:tmpl w:val="6060AFDC"/>
    <w:lvl w:ilvl="0" w:tplc="6546AA98">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80" w15:restartNumberingAfterBreak="0">
    <w:nsid w:val="5259670A"/>
    <w:multiLevelType w:val="hybridMultilevel"/>
    <w:tmpl w:val="217C19A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53B87F08"/>
    <w:multiLevelType w:val="hybridMultilevel"/>
    <w:tmpl w:val="79C6414C"/>
    <w:lvl w:ilvl="0" w:tplc="62C6C0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5A54121F"/>
    <w:multiLevelType w:val="hybridMultilevel"/>
    <w:tmpl w:val="B296D94A"/>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5C520AFF"/>
    <w:multiLevelType w:val="hybridMultilevel"/>
    <w:tmpl w:val="7764C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88"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9"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91" w15:restartNumberingAfterBreak="0">
    <w:nsid w:val="5EAB23DF"/>
    <w:multiLevelType w:val="hybridMultilevel"/>
    <w:tmpl w:val="D4DC849E"/>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5EC44A32"/>
    <w:multiLevelType w:val="hybridMultilevel"/>
    <w:tmpl w:val="7EA4E3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94"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95" w15:restartNumberingAfterBreak="0">
    <w:nsid w:val="63795C54"/>
    <w:multiLevelType w:val="hybridMultilevel"/>
    <w:tmpl w:val="8FC4B71E"/>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97" w15:restartNumberingAfterBreak="0">
    <w:nsid w:val="64A85C2E"/>
    <w:multiLevelType w:val="hybridMultilevel"/>
    <w:tmpl w:val="66E863F6"/>
    <w:lvl w:ilvl="0" w:tplc="4B78962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99" w15:restartNumberingAfterBreak="0">
    <w:nsid w:val="68596E10"/>
    <w:multiLevelType w:val="hybridMultilevel"/>
    <w:tmpl w:val="6B46D97E"/>
    <w:lvl w:ilvl="0" w:tplc="4B78962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8DE6CEA"/>
    <w:multiLevelType w:val="hybridMultilevel"/>
    <w:tmpl w:val="09B855E2"/>
    <w:lvl w:ilvl="0" w:tplc="04150013">
      <w:start w:val="1"/>
      <w:numFmt w:val="upperRoman"/>
      <w:lvlText w:val="%1."/>
      <w:lvlJc w:val="right"/>
      <w:pPr>
        <w:ind w:left="1004" w:hanging="720"/>
      </w:pPr>
      <w:rPr>
        <w:rFonts w:hint="default"/>
      </w:rPr>
    </w:lvl>
    <w:lvl w:ilvl="1" w:tplc="F25E8CA8">
      <w:start w:val="1"/>
      <w:numFmt w:val="decimal"/>
      <w:lvlText w:val="%2."/>
      <w:lvlJc w:val="left"/>
      <w:pPr>
        <w:ind w:left="1440" w:hanging="360"/>
      </w:pPr>
      <w:rPr>
        <w:rFonts w:hint="default"/>
      </w:rPr>
    </w:lvl>
    <w:lvl w:ilvl="2" w:tplc="B99C0DF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102"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EDB12E5"/>
    <w:multiLevelType w:val="hybridMultilevel"/>
    <w:tmpl w:val="02F6D7A4"/>
    <w:lvl w:ilvl="0" w:tplc="62C6C0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6FCF201C"/>
    <w:multiLevelType w:val="hybridMultilevel"/>
    <w:tmpl w:val="4930419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106"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31E1A03"/>
    <w:multiLevelType w:val="hybridMultilevel"/>
    <w:tmpl w:val="1A745B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75395749"/>
    <w:multiLevelType w:val="hybridMultilevel"/>
    <w:tmpl w:val="836C5A74"/>
    <w:lvl w:ilvl="0" w:tplc="4B78962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110"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1" w15:restartNumberingAfterBreak="0">
    <w:nsid w:val="78D97257"/>
    <w:multiLevelType w:val="hybridMultilevel"/>
    <w:tmpl w:val="7850083E"/>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9993D23"/>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CE47ADD"/>
    <w:multiLevelType w:val="hybridMultilevel"/>
    <w:tmpl w:val="9FC26C52"/>
    <w:lvl w:ilvl="0" w:tplc="BE4CE148">
      <w:start w:val="1"/>
      <w:numFmt w:val="decimal"/>
      <w:lvlText w:val="(%1)"/>
      <w:lvlJc w:val="left"/>
      <w:pPr>
        <w:ind w:left="2482" w:hanging="360"/>
      </w:pPr>
      <w:rPr>
        <w:rFonts w:hint="default"/>
        <w:vertAlign w:val="superscript"/>
      </w:rPr>
    </w:lvl>
    <w:lvl w:ilvl="1" w:tplc="04150019" w:tentative="1">
      <w:start w:val="1"/>
      <w:numFmt w:val="lowerLetter"/>
      <w:lvlText w:val="%2."/>
      <w:lvlJc w:val="left"/>
      <w:pPr>
        <w:ind w:left="3202" w:hanging="360"/>
      </w:pPr>
    </w:lvl>
    <w:lvl w:ilvl="2" w:tplc="0415001B" w:tentative="1">
      <w:start w:val="1"/>
      <w:numFmt w:val="lowerRoman"/>
      <w:lvlText w:val="%3."/>
      <w:lvlJc w:val="right"/>
      <w:pPr>
        <w:ind w:left="3922" w:hanging="180"/>
      </w:pPr>
    </w:lvl>
    <w:lvl w:ilvl="3" w:tplc="0415000F" w:tentative="1">
      <w:start w:val="1"/>
      <w:numFmt w:val="decimal"/>
      <w:lvlText w:val="%4."/>
      <w:lvlJc w:val="left"/>
      <w:pPr>
        <w:ind w:left="4642" w:hanging="360"/>
      </w:pPr>
    </w:lvl>
    <w:lvl w:ilvl="4" w:tplc="04150019" w:tentative="1">
      <w:start w:val="1"/>
      <w:numFmt w:val="lowerLetter"/>
      <w:lvlText w:val="%5."/>
      <w:lvlJc w:val="left"/>
      <w:pPr>
        <w:ind w:left="5362" w:hanging="360"/>
      </w:pPr>
    </w:lvl>
    <w:lvl w:ilvl="5" w:tplc="0415001B" w:tentative="1">
      <w:start w:val="1"/>
      <w:numFmt w:val="lowerRoman"/>
      <w:lvlText w:val="%6."/>
      <w:lvlJc w:val="right"/>
      <w:pPr>
        <w:ind w:left="6082" w:hanging="180"/>
      </w:pPr>
    </w:lvl>
    <w:lvl w:ilvl="6" w:tplc="0415000F" w:tentative="1">
      <w:start w:val="1"/>
      <w:numFmt w:val="decimal"/>
      <w:lvlText w:val="%7."/>
      <w:lvlJc w:val="left"/>
      <w:pPr>
        <w:ind w:left="6802" w:hanging="360"/>
      </w:pPr>
    </w:lvl>
    <w:lvl w:ilvl="7" w:tplc="04150019" w:tentative="1">
      <w:start w:val="1"/>
      <w:numFmt w:val="lowerLetter"/>
      <w:lvlText w:val="%8."/>
      <w:lvlJc w:val="left"/>
      <w:pPr>
        <w:ind w:left="7522" w:hanging="360"/>
      </w:pPr>
    </w:lvl>
    <w:lvl w:ilvl="8" w:tplc="0415001B" w:tentative="1">
      <w:start w:val="1"/>
      <w:numFmt w:val="lowerRoman"/>
      <w:lvlText w:val="%9."/>
      <w:lvlJc w:val="right"/>
      <w:pPr>
        <w:ind w:left="8242" w:hanging="180"/>
      </w:pPr>
    </w:lvl>
  </w:abstractNum>
  <w:abstractNum w:abstractNumId="114" w15:restartNumberingAfterBreak="0">
    <w:nsid w:val="7EA8519F"/>
    <w:multiLevelType w:val="multilevel"/>
    <w:tmpl w:val="F3C466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8"/>
  </w:num>
  <w:num w:numId="3">
    <w:abstractNumId w:val="28"/>
  </w:num>
  <w:num w:numId="4">
    <w:abstractNumId w:val="3"/>
  </w:num>
  <w:num w:numId="5">
    <w:abstractNumId w:val="93"/>
  </w:num>
  <w:num w:numId="6">
    <w:abstractNumId w:val="51"/>
  </w:num>
  <w:num w:numId="7">
    <w:abstractNumId w:val="90"/>
  </w:num>
  <w:num w:numId="8">
    <w:abstractNumId w:val="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num>
  <w:num w:numId="11">
    <w:abstractNumId w:val="96"/>
  </w:num>
  <w:num w:numId="12">
    <w:abstractNumId w:val="42"/>
  </w:num>
  <w:num w:numId="13">
    <w:abstractNumId w:val="40"/>
  </w:num>
  <w:num w:numId="14">
    <w:abstractNumId w:val="69"/>
  </w:num>
  <w:num w:numId="15">
    <w:abstractNumId w:val="66"/>
  </w:num>
  <w:num w:numId="16">
    <w:abstractNumId w:val="48"/>
  </w:num>
  <w:num w:numId="17">
    <w:abstractNumId w:val="49"/>
  </w:num>
  <w:num w:numId="18">
    <w:abstractNumId w:val="98"/>
  </w:num>
  <w:num w:numId="19">
    <w:abstractNumId w:val="87"/>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60"/>
  </w:num>
  <w:num w:numId="22">
    <w:abstractNumId w:val="94"/>
  </w:num>
  <w:num w:numId="23">
    <w:abstractNumId w:val="73"/>
  </w:num>
  <w:num w:numId="24">
    <w:abstractNumId w:val="105"/>
  </w:num>
  <w:num w:numId="25">
    <w:abstractNumId w:val="76"/>
  </w:num>
  <w:num w:numId="26">
    <w:abstractNumId w:val="109"/>
  </w:num>
  <w:num w:numId="27">
    <w:abstractNumId w:val="64"/>
  </w:num>
  <w:num w:numId="28">
    <w:abstractNumId w:val="29"/>
  </w:num>
  <w:num w:numId="29">
    <w:abstractNumId w:val="1"/>
  </w:num>
  <w:num w:numId="30">
    <w:abstractNumId w:val="77"/>
  </w:num>
  <w:num w:numId="31">
    <w:abstractNumId w:val="21"/>
  </w:num>
  <w:num w:numId="32">
    <w:abstractNumId w:val="39"/>
  </w:num>
  <w:num w:numId="33">
    <w:abstractNumId w:val="50"/>
  </w:num>
  <w:num w:numId="34">
    <w:abstractNumId w:val="7"/>
  </w:num>
  <w:num w:numId="35">
    <w:abstractNumId w:val="82"/>
  </w:num>
  <w:num w:numId="36">
    <w:abstractNumId w:val="101"/>
  </w:num>
  <w:num w:numId="37">
    <w:abstractNumId w:val="36"/>
  </w:num>
  <w:num w:numId="38">
    <w:abstractNumId w:val="10"/>
  </w:num>
  <w:num w:numId="39">
    <w:abstractNumId w:val="33"/>
  </w:num>
  <w:num w:numId="40">
    <w:abstractNumId w:val="110"/>
  </w:num>
  <w:num w:numId="41">
    <w:abstractNumId w:val="34"/>
  </w:num>
  <w:num w:numId="42">
    <w:abstractNumId w:val="81"/>
  </w:num>
  <w:num w:numId="43">
    <w:abstractNumId w:val="57"/>
  </w:num>
  <w:num w:numId="44">
    <w:abstractNumId w:val="38"/>
  </w:num>
  <w:num w:numId="45">
    <w:abstractNumId w:val="84"/>
  </w:num>
  <w:num w:numId="46">
    <w:abstractNumId w:val="88"/>
  </w:num>
  <w:num w:numId="47">
    <w:abstractNumId w:val="89"/>
  </w:num>
  <w:num w:numId="48">
    <w:abstractNumId w:val="59"/>
  </w:num>
  <w:num w:numId="49">
    <w:abstractNumId w:val="41"/>
  </w:num>
  <w:num w:numId="50">
    <w:abstractNumId w:val="2"/>
  </w:num>
  <w:num w:numId="51">
    <w:abstractNumId w:val="115"/>
  </w:num>
  <w:num w:numId="52">
    <w:abstractNumId w:val="25"/>
  </w:num>
  <w:num w:numId="53">
    <w:abstractNumId w:val="72"/>
  </w:num>
  <w:num w:numId="54">
    <w:abstractNumId w:val="106"/>
  </w:num>
  <w:num w:numId="55">
    <w:abstractNumId w:val="22"/>
  </w:num>
  <w:num w:numId="56">
    <w:abstractNumId w:val="6"/>
  </w:num>
  <w:num w:numId="57">
    <w:abstractNumId w:val="8"/>
  </w:num>
  <w:num w:numId="58">
    <w:abstractNumId w:val="26"/>
  </w:num>
  <w:num w:numId="59">
    <w:abstractNumId w:val="100"/>
  </w:num>
  <w:num w:numId="60">
    <w:abstractNumId w:val="35"/>
  </w:num>
  <w:num w:numId="61">
    <w:abstractNumId w:val="46"/>
  </w:num>
  <w:num w:numId="62">
    <w:abstractNumId w:val="31"/>
  </w:num>
  <w:num w:numId="63">
    <w:abstractNumId w:val="102"/>
  </w:num>
  <w:num w:numId="64">
    <w:abstractNumId w:val="45"/>
  </w:num>
  <w:num w:numId="65">
    <w:abstractNumId w:val="14"/>
  </w:num>
  <w:num w:numId="66">
    <w:abstractNumId w:val="74"/>
  </w:num>
  <w:num w:numId="67">
    <w:abstractNumId w:val="95"/>
  </w:num>
  <w:num w:numId="68">
    <w:abstractNumId w:val="112"/>
  </w:num>
  <w:num w:numId="69">
    <w:abstractNumId w:val="107"/>
  </w:num>
  <w:num w:numId="70">
    <w:abstractNumId w:val="12"/>
  </w:num>
  <w:num w:numId="71">
    <w:abstractNumId w:val="83"/>
  </w:num>
  <w:num w:numId="72">
    <w:abstractNumId w:val="103"/>
  </w:num>
  <w:num w:numId="73">
    <w:abstractNumId w:val="20"/>
  </w:num>
  <w:num w:numId="74">
    <w:abstractNumId w:val="56"/>
  </w:num>
  <w:num w:numId="75">
    <w:abstractNumId w:val="97"/>
  </w:num>
  <w:num w:numId="76">
    <w:abstractNumId w:val="86"/>
  </w:num>
  <w:num w:numId="77">
    <w:abstractNumId w:val="44"/>
  </w:num>
  <w:num w:numId="78">
    <w:abstractNumId w:val="80"/>
  </w:num>
  <w:num w:numId="79">
    <w:abstractNumId w:val="104"/>
  </w:num>
  <w:num w:numId="80">
    <w:abstractNumId w:val="65"/>
  </w:num>
  <w:num w:numId="81">
    <w:abstractNumId w:val="16"/>
  </w:num>
  <w:num w:numId="82">
    <w:abstractNumId w:val="92"/>
  </w:num>
  <w:num w:numId="83">
    <w:abstractNumId w:val="58"/>
  </w:num>
  <w:num w:numId="84">
    <w:abstractNumId w:val="91"/>
  </w:num>
  <w:num w:numId="85">
    <w:abstractNumId w:val="79"/>
  </w:num>
  <w:num w:numId="86">
    <w:abstractNumId w:val="111"/>
  </w:num>
  <w:num w:numId="87">
    <w:abstractNumId w:val="37"/>
  </w:num>
  <w:num w:numId="88">
    <w:abstractNumId w:val="99"/>
  </w:num>
  <w:num w:numId="89">
    <w:abstractNumId w:val="23"/>
  </w:num>
  <w:num w:numId="90">
    <w:abstractNumId w:val="62"/>
  </w:num>
  <w:num w:numId="91">
    <w:abstractNumId w:val="52"/>
  </w:num>
  <w:num w:numId="92">
    <w:abstractNumId w:val="75"/>
  </w:num>
  <w:num w:numId="93">
    <w:abstractNumId w:val="67"/>
  </w:num>
  <w:num w:numId="94">
    <w:abstractNumId w:val="32"/>
  </w:num>
  <w:num w:numId="95">
    <w:abstractNumId w:val="47"/>
  </w:num>
  <w:num w:numId="96">
    <w:abstractNumId w:val="54"/>
  </w:num>
  <w:num w:numId="97">
    <w:abstractNumId w:val="24"/>
  </w:num>
  <w:num w:numId="98">
    <w:abstractNumId w:val="114"/>
  </w:num>
  <w:num w:numId="99">
    <w:abstractNumId w:val="113"/>
  </w:num>
  <w:num w:numId="100">
    <w:abstractNumId w:val="30"/>
  </w:num>
  <w:num w:numId="101">
    <w:abstractNumId w:val="108"/>
  </w:num>
  <w:num w:numId="102">
    <w:abstractNumId w:val="63"/>
  </w:num>
  <w:num w:numId="103">
    <w:abstractNumId w:val="78"/>
  </w:num>
  <w:num w:numId="104">
    <w:abstractNumId w:val="11"/>
  </w:num>
  <w:num w:numId="105">
    <w:abstractNumId w:val="68"/>
  </w:num>
  <w:num w:numId="106">
    <w:abstractNumId w:val="43"/>
  </w:num>
  <w:num w:numId="107">
    <w:abstractNumId w:val="71"/>
  </w:num>
  <w:num w:numId="108">
    <w:abstractNumId w:val="13"/>
  </w:num>
  <w:num w:numId="109">
    <w:abstractNumId w:val="55"/>
  </w:num>
  <w:num w:numId="110">
    <w:abstractNumId w:val="53"/>
  </w:num>
  <w:num w:numId="111">
    <w:abstractNumId w:val="9"/>
  </w:num>
  <w:num w:numId="112">
    <w:abstractNumId w:val="15"/>
  </w:num>
  <w:num w:numId="113">
    <w:abstractNumId w:val="85"/>
  </w:num>
  <w:num w:numId="114">
    <w:abstractNumId w:val="17"/>
  </w:num>
  <w:num w:numId="115">
    <w:abstractNumId w:val="70"/>
  </w:num>
  <w:num w:numId="116">
    <w:abstractNumId w:val="1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04CF"/>
    <w:rsid w:val="00001128"/>
    <w:rsid w:val="00001B41"/>
    <w:rsid w:val="00003001"/>
    <w:rsid w:val="00003CF5"/>
    <w:rsid w:val="00004316"/>
    <w:rsid w:val="00004777"/>
    <w:rsid w:val="00004CD0"/>
    <w:rsid w:val="00004FBC"/>
    <w:rsid w:val="00005465"/>
    <w:rsid w:val="000058A2"/>
    <w:rsid w:val="00005BE0"/>
    <w:rsid w:val="00005DE3"/>
    <w:rsid w:val="0000618A"/>
    <w:rsid w:val="00006196"/>
    <w:rsid w:val="00006E66"/>
    <w:rsid w:val="000077FF"/>
    <w:rsid w:val="0000784B"/>
    <w:rsid w:val="00007864"/>
    <w:rsid w:val="0001082C"/>
    <w:rsid w:val="00010C22"/>
    <w:rsid w:val="00010C83"/>
    <w:rsid w:val="00013057"/>
    <w:rsid w:val="000133DF"/>
    <w:rsid w:val="000140DC"/>
    <w:rsid w:val="0001424B"/>
    <w:rsid w:val="00014B9C"/>
    <w:rsid w:val="00014C3B"/>
    <w:rsid w:val="00014F93"/>
    <w:rsid w:val="000154E7"/>
    <w:rsid w:val="0001568F"/>
    <w:rsid w:val="00015983"/>
    <w:rsid w:val="0001707F"/>
    <w:rsid w:val="000171F0"/>
    <w:rsid w:val="000177D3"/>
    <w:rsid w:val="00017BCA"/>
    <w:rsid w:val="00017CBE"/>
    <w:rsid w:val="00017FB0"/>
    <w:rsid w:val="00020675"/>
    <w:rsid w:val="000207CF"/>
    <w:rsid w:val="00020DD9"/>
    <w:rsid w:val="000212B0"/>
    <w:rsid w:val="00021498"/>
    <w:rsid w:val="000214ED"/>
    <w:rsid w:val="000215D1"/>
    <w:rsid w:val="000217B5"/>
    <w:rsid w:val="00022009"/>
    <w:rsid w:val="000231BB"/>
    <w:rsid w:val="00023FF5"/>
    <w:rsid w:val="000241E1"/>
    <w:rsid w:val="000248F5"/>
    <w:rsid w:val="00024CAA"/>
    <w:rsid w:val="00024E17"/>
    <w:rsid w:val="00025B80"/>
    <w:rsid w:val="000261C6"/>
    <w:rsid w:val="000263BE"/>
    <w:rsid w:val="000265C4"/>
    <w:rsid w:val="00026933"/>
    <w:rsid w:val="00026ECE"/>
    <w:rsid w:val="000274E9"/>
    <w:rsid w:val="000302B3"/>
    <w:rsid w:val="00030343"/>
    <w:rsid w:val="00030535"/>
    <w:rsid w:val="00031ECB"/>
    <w:rsid w:val="000331BD"/>
    <w:rsid w:val="0003343F"/>
    <w:rsid w:val="0003369B"/>
    <w:rsid w:val="00033A26"/>
    <w:rsid w:val="000345C3"/>
    <w:rsid w:val="00034791"/>
    <w:rsid w:val="00035370"/>
    <w:rsid w:val="00035637"/>
    <w:rsid w:val="00035F95"/>
    <w:rsid w:val="00036249"/>
    <w:rsid w:val="000365CB"/>
    <w:rsid w:val="000367A4"/>
    <w:rsid w:val="000367C5"/>
    <w:rsid w:val="00037DDA"/>
    <w:rsid w:val="000411BE"/>
    <w:rsid w:val="00041810"/>
    <w:rsid w:val="00041E3E"/>
    <w:rsid w:val="000426C2"/>
    <w:rsid w:val="00042778"/>
    <w:rsid w:val="00042D62"/>
    <w:rsid w:val="00042EC8"/>
    <w:rsid w:val="0004345D"/>
    <w:rsid w:val="00044726"/>
    <w:rsid w:val="00044B37"/>
    <w:rsid w:val="0004587C"/>
    <w:rsid w:val="000466BB"/>
    <w:rsid w:val="00047F92"/>
    <w:rsid w:val="00051E17"/>
    <w:rsid w:val="00052AE3"/>
    <w:rsid w:val="00052ED4"/>
    <w:rsid w:val="000544D4"/>
    <w:rsid w:val="00055ABF"/>
    <w:rsid w:val="00055CA4"/>
    <w:rsid w:val="00055D8B"/>
    <w:rsid w:val="00055DDA"/>
    <w:rsid w:val="00057264"/>
    <w:rsid w:val="000574AE"/>
    <w:rsid w:val="00057920"/>
    <w:rsid w:val="0006065C"/>
    <w:rsid w:val="000609C7"/>
    <w:rsid w:val="00061146"/>
    <w:rsid w:val="000616E2"/>
    <w:rsid w:val="00063136"/>
    <w:rsid w:val="000632BE"/>
    <w:rsid w:val="000635BA"/>
    <w:rsid w:val="000638B3"/>
    <w:rsid w:val="000641A4"/>
    <w:rsid w:val="000643A2"/>
    <w:rsid w:val="000649F7"/>
    <w:rsid w:val="00064D01"/>
    <w:rsid w:val="0006537E"/>
    <w:rsid w:val="000657B7"/>
    <w:rsid w:val="00065AB6"/>
    <w:rsid w:val="00065B07"/>
    <w:rsid w:val="0006722A"/>
    <w:rsid w:val="00067548"/>
    <w:rsid w:val="00070371"/>
    <w:rsid w:val="000719AE"/>
    <w:rsid w:val="00071FA0"/>
    <w:rsid w:val="00073CA6"/>
    <w:rsid w:val="00074D56"/>
    <w:rsid w:val="000750F9"/>
    <w:rsid w:val="00075884"/>
    <w:rsid w:val="00075971"/>
    <w:rsid w:val="000774C0"/>
    <w:rsid w:val="00077F0C"/>
    <w:rsid w:val="00080B92"/>
    <w:rsid w:val="00080DC2"/>
    <w:rsid w:val="00082017"/>
    <w:rsid w:val="000827C0"/>
    <w:rsid w:val="000829CE"/>
    <w:rsid w:val="000829E7"/>
    <w:rsid w:val="00082D5E"/>
    <w:rsid w:val="00083BD6"/>
    <w:rsid w:val="00083C04"/>
    <w:rsid w:val="00084486"/>
    <w:rsid w:val="00084C52"/>
    <w:rsid w:val="0008593C"/>
    <w:rsid w:val="000860D0"/>
    <w:rsid w:val="00087931"/>
    <w:rsid w:val="00087A48"/>
    <w:rsid w:val="00087F01"/>
    <w:rsid w:val="00090586"/>
    <w:rsid w:val="000909C3"/>
    <w:rsid w:val="00090F86"/>
    <w:rsid w:val="0009113F"/>
    <w:rsid w:val="000925DF"/>
    <w:rsid w:val="00092AF2"/>
    <w:rsid w:val="00092D20"/>
    <w:rsid w:val="0009377B"/>
    <w:rsid w:val="00094440"/>
    <w:rsid w:val="00094D4A"/>
    <w:rsid w:val="000953AB"/>
    <w:rsid w:val="000960C0"/>
    <w:rsid w:val="000960CC"/>
    <w:rsid w:val="00096B8B"/>
    <w:rsid w:val="000A0013"/>
    <w:rsid w:val="000A058F"/>
    <w:rsid w:val="000A0C33"/>
    <w:rsid w:val="000A1732"/>
    <w:rsid w:val="000A1A53"/>
    <w:rsid w:val="000A434A"/>
    <w:rsid w:val="000A45B1"/>
    <w:rsid w:val="000A4AA5"/>
    <w:rsid w:val="000A4BDC"/>
    <w:rsid w:val="000A5CBC"/>
    <w:rsid w:val="000A71FE"/>
    <w:rsid w:val="000A7ACB"/>
    <w:rsid w:val="000B0841"/>
    <w:rsid w:val="000B0DB0"/>
    <w:rsid w:val="000B1567"/>
    <w:rsid w:val="000B167C"/>
    <w:rsid w:val="000B2DED"/>
    <w:rsid w:val="000B302F"/>
    <w:rsid w:val="000B377F"/>
    <w:rsid w:val="000B44D4"/>
    <w:rsid w:val="000B45B4"/>
    <w:rsid w:val="000B58CD"/>
    <w:rsid w:val="000B713A"/>
    <w:rsid w:val="000B71B0"/>
    <w:rsid w:val="000B7BC6"/>
    <w:rsid w:val="000C0746"/>
    <w:rsid w:val="000C0A6E"/>
    <w:rsid w:val="000C1DD6"/>
    <w:rsid w:val="000C21C5"/>
    <w:rsid w:val="000C21C7"/>
    <w:rsid w:val="000C2544"/>
    <w:rsid w:val="000C3030"/>
    <w:rsid w:val="000C3755"/>
    <w:rsid w:val="000C3A32"/>
    <w:rsid w:val="000C3F3E"/>
    <w:rsid w:val="000C3FFF"/>
    <w:rsid w:val="000C4AB8"/>
    <w:rsid w:val="000C4D34"/>
    <w:rsid w:val="000C593C"/>
    <w:rsid w:val="000C65B8"/>
    <w:rsid w:val="000C6D0A"/>
    <w:rsid w:val="000C74EE"/>
    <w:rsid w:val="000D060E"/>
    <w:rsid w:val="000D0707"/>
    <w:rsid w:val="000D09AA"/>
    <w:rsid w:val="000D0C6F"/>
    <w:rsid w:val="000D0D22"/>
    <w:rsid w:val="000D1168"/>
    <w:rsid w:val="000D131F"/>
    <w:rsid w:val="000D1400"/>
    <w:rsid w:val="000D305C"/>
    <w:rsid w:val="000D31A9"/>
    <w:rsid w:val="000D3502"/>
    <w:rsid w:val="000D3641"/>
    <w:rsid w:val="000D3D62"/>
    <w:rsid w:val="000D5286"/>
    <w:rsid w:val="000D587B"/>
    <w:rsid w:val="000D5CB1"/>
    <w:rsid w:val="000D7286"/>
    <w:rsid w:val="000E0306"/>
    <w:rsid w:val="000E04E1"/>
    <w:rsid w:val="000E09CC"/>
    <w:rsid w:val="000E150E"/>
    <w:rsid w:val="000E2ECB"/>
    <w:rsid w:val="000E3661"/>
    <w:rsid w:val="000E3914"/>
    <w:rsid w:val="000E4281"/>
    <w:rsid w:val="000E4473"/>
    <w:rsid w:val="000E4613"/>
    <w:rsid w:val="000E4DB1"/>
    <w:rsid w:val="000E5D18"/>
    <w:rsid w:val="000E692B"/>
    <w:rsid w:val="000F09C9"/>
    <w:rsid w:val="000F223D"/>
    <w:rsid w:val="000F2A24"/>
    <w:rsid w:val="000F2DDF"/>
    <w:rsid w:val="000F3A01"/>
    <w:rsid w:val="000F4266"/>
    <w:rsid w:val="000F4863"/>
    <w:rsid w:val="000F5C1B"/>
    <w:rsid w:val="000F7F7A"/>
    <w:rsid w:val="001005A9"/>
    <w:rsid w:val="0010139F"/>
    <w:rsid w:val="0010167A"/>
    <w:rsid w:val="0010226D"/>
    <w:rsid w:val="00102787"/>
    <w:rsid w:val="00102AF8"/>
    <w:rsid w:val="00103CCD"/>
    <w:rsid w:val="001046BF"/>
    <w:rsid w:val="00104889"/>
    <w:rsid w:val="0010546D"/>
    <w:rsid w:val="00106259"/>
    <w:rsid w:val="0010641C"/>
    <w:rsid w:val="00106882"/>
    <w:rsid w:val="00106FB0"/>
    <w:rsid w:val="00107314"/>
    <w:rsid w:val="001073F4"/>
    <w:rsid w:val="001077B9"/>
    <w:rsid w:val="00107E81"/>
    <w:rsid w:val="0011024B"/>
    <w:rsid w:val="00110589"/>
    <w:rsid w:val="00111878"/>
    <w:rsid w:val="00112F98"/>
    <w:rsid w:val="001131BD"/>
    <w:rsid w:val="001143CC"/>
    <w:rsid w:val="00114936"/>
    <w:rsid w:val="00114B1E"/>
    <w:rsid w:val="001155E6"/>
    <w:rsid w:val="001157D1"/>
    <w:rsid w:val="00115B52"/>
    <w:rsid w:val="00115E0C"/>
    <w:rsid w:val="00115FF9"/>
    <w:rsid w:val="0011615B"/>
    <w:rsid w:val="00116C10"/>
    <w:rsid w:val="00116E17"/>
    <w:rsid w:val="0011797E"/>
    <w:rsid w:val="00117E4E"/>
    <w:rsid w:val="00120A43"/>
    <w:rsid w:val="00122ABA"/>
    <w:rsid w:val="00123DF0"/>
    <w:rsid w:val="001248DC"/>
    <w:rsid w:val="00126045"/>
    <w:rsid w:val="00126BCE"/>
    <w:rsid w:val="00127916"/>
    <w:rsid w:val="0012791A"/>
    <w:rsid w:val="00127DDC"/>
    <w:rsid w:val="001302DB"/>
    <w:rsid w:val="0013039E"/>
    <w:rsid w:val="00130550"/>
    <w:rsid w:val="00130C46"/>
    <w:rsid w:val="00130DD7"/>
    <w:rsid w:val="00130F61"/>
    <w:rsid w:val="00131712"/>
    <w:rsid w:val="00131C75"/>
    <w:rsid w:val="00131E79"/>
    <w:rsid w:val="00132203"/>
    <w:rsid w:val="00132AF9"/>
    <w:rsid w:val="0013302D"/>
    <w:rsid w:val="0013327A"/>
    <w:rsid w:val="001332D2"/>
    <w:rsid w:val="001348D6"/>
    <w:rsid w:val="001350EA"/>
    <w:rsid w:val="001356B3"/>
    <w:rsid w:val="001359A2"/>
    <w:rsid w:val="00135E55"/>
    <w:rsid w:val="0013674D"/>
    <w:rsid w:val="00140DE3"/>
    <w:rsid w:val="00140FB6"/>
    <w:rsid w:val="001415C7"/>
    <w:rsid w:val="00141626"/>
    <w:rsid w:val="00141DA8"/>
    <w:rsid w:val="00142B30"/>
    <w:rsid w:val="0014375E"/>
    <w:rsid w:val="001439A6"/>
    <w:rsid w:val="00143D8A"/>
    <w:rsid w:val="001441DF"/>
    <w:rsid w:val="00144979"/>
    <w:rsid w:val="00145D60"/>
    <w:rsid w:val="001466C8"/>
    <w:rsid w:val="00146B81"/>
    <w:rsid w:val="0015180E"/>
    <w:rsid w:val="00151F46"/>
    <w:rsid w:val="001527D0"/>
    <w:rsid w:val="00152D1B"/>
    <w:rsid w:val="0015337E"/>
    <w:rsid w:val="00153C60"/>
    <w:rsid w:val="00154ABE"/>
    <w:rsid w:val="00155103"/>
    <w:rsid w:val="00155524"/>
    <w:rsid w:val="001561A3"/>
    <w:rsid w:val="00156CF5"/>
    <w:rsid w:val="001575E9"/>
    <w:rsid w:val="001576A9"/>
    <w:rsid w:val="001576AC"/>
    <w:rsid w:val="00160CCC"/>
    <w:rsid w:val="001616AC"/>
    <w:rsid w:val="00161D9C"/>
    <w:rsid w:val="0016318D"/>
    <w:rsid w:val="001638E0"/>
    <w:rsid w:val="0016392D"/>
    <w:rsid w:val="00164876"/>
    <w:rsid w:val="00164E0E"/>
    <w:rsid w:val="00165A25"/>
    <w:rsid w:val="00165D82"/>
    <w:rsid w:val="00166349"/>
    <w:rsid w:val="001672AF"/>
    <w:rsid w:val="00171C4C"/>
    <w:rsid w:val="00171D4E"/>
    <w:rsid w:val="00172BC1"/>
    <w:rsid w:val="00173450"/>
    <w:rsid w:val="001739D7"/>
    <w:rsid w:val="00174105"/>
    <w:rsid w:val="001747AF"/>
    <w:rsid w:val="0017490D"/>
    <w:rsid w:val="001749A5"/>
    <w:rsid w:val="00175737"/>
    <w:rsid w:val="00175893"/>
    <w:rsid w:val="001760EC"/>
    <w:rsid w:val="0017619B"/>
    <w:rsid w:val="0017653B"/>
    <w:rsid w:val="00176563"/>
    <w:rsid w:val="001766E1"/>
    <w:rsid w:val="00180509"/>
    <w:rsid w:val="001813E4"/>
    <w:rsid w:val="001818F5"/>
    <w:rsid w:val="00181A7B"/>
    <w:rsid w:val="00182367"/>
    <w:rsid w:val="00182698"/>
    <w:rsid w:val="0018321A"/>
    <w:rsid w:val="00187081"/>
    <w:rsid w:val="00187128"/>
    <w:rsid w:val="001878C8"/>
    <w:rsid w:val="00191CB0"/>
    <w:rsid w:val="001924B1"/>
    <w:rsid w:val="001928E3"/>
    <w:rsid w:val="0019445B"/>
    <w:rsid w:val="001947DB"/>
    <w:rsid w:val="00195229"/>
    <w:rsid w:val="0019528F"/>
    <w:rsid w:val="00195659"/>
    <w:rsid w:val="001959F4"/>
    <w:rsid w:val="00196FEE"/>
    <w:rsid w:val="001971E0"/>
    <w:rsid w:val="001A04AE"/>
    <w:rsid w:val="001A12F5"/>
    <w:rsid w:val="001A1855"/>
    <w:rsid w:val="001A1925"/>
    <w:rsid w:val="001A1EBF"/>
    <w:rsid w:val="001A2C88"/>
    <w:rsid w:val="001A2FE4"/>
    <w:rsid w:val="001A3C9D"/>
    <w:rsid w:val="001A3E9E"/>
    <w:rsid w:val="001A412A"/>
    <w:rsid w:val="001A48E7"/>
    <w:rsid w:val="001A5CB3"/>
    <w:rsid w:val="001A5F28"/>
    <w:rsid w:val="001A7385"/>
    <w:rsid w:val="001B0252"/>
    <w:rsid w:val="001B0FE6"/>
    <w:rsid w:val="001B177A"/>
    <w:rsid w:val="001B2C84"/>
    <w:rsid w:val="001B345E"/>
    <w:rsid w:val="001B35C7"/>
    <w:rsid w:val="001B3888"/>
    <w:rsid w:val="001B54D1"/>
    <w:rsid w:val="001B636C"/>
    <w:rsid w:val="001B63CB"/>
    <w:rsid w:val="001B7595"/>
    <w:rsid w:val="001B79E4"/>
    <w:rsid w:val="001C0348"/>
    <w:rsid w:val="001C10DF"/>
    <w:rsid w:val="001C12CE"/>
    <w:rsid w:val="001C23D2"/>
    <w:rsid w:val="001C31DA"/>
    <w:rsid w:val="001C36DA"/>
    <w:rsid w:val="001C3C77"/>
    <w:rsid w:val="001C56F7"/>
    <w:rsid w:val="001C6B68"/>
    <w:rsid w:val="001C6FC6"/>
    <w:rsid w:val="001C71C5"/>
    <w:rsid w:val="001C79CA"/>
    <w:rsid w:val="001D04D8"/>
    <w:rsid w:val="001D074F"/>
    <w:rsid w:val="001D0B35"/>
    <w:rsid w:val="001D1BDD"/>
    <w:rsid w:val="001D1E22"/>
    <w:rsid w:val="001D2950"/>
    <w:rsid w:val="001D3D3E"/>
    <w:rsid w:val="001D510E"/>
    <w:rsid w:val="001D5E6A"/>
    <w:rsid w:val="001D60F1"/>
    <w:rsid w:val="001D62A8"/>
    <w:rsid w:val="001D6374"/>
    <w:rsid w:val="001D6751"/>
    <w:rsid w:val="001D6BBB"/>
    <w:rsid w:val="001D6EF1"/>
    <w:rsid w:val="001E234F"/>
    <w:rsid w:val="001E2731"/>
    <w:rsid w:val="001E2B4D"/>
    <w:rsid w:val="001E306E"/>
    <w:rsid w:val="001E3113"/>
    <w:rsid w:val="001E3D14"/>
    <w:rsid w:val="001E642C"/>
    <w:rsid w:val="001E65A1"/>
    <w:rsid w:val="001F0B8D"/>
    <w:rsid w:val="001F1288"/>
    <w:rsid w:val="001F17DF"/>
    <w:rsid w:val="001F1DED"/>
    <w:rsid w:val="001F1EFF"/>
    <w:rsid w:val="001F389D"/>
    <w:rsid w:val="001F53D0"/>
    <w:rsid w:val="001F602A"/>
    <w:rsid w:val="001F6913"/>
    <w:rsid w:val="001F6CB4"/>
    <w:rsid w:val="001F78D8"/>
    <w:rsid w:val="00200511"/>
    <w:rsid w:val="00200E9D"/>
    <w:rsid w:val="00201069"/>
    <w:rsid w:val="00201239"/>
    <w:rsid w:val="0020136B"/>
    <w:rsid w:val="0020173F"/>
    <w:rsid w:val="00201B9C"/>
    <w:rsid w:val="0020203A"/>
    <w:rsid w:val="00202407"/>
    <w:rsid w:val="00202BA7"/>
    <w:rsid w:val="0020594C"/>
    <w:rsid w:val="0020594E"/>
    <w:rsid w:val="00206611"/>
    <w:rsid w:val="00206868"/>
    <w:rsid w:val="00206C58"/>
    <w:rsid w:val="00207C46"/>
    <w:rsid w:val="002107B3"/>
    <w:rsid w:val="00210D33"/>
    <w:rsid w:val="00211591"/>
    <w:rsid w:val="0021228C"/>
    <w:rsid w:val="002123F4"/>
    <w:rsid w:val="00212E1F"/>
    <w:rsid w:val="00212E70"/>
    <w:rsid w:val="0021349F"/>
    <w:rsid w:val="00214279"/>
    <w:rsid w:val="00215857"/>
    <w:rsid w:val="00216242"/>
    <w:rsid w:val="0021658D"/>
    <w:rsid w:val="002176E8"/>
    <w:rsid w:val="00217A39"/>
    <w:rsid w:val="00221C21"/>
    <w:rsid w:val="0022279D"/>
    <w:rsid w:val="00222BBC"/>
    <w:rsid w:val="002232C8"/>
    <w:rsid w:val="002243F2"/>
    <w:rsid w:val="00224664"/>
    <w:rsid w:val="00225061"/>
    <w:rsid w:val="0022606F"/>
    <w:rsid w:val="002266D5"/>
    <w:rsid w:val="00226C00"/>
    <w:rsid w:val="0023085F"/>
    <w:rsid w:val="0023155D"/>
    <w:rsid w:val="00231E92"/>
    <w:rsid w:val="00231F2A"/>
    <w:rsid w:val="00233F99"/>
    <w:rsid w:val="00234372"/>
    <w:rsid w:val="0023448F"/>
    <w:rsid w:val="00235059"/>
    <w:rsid w:val="00235301"/>
    <w:rsid w:val="002357BA"/>
    <w:rsid w:val="00236C73"/>
    <w:rsid w:val="0023793E"/>
    <w:rsid w:val="00237C07"/>
    <w:rsid w:val="002418D8"/>
    <w:rsid w:val="00242839"/>
    <w:rsid w:val="00243DCF"/>
    <w:rsid w:val="0024408E"/>
    <w:rsid w:val="002449B2"/>
    <w:rsid w:val="00244E37"/>
    <w:rsid w:val="002453B6"/>
    <w:rsid w:val="00246A92"/>
    <w:rsid w:val="002475F4"/>
    <w:rsid w:val="00247A95"/>
    <w:rsid w:val="002503D1"/>
    <w:rsid w:val="00250563"/>
    <w:rsid w:val="00250914"/>
    <w:rsid w:val="00250B2E"/>
    <w:rsid w:val="002512ED"/>
    <w:rsid w:val="0025144F"/>
    <w:rsid w:val="00251627"/>
    <w:rsid w:val="00251D99"/>
    <w:rsid w:val="00252E7C"/>
    <w:rsid w:val="00252EE3"/>
    <w:rsid w:val="00253561"/>
    <w:rsid w:val="00255E57"/>
    <w:rsid w:val="002564D8"/>
    <w:rsid w:val="002565B0"/>
    <w:rsid w:val="00256C86"/>
    <w:rsid w:val="0025761D"/>
    <w:rsid w:val="00260729"/>
    <w:rsid w:val="00260873"/>
    <w:rsid w:val="00261036"/>
    <w:rsid w:val="00261489"/>
    <w:rsid w:val="002617EE"/>
    <w:rsid w:val="00261FB7"/>
    <w:rsid w:val="0026203E"/>
    <w:rsid w:val="002633F0"/>
    <w:rsid w:val="00263716"/>
    <w:rsid w:val="00263C84"/>
    <w:rsid w:val="00263DC0"/>
    <w:rsid w:val="00263E65"/>
    <w:rsid w:val="00263F45"/>
    <w:rsid w:val="0026595F"/>
    <w:rsid w:val="00266243"/>
    <w:rsid w:val="002662BA"/>
    <w:rsid w:val="00266773"/>
    <w:rsid w:val="0026688A"/>
    <w:rsid w:val="0026689A"/>
    <w:rsid w:val="00267702"/>
    <w:rsid w:val="0027076F"/>
    <w:rsid w:val="00270CBB"/>
    <w:rsid w:val="00270DB3"/>
    <w:rsid w:val="00271626"/>
    <w:rsid w:val="002724D4"/>
    <w:rsid w:val="002725CD"/>
    <w:rsid w:val="00272612"/>
    <w:rsid w:val="002727C9"/>
    <w:rsid w:val="00273822"/>
    <w:rsid w:val="002739F1"/>
    <w:rsid w:val="0027476A"/>
    <w:rsid w:val="002760B9"/>
    <w:rsid w:val="00281B87"/>
    <w:rsid w:val="00281F99"/>
    <w:rsid w:val="002822BC"/>
    <w:rsid w:val="00282F9B"/>
    <w:rsid w:val="0028303F"/>
    <w:rsid w:val="002834B8"/>
    <w:rsid w:val="00284335"/>
    <w:rsid w:val="00284968"/>
    <w:rsid w:val="0028641C"/>
    <w:rsid w:val="00287094"/>
    <w:rsid w:val="0028788F"/>
    <w:rsid w:val="00287AC7"/>
    <w:rsid w:val="00292BB3"/>
    <w:rsid w:val="00293391"/>
    <w:rsid w:val="00295222"/>
    <w:rsid w:val="00295ABE"/>
    <w:rsid w:val="00297343"/>
    <w:rsid w:val="002A0EA4"/>
    <w:rsid w:val="002A1171"/>
    <w:rsid w:val="002A15EE"/>
    <w:rsid w:val="002A1634"/>
    <w:rsid w:val="002A1736"/>
    <w:rsid w:val="002A1907"/>
    <w:rsid w:val="002A270C"/>
    <w:rsid w:val="002A2A3F"/>
    <w:rsid w:val="002A2C08"/>
    <w:rsid w:val="002A39F4"/>
    <w:rsid w:val="002A3E31"/>
    <w:rsid w:val="002A4358"/>
    <w:rsid w:val="002A476A"/>
    <w:rsid w:val="002A599E"/>
    <w:rsid w:val="002B18A3"/>
    <w:rsid w:val="002B1C91"/>
    <w:rsid w:val="002B2166"/>
    <w:rsid w:val="002B2B31"/>
    <w:rsid w:val="002B2D8C"/>
    <w:rsid w:val="002B3670"/>
    <w:rsid w:val="002B3824"/>
    <w:rsid w:val="002B3ACD"/>
    <w:rsid w:val="002B3D40"/>
    <w:rsid w:val="002B4A80"/>
    <w:rsid w:val="002B4E97"/>
    <w:rsid w:val="002B66F8"/>
    <w:rsid w:val="002B6E0C"/>
    <w:rsid w:val="002B73A6"/>
    <w:rsid w:val="002C0EFD"/>
    <w:rsid w:val="002C13EA"/>
    <w:rsid w:val="002C2217"/>
    <w:rsid w:val="002C2329"/>
    <w:rsid w:val="002C2941"/>
    <w:rsid w:val="002C3044"/>
    <w:rsid w:val="002C3AEB"/>
    <w:rsid w:val="002C41BC"/>
    <w:rsid w:val="002C5078"/>
    <w:rsid w:val="002C5910"/>
    <w:rsid w:val="002C59DB"/>
    <w:rsid w:val="002C643C"/>
    <w:rsid w:val="002C6CEC"/>
    <w:rsid w:val="002D0531"/>
    <w:rsid w:val="002D06FF"/>
    <w:rsid w:val="002D0D25"/>
    <w:rsid w:val="002D1110"/>
    <w:rsid w:val="002D153F"/>
    <w:rsid w:val="002D17AA"/>
    <w:rsid w:val="002D1CF0"/>
    <w:rsid w:val="002D1EFA"/>
    <w:rsid w:val="002D29C8"/>
    <w:rsid w:val="002D2C91"/>
    <w:rsid w:val="002D2F43"/>
    <w:rsid w:val="002D3175"/>
    <w:rsid w:val="002D3930"/>
    <w:rsid w:val="002D3BA5"/>
    <w:rsid w:val="002D40DE"/>
    <w:rsid w:val="002D4D19"/>
    <w:rsid w:val="002D5BFA"/>
    <w:rsid w:val="002D6228"/>
    <w:rsid w:val="002D6BBF"/>
    <w:rsid w:val="002D7339"/>
    <w:rsid w:val="002D7F1F"/>
    <w:rsid w:val="002E10EF"/>
    <w:rsid w:val="002E1992"/>
    <w:rsid w:val="002E1AC0"/>
    <w:rsid w:val="002E25D7"/>
    <w:rsid w:val="002E2779"/>
    <w:rsid w:val="002E283F"/>
    <w:rsid w:val="002E2E14"/>
    <w:rsid w:val="002E3ECE"/>
    <w:rsid w:val="002E456D"/>
    <w:rsid w:val="002E473A"/>
    <w:rsid w:val="002E4DA0"/>
    <w:rsid w:val="002E5421"/>
    <w:rsid w:val="002E6292"/>
    <w:rsid w:val="002E6435"/>
    <w:rsid w:val="002E66C6"/>
    <w:rsid w:val="002E6FF7"/>
    <w:rsid w:val="002E764C"/>
    <w:rsid w:val="002E7694"/>
    <w:rsid w:val="002E7B68"/>
    <w:rsid w:val="002E7E4F"/>
    <w:rsid w:val="002E7FC5"/>
    <w:rsid w:val="002F03EF"/>
    <w:rsid w:val="002F0805"/>
    <w:rsid w:val="002F0DE5"/>
    <w:rsid w:val="002F1178"/>
    <w:rsid w:val="002F2316"/>
    <w:rsid w:val="002F2D4B"/>
    <w:rsid w:val="002F3251"/>
    <w:rsid w:val="002F3645"/>
    <w:rsid w:val="002F4196"/>
    <w:rsid w:val="002F4299"/>
    <w:rsid w:val="002F4915"/>
    <w:rsid w:val="002F49DA"/>
    <w:rsid w:val="002F523D"/>
    <w:rsid w:val="002F546D"/>
    <w:rsid w:val="002F6DB1"/>
    <w:rsid w:val="002F7297"/>
    <w:rsid w:val="002F758F"/>
    <w:rsid w:val="002F7A79"/>
    <w:rsid w:val="00300269"/>
    <w:rsid w:val="00300536"/>
    <w:rsid w:val="00301E8D"/>
    <w:rsid w:val="00302648"/>
    <w:rsid w:val="00303571"/>
    <w:rsid w:val="00303838"/>
    <w:rsid w:val="00304B21"/>
    <w:rsid w:val="00304B41"/>
    <w:rsid w:val="00304B92"/>
    <w:rsid w:val="00305141"/>
    <w:rsid w:val="00305D1B"/>
    <w:rsid w:val="003063CD"/>
    <w:rsid w:val="00311342"/>
    <w:rsid w:val="00311FB3"/>
    <w:rsid w:val="00313227"/>
    <w:rsid w:val="00313FA7"/>
    <w:rsid w:val="00313FDE"/>
    <w:rsid w:val="00314064"/>
    <w:rsid w:val="00314684"/>
    <w:rsid w:val="00314D40"/>
    <w:rsid w:val="00315BD9"/>
    <w:rsid w:val="00315D2C"/>
    <w:rsid w:val="00315F40"/>
    <w:rsid w:val="00316157"/>
    <w:rsid w:val="00316E75"/>
    <w:rsid w:val="00317CA0"/>
    <w:rsid w:val="00321209"/>
    <w:rsid w:val="00321C77"/>
    <w:rsid w:val="003223B4"/>
    <w:rsid w:val="00322899"/>
    <w:rsid w:val="0032346E"/>
    <w:rsid w:val="00323F8A"/>
    <w:rsid w:val="003249B3"/>
    <w:rsid w:val="00325E55"/>
    <w:rsid w:val="003261E8"/>
    <w:rsid w:val="00326AF6"/>
    <w:rsid w:val="003273E0"/>
    <w:rsid w:val="00327550"/>
    <w:rsid w:val="00330BAE"/>
    <w:rsid w:val="00331029"/>
    <w:rsid w:val="00332BA3"/>
    <w:rsid w:val="00333680"/>
    <w:rsid w:val="003336A3"/>
    <w:rsid w:val="0033431C"/>
    <w:rsid w:val="0033479E"/>
    <w:rsid w:val="003352B5"/>
    <w:rsid w:val="00335512"/>
    <w:rsid w:val="00335550"/>
    <w:rsid w:val="00336C38"/>
    <w:rsid w:val="0033717F"/>
    <w:rsid w:val="00337F7D"/>
    <w:rsid w:val="00340AB3"/>
    <w:rsid w:val="00341046"/>
    <w:rsid w:val="0034288F"/>
    <w:rsid w:val="00342EF0"/>
    <w:rsid w:val="00342F6D"/>
    <w:rsid w:val="003430D7"/>
    <w:rsid w:val="003437E1"/>
    <w:rsid w:val="00343EBD"/>
    <w:rsid w:val="003451DD"/>
    <w:rsid w:val="00345764"/>
    <w:rsid w:val="00346853"/>
    <w:rsid w:val="003468F8"/>
    <w:rsid w:val="00346FD1"/>
    <w:rsid w:val="00347175"/>
    <w:rsid w:val="003474C7"/>
    <w:rsid w:val="003502E8"/>
    <w:rsid w:val="00350E53"/>
    <w:rsid w:val="003511ED"/>
    <w:rsid w:val="00351715"/>
    <w:rsid w:val="00351756"/>
    <w:rsid w:val="0035250D"/>
    <w:rsid w:val="00352E1D"/>
    <w:rsid w:val="00353487"/>
    <w:rsid w:val="003534E9"/>
    <w:rsid w:val="00353B8F"/>
    <w:rsid w:val="00353F2B"/>
    <w:rsid w:val="00354EA1"/>
    <w:rsid w:val="003550EF"/>
    <w:rsid w:val="00355134"/>
    <w:rsid w:val="00355255"/>
    <w:rsid w:val="00356750"/>
    <w:rsid w:val="00356C76"/>
    <w:rsid w:val="00356CA1"/>
    <w:rsid w:val="0035744E"/>
    <w:rsid w:val="00357CFB"/>
    <w:rsid w:val="003600D9"/>
    <w:rsid w:val="003607EB"/>
    <w:rsid w:val="00360CDD"/>
    <w:rsid w:val="00361FFA"/>
    <w:rsid w:val="00362332"/>
    <w:rsid w:val="00362E56"/>
    <w:rsid w:val="00363427"/>
    <w:rsid w:val="00364453"/>
    <w:rsid w:val="003653AC"/>
    <w:rsid w:val="00367853"/>
    <w:rsid w:val="00370EB1"/>
    <w:rsid w:val="0037116F"/>
    <w:rsid w:val="00371A0A"/>
    <w:rsid w:val="00371B47"/>
    <w:rsid w:val="003736BA"/>
    <w:rsid w:val="0037689F"/>
    <w:rsid w:val="00376CEE"/>
    <w:rsid w:val="00377126"/>
    <w:rsid w:val="00377500"/>
    <w:rsid w:val="0037772A"/>
    <w:rsid w:val="0037774D"/>
    <w:rsid w:val="00377E8A"/>
    <w:rsid w:val="003808C7"/>
    <w:rsid w:val="00380C09"/>
    <w:rsid w:val="00380CA4"/>
    <w:rsid w:val="00380ECD"/>
    <w:rsid w:val="00380FF6"/>
    <w:rsid w:val="00381494"/>
    <w:rsid w:val="0038149D"/>
    <w:rsid w:val="0038195D"/>
    <w:rsid w:val="00382071"/>
    <w:rsid w:val="00382398"/>
    <w:rsid w:val="00383E72"/>
    <w:rsid w:val="003848BA"/>
    <w:rsid w:val="00384DD3"/>
    <w:rsid w:val="0038553E"/>
    <w:rsid w:val="00385805"/>
    <w:rsid w:val="00385B96"/>
    <w:rsid w:val="00386C12"/>
    <w:rsid w:val="00386DF4"/>
    <w:rsid w:val="003873B5"/>
    <w:rsid w:val="00387958"/>
    <w:rsid w:val="0039056F"/>
    <w:rsid w:val="00390765"/>
    <w:rsid w:val="00390F63"/>
    <w:rsid w:val="00391031"/>
    <w:rsid w:val="003914C6"/>
    <w:rsid w:val="00391C5A"/>
    <w:rsid w:val="003928A6"/>
    <w:rsid w:val="00392FAB"/>
    <w:rsid w:val="00393151"/>
    <w:rsid w:val="0039381F"/>
    <w:rsid w:val="00393CD6"/>
    <w:rsid w:val="0039412B"/>
    <w:rsid w:val="003944CE"/>
    <w:rsid w:val="0039465B"/>
    <w:rsid w:val="00395016"/>
    <w:rsid w:val="0039541C"/>
    <w:rsid w:val="003957C8"/>
    <w:rsid w:val="00396414"/>
    <w:rsid w:val="003969A7"/>
    <w:rsid w:val="00396FCE"/>
    <w:rsid w:val="003977ED"/>
    <w:rsid w:val="0039797B"/>
    <w:rsid w:val="00397B3D"/>
    <w:rsid w:val="003A015A"/>
    <w:rsid w:val="003A11F2"/>
    <w:rsid w:val="003A248A"/>
    <w:rsid w:val="003A33A9"/>
    <w:rsid w:val="003A39A0"/>
    <w:rsid w:val="003A479A"/>
    <w:rsid w:val="003A4B51"/>
    <w:rsid w:val="003A50B5"/>
    <w:rsid w:val="003A706C"/>
    <w:rsid w:val="003A7135"/>
    <w:rsid w:val="003B04AC"/>
    <w:rsid w:val="003B12CE"/>
    <w:rsid w:val="003B2434"/>
    <w:rsid w:val="003B258E"/>
    <w:rsid w:val="003B2B2A"/>
    <w:rsid w:val="003B454E"/>
    <w:rsid w:val="003B4B85"/>
    <w:rsid w:val="003B530E"/>
    <w:rsid w:val="003B533B"/>
    <w:rsid w:val="003B6305"/>
    <w:rsid w:val="003B66B3"/>
    <w:rsid w:val="003B708F"/>
    <w:rsid w:val="003B7A61"/>
    <w:rsid w:val="003B7B6E"/>
    <w:rsid w:val="003C0838"/>
    <w:rsid w:val="003C0C9C"/>
    <w:rsid w:val="003C17D9"/>
    <w:rsid w:val="003C1BD1"/>
    <w:rsid w:val="003C1BDE"/>
    <w:rsid w:val="003C3E5E"/>
    <w:rsid w:val="003C42FC"/>
    <w:rsid w:val="003C4790"/>
    <w:rsid w:val="003C5818"/>
    <w:rsid w:val="003C5B5E"/>
    <w:rsid w:val="003C5FE9"/>
    <w:rsid w:val="003C7084"/>
    <w:rsid w:val="003C7A5F"/>
    <w:rsid w:val="003D02CB"/>
    <w:rsid w:val="003D0890"/>
    <w:rsid w:val="003D0C08"/>
    <w:rsid w:val="003D0F61"/>
    <w:rsid w:val="003D1358"/>
    <w:rsid w:val="003D14E5"/>
    <w:rsid w:val="003D1830"/>
    <w:rsid w:val="003D29B7"/>
    <w:rsid w:val="003D32B5"/>
    <w:rsid w:val="003D3638"/>
    <w:rsid w:val="003D46CB"/>
    <w:rsid w:val="003D4F1F"/>
    <w:rsid w:val="003D58C8"/>
    <w:rsid w:val="003D58DC"/>
    <w:rsid w:val="003D6B3C"/>
    <w:rsid w:val="003E01DE"/>
    <w:rsid w:val="003E02CE"/>
    <w:rsid w:val="003E0734"/>
    <w:rsid w:val="003E0A8A"/>
    <w:rsid w:val="003E153F"/>
    <w:rsid w:val="003E15FB"/>
    <w:rsid w:val="003E2DDD"/>
    <w:rsid w:val="003E30F2"/>
    <w:rsid w:val="003E4225"/>
    <w:rsid w:val="003E568A"/>
    <w:rsid w:val="003E696F"/>
    <w:rsid w:val="003F0567"/>
    <w:rsid w:val="003F08F1"/>
    <w:rsid w:val="003F3817"/>
    <w:rsid w:val="003F3AA3"/>
    <w:rsid w:val="003F3BCE"/>
    <w:rsid w:val="003F4D2C"/>
    <w:rsid w:val="003F4ED6"/>
    <w:rsid w:val="003F7579"/>
    <w:rsid w:val="003F7F44"/>
    <w:rsid w:val="003F7F93"/>
    <w:rsid w:val="00401BEF"/>
    <w:rsid w:val="00401D2C"/>
    <w:rsid w:val="00402BB6"/>
    <w:rsid w:val="00403276"/>
    <w:rsid w:val="004033FA"/>
    <w:rsid w:val="00403DCF"/>
    <w:rsid w:val="004044F1"/>
    <w:rsid w:val="00404907"/>
    <w:rsid w:val="00404D21"/>
    <w:rsid w:val="004057FD"/>
    <w:rsid w:val="00406217"/>
    <w:rsid w:val="0040645D"/>
    <w:rsid w:val="00406D5F"/>
    <w:rsid w:val="004104B9"/>
    <w:rsid w:val="00410D49"/>
    <w:rsid w:val="0041166C"/>
    <w:rsid w:val="00413049"/>
    <w:rsid w:val="00413FDB"/>
    <w:rsid w:val="00414BA7"/>
    <w:rsid w:val="0041587E"/>
    <w:rsid w:val="00415906"/>
    <w:rsid w:val="00416767"/>
    <w:rsid w:val="0041687D"/>
    <w:rsid w:val="00416A03"/>
    <w:rsid w:val="00416DEE"/>
    <w:rsid w:val="00417227"/>
    <w:rsid w:val="00420354"/>
    <w:rsid w:val="00420577"/>
    <w:rsid w:val="004205CF"/>
    <w:rsid w:val="0042154C"/>
    <w:rsid w:val="004236A3"/>
    <w:rsid w:val="00423FC9"/>
    <w:rsid w:val="00424327"/>
    <w:rsid w:val="00424E90"/>
    <w:rsid w:val="00425BC3"/>
    <w:rsid w:val="00427A3C"/>
    <w:rsid w:val="004308F3"/>
    <w:rsid w:val="00431104"/>
    <w:rsid w:val="00433604"/>
    <w:rsid w:val="0043362A"/>
    <w:rsid w:val="004340FE"/>
    <w:rsid w:val="004355D0"/>
    <w:rsid w:val="0043700D"/>
    <w:rsid w:val="004408B3"/>
    <w:rsid w:val="00440B5D"/>
    <w:rsid w:val="00440D96"/>
    <w:rsid w:val="0044178F"/>
    <w:rsid w:val="004425BD"/>
    <w:rsid w:val="0044385E"/>
    <w:rsid w:val="00443FB5"/>
    <w:rsid w:val="0044481B"/>
    <w:rsid w:val="00445227"/>
    <w:rsid w:val="004457ED"/>
    <w:rsid w:val="0044649A"/>
    <w:rsid w:val="00446F6B"/>
    <w:rsid w:val="0044705C"/>
    <w:rsid w:val="004476A8"/>
    <w:rsid w:val="00452BFD"/>
    <w:rsid w:val="00452C6D"/>
    <w:rsid w:val="00454136"/>
    <w:rsid w:val="00454C0B"/>
    <w:rsid w:val="004550FC"/>
    <w:rsid w:val="00455DAF"/>
    <w:rsid w:val="00456172"/>
    <w:rsid w:val="00457436"/>
    <w:rsid w:val="004603D0"/>
    <w:rsid w:val="00460953"/>
    <w:rsid w:val="00460B3B"/>
    <w:rsid w:val="00460D1D"/>
    <w:rsid w:val="00461312"/>
    <w:rsid w:val="00461EAF"/>
    <w:rsid w:val="004622D7"/>
    <w:rsid w:val="00462F03"/>
    <w:rsid w:val="00463AD7"/>
    <w:rsid w:val="00465264"/>
    <w:rsid w:val="00465710"/>
    <w:rsid w:val="00465F6B"/>
    <w:rsid w:val="0046758D"/>
    <w:rsid w:val="00467B56"/>
    <w:rsid w:val="00467C6D"/>
    <w:rsid w:val="00471251"/>
    <w:rsid w:val="00472C20"/>
    <w:rsid w:val="00474BCF"/>
    <w:rsid w:val="00474BE2"/>
    <w:rsid w:val="004761BF"/>
    <w:rsid w:val="004768AC"/>
    <w:rsid w:val="004771AE"/>
    <w:rsid w:val="00480EDF"/>
    <w:rsid w:val="00481C59"/>
    <w:rsid w:val="00481F02"/>
    <w:rsid w:val="004820C7"/>
    <w:rsid w:val="004823D0"/>
    <w:rsid w:val="004836E5"/>
    <w:rsid w:val="00483819"/>
    <w:rsid w:val="00483AE8"/>
    <w:rsid w:val="00483C85"/>
    <w:rsid w:val="00483D43"/>
    <w:rsid w:val="0048459B"/>
    <w:rsid w:val="004846A9"/>
    <w:rsid w:val="00485C2F"/>
    <w:rsid w:val="004862B4"/>
    <w:rsid w:val="004865BB"/>
    <w:rsid w:val="00486F60"/>
    <w:rsid w:val="00490195"/>
    <w:rsid w:val="004901C8"/>
    <w:rsid w:val="00490248"/>
    <w:rsid w:val="00490366"/>
    <w:rsid w:val="004903D7"/>
    <w:rsid w:val="00490797"/>
    <w:rsid w:val="004909C8"/>
    <w:rsid w:val="00491225"/>
    <w:rsid w:val="00491D5A"/>
    <w:rsid w:val="00492185"/>
    <w:rsid w:val="0049289F"/>
    <w:rsid w:val="004928C6"/>
    <w:rsid w:val="004930AB"/>
    <w:rsid w:val="004930FB"/>
    <w:rsid w:val="004933AF"/>
    <w:rsid w:val="004938CD"/>
    <w:rsid w:val="00493D05"/>
    <w:rsid w:val="00493F3F"/>
    <w:rsid w:val="00494D30"/>
    <w:rsid w:val="00494EB9"/>
    <w:rsid w:val="00494ED3"/>
    <w:rsid w:val="004952F8"/>
    <w:rsid w:val="0049559A"/>
    <w:rsid w:val="00495A6A"/>
    <w:rsid w:val="0049665C"/>
    <w:rsid w:val="00496C25"/>
    <w:rsid w:val="0049778B"/>
    <w:rsid w:val="00497A75"/>
    <w:rsid w:val="004A00B4"/>
    <w:rsid w:val="004A0376"/>
    <w:rsid w:val="004A03FF"/>
    <w:rsid w:val="004A147E"/>
    <w:rsid w:val="004A1CA0"/>
    <w:rsid w:val="004A266C"/>
    <w:rsid w:val="004A3CE0"/>
    <w:rsid w:val="004A42FF"/>
    <w:rsid w:val="004A4670"/>
    <w:rsid w:val="004A4769"/>
    <w:rsid w:val="004A4D58"/>
    <w:rsid w:val="004A62BE"/>
    <w:rsid w:val="004A701F"/>
    <w:rsid w:val="004A75E3"/>
    <w:rsid w:val="004A7B62"/>
    <w:rsid w:val="004B01A2"/>
    <w:rsid w:val="004B02E8"/>
    <w:rsid w:val="004B178C"/>
    <w:rsid w:val="004B20B3"/>
    <w:rsid w:val="004B2B87"/>
    <w:rsid w:val="004B34A7"/>
    <w:rsid w:val="004B3784"/>
    <w:rsid w:val="004B5069"/>
    <w:rsid w:val="004B5AC2"/>
    <w:rsid w:val="004B5BDE"/>
    <w:rsid w:val="004B5D34"/>
    <w:rsid w:val="004B5F55"/>
    <w:rsid w:val="004B5F76"/>
    <w:rsid w:val="004B6308"/>
    <w:rsid w:val="004B78EA"/>
    <w:rsid w:val="004C0005"/>
    <w:rsid w:val="004C06A8"/>
    <w:rsid w:val="004C17D9"/>
    <w:rsid w:val="004C1999"/>
    <w:rsid w:val="004C1A30"/>
    <w:rsid w:val="004C23F1"/>
    <w:rsid w:val="004C56CC"/>
    <w:rsid w:val="004C5805"/>
    <w:rsid w:val="004C5FDC"/>
    <w:rsid w:val="004C6659"/>
    <w:rsid w:val="004C69F1"/>
    <w:rsid w:val="004C790D"/>
    <w:rsid w:val="004C7A5B"/>
    <w:rsid w:val="004C7B80"/>
    <w:rsid w:val="004C7DC5"/>
    <w:rsid w:val="004D0591"/>
    <w:rsid w:val="004D1889"/>
    <w:rsid w:val="004D4351"/>
    <w:rsid w:val="004D48B0"/>
    <w:rsid w:val="004D55AD"/>
    <w:rsid w:val="004D6430"/>
    <w:rsid w:val="004D6E7C"/>
    <w:rsid w:val="004D7137"/>
    <w:rsid w:val="004D7528"/>
    <w:rsid w:val="004D7FCA"/>
    <w:rsid w:val="004E00F9"/>
    <w:rsid w:val="004E01F3"/>
    <w:rsid w:val="004E0856"/>
    <w:rsid w:val="004E29A4"/>
    <w:rsid w:val="004E2FA4"/>
    <w:rsid w:val="004E3674"/>
    <w:rsid w:val="004E3955"/>
    <w:rsid w:val="004E3D33"/>
    <w:rsid w:val="004E3F95"/>
    <w:rsid w:val="004E404C"/>
    <w:rsid w:val="004E4141"/>
    <w:rsid w:val="004E41E4"/>
    <w:rsid w:val="004E41F7"/>
    <w:rsid w:val="004E4E75"/>
    <w:rsid w:val="004E6919"/>
    <w:rsid w:val="004E746E"/>
    <w:rsid w:val="004E75F5"/>
    <w:rsid w:val="004F020D"/>
    <w:rsid w:val="004F2093"/>
    <w:rsid w:val="004F24CC"/>
    <w:rsid w:val="004F37FB"/>
    <w:rsid w:val="004F3AE8"/>
    <w:rsid w:val="004F43C0"/>
    <w:rsid w:val="004F498A"/>
    <w:rsid w:val="004F5EF2"/>
    <w:rsid w:val="004F6281"/>
    <w:rsid w:val="004F6647"/>
    <w:rsid w:val="004F6700"/>
    <w:rsid w:val="004F7FDD"/>
    <w:rsid w:val="00500115"/>
    <w:rsid w:val="00500174"/>
    <w:rsid w:val="005001D9"/>
    <w:rsid w:val="005012D4"/>
    <w:rsid w:val="005013D7"/>
    <w:rsid w:val="00501B52"/>
    <w:rsid w:val="00501E2E"/>
    <w:rsid w:val="00502FE8"/>
    <w:rsid w:val="0050326F"/>
    <w:rsid w:val="00504023"/>
    <w:rsid w:val="0050403B"/>
    <w:rsid w:val="0050464B"/>
    <w:rsid w:val="00504BCB"/>
    <w:rsid w:val="00505F86"/>
    <w:rsid w:val="00506126"/>
    <w:rsid w:val="00511268"/>
    <w:rsid w:val="005120B6"/>
    <w:rsid w:val="00512714"/>
    <w:rsid w:val="00512D44"/>
    <w:rsid w:val="00513326"/>
    <w:rsid w:val="00513653"/>
    <w:rsid w:val="0051379D"/>
    <w:rsid w:val="005138A9"/>
    <w:rsid w:val="0051462C"/>
    <w:rsid w:val="00514799"/>
    <w:rsid w:val="00514D50"/>
    <w:rsid w:val="00514E29"/>
    <w:rsid w:val="0051539D"/>
    <w:rsid w:val="00516D85"/>
    <w:rsid w:val="00516DCF"/>
    <w:rsid w:val="005179BE"/>
    <w:rsid w:val="00517BC5"/>
    <w:rsid w:val="00517CAC"/>
    <w:rsid w:val="005205F1"/>
    <w:rsid w:val="00521698"/>
    <w:rsid w:val="00523345"/>
    <w:rsid w:val="005251CF"/>
    <w:rsid w:val="005256B9"/>
    <w:rsid w:val="00527C09"/>
    <w:rsid w:val="00527CA2"/>
    <w:rsid w:val="005306BB"/>
    <w:rsid w:val="0053083C"/>
    <w:rsid w:val="00531987"/>
    <w:rsid w:val="00531B73"/>
    <w:rsid w:val="00532773"/>
    <w:rsid w:val="00532CAE"/>
    <w:rsid w:val="00533220"/>
    <w:rsid w:val="00533A30"/>
    <w:rsid w:val="00533D3C"/>
    <w:rsid w:val="00534914"/>
    <w:rsid w:val="005359AA"/>
    <w:rsid w:val="00536267"/>
    <w:rsid w:val="00536708"/>
    <w:rsid w:val="00536D6B"/>
    <w:rsid w:val="00537813"/>
    <w:rsid w:val="0053785D"/>
    <w:rsid w:val="00537C26"/>
    <w:rsid w:val="0054167E"/>
    <w:rsid w:val="00541C7A"/>
    <w:rsid w:val="00542D6F"/>
    <w:rsid w:val="00543013"/>
    <w:rsid w:val="00544525"/>
    <w:rsid w:val="00544D70"/>
    <w:rsid w:val="005456BB"/>
    <w:rsid w:val="00545C36"/>
    <w:rsid w:val="00545E39"/>
    <w:rsid w:val="00546A94"/>
    <w:rsid w:val="00546AE4"/>
    <w:rsid w:val="005474FB"/>
    <w:rsid w:val="00547AD7"/>
    <w:rsid w:val="005501BA"/>
    <w:rsid w:val="005501E9"/>
    <w:rsid w:val="005507F6"/>
    <w:rsid w:val="00551511"/>
    <w:rsid w:val="00551754"/>
    <w:rsid w:val="00552219"/>
    <w:rsid w:val="00553548"/>
    <w:rsid w:val="00553778"/>
    <w:rsid w:val="0055377A"/>
    <w:rsid w:val="00553D2D"/>
    <w:rsid w:val="00553ED9"/>
    <w:rsid w:val="00554598"/>
    <w:rsid w:val="00554DA6"/>
    <w:rsid w:val="00555267"/>
    <w:rsid w:val="00555612"/>
    <w:rsid w:val="00555A9E"/>
    <w:rsid w:val="00556452"/>
    <w:rsid w:val="00556BAB"/>
    <w:rsid w:val="00556C5D"/>
    <w:rsid w:val="00560B05"/>
    <w:rsid w:val="0056124B"/>
    <w:rsid w:val="0056293A"/>
    <w:rsid w:val="00562C43"/>
    <w:rsid w:val="00562D75"/>
    <w:rsid w:val="005641C0"/>
    <w:rsid w:val="00564784"/>
    <w:rsid w:val="00564C79"/>
    <w:rsid w:val="00566419"/>
    <w:rsid w:val="00570876"/>
    <w:rsid w:val="00570B92"/>
    <w:rsid w:val="005710F9"/>
    <w:rsid w:val="005721B3"/>
    <w:rsid w:val="005728EF"/>
    <w:rsid w:val="00572A34"/>
    <w:rsid w:val="00572E57"/>
    <w:rsid w:val="00574F31"/>
    <w:rsid w:val="00575165"/>
    <w:rsid w:val="005755B7"/>
    <w:rsid w:val="00575781"/>
    <w:rsid w:val="00575947"/>
    <w:rsid w:val="00576004"/>
    <w:rsid w:val="00576018"/>
    <w:rsid w:val="00576AC7"/>
    <w:rsid w:val="00580CF3"/>
    <w:rsid w:val="00581374"/>
    <w:rsid w:val="005816BF"/>
    <w:rsid w:val="00582840"/>
    <w:rsid w:val="00582893"/>
    <w:rsid w:val="00582A80"/>
    <w:rsid w:val="00583374"/>
    <w:rsid w:val="00583899"/>
    <w:rsid w:val="00583C52"/>
    <w:rsid w:val="00584224"/>
    <w:rsid w:val="0058612D"/>
    <w:rsid w:val="005862B4"/>
    <w:rsid w:val="00587354"/>
    <w:rsid w:val="005873AD"/>
    <w:rsid w:val="00587AAE"/>
    <w:rsid w:val="005900BF"/>
    <w:rsid w:val="00590DF0"/>
    <w:rsid w:val="00592DAF"/>
    <w:rsid w:val="0059313F"/>
    <w:rsid w:val="00593B4D"/>
    <w:rsid w:val="00593C69"/>
    <w:rsid w:val="00594062"/>
    <w:rsid w:val="00594C55"/>
    <w:rsid w:val="0059511F"/>
    <w:rsid w:val="00595913"/>
    <w:rsid w:val="00595D68"/>
    <w:rsid w:val="00596B34"/>
    <w:rsid w:val="005A0977"/>
    <w:rsid w:val="005A1271"/>
    <w:rsid w:val="005A1E34"/>
    <w:rsid w:val="005A3AB6"/>
    <w:rsid w:val="005A3E71"/>
    <w:rsid w:val="005A3EEF"/>
    <w:rsid w:val="005A5542"/>
    <w:rsid w:val="005A5584"/>
    <w:rsid w:val="005A59A9"/>
    <w:rsid w:val="005A5E4D"/>
    <w:rsid w:val="005A6B44"/>
    <w:rsid w:val="005A7747"/>
    <w:rsid w:val="005A7AD2"/>
    <w:rsid w:val="005A7E40"/>
    <w:rsid w:val="005B050A"/>
    <w:rsid w:val="005B16EF"/>
    <w:rsid w:val="005B19C5"/>
    <w:rsid w:val="005B27F1"/>
    <w:rsid w:val="005B2D2F"/>
    <w:rsid w:val="005B3250"/>
    <w:rsid w:val="005B3510"/>
    <w:rsid w:val="005B3920"/>
    <w:rsid w:val="005B4375"/>
    <w:rsid w:val="005B5240"/>
    <w:rsid w:val="005B5455"/>
    <w:rsid w:val="005B7096"/>
    <w:rsid w:val="005B70A3"/>
    <w:rsid w:val="005B75B4"/>
    <w:rsid w:val="005B76AF"/>
    <w:rsid w:val="005B792C"/>
    <w:rsid w:val="005B7E4B"/>
    <w:rsid w:val="005C02D1"/>
    <w:rsid w:val="005C0B10"/>
    <w:rsid w:val="005C1587"/>
    <w:rsid w:val="005C1599"/>
    <w:rsid w:val="005C4FFD"/>
    <w:rsid w:val="005C5650"/>
    <w:rsid w:val="005C68F2"/>
    <w:rsid w:val="005C7359"/>
    <w:rsid w:val="005C74BC"/>
    <w:rsid w:val="005C78FB"/>
    <w:rsid w:val="005C7C61"/>
    <w:rsid w:val="005D002C"/>
    <w:rsid w:val="005D05EB"/>
    <w:rsid w:val="005D06D1"/>
    <w:rsid w:val="005D07F3"/>
    <w:rsid w:val="005D0844"/>
    <w:rsid w:val="005D0C9E"/>
    <w:rsid w:val="005D10C7"/>
    <w:rsid w:val="005D1E20"/>
    <w:rsid w:val="005D22EA"/>
    <w:rsid w:val="005D2376"/>
    <w:rsid w:val="005D304B"/>
    <w:rsid w:val="005D3C6C"/>
    <w:rsid w:val="005D3EC8"/>
    <w:rsid w:val="005D5938"/>
    <w:rsid w:val="005D5974"/>
    <w:rsid w:val="005D5FAD"/>
    <w:rsid w:val="005D6725"/>
    <w:rsid w:val="005D6F41"/>
    <w:rsid w:val="005D76CC"/>
    <w:rsid w:val="005E00E0"/>
    <w:rsid w:val="005E1862"/>
    <w:rsid w:val="005E215A"/>
    <w:rsid w:val="005E348A"/>
    <w:rsid w:val="005E3850"/>
    <w:rsid w:val="005E3F8C"/>
    <w:rsid w:val="005E6C1F"/>
    <w:rsid w:val="005E78B9"/>
    <w:rsid w:val="005E794F"/>
    <w:rsid w:val="005F120E"/>
    <w:rsid w:val="005F123E"/>
    <w:rsid w:val="005F1315"/>
    <w:rsid w:val="005F1319"/>
    <w:rsid w:val="005F1A5A"/>
    <w:rsid w:val="005F2668"/>
    <w:rsid w:val="005F57A7"/>
    <w:rsid w:val="005F5C90"/>
    <w:rsid w:val="005F5E19"/>
    <w:rsid w:val="005F69FE"/>
    <w:rsid w:val="005F6EA8"/>
    <w:rsid w:val="005F74B1"/>
    <w:rsid w:val="00600140"/>
    <w:rsid w:val="006010FE"/>
    <w:rsid w:val="00601A75"/>
    <w:rsid w:val="00601C2D"/>
    <w:rsid w:val="00602DE5"/>
    <w:rsid w:val="00602F41"/>
    <w:rsid w:val="00604FC3"/>
    <w:rsid w:val="006063EA"/>
    <w:rsid w:val="006064A1"/>
    <w:rsid w:val="0061071A"/>
    <w:rsid w:val="00610DAB"/>
    <w:rsid w:val="00610FF5"/>
    <w:rsid w:val="0061107C"/>
    <w:rsid w:val="006117BB"/>
    <w:rsid w:val="00611BDF"/>
    <w:rsid w:val="00612A60"/>
    <w:rsid w:val="00612B2A"/>
    <w:rsid w:val="00612C17"/>
    <w:rsid w:val="00612C77"/>
    <w:rsid w:val="00613184"/>
    <w:rsid w:val="00613CD8"/>
    <w:rsid w:val="00614B93"/>
    <w:rsid w:val="00615175"/>
    <w:rsid w:val="006157F9"/>
    <w:rsid w:val="00615DB3"/>
    <w:rsid w:val="00615DC2"/>
    <w:rsid w:val="006167FC"/>
    <w:rsid w:val="00616CEB"/>
    <w:rsid w:val="006172E4"/>
    <w:rsid w:val="00617EDE"/>
    <w:rsid w:val="006213AC"/>
    <w:rsid w:val="00622D12"/>
    <w:rsid w:val="00623192"/>
    <w:rsid w:val="0062341F"/>
    <w:rsid w:val="00624039"/>
    <w:rsid w:val="006241A7"/>
    <w:rsid w:val="0062422A"/>
    <w:rsid w:val="00624B5D"/>
    <w:rsid w:val="00625962"/>
    <w:rsid w:val="00625C74"/>
    <w:rsid w:val="00625E77"/>
    <w:rsid w:val="006264A2"/>
    <w:rsid w:val="00627F3E"/>
    <w:rsid w:val="00630387"/>
    <w:rsid w:val="0063100F"/>
    <w:rsid w:val="006312B3"/>
    <w:rsid w:val="006316B9"/>
    <w:rsid w:val="0063171B"/>
    <w:rsid w:val="00631803"/>
    <w:rsid w:val="00631A99"/>
    <w:rsid w:val="00631CDE"/>
    <w:rsid w:val="00631ED2"/>
    <w:rsid w:val="00631F69"/>
    <w:rsid w:val="006325B6"/>
    <w:rsid w:val="00632D93"/>
    <w:rsid w:val="00633063"/>
    <w:rsid w:val="0063359B"/>
    <w:rsid w:val="00633B67"/>
    <w:rsid w:val="00634445"/>
    <w:rsid w:val="00635845"/>
    <w:rsid w:val="00635C06"/>
    <w:rsid w:val="00636C74"/>
    <w:rsid w:val="00637760"/>
    <w:rsid w:val="00637CF5"/>
    <w:rsid w:val="006406B9"/>
    <w:rsid w:val="00640CF0"/>
    <w:rsid w:val="00641ADA"/>
    <w:rsid w:val="006420F1"/>
    <w:rsid w:val="00642F90"/>
    <w:rsid w:val="006437E6"/>
    <w:rsid w:val="00643CE0"/>
    <w:rsid w:val="00643F1C"/>
    <w:rsid w:val="00644A73"/>
    <w:rsid w:val="00644C79"/>
    <w:rsid w:val="00644F8C"/>
    <w:rsid w:val="00645176"/>
    <w:rsid w:val="006458CE"/>
    <w:rsid w:val="0064709A"/>
    <w:rsid w:val="0065027D"/>
    <w:rsid w:val="006512B9"/>
    <w:rsid w:val="006512E5"/>
    <w:rsid w:val="00651D08"/>
    <w:rsid w:val="006524ED"/>
    <w:rsid w:val="0065287E"/>
    <w:rsid w:val="006529AC"/>
    <w:rsid w:val="00652B73"/>
    <w:rsid w:val="0065379E"/>
    <w:rsid w:val="00653A64"/>
    <w:rsid w:val="006544D1"/>
    <w:rsid w:val="006551C6"/>
    <w:rsid w:val="006552A1"/>
    <w:rsid w:val="006558D7"/>
    <w:rsid w:val="00656065"/>
    <w:rsid w:val="006569C6"/>
    <w:rsid w:val="00656F6C"/>
    <w:rsid w:val="0066072B"/>
    <w:rsid w:val="006608D1"/>
    <w:rsid w:val="00661A27"/>
    <w:rsid w:val="00663897"/>
    <w:rsid w:val="00663A4A"/>
    <w:rsid w:val="00663BF9"/>
    <w:rsid w:val="006641B2"/>
    <w:rsid w:val="006642C8"/>
    <w:rsid w:val="006643DD"/>
    <w:rsid w:val="00664585"/>
    <w:rsid w:val="00666540"/>
    <w:rsid w:val="00666625"/>
    <w:rsid w:val="00666AEF"/>
    <w:rsid w:val="0066702A"/>
    <w:rsid w:val="006673F4"/>
    <w:rsid w:val="006674CE"/>
    <w:rsid w:val="00667BC3"/>
    <w:rsid w:val="00667D1A"/>
    <w:rsid w:val="0067045D"/>
    <w:rsid w:val="0067080F"/>
    <w:rsid w:val="00670A12"/>
    <w:rsid w:val="00670A2B"/>
    <w:rsid w:val="006719C5"/>
    <w:rsid w:val="00671BEE"/>
    <w:rsid w:val="00673272"/>
    <w:rsid w:val="00673442"/>
    <w:rsid w:val="00673466"/>
    <w:rsid w:val="0067403F"/>
    <w:rsid w:val="00674928"/>
    <w:rsid w:val="00674DFA"/>
    <w:rsid w:val="00675478"/>
    <w:rsid w:val="00676594"/>
    <w:rsid w:val="00677ACF"/>
    <w:rsid w:val="00680793"/>
    <w:rsid w:val="00680E69"/>
    <w:rsid w:val="0068172A"/>
    <w:rsid w:val="00681CAB"/>
    <w:rsid w:val="00681DCE"/>
    <w:rsid w:val="006823A8"/>
    <w:rsid w:val="00682CBF"/>
    <w:rsid w:val="006836B8"/>
    <w:rsid w:val="00683B05"/>
    <w:rsid w:val="00684BE9"/>
    <w:rsid w:val="00686C0D"/>
    <w:rsid w:val="00686EB8"/>
    <w:rsid w:val="00687CE8"/>
    <w:rsid w:val="00687F4A"/>
    <w:rsid w:val="00691335"/>
    <w:rsid w:val="0069286D"/>
    <w:rsid w:val="006948C2"/>
    <w:rsid w:val="0069684D"/>
    <w:rsid w:val="00697D20"/>
    <w:rsid w:val="006A0340"/>
    <w:rsid w:val="006A049E"/>
    <w:rsid w:val="006A137B"/>
    <w:rsid w:val="006A19E1"/>
    <w:rsid w:val="006A33AE"/>
    <w:rsid w:val="006A48E6"/>
    <w:rsid w:val="006A578C"/>
    <w:rsid w:val="006A5E8F"/>
    <w:rsid w:val="006A7E1F"/>
    <w:rsid w:val="006B0813"/>
    <w:rsid w:val="006B0DF9"/>
    <w:rsid w:val="006B0EE0"/>
    <w:rsid w:val="006B10F5"/>
    <w:rsid w:val="006B21C7"/>
    <w:rsid w:val="006B2D1C"/>
    <w:rsid w:val="006B3164"/>
    <w:rsid w:val="006B4771"/>
    <w:rsid w:val="006B50B9"/>
    <w:rsid w:val="006B67F0"/>
    <w:rsid w:val="006B695D"/>
    <w:rsid w:val="006B6B15"/>
    <w:rsid w:val="006B722B"/>
    <w:rsid w:val="006B7404"/>
    <w:rsid w:val="006B799B"/>
    <w:rsid w:val="006B7E2E"/>
    <w:rsid w:val="006C05E1"/>
    <w:rsid w:val="006C071E"/>
    <w:rsid w:val="006C0BAC"/>
    <w:rsid w:val="006C1CA3"/>
    <w:rsid w:val="006C2E06"/>
    <w:rsid w:val="006C36A7"/>
    <w:rsid w:val="006C437C"/>
    <w:rsid w:val="006C550F"/>
    <w:rsid w:val="006C58B9"/>
    <w:rsid w:val="006C6631"/>
    <w:rsid w:val="006C6773"/>
    <w:rsid w:val="006C6876"/>
    <w:rsid w:val="006C7BCF"/>
    <w:rsid w:val="006C7DB4"/>
    <w:rsid w:val="006D0019"/>
    <w:rsid w:val="006D012C"/>
    <w:rsid w:val="006D1C6A"/>
    <w:rsid w:val="006D3184"/>
    <w:rsid w:val="006D340F"/>
    <w:rsid w:val="006D3487"/>
    <w:rsid w:val="006D3D1F"/>
    <w:rsid w:val="006D4B10"/>
    <w:rsid w:val="006D4FAA"/>
    <w:rsid w:val="006D4FCA"/>
    <w:rsid w:val="006D6105"/>
    <w:rsid w:val="006D64EB"/>
    <w:rsid w:val="006D75D7"/>
    <w:rsid w:val="006D7CFF"/>
    <w:rsid w:val="006E0FA4"/>
    <w:rsid w:val="006E24CD"/>
    <w:rsid w:val="006E38B1"/>
    <w:rsid w:val="006E4F08"/>
    <w:rsid w:val="006E523F"/>
    <w:rsid w:val="006E60F5"/>
    <w:rsid w:val="006E71D6"/>
    <w:rsid w:val="006E728D"/>
    <w:rsid w:val="006E74DF"/>
    <w:rsid w:val="006E791F"/>
    <w:rsid w:val="006E7BA0"/>
    <w:rsid w:val="006E7D6B"/>
    <w:rsid w:val="006E7F31"/>
    <w:rsid w:val="006F09B2"/>
    <w:rsid w:val="006F2C57"/>
    <w:rsid w:val="006F3329"/>
    <w:rsid w:val="006F37B7"/>
    <w:rsid w:val="006F3C26"/>
    <w:rsid w:val="006F3F26"/>
    <w:rsid w:val="006F468C"/>
    <w:rsid w:val="006F510F"/>
    <w:rsid w:val="006F5136"/>
    <w:rsid w:val="006F53BC"/>
    <w:rsid w:val="006F55D2"/>
    <w:rsid w:val="006F5BB9"/>
    <w:rsid w:val="006F63CF"/>
    <w:rsid w:val="006F6B39"/>
    <w:rsid w:val="006F75D6"/>
    <w:rsid w:val="006F7BA2"/>
    <w:rsid w:val="007000F7"/>
    <w:rsid w:val="00700942"/>
    <w:rsid w:val="0070199A"/>
    <w:rsid w:val="007019F6"/>
    <w:rsid w:val="007020DD"/>
    <w:rsid w:val="007027EC"/>
    <w:rsid w:val="00702C63"/>
    <w:rsid w:val="0070356B"/>
    <w:rsid w:val="0070374D"/>
    <w:rsid w:val="0070383B"/>
    <w:rsid w:val="00703C0C"/>
    <w:rsid w:val="00703DC8"/>
    <w:rsid w:val="007048AF"/>
    <w:rsid w:val="00704B1F"/>
    <w:rsid w:val="007052A6"/>
    <w:rsid w:val="007052B1"/>
    <w:rsid w:val="00705A42"/>
    <w:rsid w:val="00706C3F"/>
    <w:rsid w:val="00707074"/>
    <w:rsid w:val="00707140"/>
    <w:rsid w:val="0070732B"/>
    <w:rsid w:val="00707735"/>
    <w:rsid w:val="00710CFE"/>
    <w:rsid w:val="00710DCD"/>
    <w:rsid w:val="00711794"/>
    <w:rsid w:val="00712164"/>
    <w:rsid w:val="00712799"/>
    <w:rsid w:val="00713313"/>
    <w:rsid w:val="0071380E"/>
    <w:rsid w:val="0071387C"/>
    <w:rsid w:val="00713E20"/>
    <w:rsid w:val="007148AD"/>
    <w:rsid w:val="0071555F"/>
    <w:rsid w:val="007156EB"/>
    <w:rsid w:val="00715AB3"/>
    <w:rsid w:val="007160EA"/>
    <w:rsid w:val="0071646A"/>
    <w:rsid w:val="0071649C"/>
    <w:rsid w:val="007164A8"/>
    <w:rsid w:val="00716C94"/>
    <w:rsid w:val="0072063C"/>
    <w:rsid w:val="007209C9"/>
    <w:rsid w:val="00721671"/>
    <w:rsid w:val="00721C1E"/>
    <w:rsid w:val="00723D64"/>
    <w:rsid w:val="00723E52"/>
    <w:rsid w:val="0072427F"/>
    <w:rsid w:val="007245C6"/>
    <w:rsid w:val="00725327"/>
    <w:rsid w:val="00725377"/>
    <w:rsid w:val="007253C6"/>
    <w:rsid w:val="0072767E"/>
    <w:rsid w:val="00730C48"/>
    <w:rsid w:val="00731030"/>
    <w:rsid w:val="00731DD1"/>
    <w:rsid w:val="00731E56"/>
    <w:rsid w:val="00732565"/>
    <w:rsid w:val="00732C88"/>
    <w:rsid w:val="00733B10"/>
    <w:rsid w:val="00733DC7"/>
    <w:rsid w:val="00734F53"/>
    <w:rsid w:val="0073551B"/>
    <w:rsid w:val="007358B3"/>
    <w:rsid w:val="007367F6"/>
    <w:rsid w:val="00736FB0"/>
    <w:rsid w:val="00737154"/>
    <w:rsid w:val="007371B7"/>
    <w:rsid w:val="00737DC4"/>
    <w:rsid w:val="0074036F"/>
    <w:rsid w:val="0074078F"/>
    <w:rsid w:val="00740A2B"/>
    <w:rsid w:val="00740A41"/>
    <w:rsid w:val="00740E7C"/>
    <w:rsid w:val="00741128"/>
    <w:rsid w:val="00741A00"/>
    <w:rsid w:val="00741BFB"/>
    <w:rsid w:val="00742923"/>
    <w:rsid w:val="00742C78"/>
    <w:rsid w:val="007432AE"/>
    <w:rsid w:val="00743365"/>
    <w:rsid w:val="00743EA4"/>
    <w:rsid w:val="007441E5"/>
    <w:rsid w:val="00744329"/>
    <w:rsid w:val="007445DA"/>
    <w:rsid w:val="0074482A"/>
    <w:rsid w:val="00744DDE"/>
    <w:rsid w:val="00745A62"/>
    <w:rsid w:val="00746129"/>
    <w:rsid w:val="007467EC"/>
    <w:rsid w:val="0074681F"/>
    <w:rsid w:val="00746883"/>
    <w:rsid w:val="007473CD"/>
    <w:rsid w:val="00747C94"/>
    <w:rsid w:val="00751415"/>
    <w:rsid w:val="0075271B"/>
    <w:rsid w:val="00752891"/>
    <w:rsid w:val="00752F5F"/>
    <w:rsid w:val="007532E6"/>
    <w:rsid w:val="007551DC"/>
    <w:rsid w:val="00756064"/>
    <w:rsid w:val="00756B31"/>
    <w:rsid w:val="007570E7"/>
    <w:rsid w:val="007601CB"/>
    <w:rsid w:val="00760392"/>
    <w:rsid w:val="00760828"/>
    <w:rsid w:val="00760ABB"/>
    <w:rsid w:val="00761547"/>
    <w:rsid w:val="00761B55"/>
    <w:rsid w:val="007621C5"/>
    <w:rsid w:val="0076242A"/>
    <w:rsid w:val="0076442D"/>
    <w:rsid w:val="007656F5"/>
    <w:rsid w:val="007663E4"/>
    <w:rsid w:val="00766507"/>
    <w:rsid w:val="00767B20"/>
    <w:rsid w:val="0077099F"/>
    <w:rsid w:val="00770CED"/>
    <w:rsid w:val="00771E59"/>
    <w:rsid w:val="0077207F"/>
    <w:rsid w:val="007723D3"/>
    <w:rsid w:val="00772452"/>
    <w:rsid w:val="00772B2B"/>
    <w:rsid w:val="00772F78"/>
    <w:rsid w:val="007730A3"/>
    <w:rsid w:val="0077376B"/>
    <w:rsid w:val="00773CC5"/>
    <w:rsid w:val="00774827"/>
    <w:rsid w:val="00774C0F"/>
    <w:rsid w:val="00775A48"/>
    <w:rsid w:val="00775F8E"/>
    <w:rsid w:val="0077774E"/>
    <w:rsid w:val="00777A5A"/>
    <w:rsid w:val="00777F93"/>
    <w:rsid w:val="00780DBA"/>
    <w:rsid w:val="00781459"/>
    <w:rsid w:val="00781655"/>
    <w:rsid w:val="00781748"/>
    <w:rsid w:val="00781819"/>
    <w:rsid w:val="00781B03"/>
    <w:rsid w:val="00782B0A"/>
    <w:rsid w:val="00782DF5"/>
    <w:rsid w:val="00782FCE"/>
    <w:rsid w:val="00783392"/>
    <w:rsid w:val="007854E7"/>
    <w:rsid w:val="00785B2D"/>
    <w:rsid w:val="007866F4"/>
    <w:rsid w:val="00787FFE"/>
    <w:rsid w:val="00790432"/>
    <w:rsid w:val="00790669"/>
    <w:rsid w:val="00790CD5"/>
    <w:rsid w:val="0079127A"/>
    <w:rsid w:val="0079151C"/>
    <w:rsid w:val="00791CBC"/>
    <w:rsid w:val="00791EC8"/>
    <w:rsid w:val="00793668"/>
    <w:rsid w:val="0079368A"/>
    <w:rsid w:val="00793D98"/>
    <w:rsid w:val="00794618"/>
    <w:rsid w:val="00794A08"/>
    <w:rsid w:val="00795683"/>
    <w:rsid w:val="00796662"/>
    <w:rsid w:val="00796B0B"/>
    <w:rsid w:val="00796B1B"/>
    <w:rsid w:val="00796C0A"/>
    <w:rsid w:val="007A0306"/>
    <w:rsid w:val="007A1FE9"/>
    <w:rsid w:val="007A23AE"/>
    <w:rsid w:val="007A43DB"/>
    <w:rsid w:val="007A4B90"/>
    <w:rsid w:val="007A4E02"/>
    <w:rsid w:val="007A4EC7"/>
    <w:rsid w:val="007A5352"/>
    <w:rsid w:val="007A54F1"/>
    <w:rsid w:val="007A5653"/>
    <w:rsid w:val="007A5658"/>
    <w:rsid w:val="007A5983"/>
    <w:rsid w:val="007A5AD6"/>
    <w:rsid w:val="007A6185"/>
    <w:rsid w:val="007A62C2"/>
    <w:rsid w:val="007A65DC"/>
    <w:rsid w:val="007A692B"/>
    <w:rsid w:val="007B0121"/>
    <w:rsid w:val="007B09A1"/>
    <w:rsid w:val="007B0A35"/>
    <w:rsid w:val="007B0E4C"/>
    <w:rsid w:val="007B121C"/>
    <w:rsid w:val="007B1417"/>
    <w:rsid w:val="007B17FD"/>
    <w:rsid w:val="007B27DE"/>
    <w:rsid w:val="007B350C"/>
    <w:rsid w:val="007B388B"/>
    <w:rsid w:val="007B455C"/>
    <w:rsid w:val="007B46D5"/>
    <w:rsid w:val="007B48E7"/>
    <w:rsid w:val="007B5334"/>
    <w:rsid w:val="007B55D3"/>
    <w:rsid w:val="007B6400"/>
    <w:rsid w:val="007B6B39"/>
    <w:rsid w:val="007B7F27"/>
    <w:rsid w:val="007C116E"/>
    <w:rsid w:val="007C1DF1"/>
    <w:rsid w:val="007C1EB0"/>
    <w:rsid w:val="007C20C4"/>
    <w:rsid w:val="007C3252"/>
    <w:rsid w:val="007C3DBF"/>
    <w:rsid w:val="007C469B"/>
    <w:rsid w:val="007C62F0"/>
    <w:rsid w:val="007C6A78"/>
    <w:rsid w:val="007C70C0"/>
    <w:rsid w:val="007C79D8"/>
    <w:rsid w:val="007C7C15"/>
    <w:rsid w:val="007D0181"/>
    <w:rsid w:val="007D070B"/>
    <w:rsid w:val="007D098F"/>
    <w:rsid w:val="007D1176"/>
    <w:rsid w:val="007D157D"/>
    <w:rsid w:val="007D174E"/>
    <w:rsid w:val="007D3BED"/>
    <w:rsid w:val="007D3DF0"/>
    <w:rsid w:val="007D453A"/>
    <w:rsid w:val="007D667F"/>
    <w:rsid w:val="007D7702"/>
    <w:rsid w:val="007D797A"/>
    <w:rsid w:val="007E0472"/>
    <w:rsid w:val="007E0857"/>
    <w:rsid w:val="007E0EF1"/>
    <w:rsid w:val="007E1307"/>
    <w:rsid w:val="007E199F"/>
    <w:rsid w:val="007E2EB4"/>
    <w:rsid w:val="007E2EF6"/>
    <w:rsid w:val="007E3BBE"/>
    <w:rsid w:val="007E3C30"/>
    <w:rsid w:val="007E3E3D"/>
    <w:rsid w:val="007E59B6"/>
    <w:rsid w:val="007E6224"/>
    <w:rsid w:val="007E6948"/>
    <w:rsid w:val="007E6CE6"/>
    <w:rsid w:val="007E7644"/>
    <w:rsid w:val="007E7E78"/>
    <w:rsid w:val="007F0574"/>
    <w:rsid w:val="007F059B"/>
    <w:rsid w:val="007F07A2"/>
    <w:rsid w:val="007F16A4"/>
    <w:rsid w:val="007F16E6"/>
    <w:rsid w:val="007F193A"/>
    <w:rsid w:val="007F2D88"/>
    <w:rsid w:val="007F385D"/>
    <w:rsid w:val="007F3D9E"/>
    <w:rsid w:val="007F4504"/>
    <w:rsid w:val="007F4854"/>
    <w:rsid w:val="007F53CE"/>
    <w:rsid w:val="007F6681"/>
    <w:rsid w:val="007F72A4"/>
    <w:rsid w:val="007F7DD8"/>
    <w:rsid w:val="008006B3"/>
    <w:rsid w:val="00801D64"/>
    <w:rsid w:val="00801F81"/>
    <w:rsid w:val="008032AB"/>
    <w:rsid w:val="00804A98"/>
    <w:rsid w:val="00804C5B"/>
    <w:rsid w:val="00805E43"/>
    <w:rsid w:val="0080601E"/>
    <w:rsid w:val="00806517"/>
    <w:rsid w:val="0080679A"/>
    <w:rsid w:val="00806EC8"/>
    <w:rsid w:val="00806F6F"/>
    <w:rsid w:val="00807B20"/>
    <w:rsid w:val="008107C0"/>
    <w:rsid w:val="00811EED"/>
    <w:rsid w:val="00811FE1"/>
    <w:rsid w:val="0081249F"/>
    <w:rsid w:val="00813D0B"/>
    <w:rsid w:val="00813ED1"/>
    <w:rsid w:val="008140F0"/>
    <w:rsid w:val="00814E3C"/>
    <w:rsid w:val="008151E6"/>
    <w:rsid w:val="008159DC"/>
    <w:rsid w:val="0081608F"/>
    <w:rsid w:val="00816116"/>
    <w:rsid w:val="00816D9D"/>
    <w:rsid w:val="00816DB3"/>
    <w:rsid w:val="00817D52"/>
    <w:rsid w:val="00820181"/>
    <w:rsid w:val="00820487"/>
    <w:rsid w:val="00820B59"/>
    <w:rsid w:val="00820E4F"/>
    <w:rsid w:val="0082181D"/>
    <w:rsid w:val="00821ACB"/>
    <w:rsid w:val="00824080"/>
    <w:rsid w:val="00824648"/>
    <w:rsid w:val="00824A75"/>
    <w:rsid w:val="00824EB3"/>
    <w:rsid w:val="008253E1"/>
    <w:rsid w:val="00825526"/>
    <w:rsid w:val="008259A3"/>
    <w:rsid w:val="00825DC8"/>
    <w:rsid w:val="00827293"/>
    <w:rsid w:val="008277CF"/>
    <w:rsid w:val="00827FFE"/>
    <w:rsid w:val="00830168"/>
    <w:rsid w:val="008302B7"/>
    <w:rsid w:val="00831525"/>
    <w:rsid w:val="008316D9"/>
    <w:rsid w:val="00832D0A"/>
    <w:rsid w:val="00833DEA"/>
    <w:rsid w:val="00833FCB"/>
    <w:rsid w:val="008342B1"/>
    <w:rsid w:val="008346DE"/>
    <w:rsid w:val="00834C2B"/>
    <w:rsid w:val="008359CB"/>
    <w:rsid w:val="00836144"/>
    <w:rsid w:val="0083645D"/>
    <w:rsid w:val="00836588"/>
    <w:rsid w:val="0083779E"/>
    <w:rsid w:val="00841668"/>
    <w:rsid w:val="00841799"/>
    <w:rsid w:val="00841B96"/>
    <w:rsid w:val="00842734"/>
    <w:rsid w:val="00842AB9"/>
    <w:rsid w:val="0084535F"/>
    <w:rsid w:val="00846328"/>
    <w:rsid w:val="0084730B"/>
    <w:rsid w:val="00847522"/>
    <w:rsid w:val="008477D7"/>
    <w:rsid w:val="00850CEE"/>
    <w:rsid w:val="008511A4"/>
    <w:rsid w:val="00851408"/>
    <w:rsid w:val="00851D91"/>
    <w:rsid w:val="00852690"/>
    <w:rsid w:val="00852977"/>
    <w:rsid w:val="00852AB2"/>
    <w:rsid w:val="00852ADC"/>
    <w:rsid w:val="00853829"/>
    <w:rsid w:val="008556E8"/>
    <w:rsid w:val="00855B91"/>
    <w:rsid w:val="00856CFE"/>
    <w:rsid w:val="00856D99"/>
    <w:rsid w:val="00857260"/>
    <w:rsid w:val="00860275"/>
    <w:rsid w:val="0086128D"/>
    <w:rsid w:val="008612B7"/>
    <w:rsid w:val="008617C2"/>
    <w:rsid w:val="00861C41"/>
    <w:rsid w:val="008641B7"/>
    <w:rsid w:val="0086422B"/>
    <w:rsid w:val="00864598"/>
    <w:rsid w:val="008646B2"/>
    <w:rsid w:val="0086540A"/>
    <w:rsid w:val="00865880"/>
    <w:rsid w:val="008659DE"/>
    <w:rsid w:val="008664AD"/>
    <w:rsid w:val="008672EA"/>
    <w:rsid w:val="00870578"/>
    <w:rsid w:val="00871186"/>
    <w:rsid w:val="008714FD"/>
    <w:rsid w:val="0087152A"/>
    <w:rsid w:val="00871E88"/>
    <w:rsid w:val="00873C51"/>
    <w:rsid w:val="00873EDD"/>
    <w:rsid w:val="00873F80"/>
    <w:rsid w:val="00875605"/>
    <w:rsid w:val="00876D9C"/>
    <w:rsid w:val="00876F4F"/>
    <w:rsid w:val="008777AC"/>
    <w:rsid w:val="00877D42"/>
    <w:rsid w:val="0088037F"/>
    <w:rsid w:val="0088055F"/>
    <w:rsid w:val="00880864"/>
    <w:rsid w:val="00880ECC"/>
    <w:rsid w:val="0088122D"/>
    <w:rsid w:val="00881698"/>
    <w:rsid w:val="00883453"/>
    <w:rsid w:val="0088386E"/>
    <w:rsid w:val="00883B01"/>
    <w:rsid w:val="0088504E"/>
    <w:rsid w:val="00885385"/>
    <w:rsid w:val="00885A8A"/>
    <w:rsid w:val="00886673"/>
    <w:rsid w:val="0088671D"/>
    <w:rsid w:val="0088706D"/>
    <w:rsid w:val="008870F7"/>
    <w:rsid w:val="0088742A"/>
    <w:rsid w:val="008878B4"/>
    <w:rsid w:val="00887F6F"/>
    <w:rsid w:val="00890C31"/>
    <w:rsid w:val="00891434"/>
    <w:rsid w:val="00891D2A"/>
    <w:rsid w:val="008936D0"/>
    <w:rsid w:val="00894131"/>
    <w:rsid w:val="008942EE"/>
    <w:rsid w:val="008943C3"/>
    <w:rsid w:val="0089469E"/>
    <w:rsid w:val="00894A35"/>
    <w:rsid w:val="00894BD8"/>
    <w:rsid w:val="00894BF1"/>
    <w:rsid w:val="008953B9"/>
    <w:rsid w:val="00895723"/>
    <w:rsid w:val="00895A52"/>
    <w:rsid w:val="00895A81"/>
    <w:rsid w:val="00895BC2"/>
    <w:rsid w:val="00895C56"/>
    <w:rsid w:val="00896031"/>
    <w:rsid w:val="0089604F"/>
    <w:rsid w:val="00897776"/>
    <w:rsid w:val="008A1006"/>
    <w:rsid w:val="008A162A"/>
    <w:rsid w:val="008A1C03"/>
    <w:rsid w:val="008A2949"/>
    <w:rsid w:val="008A2A06"/>
    <w:rsid w:val="008A2BC2"/>
    <w:rsid w:val="008A2C14"/>
    <w:rsid w:val="008A377A"/>
    <w:rsid w:val="008A3A90"/>
    <w:rsid w:val="008A409C"/>
    <w:rsid w:val="008A4665"/>
    <w:rsid w:val="008A4FB0"/>
    <w:rsid w:val="008A59C1"/>
    <w:rsid w:val="008A66A7"/>
    <w:rsid w:val="008A71EF"/>
    <w:rsid w:val="008A73BD"/>
    <w:rsid w:val="008A73DE"/>
    <w:rsid w:val="008A75C9"/>
    <w:rsid w:val="008A7677"/>
    <w:rsid w:val="008A7CDB"/>
    <w:rsid w:val="008B1AF2"/>
    <w:rsid w:val="008B2164"/>
    <w:rsid w:val="008B2EF9"/>
    <w:rsid w:val="008B3AC6"/>
    <w:rsid w:val="008B3E49"/>
    <w:rsid w:val="008B42A0"/>
    <w:rsid w:val="008B56E5"/>
    <w:rsid w:val="008B5C02"/>
    <w:rsid w:val="008B5E14"/>
    <w:rsid w:val="008B60C1"/>
    <w:rsid w:val="008B6890"/>
    <w:rsid w:val="008B75D2"/>
    <w:rsid w:val="008B763A"/>
    <w:rsid w:val="008B76CE"/>
    <w:rsid w:val="008B7B09"/>
    <w:rsid w:val="008B7F01"/>
    <w:rsid w:val="008C0036"/>
    <w:rsid w:val="008C1CEF"/>
    <w:rsid w:val="008C3132"/>
    <w:rsid w:val="008C3D61"/>
    <w:rsid w:val="008C4AB4"/>
    <w:rsid w:val="008C568A"/>
    <w:rsid w:val="008C5970"/>
    <w:rsid w:val="008C5D23"/>
    <w:rsid w:val="008C6F08"/>
    <w:rsid w:val="008C7017"/>
    <w:rsid w:val="008C7A0E"/>
    <w:rsid w:val="008C7D9F"/>
    <w:rsid w:val="008D00FF"/>
    <w:rsid w:val="008D0500"/>
    <w:rsid w:val="008D18DC"/>
    <w:rsid w:val="008D2670"/>
    <w:rsid w:val="008D342E"/>
    <w:rsid w:val="008D4309"/>
    <w:rsid w:val="008D529A"/>
    <w:rsid w:val="008D5342"/>
    <w:rsid w:val="008D5B81"/>
    <w:rsid w:val="008D6D16"/>
    <w:rsid w:val="008D76C3"/>
    <w:rsid w:val="008D7BE4"/>
    <w:rsid w:val="008D7F44"/>
    <w:rsid w:val="008E1C1A"/>
    <w:rsid w:val="008E1F6A"/>
    <w:rsid w:val="008E275B"/>
    <w:rsid w:val="008E2B0B"/>
    <w:rsid w:val="008E3991"/>
    <w:rsid w:val="008E58EB"/>
    <w:rsid w:val="008E619A"/>
    <w:rsid w:val="008E6CA3"/>
    <w:rsid w:val="008E76B2"/>
    <w:rsid w:val="008F0CA2"/>
    <w:rsid w:val="008F1276"/>
    <w:rsid w:val="008F2AB4"/>
    <w:rsid w:val="008F2EC4"/>
    <w:rsid w:val="008F35B3"/>
    <w:rsid w:val="008F3D4C"/>
    <w:rsid w:val="008F41B5"/>
    <w:rsid w:val="008F4276"/>
    <w:rsid w:val="008F48DD"/>
    <w:rsid w:val="008F4DF7"/>
    <w:rsid w:val="008F55E0"/>
    <w:rsid w:val="008F62E6"/>
    <w:rsid w:val="008F6F6D"/>
    <w:rsid w:val="008F7732"/>
    <w:rsid w:val="00900545"/>
    <w:rsid w:val="00900B73"/>
    <w:rsid w:val="00900B79"/>
    <w:rsid w:val="0090140D"/>
    <w:rsid w:val="00901A23"/>
    <w:rsid w:val="00901ECB"/>
    <w:rsid w:val="00902316"/>
    <w:rsid w:val="00902AE5"/>
    <w:rsid w:val="00903BEF"/>
    <w:rsid w:val="00903FE4"/>
    <w:rsid w:val="009045ED"/>
    <w:rsid w:val="009049A3"/>
    <w:rsid w:val="0090586A"/>
    <w:rsid w:val="00905AAF"/>
    <w:rsid w:val="00906F83"/>
    <w:rsid w:val="00907132"/>
    <w:rsid w:val="00907379"/>
    <w:rsid w:val="009077A0"/>
    <w:rsid w:val="009114E6"/>
    <w:rsid w:val="00911AE7"/>
    <w:rsid w:val="009122F9"/>
    <w:rsid w:val="009125C1"/>
    <w:rsid w:val="00914671"/>
    <w:rsid w:val="0091473B"/>
    <w:rsid w:val="00914756"/>
    <w:rsid w:val="00914C4A"/>
    <w:rsid w:val="00914D42"/>
    <w:rsid w:val="00915290"/>
    <w:rsid w:val="00916EFC"/>
    <w:rsid w:val="00916F5F"/>
    <w:rsid w:val="009170A4"/>
    <w:rsid w:val="00917679"/>
    <w:rsid w:val="0092094F"/>
    <w:rsid w:val="00921216"/>
    <w:rsid w:val="0092144E"/>
    <w:rsid w:val="009217A7"/>
    <w:rsid w:val="00921BA9"/>
    <w:rsid w:val="00922136"/>
    <w:rsid w:val="009227EF"/>
    <w:rsid w:val="00923F87"/>
    <w:rsid w:val="00925C5D"/>
    <w:rsid w:val="0092635E"/>
    <w:rsid w:val="009267FA"/>
    <w:rsid w:val="00926C2B"/>
    <w:rsid w:val="00926F19"/>
    <w:rsid w:val="009273AD"/>
    <w:rsid w:val="00927C1C"/>
    <w:rsid w:val="009304EC"/>
    <w:rsid w:val="0093052B"/>
    <w:rsid w:val="00930970"/>
    <w:rsid w:val="00930C32"/>
    <w:rsid w:val="009315FB"/>
    <w:rsid w:val="0093179C"/>
    <w:rsid w:val="0093194F"/>
    <w:rsid w:val="00931F92"/>
    <w:rsid w:val="00933D3A"/>
    <w:rsid w:val="0093561A"/>
    <w:rsid w:val="0093589A"/>
    <w:rsid w:val="009359B2"/>
    <w:rsid w:val="009363D5"/>
    <w:rsid w:val="00936914"/>
    <w:rsid w:val="009374C4"/>
    <w:rsid w:val="00937B9E"/>
    <w:rsid w:val="00937E88"/>
    <w:rsid w:val="0094045D"/>
    <w:rsid w:val="009404C2"/>
    <w:rsid w:val="009406A0"/>
    <w:rsid w:val="009407E1"/>
    <w:rsid w:val="0094080A"/>
    <w:rsid w:val="00940BA1"/>
    <w:rsid w:val="00941250"/>
    <w:rsid w:val="00941700"/>
    <w:rsid w:val="00942F03"/>
    <w:rsid w:val="00943458"/>
    <w:rsid w:val="009436CE"/>
    <w:rsid w:val="00943D86"/>
    <w:rsid w:val="009450C1"/>
    <w:rsid w:val="00945FF9"/>
    <w:rsid w:val="009465FE"/>
    <w:rsid w:val="009467BB"/>
    <w:rsid w:val="009468C3"/>
    <w:rsid w:val="00946E50"/>
    <w:rsid w:val="00947AE0"/>
    <w:rsid w:val="00947CD4"/>
    <w:rsid w:val="0095022B"/>
    <w:rsid w:val="009511F0"/>
    <w:rsid w:val="009521AE"/>
    <w:rsid w:val="00952ACB"/>
    <w:rsid w:val="00952B8E"/>
    <w:rsid w:val="00952D00"/>
    <w:rsid w:val="00953898"/>
    <w:rsid w:val="009549C6"/>
    <w:rsid w:val="00954C8B"/>
    <w:rsid w:val="00954C96"/>
    <w:rsid w:val="009551BE"/>
    <w:rsid w:val="00956983"/>
    <w:rsid w:val="00956EDE"/>
    <w:rsid w:val="00957E00"/>
    <w:rsid w:val="00957E7F"/>
    <w:rsid w:val="00960A0F"/>
    <w:rsid w:val="009622EF"/>
    <w:rsid w:val="00962ED6"/>
    <w:rsid w:val="00963073"/>
    <w:rsid w:val="00964122"/>
    <w:rsid w:val="009661ED"/>
    <w:rsid w:val="00966D3B"/>
    <w:rsid w:val="00970136"/>
    <w:rsid w:val="0097019A"/>
    <w:rsid w:val="0097075F"/>
    <w:rsid w:val="00971248"/>
    <w:rsid w:val="009719B2"/>
    <w:rsid w:val="00971CFB"/>
    <w:rsid w:val="00971D8F"/>
    <w:rsid w:val="0097247A"/>
    <w:rsid w:val="00972A48"/>
    <w:rsid w:val="009734AD"/>
    <w:rsid w:val="0097367E"/>
    <w:rsid w:val="00973685"/>
    <w:rsid w:val="00974506"/>
    <w:rsid w:val="009748F0"/>
    <w:rsid w:val="009750BA"/>
    <w:rsid w:val="00975140"/>
    <w:rsid w:val="00975A50"/>
    <w:rsid w:val="00976265"/>
    <w:rsid w:val="00976592"/>
    <w:rsid w:val="009768CC"/>
    <w:rsid w:val="00976B36"/>
    <w:rsid w:val="00976DA9"/>
    <w:rsid w:val="009770A4"/>
    <w:rsid w:val="00977158"/>
    <w:rsid w:val="0098057D"/>
    <w:rsid w:val="00980AE5"/>
    <w:rsid w:val="0098104E"/>
    <w:rsid w:val="00981086"/>
    <w:rsid w:val="009811AC"/>
    <w:rsid w:val="0098201E"/>
    <w:rsid w:val="009827C6"/>
    <w:rsid w:val="009828C4"/>
    <w:rsid w:val="009829B9"/>
    <w:rsid w:val="009835B6"/>
    <w:rsid w:val="00983E35"/>
    <w:rsid w:val="009842A9"/>
    <w:rsid w:val="009852D1"/>
    <w:rsid w:val="00985405"/>
    <w:rsid w:val="00986613"/>
    <w:rsid w:val="0098694D"/>
    <w:rsid w:val="0098750C"/>
    <w:rsid w:val="009920FC"/>
    <w:rsid w:val="00993CF3"/>
    <w:rsid w:val="009948D4"/>
    <w:rsid w:val="00994AFD"/>
    <w:rsid w:val="009950C4"/>
    <w:rsid w:val="009951F6"/>
    <w:rsid w:val="00995964"/>
    <w:rsid w:val="00995A5D"/>
    <w:rsid w:val="00995D38"/>
    <w:rsid w:val="0099619B"/>
    <w:rsid w:val="00996FEA"/>
    <w:rsid w:val="0099700B"/>
    <w:rsid w:val="0099761F"/>
    <w:rsid w:val="009A0088"/>
    <w:rsid w:val="009A0142"/>
    <w:rsid w:val="009A0A13"/>
    <w:rsid w:val="009A13D9"/>
    <w:rsid w:val="009A16F4"/>
    <w:rsid w:val="009A1A0A"/>
    <w:rsid w:val="009A27A6"/>
    <w:rsid w:val="009A2917"/>
    <w:rsid w:val="009A293E"/>
    <w:rsid w:val="009A2B96"/>
    <w:rsid w:val="009A3045"/>
    <w:rsid w:val="009A3114"/>
    <w:rsid w:val="009A33D9"/>
    <w:rsid w:val="009A372D"/>
    <w:rsid w:val="009A5490"/>
    <w:rsid w:val="009A5623"/>
    <w:rsid w:val="009A6CFB"/>
    <w:rsid w:val="009A7334"/>
    <w:rsid w:val="009A7AAE"/>
    <w:rsid w:val="009B0772"/>
    <w:rsid w:val="009B0DB7"/>
    <w:rsid w:val="009B0DB8"/>
    <w:rsid w:val="009B13A9"/>
    <w:rsid w:val="009B146A"/>
    <w:rsid w:val="009B14B1"/>
    <w:rsid w:val="009B323C"/>
    <w:rsid w:val="009B32A1"/>
    <w:rsid w:val="009B3B6E"/>
    <w:rsid w:val="009B44E3"/>
    <w:rsid w:val="009B571D"/>
    <w:rsid w:val="009B7368"/>
    <w:rsid w:val="009C077C"/>
    <w:rsid w:val="009C0D27"/>
    <w:rsid w:val="009C12AA"/>
    <w:rsid w:val="009C19DC"/>
    <w:rsid w:val="009C252E"/>
    <w:rsid w:val="009C2F43"/>
    <w:rsid w:val="009C3026"/>
    <w:rsid w:val="009C3382"/>
    <w:rsid w:val="009C3AEC"/>
    <w:rsid w:val="009C4AA0"/>
    <w:rsid w:val="009C5AE8"/>
    <w:rsid w:val="009C5B89"/>
    <w:rsid w:val="009C5C38"/>
    <w:rsid w:val="009C5E40"/>
    <w:rsid w:val="009C6E49"/>
    <w:rsid w:val="009C7516"/>
    <w:rsid w:val="009C7F69"/>
    <w:rsid w:val="009D04FE"/>
    <w:rsid w:val="009D0C5A"/>
    <w:rsid w:val="009D3769"/>
    <w:rsid w:val="009D37F6"/>
    <w:rsid w:val="009D3E79"/>
    <w:rsid w:val="009D49E8"/>
    <w:rsid w:val="009D4FBA"/>
    <w:rsid w:val="009D6B6D"/>
    <w:rsid w:val="009D7467"/>
    <w:rsid w:val="009E06A8"/>
    <w:rsid w:val="009E06EC"/>
    <w:rsid w:val="009E08FE"/>
    <w:rsid w:val="009E0D47"/>
    <w:rsid w:val="009E0F11"/>
    <w:rsid w:val="009E2EA2"/>
    <w:rsid w:val="009E33AB"/>
    <w:rsid w:val="009E33B0"/>
    <w:rsid w:val="009E4620"/>
    <w:rsid w:val="009E4A0B"/>
    <w:rsid w:val="009E4E96"/>
    <w:rsid w:val="009E5276"/>
    <w:rsid w:val="009E52EF"/>
    <w:rsid w:val="009E5561"/>
    <w:rsid w:val="009E619E"/>
    <w:rsid w:val="009E6316"/>
    <w:rsid w:val="009E71A4"/>
    <w:rsid w:val="009E76CE"/>
    <w:rsid w:val="009E7903"/>
    <w:rsid w:val="009E7974"/>
    <w:rsid w:val="009E7C1E"/>
    <w:rsid w:val="009F0322"/>
    <w:rsid w:val="009F0F94"/>
    <w:rsid w:val="009F0FBB"/>
    <w:rsid w:val="009F155F"/>
    <w:rsid w:val="009F1989"/>
    <w:rsid w:val="009F27AB"/>
    <w:rsid w:val="009F29C0"/>
    <w:rsid w:val="009F2E58"/>
    <w:rsid w:val="009F314E"/>
    <w:rsid w:val="009F34AB"/>
    <w:rsid w:val="009F4BD4"/>
    <w:rsid w:val="009F4D72"/>
    <w:rsid w:val="009F52FA"/>
    <w:rsid w:val="009F547A"/>
    <w:rsid w:val="009F58A1"/>
    <w:rsid w:val="009F58BC"/>
    <w:rsid w:val="009F6338"/>
    <w:rsid w:val="009F6A49"/>
    <w:rsid w:val="009F78F2"/>
    <w:rsid w:val="009F79C8"/>
    <w:rsid w:val="009F7ADB"/>
    <w:rsid w:val="009F7B36"/>
    <w:rsid w:val="00A0031C"/>
    <w:rsid w:val="00A007AC"/>
    <w:rsid w:val="00A008E1"/>
    <w:rsid w:val="00A00AFB"/>
    <w:rsid w:val="00A01660"/>
    <w:rsid w:val="00A016F7"/>
    <w:rsid w:val="00A02D59"/>
    <w:rsid w:val="00A02FA2"/>
    <w:rsid w:val="00A03B8A"/>
    <w:rsid w:val="00A03E28"/>
    <w:rsid w:val="00A04350"/>
    <w:rsid w:val="00A05501"/>
    <w:rsid w:val="00A056FF"/>
    <w:rsid w:val="00A05849"/>
    <w:rsid w:val="00A07293"/>
    <w:rsid w:val="00A07515"/>
    <w:rsid w:val="00A118F6"/>
    <w:rsid w:val="00A125A6"/>
    <w:rsid w:val="00A13AB6"/>
    <w:rsid w:val="00A14C33"/>
    <w:rsid w:val="00A1560C"/>
    <w:rsid w:val="00A16930"/>
    <w:rsid w:val="00A16B12"/>
    <w:rsid w:val="00A16DEE"/>
    <w:rsid w:val="00A21439"/>
    <w:rsid w:val="00A21666"/>
    <w:rsid w:val="00A21A0E"/>
    <w:rsid w:val="00A2251F"/>
    <w:rsid w:val="00A22CC6"/>
    <w:rsid w:val="00A2446B"/>
    <w:rsid w:val="00A2452A"/>
    <w:rsid w:val="00A254F2"/>
    <w:rsid w:val="00A256EF"/>
    <w:rsid w:val="00A25CF3"/>
    <w:rsid w:val="00A25FA6"/>
    <w:rsid w:val="00A2697C"/>
    <w:rsid w:val="00A275D3"/>
    <w:rsid w:val="00A2787C"/>
    <w:rsid w:val="00A27D40"/>
    <w:rsid w:val="00A30BDA"/>
    <w:rsid w:val="00A30F53"/>
    <w:rsid w:val="00A313B8"/>
    <w:rsid w:val="00A33C18"/>
    <w:rsid w:val="00A3443C"/>
    <w:rsid w:val="00A361A2"/>
    <w:rsid w:val="00A37353"/>
    <w:rsid w:val="00A4287A"/>
    <w:rsid w:val="00A42B94"/>
    <w:rsid w:val="00A4565C"/>
    <w:rsid w:val="00A45EB3"/>
    <w:rsid w:val="00A472AF"/>
    <w:rsid w:val="00A47595"/>
    <w:rsid w:val="00A4767A"/>
    <w:rsid w:val="00A5138C"/>
    <w:rsid w:val="00A5194E"/>
    <w:rsid w:val="00A51A71"/>
    <w:rsid w:val="00A521F7"/>
    <w:rsid w:val="00A52293"/>
    <w:rsid w:val="00A52D0A"/>
    <w:rsid w:val="00A53687"/>
    <w:rsid w:val="00A538D2"/>
    <w:rsid w:val="00A53B18"/>
    <w:rsid w:val="00A53E9A"/>
    <w:rsid w:val="00A53F68"/>
    <w:rsid w:val="00A54501"/>
    <w:rsid w:val="00A553CE"/>
    <w:rsid w:val="00A561CF"/>
    <w:rsid w:val="00A56336"/>
    <w:rsid w:val="00A56EDA"/>
    <w:rsid w:val="00A56FF5"/>
    <w:rsid w:val="00A5731F"/>
    <w:rsid w:val="00A57975"/>
    <w:rsid w:val="00A57BC1"/>
    <w:rsid w:val="00A60739"/>
    <w:rsid w:val="00A607DD"/>
    <w:rsid w:val="00A61FFC"/>
    <w:rsid w:val="00A6412B"/>
    <w:rsid w:val="00A646D2"/>
    <w:rsid w:val="00A64CC8"/>
    <w:rsid w:val="00A65059"/>
    <w:rsid w:val="00A6589F"/>
    <w:rsid w:val="00A6706C"/>
    <w:rsid w:val="00A7067D"/>
    <w:rsid w:val="00A70E34"/>
    <w:rsid w:val="00A71580"/>
    <w:rsid w:val="00A71DA5"/>
    <w:rsid w:val="00A72123"/>
    <w:rsid w:val="00A72E08"/>
    <w:rsid w:val="00A7365B"/>
    <w:rsid w:val="00A73B0D"/>
    <w:rsid w:val="00A743BB"/>
    <w:rsid w:val="00A74817"/>
    <w:rsid w:val="00A74DB7"/>
    <w:rsid w:val="00A75439"/>
    <w:rsid w:val="00A75484"/>
    <w:rsid w:val="00A75CB4"/>
    <w:rsid w:val="00A77F73"/>
    <w:rsid w:val="00A81511"/>
    <w:rsid w:val="00A8160D"/>
    <w:rsid w:val="00A82708"/>
    <w:rsid w:val="00A82B33"/>
    <w:rsid w:val="00A82D5E"/>
    <w:rsid w:val="00A84A10"/>
    <w:rsid w:val="00A84B8C"/>
    <w:rsid w:val="00A84BC1"/>
    <w:rsid w:val="00A84C2B"/>
    <w:rsid w:val="00A85A9A"/>
    <w:rsid w:val="00A85C62"/>
    <w:rsid w:val="00A85FA9"/>
    <w:rsid w:val="00A86040"/>
    <w:rsid w:val="00A8605C"/>
    <w:rsid w:val="00A86BB9"/>
    <w:rsid w:val="00A87ADE"/>
    <w:rsid w:val="00A87FCB"/>
    <w:rsid w:val="00A90875"/>
    <w:rsid w:val="00A9133D"/>
    <w:rsid w:val="00A913A2"/>
    <w:rsid w:val="00A91FCE"/>
    <w:rsid w:val="00A9214B"/>
    <w:rsid w:val="00A923FB"/>
    <w:rsid w:val="00A93920"/>
    <w:rsid w:val="00A93FF8"/>
    <w:rsid w:val="00A9502D"/>
    <w:rsid w:val="00A9508B"/>
    <w:rsid w:val="00A95E36"/>
    <w:rsid w:val="00A96B06"/>
    <w:rsid w:val="00AA0EC6"/>
    <w:rsid w:val="00AA1234"/>
    <w:rsid w:val="00AA1F7A"/>
    <w:rsid w:val="00AA207C"/>
    <w:rsid w:val="00AA3066"/>
    <w:rsid w:val="00AA3996"/>
    <w:rsid w:val="00AA42E6"/>
    <w:rsid w:val="00AA5C58"/>
    <w:rsid w:val="00AA5D79"/>
    <w:rsid w:val="00AA62F3"/>
    <w:rsid w:val="00AA64DA"/>
    <w:rsid w:val="00AA68E0"/>
    <w:rsid w:val="00AB03EF"/>
    <w:rsid w:val="00AB056D"/>
    <w:rsid w:val="00AB0856"/>
    <w:rsid w:val="00AB0FE6"/>
    <w:rsid w:val="00AB1159"/>
    <w:rsid w:val="00AB16C5"/>
    <w:rsid w:val="00AB21E3"/>
    <w:rsid w:val="00AB2758"/>
    <w:rsid w:val="00AB2A0F"/>
    <w:rsid w:val="00AB43FD"/>
    <w:rsid w:val="00AB5248"/>
    <w:rsid w:val="00AB5996"/>
    <w:rsid w:val="00AB74F5"/>
    <w:rsid w:val="00AB785C"/>
    <w:rsid w:val="00AC0917"/>
    <w:rsid w:val="00AC0DDC"/>
    <w:rsid w:val="00AC11DF"/>
    <w:rsid w:val="00AC1B63"/>
    <w:rsid w:val="00AC2D35"/>
    <w:rsid w:val="00AC30C7"/>
    <w:rsid w:val="00AC449F"/>
    <w:rsid w:val="00AC52DA"/>
    <w:rsid w:val="00AC5337"/>
    <w:rsid w:val="00AC5C74"/>
    <w:rsid w:val="00AC5F1D"/>
    <w:rsid w:val="00AC6DC9"/>
    <w:rsid w:val="00AC72DE"/>
    <w:rsid w:val="00AC7394"/>
    <w:rsid w:val="00AC73DF"/>
    <w:rsid w:val="00AC7722"/>
    <w:rsid w:val="00AC78EF"/>
    <w:rsid w:val="00AC7A36"/>
    <w:rsid w:val="00AD0A48"/>
    <w:rsid w:val="00AD0B1C"/>
    <w:rsid w:val="00AD167C"/>
    <w:rsid w:val="00AD1A47"/>
    <w:rsid w:val="00AD1AC3"/>
    <w:rsid w:val="00AD210D"/>
    <w:rsid w:val="00AD2598"/>
    <w:rsid w:val="00AD2601"/>
    <w:rsid w:val="00AD29FB"/>
    <w:rsid w:val="00AD2CC5"/>
    <w:rsid w:val="00AD4773"/>
    <w:rsid w:val="00AD48DB"/>
    <w:rsid w:val="00AD5588"/>
    <w:rsid w:val="00AD5835"/>
    <w:rsid w:val="00AD6AAD"/>
    <w:rsid w:val="00AD6D78"/>
    <w:rsid w:val="00AD7300"/>
    <w:rsid w:val="00AD7618"/>
    <w:rsid w:val="00AE35E8"/>
    <w:rsid w:val="00AE383B"/>
    <w:rsid w:val="00AE385C"/>
    <w:rsid w:val="00AE3A1F"/>
    <w:rsid w:val="00AE3B93"/>
    <w:rsid w:val="00AE4AE5"/>
    <w:rsid w:val="00AE5748"/>
    <w:rsid w:val="00AE635E"/>
    <w:rsid w:val="00AE6582"/>
    <w:rsid w:val="00AE6B1C"/>
    <w:rsid w:val="00AE6C59"/>
    <w:rsid w:val="00AE6CC8"/>
    <w:rsid w:val="00AE70FE"/>
    <w:rsid w:val="00AE72D1"/>
    <w:rsid w:val="00AE77A5"/>
    <w:rsid w:val="00AF005F"/>
    <w:rsid w:val="00AF08EF"/>
    <w:rsid w:val="00AF222C"/>
    <w:rsid w:val="00AF25D7"/>
    <w:rsid w:val="00AF313A"/>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2687"/>
    <w:rsid w:val="00B0280C"/>
    <w:rsid w:val="00B03305"/>
    <w:rsid w:val="00B054AD"/>
    <w:rsid w:val="00B0583C"/>
    <w:rsid w:val="00B06C27"/>
    <w:rsid w:val="00B06F4F"/>
    <w:rsid w:val="00B070CD"/>
    <w:rsid w:val="00B07433"/>
    <w:rsid w:val="00B07619"/>
    <w:rsid w:val="00B07731"/>
    <w:rsid w:val="00B1016D"/>
    <w:rsid w:val="00B113CE"/>
    <w:rsid w:val="00B113D5"/>
    <w:rsid w:val="00B120CF"/>
    <w:rsid w:val="00B12742"/>
    <w:rsid w:val="00B1377C"/>
    <w:rsid w:val="00B13D7E"/>
    <w:rsid w:val="00B14162"/>
    <w:rsid w:val="00B14C4C"/>
    <w:rsid w:val="00B14DFF"/>
    <w:rsid w:val="00B1597F"/>
    <w:rsid w:val="00B16450"/>
    <w:rsid w:val="00B16DCA"/>
    <w:rsid w:val="00B178FF"/>
    <w:rsid w:val="00B17CC5"/>
    <w:rsid w:val="00B206B3"/>
    <w:rsid w:val="00B208B0"/>
    <w:rsid w:val="00B20F07"/>
    <w:rsid w:val="00B2157D"/>
    <w:rsid w:val="00B218C9"/>
    <w:rsid w:val="00B2282F"/>
    <w:rsid w:val="00B22F2D"/>
    <w:rsid w:val="00B234B5"/>
    <w:rsid w:val="00B23938"/>
    <w:rsid w:val="00B23CDE"/>
    <w:rsid w:val="00B2462B"/>
    <w:rsid w:val="00B246FB"/>
    <w:rsid w:val="00B279FF"/>
    <w:rsid w:val="00B27A98"/>
    <w:rsid w:val="00B27E52"/>
    <w:rsid w:val="00B30515"/>
    <w:rsid w:val="00B31581"/>
    <w:rsid w:val="00B31D4A"/>
    <w:rsid w:val="00B321CC"/>
    <w:rsid w:val="00B3363D"/>
    <w:rsid w:val="00B33DE0"/>
    <w:rsid w:val="00B34012"/>
    <w:rsid w:val="00B360AF"/>
    <w:rsid w:val="00B362A5"/>
    <w:rsid w:val="00B36B64"/>
    <w:rsid w:val="00B36DEF"/>
    <w:rsid w:val="00B3701B"/>
    <w:rsid w:val="00B3729D"/>
    <w:rsid w:val="00B373F1"/>
    <w:rsid w:val="00B379FE"/>
    <w:rsid w:val="00B37EC0"/>
    <w:rsid w:val="00B4217B"/>
    <w:rsid w:val="00B42F43"/>
    <w:rsid w:val="00B433B3"/>
    <w:rsid w:val="00B43DAC"/>
    <w:rsid w:val="00B43DC0"/>
    <w:rsid w:val="00B446CC"/>
    <w:rsid w:val="00B44FF6"/>
    <w:rsid w:val="00B4575E"/>
    <w:rsid w:val="00B45769"/>
    <w:rsid w:val="00B45A67"/>
    <w:rsid w:val="00B45AB8"/>
    <w:rsid w:val="00B45F92"/>
    <w:rsid w:val="00B460EB"/>
    <w:rsid w:val="00B4648A"/>
    <w:rsid w:val="00B464A7"/>
    <w:rsid w:val="00B46D29"/>
    <w:rsid w:val="00B46D69"/>
    <w:rsid w:val="00B476A7"/>
    <w:rsid w:val="00B5047C"/>
    <w:rsid w:val="00B50E3A"/>
    <w:rsid w:val="00B50F85"/>
    <w:rsid w:val="00B51B9E"/>
    <w:rsid w:val="00B52EF2"/>
    <w:rsid w:val="00B53C80"/>
    <w:rsid w:val="00B53D8C"/>
    <w:rsid w:val="00B540A1"/>
    <w:rsid w:val="00B542C5"/>
    <w:rsid w:val="00B54EDB"/>
    <w:rsid w:val="00B5523D"/>
    <w:rsid w:val="00B5594C"/>
    <w:rsid w:val="00B55DEE"/>
    <w:rsid w:val="00B55E5C"/>
    <w:rsid w:val="00B568A4"/>
    <w:rsid w:val="00B569F4"/>
    <w:rsid w:val="00B6283A"/>
    <w:rsid w:val="00B62930"/>
    <w:rsid w:val="00B62AA3"/>
    <w:rsid w:val="00B63E29"/>
    <w:rsid w:val="00B65A30"/>
    <w:rsid w:val="00B662EB"/>
    <w:rsid w:val="00B66DEB"/>
    <w:rsid w:val="00B67778"/>
    <w:rsid w:val="00B67910"/>
    <w:rsid w:val="00B704CE"/>
    <w:rsid w:val="00B70F6E"/>
    <w:rsid w:val="00B716EC"/>
    <w:rsid w:val="00B71D30"/>
    <w:rsid w:val="00B71FAE"/>
    <w:rsid w:val="00B72806"/>
    <w:rsid w:val="00B7357D"/>
    <w:rsid w:val="00B7432C"/>
    <w:rsid w:val="00B74AAE"/>
    <w:rsid w:val="00B7510E"/>
    <w:rsid w:val="00B75F3E"/>
    <w:rsid w:val="00B768EE"/>
    <w:rsid w:val="00B76D7B"/>
    <w:rsid w:val="00B7790E"/>
    <w:rsid w:val="00B8014E"/>
    <w:rsid w:val="00B8054C"/>
    <w:rsid w:val="00B80637"/>
    <w:rsid w:val="00B80A83"/>
    <w:rsid w:val="00B80F29"/>
    <w:rsid w:val="00B819B6"/>
    <w:rsid w:val="00B81F5E"/>
    <w:rsid w:val="00B82420"/>
    <w:rsid w:val="00B82CF0"/>
    <w:rsid w:val="00B8301C"/>
    <w:rsid w:val="00B83C33"/>
    <w:rsid w:val="00B83E5B"/>
    <w:rsid w:val="00B85C59"/>
    <w:rsid w:val="00B86F16"/>
    <w:rsid w:val="00B870D0"/>
    <w:rsid w:val="00B878C6"/>
    <w:rsid w:val="00B87DEA"/>
    <w:rsid w:val="00B900E0"/>
    <w:rsid w:val="00B90824"/>
    <w:rsid w:val="00B914D0"/>
    <w:rsid w:val="00B915A3"/>
    <w:rsid w:val="00B9176B"/>
    <w:rsid w:val="00B91B86"/>
    <w:rsid w:val="00B92B27"/>
    <w:rsid w:val="00B936C8"/>
    <w:rsid w:val="00B9401C"/>
    <w:rsid w:val="00B959C3"/>
    <w:rsid w:val="00B95D53"/>
    <w:rsid w:val="00B96B86"/>
    <w:rsid w:val="00B96C86"/>
    <w:rsid w:val="00B96D9C"/>
    <w:rsid w:val="00B976CD"/>
    <w:rsid w:val="00B97822"/>
    <w:rsid w:val="00B9794B"/>
    <w:rsid w:val="00B97C1D"/>
    <w:rsid w:val="00BA080C"/>
    <w:rsid w:val="00BA087E"/>
    <w:rsid w:val="00BA0F2F"/>
    <w:rsid w:val="00BA122D"/>
    <w:rsid w:val="00BA1260"/>
    <w:rsid w:val="00BA2535"/>
    <w:rsid w:val="00BA2D13"/>
    <w:rsid w:val="00BA312A"/>
    <w:rsid w:val="00BA3356"/>
    <w:rsid w:val="00BA36DC"/>
    <w:rsid w:val="00BA3899"/>
    <w:rsid w:val="00BA3F13"/>
    <w:rsid w:val="00BA641D"/>
    <w:rsid w:val="00BA667E"/>
    <w:rsid w:val="00BA6924"/>
    <w:rsid w:val="00BB1D72"/>
    <w:rsid w:val="00BB1ECB"/>
    <w:rsid w:val="00BB2465"/>
    <w:rsid w:val="00BB3007"/>
    <w:rsid w:val="00BB3316"/>
    <w:rsid w:val="00BB3A18"/>
    <w:rsid w:val="00BB3F8A"/>
    <w:rsid w:val="00BB4104"/>
    <w:rsid w:val="00BB479D"/>
    <w:rsid w:val="00BB48A9"/>
    <w:rsid w:val="00BB5584"/>
    <w:rsid w:val="00BB55F6"/>
    <w:rsid w:val="00BB5BC4"/>
    <w:rsid w:val="00BB63CC"/>
    <w:rsid w:val="00BB6671"/>
    <w:rsid w:val="00BC0D93"/>
    <w:rsid w:val="00BC1396"/>
    <w:rsid w:val="00BC15E7"/>
    <w:rsid w:val="00BC295B"/>
    <w:rsid w:val="00BC3730"/>
    <w:rsid w:val="00BC39BE"/>
    <w:rsid w:val="00BC3C09"/>
    <w:rsid w:val="00BC3E7A"/>
    <w:rsid w:val="00BC3F29"/>
    <w:rsid w:val="00BC4646"/>
    <w:rsid w:val="00BC472D"/>
    <w:rsid w:val="00BC47A2"/>
    <w:rsid w:val="00BC4E61"/>
    <w:rsid w:val="00BC68A2"/>
    <w:rsid w:val="00BC698C"/>
    <w:rsid w:val="00BC7B2F"/>
    <w:rsid w:val="00BC7ECA"/>
    <w:rsid w:val="00BD0533"/>
    <w:rsid w:val="00BD080C"/>
    <w:rsid w:val="00BD0CB3"/>
    <w:rsid w:val="00BD3C59"/>
    <w:rsid w:val="00BD7CD4"/>
    <w:rsid w:val="00BD7D1A"/>
    <w:rsid w:val="00BE03B9"/>
    <w:rsid w:val="00BE0477"/>
    <w:rsid w:val="00BE07D2"/>
    <w:rsid w:val="00BE0D8E"/>
    <w:rsid w:val="00BE11F2"/>
    <w:rsid w:val="00BE19E5"/>
    <w:rsid w:val="00BE1DDD"/>
    <w:rsid w:val="00BE1ED9"/>
    <w:rsid w:val="00BE2ADC"/>
    <w:rsid w:val="00BE2D5E"/>
    <w:rsid w:val="00BE3A9D"/>
    <w:rsid w:val="00BE50EC"/>
    <w:rsid w:val="00BE51F4"/>
    <w:rsid w:val="00BE56F9"/>
    <w:rsid w:val="00BE598F"/>
    <w:rsid w:val="00BE5990"/>
    <w:rsid w:val="00BE5CE9"/>
    <w:rsid w:val="00BE63E3"/>
    <w:rsid w:val="00BE66F8"/>
    <w:rsid w:val="00BE68ED"/>
    <w:rsid w:val="00BE707B"/>
    <w:rsid w:val="00BE783E"/>
    <w:rsid w:val="00BF0619"/>
    <w:rsid w:val="00BF0EA6"/>
    <w:rsid w:val="00BF10AA"/>
    <w:rsid w:val="00BF1C9D"/>
    <w:rsid w:val="00BF2445"/>
    <w:rsid w:val="00BF2E80"/>
    <w:rsid w:val="00BF301F"/>
    <w:rsid w:val="00BF33DB"/>
    <w:rsid w:val="00BF3EF1"/>
    <w:rsid w:val="00BF3F87"/>
    <w:rsid w:val="00BF41E2"/>
    <w:rsid w:val="00BF4727"/>
    <w:rsid w:val="00BF5420"/>
    <w:rsid w:val="00BF65CA"/>
    <w:rsid w:val="00BF6BC1"/>
    <w:rsid w:val="00BF6E63"/>
    <w:rsid w:val="00BF743B"/>
    <w:rsid w:val="00C00A02"/>
    <w:rsid w:val="00C00E5D"/>
    <w:rsid w:val="00C01533"/>
    <w:rsid w:val="00C01808"/>
    <w:rsid w:val="00C020A3"/>
    <w:rsid w:val="00C02CB5"/>
    <w:rsid w:val="00C02D20"/>
    <w:rsid w:val="00C033A2"/>
    <w:rsid w:val="00C035AF"/>
    <w:rsid w:val="00C03781"/>
    <w:rsid w:val="00C03937"/>
    <w:rsid w:val="00C040A3"/>
    <w:rsid w:val="00C04B7A"/>
    <w:rsid w:val="00C04D14"/>
    <w:rsid w:val="00C04EFB"/>
    <w:rsid w:val="00C06A58"/>
    <w:rsid w:val="00C06EF2"/>
    <w:rsid w:val="00C06FAE"/>
    <w:rsid w:val="00C077EB"/>
    <w:rsid w:val="00C07F30"/>
    <w:rsid w:val="00C10A45"/>
    <w:rsid w:val="00C10FF2"/>
    <w:rsid w:val="00C1203C"/>
    <w:rsid w:val="00C1284C"/>
    <w:rsid w:val="00C12BE6"/>
    <w:rsid w:val="00C12F0D"/>
    <w:rsid w:val="00C132AF"/>
    <w:rsid w:val="00C13DE0"/>
    <w:rsid w:val="00C13E80"/>
    <w:rsid w:val="00C1407F"/>
    <w:rsid w:val="00C14245"/>
    <w:rsid w:val="00C142FC"/>
    <w:rsid w:val="00C14451"/>
    <w:rsid w:val="00C14705"/>
    <w:rsid w:val="00C14FDB"/>
    <w:rsid w:val="00C15020"/>
    <w:rsid w:val="00C15585"/>
    <w:rsid w:val="00C1597B"/>
    <w:rsid w:val="00C15C3F"/>
    <w:rsid w:val="00C15F2E"/>
    <w:rsid w:val="00C161E7"/>
    <w:rsid w:val="00C16337"/>
    <w:rsid w:val="00C16611"/>
    <w:rsid w:val="00C177E0"/>
    <w:rsid w:val="00C1791E"/>
    <w:rsid w:val="00C20127"/>
    <w:rsid w:val="00C2037D"/>
    <w:rsid w:val="00C20C00"/>
    <w:rsid w:val="00C20CD9"/>
    <w:rsid w:val="00C212F0"/>
    <w:rsid w:val="00C21C75"/>
    <w:rsid w:val="00C21CE3"/>
    <w:rsid w:val="00C21D98"/>
    <w:rsid w:val="00C22B7D"/>
    <w:rsid w:val="00C22BD0"/>
    <w:rsid w:val="00C2345F"/>
    <w:rsid w:val="00C24A8E"/>
    <w:rsid w:val="00C26283"/>
    <w:rsid w:val="00C263AC"/>
    <w:rsid w:val="00C264F7"/>
    <w:rsid w:val="00C26F33"/>
    <w:rsid w:val="00C275B1"/>
    <w:rsid w:val="00C276BF"/>
    <w:rsid w:val="00C279E3"/>
    <w:rsid w:val="00C302ED"/>
    <w:rsid w:val="00C31CE7"/>
    <w:rsid w:val="00C33253"/>
    <w:rsid w:val="00C3346B"/>
    <w:rsid w:val="00C3348E"/>
    <w:rsid w:val="00C33830"/>
    <w:rsid w:val="00C34381"/>
    <w:rsid w:val="00C34472"/>
    <w:rsid w:val="00C3485F"/>
    <w:rsid w:val="00C351FD"/>
    <w:rsid w:val="00C3531B"/>
    <w:rsid w:val="00C3617E"/>
    <w:rsid w:val="00C37045"/>
    <w:rsid w:val="00C379E3"/>
    <w:rsid w:val="00C37B6E"/>
    <w:rsid w:val="00C40167"/>
    <w:rsid w:val="00C4036E"/>
    <w:rsid w:val="00C40738"/>
    <w:rsid w:val="00C4078C"/>
    <w:rsid w:val="00C41D93"/>
    <w:rsid w:val="00C41F8A"/>
    <w:rsid w:val="00C42020"/>
    <w:rsid w:val="00C433FA"/>
    <w:rsid w:val="00C43D71"/>
    <w:rsid w:val="00C44BFC"/>
    <w:rsid w:val="00C45AB2"/>
    <w:rsid w:val="00C46365"/>
    <w:rsid w:val="00C46491"/>
    <w:rsid w:val="00C47693"/>
    <w:rsid w:val="00C47A2F"/>
    <w:rsid w:val="00C47C64"/>
    <w:rsid w:val="00C50B9D"/>
    <w:rsid w:val="00C50E3A"/>
    <w:rsid w:val="00C511C1"/>
    <w:rsid w:val="00C51E9F"/>
    <w:rsid w:val="00C52DFD"/>
    <w:rsid w:val="00C52E44"/>
    <w:rsid w:val="00C531F3"/>
    <w:rsid w:val="00C54F4E"/>
    <w:rsid w:val="00C55E48"/>
    <w:rsid w:val="00C563D6"/>
    <w:rsid w:val="00C57A60"/>
    <w:rsid w:val="00C60D69"/>
    <w:rsid w:val="00C614D2"/>
    <w:rsid w:val="00C626EE"/>
    <w:rsid w:val="00C62855"/>
    <w:rsid w:val="00C64CC1"/>
    <w:rsid w:val="00C64E57"/>
    <w:rsid w:val="00C667EC"/>
    <w:rsid w:val="00C66AD5"/>
    <w:rsid w:val="00C6723C"/>
    <w:rsid w:val="00C7048C"/>
    <w:rsid w:val="00C70517"/>
    <w:rsid w:val="00C716CA"/>
    <w:rsid w:val="00C71D18"/>
    <w:rsid w:val="00C71FCC"/>
    <w:rsid w:val="00C732B6"/>
    <w:rsid w:val="00C73670"/>
    <w:rsid w:val="00C73832"/>
    <w:rsid w:val="00C73D41"/>
    <w:rsid w:val="00C74421"/>
    <w:rsid w:val="00C74AD0"/>
    <w:rsid w:val="00C752C6"/>
    <w:rsid w:val="00C75368"/>
    <w:rsid w:val="00C7540B"/>
    <w:rsid w:val="00C75BF9"/>
    <w:rsid w:val="00C75D01"/>
    <w:rsid w:val="00C76AB5"/>
    <w:rsid w:val="00C76EA4"/>
    <w:rsid w:val="00C775C1"/>
    <w:rsid w:val="00C77672"/>
    <w:rsid w:val="00C77CDC"/>
    <w:rsid w:val="00C806F0"/>
    <w:rsid w:val="00C814C9"/>
    <w:rsid w:val="00C82279"/>
    <w:rsid w:val="00C8320A"/>
    <w:rsid w:val="00C83311"/>
    <w:rsid w:val="00C8367B"/>
    <w:rsid w:val="00C83E87"/>
    <w:rsid w:val="00C845D0"/>
    <w:rsid w:val="00C856EB"/>
    <w:rsid w:val="00C85B24"/>
    <w:rsid w:val="00C85D71"/>
    <w:rsid w:val="00C8715F"/>
    <w:rsid w:val="00C87D8A"/>
    <w:rsid w:val="00C90150"/>
    <w:rsid w:val="00C91F92"/>
    <w:rsid w:val="00C9247A"/>
    <w:rsid w:val="00C92585"/>
    <w:rsid w:val="00C92861"/>
    <w:rsid w:val="00C92EF1"/>
    <w:rsid w:val="00C93214"/>
    <w:rsid w:val="00C9375B"/>
    <w:rsid w:val="00C95DD7"/>
    <w:rsid w:val="00C9757B"/>
    <w:rsid w:val="00CA0308"/>
    <w:rsid w:val="00CA1AE2"/>
    <w:rsid w:val="00CA255C"/>
    <w:rsid w:val="00CA2579"/>
    <w:rsid w:val="00CA2C4D"/>
    <w:rsid w:val="00CA2EF8"/>
    <w:rsid w:val="00CA3BFB"/>
    <w:rsid w:val="00CA4DFB"/>
    <w:rsid w:val="00CA4ED3"/>
    <w:rsid w:val="00CA66AE"/>
    <w:rsid w:val="00CA6A21"/>
    <w:rsid w:val="00CA79E2"/>
    <w:rsid w:val="00CB07B1"/>
    <w:rsid w:val="00CB0D44"/>
    <w:rsid w:val="00CB0F7F"/>
    <w:rsid w:val="00CB1205"/>
    <w:rsid w:val="00CB1666"/>
    <w:rsid w:val="00CB1739"/>
    <w:rsid w:val="00CB1E6D"/>
    <w:rsid w:val="00CB590C"/>
    <w:rsid w:val="00CB591C"/>
    <w:rsid w:val="00CB59B9"/>
    <w:rsid w:val="00CB70E0"/>
    <w:rsid w:val="00CB71D2"/>
    <w:rsid w:val="00CB73F6"/>
    <w:rsid w:val="00CB7612"/>
    <w:rsid w:val="00CB7DD1"/>
    <w:rsid w:val="00CC170E"/>
    <w:rsid w:val="00CC1DEB"/>
    <w:rsid w:val="00CC2191"/>
    <w:rsid w:val="00CC47C2"/>
    <w:rsid w:val="00CC5BD9"/>
    <w:rsid w:val="00CC6F45"/>
    <w:rsid w:val="00CC7506"/>
    <w:rsid w:val="00CC7EC1"/>
    <w:rsid w:val="00CD08E3"/>
    <w:rsid w:val="00CD0AB7"/>
    <w:rsid w:val="00CD1AF5"/>
    <w:rsid w:val="00CD1C72"/>
    <w:rsid w:val="00CD29F1"/>
    <w:rsid w:val="00CD2BFF"/>
    <w:rsid w:val="00CD5668"/>
    <w:rsid w:val="00CD7282"/>
    <w:rsid w:val="00CD73AA"/>
    <w:rsid w:val="00CD7474"/>
    <w:rsid w:val="00CE04B6"/>
    <w:rsid w:val="00CE0553"/>
    <w:rsid w:val="00CE103E"/>
    <w:rsid w:val="00CE114D"/>
    <w:rsid w:val="00CE122C"/>
    <w:rsid w:val="00CE1318"/>
    <w:rsid w:val="00CE1CB7"/>
    <w:rsid w:val="00CE2F4D"/>
    <w:rsid w:val="00CE2F5A"/>
    <w:rsid w:val="00CE30C9"/>
    <w:rsid w:val="00CE40C0"/>
    <w:rsid w:val="00CE4562"/>
    <w:rsid w:val="00CE5A5D"/>
    <w:rsid w:val="00CE5DD0"/>
    <w:rsid w:val="00CE6288"/>
    <w:rsid w:val="00CE6302"/>
    <w:rsid w:val="00CE758F"/>
    <w:rsid w:val="00CE7619"/>
    <w:rsid w:val="00CE791F"/>
    <w:rsid w:val="00CE7C9B"/>
    <w:rsid w:val="00CE7E57"/>
    <w:rsid w:val="00CF02F0"/>
    <w:rsid w:val="00CF1198"/>
    <w:rsid w:val="00CF1296"/>
    <w:rsid w:val="00CF188E"/>
    <w:rsid w:val="00CF1BEB"/>
    <w:rsid w:val="00CF20BB"/>
    <w:rsid w:val="00CF21FA"/>
    <w:rsid w:val="00CF23FF"/>
    <w:rsid w:val="00CF392A"/>
    <w:rsid w:val="00CF396E"/>
    <w:rsid w:val="00CF44CF"/>
    <w:rsid w:val="00CF461F"/>
    <w:rsid w:val="00CF4837"/>
    <w:rsid w:val="00CF5117"/>
    <w:rsid w:val="00CF5233"/>
    <w:rsid w:val="00CF602B"/>
    <w:rsid w:val="00CF639E"/>
    <w:rsid w:val="00CF69B7"/>
    <w:rsid w:val="00CF6A2C"/>
    <w:rsid w:val="00CF708E"/>
    <w:rsid w:val="00CF7094"/>
    <w:rsid w:val="00CF736C"/>
    <w:rsid w:val="00CF7EF9"/>
    <w:rsid w:val="00D006D6"/>
    <w:rsid w:val="00D00D15"/>
    <w:rsid w:val="00D0156A"/>
    <w:rsid w:val="00D01A86"/>
    <w:rsid w:val="00D02A7E"/>
    <w:rsid w:val="00D03377"/>
    <w:rsid w:val="00D0395B"/>
    <w:rsid w:val="00D03C7B"/>
    <w:rsid w:val="00D04A92"/>
    <w:rsid w:val="00D0545A"/>
    <w:rsid w:val="00D0583B"/>
    <w:rsid w:val="00D060D2"/>
    <w:rsid w:val="00D068BE"/>
    <w:rsid w:val="00D06BB7"/>
    <w:rsid w:val="00D0712B"/>
    <w:rsid w:val="00D10E53"/>
    <w:rsid w:val="00D11828"/>
    <w:rsid w:val="00D121C8"/>
    <w:rsid w:val="00D1220A"/>
    <w:rsid w:val="00D12F06"/>
    <w:rsid w:val="00D13629"/>
    <w:rsid w:val="00D14331"/>
    <w:rsid w:val="00D15A58"/>
    <w:rsid w:val="00D16AC6"/>
    <w:rsid w:val="00D17051"/>
    <w:rsid w:val="00D17238"/>
    <w:rsid w:val="00D20065"/>
    <w:rsid w:val="00D2078E"/>
    <w:rsid w:val="00D212A6"/>
    <w:rsid w:val="00D21409"/>
    <w:rsid w:val="00D22B06"/>
    <w:rsid w:val="00D22FE6"/>
    <w:rsid w:val="00D232DB"/>
    <w:rsid w:val="00D2335A"/>
    <w:rsid w:val="00D2340A"/>
    <w:rsid w:val="00D235BC"/>
    <w:rsid w:val="00D23A1F"/>
    <w:rsid w:val="00D24020"/>
    <w:rsid w:val="00D2417D"/>
    <w:rsid w:val="00D24953"/>
    <w:rsid w:val="00D2617F"/>
    <w:rsid w:val="00D26AF9"/>
    <w:rsid w:val="00D270D3"/>
    <w:rsid w:val="00D277F2"/>
    <w:rsid w:val="00D27AE4"/>
    <w:rsid w:val="00D27C25"/>
    <w:rsid w:val="00D3050E"/>
    <w:rsid w:val="00D308FB"/>
    <w:rsid w:val="00D310A4"/>
    <w:rsid w:val="00D31593"/>
    <w:rsid w:val="00D31D91"/>
    <w:rsid w:val="00D31F6A"/>
    <w:rsid w:val="00D3276F"/>
    <w:rsid w:val="00D329B9"/>
    <w:rsid w:val="00D330E7"/>
    <w:rsid w:val="00D34043"/>
    <w:rsid w:val="00D3440B"/>
    <w:rsid w:val="00D35C32"/>
    <w:rsid w:val="00D3677F"/>
    <w:rsid w:val="00D37256"/>
    <w:rsid w:val="00D41CD9"/>
    <w:rsid w:val="00D41EE2"/>
    <w:rsid w:val="00D42C49"/>
    <w:rsid w:val="00D430AF"/>
    <w:rsid w:val="00D431CC"/>
    <w:rsid w:val="00D44331"/>
    <w:rsid w:val="00D44B92"/>
    <w:rsid w:val="00D45B6D"/>
    <w:rsid w:val="00D46D40"/>
    <w:rsid w:val="00D471E0"/>
    <w:rsid w:val="00D47BF3"/>
    <w:rsid w:val="00D500AE"/>
    <w:rsid w:val="00D50406"/>
    <w:rsid w:val="00D504E9"/>
    <w:rsid w:val="00D50602"/>
    <w:rsid w:val="00D50AC7"/>
    <w:rsid w:val="00D517F3"/>
    <w:rsid w:val="00D51B25"/>
    <w:rsid w:val="00D51DD5"/>
    <w:rsid w:val="00D521BD"/>
    <w:rsid w:val="00D5321B"/>
    <w:rsid w:val="00D55116"/>
    <w:rsid w:val="00D5580D"/>
    <w:rsid w:val="00D564DA"/>
    <w:rsid w:val="00D565A6"/>
    <w:rsid w:val="00D56C6A"/>
    <w:rsid w:val="00D57502"/>
    <w:rsid w:val="00D621E8"/>
    <w:rsid w:val="00D6229B"/>
    <w:rsid w:val="00D626A0"/>
    <w:rsid w:val="00D6295B"/>
    <w:rsid w:val="00D63992"/>
    <w:rsid w:val="00D641DB"/>
    <w:rsid w:val="00D657C1"/>
    <w:rsid w:val="00D67634"/>
    <w:rsid w:val="00D67B30"/>
    <w:rsid w:val="00D67BF2"/>
    <w:rsid w:val="00D7033B"/>
    <w:rsid w:val="00D70714"/>
    <w:rsid w:val="00D70B31"/>
    <w:rsid w:val="00D71186"/>
    <w:rsid w:val="00D71ACE"/>
    <w:rsid w:val="00D721B8"/>
    <w:rsid w:val="00D723C0"/>
    <w:rsid w:val="00D729CC"/>
    <w:rsid w:val="00D72D5F"/>
    <w:rsid w:val="00D72FB9"/>
    <w:rsid w:val="00D73569"/>
    <w:rsid w:val="00D73A54"/>
    <w:rsid w:val="00D73F69"/>
    <w:rsid w:val="00D73FFE"/>
    <w:rsid w:val="00D759DC"/>
    <w:rsid w:val="00D75A33"/>
    <w:rsid w:val="00D76196"/>
    <w:rsid w:val="00D76C54"/>
    <w:rsid w:val="00D76E1E"/>
    <w:rsid w:val="00D77768"/>
    <w:rsid w:val="00D8004D"/>
    <w:rsid w:val="00D812A5"/>
    <w:rsid w:val="00D81603"/>
    <w:rsid w:val="00D82183"/>
    <w:rsid w:val="00D827A9"/>
    <w:rsid w:val="00D82F60"/>
    <w:rsid w:val="00D84307"/>
    <w:rsid w:val="00D849D9"/>
    <w:rsid w:val="00D84EFE"/>
    <w:rsid w:val="00D84FC2"/>
    <w:rsid w:val="00D85097"/>
    <w:rsid w:val="00D8603A"/>
    <w:rsid w:val="00D86D43"/>
    <w:rsid w:val="00D873C2"/>
    <w:rsid w:val="00D92003"/>
    <w:rsid w:val="00D9276D"/>
    <w:rsid w:val="00D92BDB"/>
    <w:rsid w:val="00D93D74"/>
    <w:rsid w:val="00D94601"/>
    <w:rsid w:val="00D94639"/>
    <w:rsid w:val="00D94A2E"/>
    <w:rsid w:val="00D95036"/>
    <w:rsid w:val="00D954C0"/>
    <w:rsid w:val="00D955A9"/>
    <w:rsid w:val="00D96766"/>
    <w:rsid w:val="00D96F04"/>
    <w:rsid w:val="00D97E76"/>
    <w:rsid w:val="00DA04DE"/>
    <w:rsid w:val="00DA09B1"/>
    <w:rsid w:val="00DA1C05"/>
    <w:rsid w:val="00DA208B"/>
    <w:rsid w:val="00DA2188"/>
    <w:rsid w:val="00DA2E1C"/>
    <w:rsid w:val="00DA325E"/>
    <w:rsid w:val="00DA38C0"/>
    <w:rsid w:val="00DA432C"/>
    <w:rsid w:val="00DA437C"/>
    <w:rsid w:val="00DA49DA"/>
    <w:rsid w:val="00DA4EBD"/>
    <w:rsid w:val="00DA4F5A"/>
    <w:rsid w:val="00DA6935"/>
    <w:rsid w:val="00DA6BC7"/>
    <w:rsid w:val="00DA75DB"/>
    <w:rsid w:val="00DA7965"/>
    <w:rsid w:val="00DA7EE4"/>
    <w:rsid w:val="00DB10C8"/>
    <w:rsid w:val="00DB122F"/>
    <w:rsid w:val="00DB2DED"/>
    <w:rsid w:val="00DB3C23"/>
    <w:rsid w:val="00DB4291"/>
    <w:rsid w:val="00DB4FAF"/>
    <w:rsid w:val="00DB51A3"/>
    <w:rsid w:val="00DB5284"/>
    <w:rsid w:val="00DB5599"/>
    <w:rsid w:val="00DB58CC"/>
    <w:rsid w:val="00DB66B6"/>
    <w:rsid w:val="00DB7F4E"/>
    <w:rsid w:val="00DC0179"/>
    <w:rsid w:val="00DC2BD3"/>
    <w:rsid w:val="00DC3525"/>
    <w:rsid w:val="00DC4232"/>
    <w:rsid w:val="00DC47AF"/>
    <w:rsid w:val="00DC4EA6"/>
    <w:rsid w:val="00DC53FD"/>
    <w:rsid w:val="00DC5727"/>
    <w:rsid w:val="00DC58A6"/>
    <w:rsid w:val="00DC66C5"/>
    <w:rsid w:val="00DC69B0"/>
    <w:rsid w:val="00DC6F13"/>
    <w:rsid w:val="00DC73B3"/>
    <w:rsid w:val="00DC77D0"/>
    <w:rsid w:val="00DD03DD"/>
    <w:rsid w:val="00DD076D"/>
    <w:rsid w:val="00DD0C25"/>
    <w:rsid w:val="00DD1866"/>
    <w:rsid w:val="00DD2AB8"/>
    <w:rsid w:val="00DD314F"/>
    <w:rsid w:val="00DD4584"/>
    <w:rsid w:val="00DD5B2E"/>
    <w:rsid w:val="00DD6615"/>
    <w:rsid w:val="00DD6766"/>
    <w:rsid w:val="00DD6C5D"/>
    <w:rsid w:val="00DD6CB8"/>
    <w:rsid w:val="00DD76CB"/>
    <w:rsid w:val="00DD798F"/>
    <w:rsid w:val="00DD7DB5"/>
    <w:rsid w:val="00DD7DC0"/>
    <w:rsid w:val="00DE0EDF"/>
    <w:rsid w:val="00DE1332"/>
    <w:rsid w:val="00DE2903"/>
    <w:rsid w:val="00DE2F9C"/>
    <w:rsid w:val="00DE3D61"/>
    <w:rsid w:val="00DE3E02"/>
    <w:rsid w:val="00DE49CF"/>
    <w:rsid w:val="00DE49ED"/>
    <w:rsid w:val="00DE545F"/>
    <w:rsid w:val="00DE6677"/>
    <w:rsid w:val="00DE6C84"/>
    <w:rsid w:val="00DE7008"/>
    <w:rsid w:val="00DE73F0"/>
    <w:rsid w:val="00DF02F2"/>
    <w:rsid w:val="00DF0621"/>
    <w:rsid w:val="00DF17B1"/>
    <w:rsid w:val="00DF1B8E"/>
    <w:rsid w:val="00DF250A"/>
    <w:rsid w:val="00DF346F"/>
    <w:rsid w:val="00DF351A"/>
    <w:rsid w:val="00DF3C29"/>
    <w:rsid w:val="00DF404D"/>
    <w:rsid w:val="00DF4C2C"/>
    <w:rsid w:val="00DF4CFE"/>
    <w:rsid w:val="00DF5131"/>
    <w:rsid w:val="00DF5AE5"/>
    <w:rsid w:val="00DF5C98"/>
    <w:rsid w:val="00DF6B95"/>
    <w:rsid w:val="00DF7874"/>
    <w:rsid w:val="00DF7C7A"/>
    <w:rsid w:val="00E0042A"/>
    <w:rsid w:val="00E0056E"/>
    <w:rsid w:val="00E00DE8"/>
    <w:rsid w:val="00E0114C"/>
    <w:rsid w:val="00E01336"/>
    <w:rsid w:val="00E014E1"/>
    <w:rsid w:val="00E02CAA"/>
    <w:rsid w:val="00E03ABC"/>
    <w:rsid w:val="00E04481"/>
    <w:rsid w:val="00E04AB6"/>
    <w:rsid w:val="00E054C2"/>
    <w:rsid w:val="00E05716"/>
    <w:rsid w:val="00E06112"/>
    <w:rsid w:val="00E06822"/>
    <w:rsid w:val="00E06DE5"/>
    <w:rsid w:val="00E07347"/>
    <w:rsid w:val="00E10233"/>
    <w:rsid w:val="00E11A16"/>
    <w:rsid w:val="00E11A33"/>
    <w:rsid w:val="00E11C33"/>
    <w:rsid w:val="00E13778"/>
    <w:rsid w:val="00E1439C"/>
    <w:rsid w:val="00E14E9D"/>
    <w:rsid w:val="00E15FC8"/>
    <w:rsid w:val="00E16475"/>
    <w:rsid w:val="00E16B11"/>
    <w:rsid w:val="00E175E8"/>
    <w:rsid w:val="00E176D6"/>
    <w:rsid w:val="00E200A5"/>
    <w:rsid w:val="00E20965"/>
    <w:rsid w:val="00E210F9"/>
    <w:rsid w:val="00E21197"/>
    <w:rsid w:val="00E22428"/>
    <w:rsid w:val="00E2255A"/>
    <w:rsid w:val="00E240C4"/>
    <w:rsid w:val="00E244CF"/>
    <w:rsid w:val="00E246CF"/>
    <w:rsid w:val="00E24E3B"/>
    <w:rsid w:val="00E26405"/>
    <w:rsid w:val="00E26993"/>
    <w:rsid w:val="00E26B54"/>
    <w:rsid w:val="00E30E91"/>
    <w:rsid w:val="00E31B0F"/>
    <w:rsid w:val="00E31C0F"/>
    <w:rsid w:val="00E31D15"/>
    <w:rsid w:val="00E322D1"/>
    <w:rsid w:val="00E32EF9"/>
    <w:rsid w:val="00E33032"/>
    <w:rsid w:val="00E33F6C"/>
    <w:rsid w:val="00E340F1"/>
    <w:rsid w:val="00E356B0"/>
    <w:rsid w:val="00E35802"/>
    <w:rsid w:val="00E36344"/>
    <w:rsid w:val="00E366D6"/>
    <w:rsid w:val="00E36D9A"/>
    <w:rsid w:val="00E36E19"/>
    <w:rsid w:val="00E374E3"/>
    <w:rsid w:val="00E4089D"/>
    <w:rsid w:val="00E40D9C"/>
    <w:rsid w:val="00E40ECD"/>
    <w:rsid w:val="00E410AF"/>
    <w:rsid w:val="00E4214C"/>
    <w:rsid w:val="00E42383"/>
    <w:rsid w:val="00E4266C"/>
    <w:rsid w:val="00E4359C"/>
    <w:rsid w:val="00E441E6"/>
    <w:rsid w:val="00E44D40"/>
    <w:rsid w:val="00E44F2F"/>
    <w:rsid w:val="00E4616A"/>
    <w:rsid w:val="00E47230"/>
    <w:rsid w:val="00E47CB1"/>
    <w:rsid w:val="00E47F25"/>
    <w:rsid w:val="00E5031C"/>
    <w:rsid w:val="00E512FC"/>
    <w:rsid w:val="00E52373"/>
    <w:rsid w:val="00E5358E"/>
    <w:rsid w:val="00E53DF2"/>
    <w:rsid w:val="00E55345"/>
    <w:rsid w:val="00E56764"/>
    <w:rsid w:val="00E57B0A"/>
    <w:rsid w:val="00E600DE"/>
    <w:rsid w:val="00E6080E"/>
    <w:rsid w:val="00E60FDC"/>
    <w:rsid w:val="00E611A8"/>
    <w:rsid w:val="00E614B8"/>
    <w:rsid w:val="00E61AAF"/>
    <w:rsid w:val="00E61C9E"/>
    <w:rsid w:val="00E61D32"/>
    <w:rsid w:val="00E62091"/>
    <w:rsid w:val="00E62EEE"/>
    <w:rsid w:val="00E63A5D"/>
    <w:rsid w:val="00E64A50"/>
    <w:rsid w:val="00E65180"/>
    <w:rsid w:val="00E652B5"/>
    <w:rsid w:val="00E6576B"/>
    <w:rsid w:val="00E66158"/>
    <w:rsid w:val="00E66808"/>
    <w:rsid w:val="00E67787"/>
    <w:rsid w:val="00E67CDC"/>
    <w:rsid w:val="00E67CFF"/>
    <w:rsid w:val="00E67F82"/>
    <w:rsid w:val="00E70236"/>
    <w:rsid w:val="00E703B3"/>
    <w:rsid w:val="00E70465"/>
    <w:rsid w:val="00E7298E"/>
    <w:rsid w:val="00E72AAF"/>
    <w:rsid w:val="00E73302"/>
    <w:rsid w:val="00E73469"/>
    <w:rsid w:val="00E73CC6"/>
    <w:rsid w:val="00E73DC7"/>
    <w:rsid w:val="00E740B5"/>
    <w:rsid w:val="00E74399"/>
    <w:rsid w:val="00E75252"/>
    <w:rsid w:val="00E752F6"/>
    <w:rsid w:val="00E757D1"/>
    <w:rsid w:val="00E766AE"/>
    <w:rsid w:val="00E80A9A"/>
    <w:rsid w:val="00E81C0D"/>
    <w:rsid w:val="00E82235"/>
    <w:rsid w:val="00E82CB2"/>
    <w:rsid w:val="00E83253"/>
    <w:rsid w:val="00E83EDB"/>
    <w:rsid w:val="00E841A4"/>
    <w:rsid w:val="00E84610"/>
    <w:rsid w:val="00E848AB"/>
    <w:rsid w:val="00E84F1D"/>
    <w:rsid w:val="00E851FF"/>
    <w:rsid w:val="00E85A7C"/>
    <w:rsid w:val="00E86AE4"/>
    <w:rsid w:val="00E86EA7"/>
    <w:rsid w:val="00E9063A"/>
    <w:rsid w:val="00E91FF3"/>
    <w:rsid w:val="00E929F9"/>
    <w:rsid w:val="00E93CDD"/>
    <w:rsid w:val="00E94632"/>
    <w:rsid w:val="00E94E98"/>
    <w:rsid w:val="00E95490"/>
    <w:rsid w:val="00E959BE"/>
    <w:rsid w:val="00E96C1C"/>
    <w:rsid w:val="00E97275"/>
    <w:rsid w:val="00EA0585"/>
    <w:rsid w:val="00EA2FEA"/>
    <w:rsid w:val="00EA3CFF"/>
    <w:rsid w:val="00EA445E"/>
    <w:rsid w:val="00EA6BDC"/>
    <w:rsid w:val="00EA7710"/>
    <w:rsid w:val="00EA78BD"/>
    <w:rsid w:val="00EB1B8E"/>
    <w:rsid w:val="00EB2BF9"/>
    <w:rsid w:val="00EB2E1E"/>
    <w:rsid w:val="00EB3614"/>
    <w:rsid w:val="00EB377A"/>
    <w:rsid w:val="00EB3A0A"/>
    <w:rsid w:val="00EB3A2A"/>
    <w:rsid w:val="00EB3C36"/>
    <w:rsid w:val="00EB3D50"/>
    <w:rsid w:val="00EB4C5F"/>
    <w:rsid w:val="00EB5A16"/>
    <w:rsid w:val="00EB74A5"/>
    <w:rsid w:val="00EB7746"/>
    <w:rsid w:val="00EB7C64"/>
    <w:rsid w:val="00EC07F6"/>
    <w:rsid w:val="00EC1056"/>
    <w:rsid w:val="00EC16C5"/>
    <w:rsid w:val="00EC2DB8"/>
    <w:rsid w:val="00EC321D"/>
    <w:rsid w:val="00EC34F1"/>
    <w:rsid w:val="00EC357F"/>
    <w:rsid w:val="00EC3A0D"/>
    <w:rsid w:val="00EC537F"/>
    <w:rsid w:val="00EC668C"/>
    <w:rsid w:val="00EC6AB0"/>
    <w:rsid w:val="00EC7AEF"/>
    <w:rsid w:val="00EC7D12"/>
    <w:rsid w:val="00ED0979"/>
    <w:rsid w:val="00ED1795"/>
    <w:rsid w:val="00ED20D4"/>
    <w:rsid w:val="00ED269E"/>
    <w:rsid w:val="00ED2ADA"/>
    <w:rsid w:val="00ED2CEA"/>
    <w:rsid w:val="00ED3F1C"/>
    <w:rsid w:val="00ED4477"/>
    <w:rsid w:val="00ED44E2"/>
    <w:rsid w:val="00ED4B39"/>
    <w:rsid w:val="00ED53A3"/>
    <w:rsid w:val="00ED588C"/>
    <w:rsid w:val="00ED5D8A"/>
    <w:rsid w:val="00ED6273"/>
    <w:rsid w:val="00ED655C"/>
    <w:rsid w:val="00ED71D1"/>
    <w:rsid w:val="00ED772A"/>
    <w:rsid w:val="00EE0C11"/>
    <w:rsid w:val="00EE135B"/>
    <w:rsid w:val="00EE1B0D"/>
    <w:rsid w:val="00EE2E35"/>
    <w:rsid w:val="00EE302D"/>
    <w:rsid w:val="00EE332B"/>
    <w:rsid w:val="00EE3C68"/>
    <w:rsid w:val="00EE411C"/>
    <w:rsid w:val="00EE5A8B"/>
    <w:rsid w:val="00EE5B10"/>
    <w:rsid w:val="00EE5E50"/>
    <w:rsid w:val="00EE63BE"/>
    <w:rsid w:val="00EF1707"/>
    <w:rsid w:val="00EF1FD1"/>
    <w:rsid w:val="00EF2139"/>
    <w:rsid w:val="00EF25FA"/>
    <w:rsid w:val="00EF2853"/>
    <w:rsid w:val="00EF2CC8"/>
    <w:rsid w:val="00EF2FB5"/>
    <w:rsid w:val="00EF3028"/>
    <w:rsid w:val="00EF33CE"/>
    <w:rsid w:val="00EF3D2A"/>
    <w:rsid w:val="00EF47ED"/>
    <w:rsid w:val="00EF6063"/>
    <w:rsid w:val="00F00B5A"/>
    <w:rsid w:val="00F019A4"/>
    <w:rsid w:val="00F01A7F"/>
    <w:rsid w:val="00F01F05"/>
    <w:rsid w:val="00F0306F"/>
    <w:rsid w:val="00F0387A"/>
    <w:rsid w:val="00F06054"/>
    <w:rsid w:val="00F0671D"/>
    <w:rsid w:val="00F06FE3"/>
    <w:rsid w:val="00F102EA"/>
    <w:rsid w:val="00F110B7"/>
    <w:rsid w:val="00F11315"/>
    <w:rsid w:val="00F12740"/>
    <w:rsid w:val="00F12A56"/>
    <w:rsid w:val="00F13644"/>
    <w:rsid w:val="00F144F9"/>
    <w:rsid w:val="00F149E0"/>
    <w:rsid w:val="00F14C7A"/>
    <w:rsid w:val="00F150DF"/>
    <w:rsid w:val="00F150F3"/>
    <w:rsid w:val="00F154BE"/>
    <w:rsid w:val="00F16BF9"/>
    <w:rsid w:val="00F16F9A"/>
    <w:rsid w:val="00F21B77"/>
    <w:rsid w:val="00F222FA"/>
    <w:rsid w:val="00F22996"/>
    <w:rsid w:val="00F22F77"/>
    <w:rsid w:val="00F230BB"/>
    <w:rsid w:val="00F230FB"/>
    <w:rsid w:val="00F24482"/>
    <w:rsid w:val="00F25568"/>
    <w:rsid w:val="00F25E86"/>
    <w:rsid w:val="00F262B1"/>
    <w:rsid w:val="00F2639F"/>
    <w:rsid w:val="00F3051E"/>
    <w:rsid w:val="00F31D64"/>
    <w:rsid w:val="00F327DB"/>
    <w:rsid w:val="00F32995"/>
    <w:rsid w:val="00F32DFF"/>
    <w:rsid w:val="00F33313"/>
    <w:rsid w:val="00F33E94"/>
    <w:rsid w:val="00F3539E"/>
    <w:rsid w:val="00F355ED"/>
    <w:rsid w:val="00F35AD9"/>
    <w:rsid w:val="00F37ABB"/>
    <w:rsid w:val="00F37FCD"/>
    <w:rsid w:val="00F40C7B"/>
    <w:rsid w:val="00F41BE8"/>
    <w:rsid w:val="00F42412"/>
    <w:rsid w:val="00F42528"/>
    <w:rsid w:val="00F43DF7"/>
    <w:rsid w:val="00F43F9A"/>
    <w:rsid w:val="00F456AF"/>
    <w:rsid w:val="00F456E0"/>
    <w:rsid w:val="00F45789"/>
    <w:rsid w:val="00F467E7"/>
    <w:rsid w:val="00F46D15"/>
    <w:rsid w:val="00F46EF9"/>
    <w:rsid w:val="00F471AA"/>
    <w:rsid w:val="00F479A7"/>
    <w:rsid w:val="00F47DEA"/>
    <w:rsid w:val="00F47FDC"/>
    <w:rsid w:val="00F47FF6"/>
    <w:rsid w:val="00F50C65"/>
    <w:rsid w:val="00F5143A"/>
    <w:rsid w:val="00F51D95"/>
    <w:rsid w:val="00F523C6"/>
    <w:rsid w:val="00F52F46"/>
    <w:rsid w:val="00F534AD"/>
    <w:rsid w:val="00F534C0"/>
    <w:rsid w:val="00F53F06"/>
    <w:rsid w:val="00F54064"/>
    <w:rsid w:val="00F54490"/>
    <w:rsid w:val="00F544B3"/>
    <w:rsid w:val="00F556B7"/>
    <w:rsid w:val="00F55F63"/>
    <w:rsid w:val="00F56D67"/>
    <w:rsid w:val="00F57823"/>
    <w:rsid w:val="00F57BDE"/>
    <w:rsid w:val="00F601CC"/>
    <w:rsid w:val="00F602DD"/>
    <w:rsid w:val="00F62983"/>
    <w:rsid w:val="00F62BE7"/>
    <w:rsid w:val="00F632ED"/>
    <w:rsid w:val="00F63ED5"/>
    <w:rsid w:val="00F655B4"/>
    <w:rsid w:val="00F656C4"/>
    <w:rsid w:val="00F656E0"/>
    <w:rsid w:val="00F65860"/>
    <w:rsid w:val="00F67094"/>
    <w:rsid w:val="00F6755D"/>
    <w:rsid w:val="00F67CA1"/>
    <w:rsid w:val="00F70A3F"/>
    <w:rsid w:val="00F70E4A"/>
    <w:rsid w:val="00F71DBF"/>
    <w:rsid w:val="00F7267A"/>
    <w:rsid w:val="00F72AE6"/>
    <w:rsid w:val="00F7313C"/>
    <w:rsid w:val="00F73741"/>
    <w:rsid w:val="00F7389D"/>
    <w:rsid w:val="00F738C1"/>
    <w:rsid w:val="00F741E9"/>
    <w:rsid w:val="00F747E2"/>
    <w:rsid w:val="00F76CAE"/>
    <w:rsid w:val="00F76D37"/>
    <w:rsid w:val="00F77136"/>
    <w:rsid w:val="00F77E4E"/>
    <w:rsid w:val="00F80022"/>
    <w:rsid w:val="00F80631"/>
    <w:rsid w:val="00F80CC9"/>
    <w:rsid w:val="00F80D98"/>
    <w:rsid w:val="00F80DCE"/>
    <w:rsid w:val="00F80DF8"/>
    <w:rsid w:val="00F81283"/>
    <w:rsid w:val="00F81F1E"/>
    <w:rsid w:val="00F8226B"/>
    <w:rsid w:val="00F82552"/>
    <w:rsid w:val="00F828E4"/>
    <w:rsid w:val="00F8332E"/>
    <w:rsid w:val="00F83513"/>
    <w:rsid w:val="00F83A9E"/>
    <w:rsid w:val="00F83F1A"/>
    <w:rsid w:val="00F85158"/>
    <w:rsid w:val="00F85E04"/>
    <w:rsid w:val="00F85F4A"/>
    <w:rsid w:val="00F860E3"/>
    <w:rsid w:val="00F86106"/>
    <w:rsid w:val="00F8688E"/>
    <w:rsid w:val="00F87443"/>
    <w:rsid w:val="00F87725"/>
    <w:rsid w:val="00F87875"/>
    <w:rsid w:val="00F90927"/>
    <w:rsid w:val="00F90E84"/>
    <w:rsid w:val="00F910A8"/>
    <w:rsid w:val="00F914B9"/>
    <w:rsid w:val="00F91B8E"/>
    <w:rsid w:val="00F92316"/>
    <w:rsid w:val="00F930B1"/>
    <w:rsid w:val="00F93719"/>
    <w:rsid w:val="00F94B18"/>
    <w:rsid w:val="00F94EDE"/>
    <w:rsid w:val="00F95CB7"/>
    <w:rsid w:val="00F96252"/>
    <w:rsid w:val="00F96AE7"/>
    <w:rsid w:val="00F9713D"/>
    <w:rsid w:val="00F97B02"/>
    <w:rsid w:val="00F97D1B"/>
    <w:rsid w:val="00FA1ACD"/>
    <w:rsid w:val="00FA1C89"/>
    <w:rsid w:val="00FA2237"/>
    <w:rsid w:val="00FA2677"/>
    <w:rsid w:val="00FA2F34"/>
    <w:rsid w:val="00FA45F2"/>
    <w:rsid w:val="00FA4D81"/>
    <w:rsid w:val="00FA51E0"/>
    <w:rsid w:val="00FA57B3"/>
    <w:rsid w:val="00FA5858"/>
    <w:rsid w:val="00FA5F02"/>
    <w:rsid w:val="00FA707A"/>
    <w:rsid w:val="00FA7C87"/>
    <w:rsid w:val="00FA7FB8"/>
    <w:rsid w:val="00FB0969"/>
    <w:rsid w:val="00FB1DFB"/>
    <w:rsid w:val="00FB3AEB"/>
    <w:rsid w:val="00FB43E0"/>
    <w:rsid w:val="00FB5983"/>
    <w:rsid w:val="00FB5AAA"/>
    <w:rsid w:val="00FB5E73"/>
    <w:rsid w:val="00FB6A07"/>
    <w:rsid w:val="00FB717A"/>
    <w:rsid w:val="00FB7B61"/>
    <w:rsid w:val="00FC1303"/>
    <w:rsid w:val="00FC1F48"/>
    <w:rsid w:val="00FC2192"/>
    <w:rsid w:val="00FC281E"/>
    <w:rsid w:val="00FC288F"/>
    <w:rsid w:val="00FC2A33"/>
    <w:rsid w:val="00FC2F4F"/>
    <w:rsid w:val="00FC3593"/>
    <w:rsid w:val="00FC3B88"/>
    <w:rsid w:val="00FC6686"/>
    <w:rsid w:val="00FC670D"/>
    <w:rsid w:val="00FC7ABC"/>
    <w:rsid w:val="00FD40E8"/>
    <w:rsid w:val="00FD4FA1"/>
    <w:rsid w:val="00FD525D"/>
    <w:rsid w:val="00FD52B2"/>
    <w:rsid w:val="00FD5A54"/>
    <w:rsid w:val="00FD5AFE"/>
    <w:rsid w:val="00FD6D60"/>
    <w:rsid w:val="00FD70A1"/>
    <w:rsid w:val="00FD741F"/>
    <w:rsid w:val="00FD78B5"/>
    <w:rsid w:val="00FE0542"/>
    <w:rsid w:val="00FE0948"/>
    <w:rsid w:val="00FE0AE4"/>
    <w:rsid w:val="00FE0B61"/>
    <w:rsid w:val="00FE0DBD"/>
    <w:rsid w:val="00FE0DD8"/>
    <w:rsid w:val="00FE148F"/>
    <w:rsid w:val="00FE1B8E"/>
    <w:rsid w:val="00FE1F28"/>
    <w:rsid w:val="00FE1FB2"/>
    <w:rsid w:val="00FE2150"/>
    <w:rsid w:val="00FE364E"/>
    <w:rsid w:val="00FE382F"/>
    <w:rsid w:val="00FE426F"/>
    <w:rsid w:val="00FE44A6"/>
    <w:rsid w:val="00FE4619"/>
    <w:rsid w:val="00FE47A6"/>
    <w:rsid w:val="00FE57E5"/>
    <w:rsid w:val="00FE59C0"/>
    <w:rsid w:val="00FE66A0"/>
    <w:rsid w:val="00FE69C5"/>
    <w:rsid w:val="00FE6B0B"/>
    <w:rsid w:val="00FE705A"/>
    <w:rsid w:val="00FE7310"/>
    <w:rsid w:val="00FF1064"/>
    <w:rsid w:val="00FF2D0D"/>
    <w:rsid w:val="00FF2D6E"/>
    <w:rsid w:val="00FF3675"/>
    <w:rsid w:val="00FF3764"/>
    <w:rsid w:val="00FF43CA"/>
    <w:rsid w:val="00FF43D6"/>
    <w:rsid w:val="00FF503C"/>
    <w:rsid w:val="00FF5105"/>
    <w:rsid w:val="00FF57D6"/>
    <w:rsid w:val="00FF65EE"/>
    <w:rsid w:val="00FF6919"/>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400" w:line="320" w:lineRule="atLeast"/>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94A2E"/>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link w:val="zwykyZnak"/>
    <w:qFormat/>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ykyZnak">
    <w:name w:val="zwykły Znak"/>
    <w:link w:val="zwyky"/>
    <w:rsid w:val="005013D7"/>
    <w:rPr>
      <w:rFonts w:ascii="Times New Roman" w:eastAsia="Lucida Sans Unicode" w:hAnsi="Times New Roman" w:cs="Times New Roman"/>
      <w:color w:val="000000"/>
      <w:kern w:val="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654bcba-e22c-46e1-b35f-3e0864321f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09CBA801BA2E468DABDB97C004F2B7" ma:contentTypeVersion="16" ma:contentTypeDescription="Utwórz nowy dokument." ma:contentTypeScope="" ma:versionID="4e18795e3f8e730c1fb19f06b71bde59">
  <xsd:schema xmlns:xsd="http://www.w3.org/2001/XMLSchema" xmlns:xs="http://www.w3.org/2001/XMLSchema" xmlns:p="http://schemas.microsoft.com/office/2006/metadata/properties" xmlns:ns3="6654bcba-e22c-46e1-b35f-3e0864321f43" xmlns:ns4="187c96fc-1c49-4439-a074-017563e42855" targetNamespace="http://schemas.microsoft.com/office/2006/metadata/properties" ma:root="true" ma:fieldsID="7d12006f22b07041866368579f0d3c95" ns3:_="" ns4:_="">
    <xsd:import namespace="6654bcba-e22c-46e1-b35f-3e0864321f43"/>
    <xsd:import namespace="187c96fc-1c49-4439-a074-017563e428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4bcba-e22c-46e1-b35f-3e0864321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c96fc-1c49-4439-a074-017563e4285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2.xml><?xml version="1.0" encoding="utf-8"?>
<ds:datastoreItem xmlns:ds="http://schemas.openxmlformats.org/officeDocument/2006/customXml" ds:itemID="{B7F73848-AC72-4287-9CFF-207AC9BCDAC9}">
  <ds:schemaRefs>
    <ds:schemaRef ds:uri="http://purl.org/dc/terms/"/>
    <ds:schemaRef ds:uri="http://schemas.openxmlformats.org/package/2006/metadata/core-properties"/>
    <ds:schemaRef ds:uri="http://schemas.microsoft.com/office/infopath/2007/PartnerControls"/>
    <ds:schemaRef ds:uri="6654bcba-e22c-46e1-b35f-3e0864321f43"/>
    <ds:schemaRef ds:uri="http://schemas.microsoft.com/office/2006/documentManagement/types"/>
    <ds:schemaRef ds:uri="http://purl.org/dc/elements/1.1/"/>
    <ds:schemaRef ds:uri="http://purl.org/dc/dcmitype/"/>
    <ds:schemaRef ds:uri="http://www.w3.org/XML/1998/namespace"/>
    <ds:schemaRef ds:uri="187c96fc-1c49-4439-a074-017563e42855"/>
    <ds:schemaRef ds:uri="http://schemas.microsoft.com/office/2006/metadata/properties"/>
  </ds:schemaRefs>
</ds:datastoreItem>
</file>

<file path=customXml/itemProps3.xml><?xml version="1.0" encoding="utf-8"?>
<ds:datastoreItem xmlns:ds="http://schemas.openxmlformats.org/officeDocument/2006/customXml" ds:itemID="{7FA3B1CE-A468-4CB2-BE14-B6DD2EB9A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4bcba-e22c-46e1-b35f-3e0864321f43"/>
    <ds:schemaRef ds:uri="187c96fc-1c49-4439-a074-017563e42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74753-4092-47D5-8DEC-DB6D140A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12857</Words>
  <Characters>77148</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Łęczycka Dorota</dc:creator>
  <cp:keywords/>
  <dc:description/>
  <cp:lastModifiedBy>Łęczycka Dorota</cp:lastModifiedBy>
  <cp:revision>3</cp:revision>
  <cp:lastPrinted>2025-11-20T09:55:00Z</cp:lastPrinted>
  <dcterms:created xsi:type="dcterms:W3CDTF">2026-03-12T06:47:00Z</dcterms:created>
  <dcterms:modified xsi:type="dcterms:W3CDTF">2026-03-12T06:49:00Z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0x010100C209CBA801BA2E468DABDB97C004F2B7</vt:lpwstr>
  </property>
</Properties>
</file>