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2FC70" w14:textId="77777777" w:rsidR="00EE1318" w:rsidRPr="00164C27" w:rsidRDefault="00EE1318" w:rsidP="00164C27">
      <w:pPr>
        <w:spacing w:after="1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64C27">
        <w:rPr>
          <w:rFonts w:ascii="Times New Roman" w:hAnsi="Times New Roman" w:cs="Times New Roman"/>
          <w:b/>
        </w:rPr>
        <w:t>Załącznik nr 4 - Informacje dotyczące przetwarzania danych osobowych</w:t>
      </w:r>
    </w:p>
    <w:p w14:paraId="4E3B4A06" w14:textId="25AD7FA7" w:rsidR="00EE1318" w:rsidRDefault="00EE1318" w:rsidP="00DA61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4C27">
        <w:rPr>
          <w:rFonts w:ascii="Times New Roman" w:hAnsi="Times New Roman" w:cs="Times New Roman"/>
        </w:rPr>
        <w:t xml:space="preserve">Zgodnie z treścią art. 13 i 14 RODO, Strony umowy dotyczącej </w:t>
      </w:r>
      <w:r w:rsidRPr="00164C27">
        <w:rPr>
          <w:rFonts w:ascii="Times New Roman" w:hAnsi="Times New Roman" w:cs="Times New Roman"/>
          <w:i/>
        </w:rPr>
        <w:t>udzielenia dotacji celowej na finansowanie wydatków związanych z zatrudnieniem nauczycieli w celu realizacji zadań doradcy metodycznego</w:t>
      </w:r>
      <w:r w:rsidRPr="00164C27">
        <w:rPr>
          <w:rFonts w:ascii="Times New Roman" w:hAnsi="Times New Roman" w:cs="Times New Roman"/>
        </w:rPr>
        <w:t xml:space="preserve"> (dalej: „umowa”) informują:</w:t>
      </w:r>
    </w:p>
    <w:p w14:paraId="0C06DFEB" w14:textId="77777777" w:rsidR="00DA61B6" w:rsidRPr="00164C27" w:rsidRDefault="00DA61B6" w:rsidP="00DA61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3B367" w14:textId="015B7740" w:rsidR="00EE1318" w:rsidRPr="00164C27" w:rsidRDefault="00CC4B26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Wojewoda 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- 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reprezentowany przez Śląskiego Kuratora Oświaty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>, z </w:t>
      </w:r>
      <w:r w:rsidR="00D4470D" w:rsidRPr="00164C27">
        <w:rPr>
          <w:rFonts w:ascii="Times New Roman" w:eastAsia="Arial Unicode MS" w:hAnsi="Times New Roman" w:cs="Times New Roman"/>
          <w:color w:val="000000"/>
          <w:lang w:eastAsia="pl-PL"/>
        </w:rPr>
        <w:t>siedzibą w </w:t>
      </w:r>
      <w:r w:rsidR="00E068B3" w:rsidRPr="00164C27">
        <w:rPr>
          <w:rFonts w:ascii="Times New Roman" w:eastAsia="Arial Unicode MS" w:hAnsi="Times New Roman" w:cs="Times New Roman"/>
          <w:color w:val="000000"/>
          <w:lang w:eastAsia="pl-PL"/>
        </w:rPr>
        <w:t>Katowicach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 przy ul. </w:t>
      </w:r>
      <w:r w:rsidR="00E068B3" w:rsidRPr="00164C27">
        <w:rPr>
          <w:rFonts w:ascii="Times New Roman" w:eastAsia="Arial Unicode MS" w:hAnsi="Times New Roman" w:cs="Times New Roman"/>
          <w:color w:val="000000"/>
          <w:lang w:eastAsia="pl-PL"/>
        </w:rPr>
        <w:t>Powstańców 41a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, kod pocztowy </w:t>
      </w:r>
      <w:r w:rsidR="00E068B3" w:rsidRPr="00164C27">
        <w:rPr>
          <w:rFonts w:ascii="Times New Roman" w:eastAsia="Arial Unicode MS" w:hAnsi="Times New Roman" w:cs="Times New Roman"/>
          <w:color w:val="000000"/>
          <w:lang w:eastAsia="pl-PL"/>
        </w:rPr>
        <w:t>40-0</w:t>
      </w:r>
      <w:r w:rsidR="00F4682E" w:rsidRPr="00164C27">
        <w:rPr>
          <w:rFonts w:ascii="Times New Roman" w:eastAsia="Arial Unicode MS" w:hAnsi="Times New Roman" w:cs="Times New Roman"/>
          <w:color w:val="000000"/>
          <w:lang w:eastAsia="pl-PL"/>
        </w:rPr>
        <w:t>24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>, jest administratorem danych osobowych w odniesieniu do osoby/osób ze strony Województwa Śląskiego;</w:t>
      </w:r>
    </w:p>
    <w:p w14:paraId="64564D7C" w14:textId="2010408C" w:rsidR="00EE1318" w:rsidRPr="00164C27" w:rsidRDefault="00D4470D" w:rsidP="00DA61B6">
      <w:pPr>
        <w:pStyle w:val="Akapitzlist"/>
        <w:autoSpaceDE w:val="0"/>
        <w:spacing w:after="0" w:line="240" w:lineRule="auto"/>
        <w:ind w:left="887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Organ prowadzący 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- Województwo Śląskie z siedzibą przy ul. Ligonia 46, 40-037 Katowice, jest administratorem danych osobowych w odniesieniu do osób ze strony 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Wojewody</w:t>
      </w:r>
      <w:r w:rsidR="00EE1318" w:rsidRPr="00164C27">
        <w:rPr>
          <w:rFonts w:ascii="Times New Roman" w:eastAsia="Arial Unicode MS" w:hAnsi="Times New Roman" w:cs="Times New Roman"/>
          <w:color w:val="000000"/>
          <w:lang w:eastAsia="pl-PL"/>
        </w:rPr>
        <w:t>.</w:t>
      </w:r>
    </w:p>
    <w:p w14:paraId="5DE76A6F" w14:textId="77777777" w:rsidR="00EE1318" w:rsidRPr="00164C27" w:rsidRDefault="00EE1318" w:rsidP="00663400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51" w:hanging="425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Z Inspektorem Ochrony Danych Osobowych lub inną osobą do kontaktu w sprawie przetwarzania danych osobowych można kontaktować się:</w:t>
      </w:r>
    </w:p>
    <w:p w14:paraId="11EAFCBE" w14:textId="7B97CDF1" w:rsidR="00EE1318" w:rsidRPr="00164C27" w:rsidRDefault="00EE1318" w:rsidP="00DA61B6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z ramienia </w:t>
      </w:r>
      <w:r w:rsidR="00C276E5" w:rsidRPr="00164C27">
        <w:rPr>
          <w:rFonts w:ascii="Times New Roman" w:eastAsia="Arial Unicode MS" w:hAnsi="Times New Roman" w:cs="Times New Roman"/>
          <w:color w:val="000000"/>
          <w:lang w:eastAsia="pl-PL"/>
        </w:rPr>
        <w:t>Wojewody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 mailowo, pod adres </w:t>
      </w:r>
      <w:r w:rsidR="00C276E5" w:rsidRPr="00164C27">
        <w:rPr>
          <w:rFonts w:ascii="Times New Roman" w:eastAsia="Arial Unicode MS" w:hAnsi="Times New Roman" w:cs="Times New Roman"/>
          <w:color w:val="000000"/>
          <w:lang w:eastAsia="pl-PL"/>
        </w:rPr>
        <w:t>iod@kuratorium.katowice.pl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 lub tradycyjnie na adres administratora;</w:t>
      </w:r>
    </w:p>
    <w:p w14:paraId="7EEEC562" w14:textId="77777777" w:rsidR="00EE1318" w:rsidRPr="00164C27" w:rsidRDefault="00EE1318" w:rsidP="00DA61B6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z ramienia Województwa Śląskiego mailowo, pod adres iod@slaskie.pl a także pocztą tradycyjną na adres administratora.</w:t>
      </w:r>
    </w:p>
    <w:p w14:paraId="291741EE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Dane osobowe reprezentantów Stron umowy i osób wyznaczonych do kontaktów roboczych oraz odpowiedzialnych za koordynację i realizację umowy przetwarzane są w ramach prawnie uzasadnionych interesów Stron (art. 6 ust. 1 lit. f RODO) - związanych z zawarciem (prawidłowym oznaczeniem stron umowy), realizacją umowy (zapewnieniem bieżącego kontaktu pomiędzy przedstawicielami Stron), a także w celu ustalenia, dochodzenia lub obrony przed ewentualnymi roszczeniami z tytułu realizacji umowy.</w:t>
      </w:r>
    </w:p>
    <w:p w14:paraId="7C490EB7" w14:textId="0E3CDC72" w:rsidR="00EE1318" w:rsidRPr="00164C27" w:rsidRDefault="00EE1318" w:rsidP="00DA61B6">
      <w:pPr>
        <w:pStyle w:val="Akapitzlist"/>
        <w:widowControl w:val="0"/>
        <w:suppressAutoHyphens/>
        <w:autoSpaceDE w:val="0"/>
        <w:spacing w:after="0" w:line="240" w:lineRule="auto"/>
        <w:ind w:left="887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Dane osobowe przetwarzane będą również w celach związanych z wykonywaniem obowiązków prawnych przez Strony związanych z realizacją umowy (art. 6 ust. 1 lit. c RODO), są to obowiązki wynikające z przepisów </w:t>
      </w:r>
      <w:r w:rsidR="00DA61B6">
        <w:rPr>
          <w:rFonts w:ascii="Times New Roman" w:eastAsia="Arial Unicode MS" w:hAnsi="Times New Roman" w:cs="Times New Roman"/>
          <w:color w:val="000000"/>
          <w:lang w:eastAsia="pl-PL"/>
        </w:rPr>
        <w:t>ustaw</w:t>
      </w:r>
      <w:r w:rsidR="00187B49">
        <w:rPr>
          <w:rFonts w:ascii="Times New Roman" w:eastAsia="Arial Unicode MS" w:hAnsi="Times New Roman" w:cs="Times New Roman"/>
          <w:color w:val="000000"/>
          <w:lang w:eastAsia="pl-PL"/>
        </w:rPr>
        <w:t>y o finansach publicznych, ustawy</w:t>
      </w:r>
      <w:r w:rsidR="00DA61B6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D4470D" w:rsidRPr="00164C27">
        <w:rPr>
          <w:rFonts w:ascii="Times New Roman" w:eastAsia="Arial Unicode MS" w:hAnsi="Times New Roman" w:cs="Times New Roman"/>
          <w:color w:val="000000"/>
          <w:lang w:eastAsia="pl-PL"/>
        </w:rPr>
        <w:t>Kart</w:t>
      </w:r>
      <w:r w:rsidR="00A159E5">
        <w:rPr>
          <w:rFonts w:ascii="Times New Roman" w:eastAsia="Arial Unicode MS" w:hAnsi="Times New Roman" w:cs="Times New Roman"/>
          <w:color w:val="000000"/>
          <w:lang w:eastAsia="pl-PL"/>
        </w:rPr>
        <w:t>a</w:t>
      </w:r>
      <w:r w:rsidR="00D4470D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 Nauczyciela</w:t>
      </w:r>
      <w:r w:rsidR="00187B49">
        <w:rPr>
          <w:rFonts w:ascii="Times New Roman" w:eastAsia="Arial Unicode MS" w:hAnsi="Times New Roman" w:cs="Times New Roman"/>
          <w:color w:val="000000"/>
          <w:lang w:eastAsia="pl-PL"/>
        </w:rPr>
        <w:t xml:space="preserve"> oraz ustawy </w:t>
      </w:r>
      <w:r w:rsidR="00A159E5">
        <w:rPr>
          <w:rFonts w:ascii="Times New Roman" w:eastAsia="Arial Unicode MS" w:hAnsi="Times New Roman" w:cs="Times New Roman"/>
          <w:color w:val="000000"/>
          <w:lang w:eastAsia="pl-PL"/>
        </w:rPr>
        <w:t>P</w:t>
      </w:r>
      <w:r w:rsidR="00D4470D" w:rsidRPr="00164C27">
        <w:rPr>
          <w:rFonts w:ascii="Times New Roman" w:eastAsia="Arial Unicode MS" w:hAnsi="Times New Roman" w:cs="Times New Roman"/>
          <w:color w:val="000000"/>
          <w:lang w:eastAsia="pl-PL"/>
        </w:rPr>
        <w:t>raw</w:t>
      </w:r>
      <w:r w:rsidR="00A159E5">
        <w:rPr>
          <w:rFonts w:ascii="Times New Roman" w:eastAsia="Arial Unicode MS" w:hAnsi="Times New Roman" w:cs="Times New Roman"/>
          <w:color w:val="000000"/>
          <w:lang w:eastAsia="pl-PL"/>
        </w:rPr>
        <w:t>o</w:t>
      </w:r>
      <w:r w:rsidR="00D4470D"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 oświatowe, </w:t>
      </w:r>
      <w:r w:rsidR="00187B49">
        <w:rPr>
          <w:rFonts w:ascii="Times New Roman" w:eastAsia="Arial Unicode MS" w:hAnsi="Times New Roman" w:cs="Times New Roman"/>
          <w:color w:val="000000"/>
          <w:lang w:eastAsia="pl-PL"/>
        </w:rPr>
        <w:t xml:space="preserve">a także przepisów 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rachunkowo-podatkowych oraz w celu archiwizacji dokumentacji zgodnie z przepisami prawa. Nie wyklucza się istnienia dalszych obowiązków prawnych stron.</w:t>
      </w:r>
    </w:p>
    <w:p w14:paraId="19C678B8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Źródłem pochodzenia danych osobowych są, wzajemnie wobec siebie, Strony umowy. Kategorie odnośnych danych osobowych zostały określone w umowie, obejmują dane umożliwiające oznaczenie Stron umowy, dane kontaktowe takie jak: imię i nazwisko, stanowisko służbowe, adres email, numer telefonu, a także mogą obejmować inne dane niezbędne do jej realizacji ujawnione w toku jej realizacji.</w:t>
      </w:r>
    </w:p>
    <w:p w14:paraId="6E11F698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Odbiorcami danych osobowych mogą być: osoby upoważnione przez Strony, organy administracji publicznej, jeżeli obowiązek udostępnienia danych wynika z obowiązujących przepisów prawa; podmioty świadczące usługi prawne na rzecz Stron oraz inne podmioty świadczące usługi na zlecenie Stron w zakresie oraz celu zgodnym z umową. </w:t>
      </w:r>
      <w:r w:rsidRPr="00164C27">
        <w:rPr>
          <w:rFonts w:ascii="Times New Roman" w:hAnsi="Times New Roman" w:cs="Times New Roman"/>
        </w:rPr>
        <w:t>Ponadto w zakresie stanowiącym informację publiczną dane mogą być ujawniane każdemu zainteresowanemu taką informacją.</w:t>
      </w:r>
    </w:p>
    <w:p w14:paraId="422E178F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Dane osobowe będą przetwarzane przez Strony przez okres realizacji umowy, a po jej rozwiązaniu lub wygaśnięciu przez okres wynikający z przepisów rachunkowo-podatkowych lub archiwalnych. </w:t>
      </w:r>
    </w:p>
    <w:p w14:paraId="588AA3F2" w14:textId="0B18BD60" w:rsidR="00531F15" w:rsidRPr="001204BC" w:rsidRDefault="00EE1318" w:rsidP="001204BC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Ze strony </w:t>
      </w:r>
      <w:r w:rsidR="00E349AE" w:rsidRPr="00164C27">
        <w:rPr>
          <w:rFonts w:ascii="Times New Roman" w:eastAsia="Arial Unicode MS" w:hAnsi="Times New Roman" w:cs="Times New Roman"/>
          <w:color w:val="000000"/>
          <w:lang w:eastAsia="pl-PL"/>
        </w:rPr>
        <w:t>Wojewody</w:t>
      </w:r>
      <w:r w:rsidR="001204B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1204BC" w:rsidRPr="00531F15">
        <w:rPr>
          <w:rFonts w:ascii="Times New Roman" w:hAnsi="Times New Roman" w:cs="Times New Roman"/>
          <w:lang w:eastAsia="pl-PL"/>
        </w:rPr>
        <w:t>dane osobowe będą przechowywane przez okres 5 lat. Po upływie tego okresu akta sprawy zostaną przekazane do Archiwum Państwowego.</w:t>
      </w:r>
      <w:r w:rsidRPr="001204BC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</w:p>
    <w:p w14:paraId="6C3CAC38" w14:textId="32C55CEC" w:rsidR="00E51CF3" w:rsidRPr="00531F15" w:rsidRDefault="00EE1318" w:rsidP="00531F15">
      <w:pPr>
        <w:pStyle w:val="Akapitzlist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531F15">
        <w:rPr>
          <w:rFonts w:ascii="Times New Roman" w:eastAsia="Arial Unicode MS" w:hAnsi="Times New Roman" w:cs="Times New Roman"/>
          <w:color w:val="000000"/>
          <w:lang w:eastAsia="pl-PL"/>
        </w:rPr>
        <w:t xml:space="preserve">Ze strony </w:t>
      </w:r>
      <w:r w:rsidR="00E349AE" w:rsidRPr="00531F15">
        <w:rPr>
          <w:rFonts w:ascii="Times New Roman" w:eastAsia="Arial Unicode MS" w:hAnsi="Times New Roman" w:cs="Times New Roman"/>
          <w:color w:val="000000"/>
          <w:lang w:eastAsia="pl-PL"/>
        </w:rPr>
        <w:t>Organu prowadzącego</w:t>
      </w:r>
      <w:r w:rsidRPr="00531F15">
        <w:rPr>
          <w:rFonts w:ascii="Times New Roman" w:eastAsia="Arial Unicode MS" w:hAnsi="Times New Roman" w:cs="Times New Roman"/>
          <w:color w:val="000000"/>
          <w:lang w:eastAsia="pl-PL"/>
        </w:rPr>
        <w:t>:</w:t>
      </w:r>
      <w:r w:rsidR="00E91930" w:rsidRPr="00531F15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="00E51CF3" w:rsidRPr="00531F15">
        <w:rPr>
          <w:rFonts w:ascii="Times New Roman" w:eastAsia="Arial Unicode MS" w:hAnsi="Times New Roman" w:cs="Times New Roman"/>
          <w:color w:val="000000"/>
          <w:lang w:eastAsia="pl-PL"/>
        </w:rPr>
        <w:t>d</w:t>
      </w:r>
      <w:r w:rsidRPr="00531F15">
        <w:rPr>
          <w:rFonts w:ascii="Times New Roman" w:eastAsia="Arial Unicode MS" w:hAnsi="Times New Roman" w:cs="Times New Roman"/>
          <w:color w:val="000000"/>
          <w:lang w:eastAsia="pl-PL"/>
        </w:rPr>
        <w:t>ane osobowe będą przechowywane przez okres 25 lat.</w:t>
      </w:r>
      <w:r w:rsidR="00D4470D" w:rsidRPr="00531F15">
        <w:rPr>
          <w:rFonts w:ascii="Times New Roman" w:eastAsia="Arial Unicode MS" w:hAnsi="Times New Roman" w:cs="Times New Roman"/>
          <w:color w:val="000000"/>
          <w:lang w:eastAsia="pl-PL"/>
        </w:rPr>
        <w:t xml:space="preserve"> </w:t>
      </w:r>
      <w:r w:rsidRPr="00531F15">
        <w:rPr>
          <w:rFonts w:ascii="Times New Roman" w:eastAsia="Arial Unicode MS" w:hAnsi="Times New Roman" w:cs="Times New Roman"/>
          <w:color w:val="000000"/>
          <w:lang w:eastAsia="pl-PL"/>
        </w:rPr>
        <w:t>Po upływie tego okresu akta sprawy zostaną przekazane do Archiwum Państwowego.</w:t>
      </w:r>
    </w:p>
    <w:p w14:paraId="11358640" w14:textId="3D835FDC" w:rsidR="00E51CF3" w:rsidRPr="002A51C9" w:rsidRDefault="00EE1318" w:rsidP="002A51C9">
      <w:pPr>
        <w:pStyle w:val="Akapitzlist"/>
        <w:widowControl w:val="0"/>
        <w:suppressAutoHyphens/>
        <w:autoSpaceDE w:val="0"/>
        <w:spacing w:after="0" w:line="240" w:lineRule="auto"/>
        <w:ind w:left="887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Okresy te mogą zostać przedłużone w przypadku potrzeby ustalenia, dochodzenia lub obrony przed roszczeniami z tytułu realizacji umowy.</w:t>
      </w:r>
    </w:p>
    <w:p w14:paraId="59B81426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Osoby wymienione w pkt. 3) posiadają prawo do:</w:t>
      </w:r>
    </w:p>
    <w:p w14:paraId="05E9D305" w14:textId="77777777" w:rsidR="00EE1318" w:rsidRPr="00164C27" w:rsidRDefault="00EE1318" w:rsidP="00DA61B6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dostępu do treści swoich danych osobowych;</w:t>
      </w:r>
    </w:p>
    <w:p w14:paraId="765118CA" w14:textId="77777777" w:rsidR="00EE1318" w:rsidRPr="00164C27" w:rsidRDefault="00EE1318" w:rsidP="00DA61B6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sprostowania swoich danych osobowych;</w:t>
      </w:r>
    </w:p>
    <w:p w14:paraId="20310382" w14:textId="7444E61A" w:rsidR="00EE1318" w:rsidRPr="00164C27" w:rsidRDefault="00EE1318" w:rsidP="00DA61B6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 xml:space="preserve">żądania usunięcia swoich danych osobowych </w:t>
      </w:r>
      <w:r w:rsidRPr="00164C27">
        <w:rPr>
          <w:rFonts w:ascii="Times New Roman" w:hAnsi="Times New Roman" w:cs="Times New Roman"/>
        </w:rPr>
        <w:t>(</w:t>
      </w:r>
      <w:r w:rsidRPr="00164C27">
        <w:rPr>
          <w:rFonts w:ascii="Times New Roman" w:hAnsi="Times New Roman" w:cs="Times New Roman"/>
          <w:color w:val="000000"/>
        </w:rPr>
        <w:t xml:space="preserve">przy </w:t>
      </w:r>
      <w:r w:rsidR="00325D65" w:rsidRPr="00164C27">
        <w:rPr>
          <w:rFonts w:ascii="Times New Roman" w:hAnsi="Times New Roman" w:cs="Times New Roman"/>
          <w:color w:val="000000"/>
        </w:rPr>
        <w:t>uwzględnieniu ograniczeń z art. </w:t>
      </w:r>
      <w:r w:rsidRPr="00164C27">
        <w:rPr>
          <w:rFonts w:ascii="Times New Roman" w:hAnsi="Times New Roman" w:cs="Times New Roman"/>
          <w:color w:val="000000"/>
        </w:rPr>
        <w:t>17 ust. 3 rozporządzenia)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13604B1A" w14:textId="77777777" w:rsidR="00EE1318" w:rsidRPr="00164C27" w:rsidRDefault="00EE1318" w:rsidP="00DA61B6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ograniczenia przetwarzania swoich danych osobowych;</w:t>
      </w:r>
    </w:p>
    <w:p w14:paraId="702DD2C0" w14:textId="396663B7" w:rsidR="00EE1318" w:rsidRPr="00164C27" w:rsidRDefault="00EE1318" w:rsidP="00DA61B6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312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lastRenderedPageBreak/>
        <w:t>wniesienia sprzeciwu wobec przetwarzania swoich danych osobowych (</w:t>
      </w:r>
      <w:r w:rsidRPr="00164C27">
        <w:rPr>
          <w:rFonts w:ascii="Times New Roman" w:hAnsi="Times New Roman" w:cs="Times New Roman"/>
        </w:rPr>
        <w:t>w zakresie celów objętych prawnie uzasadnionym interesem administratora)</w:t>
      </w: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;</w:t>
      </w:r>
    </w:p>
    <w:p w14:paraId="28FAF355" w14:textId="77777777" w:rsidR="00EE1318" w:rsidRPr="00164C27" w:rsidRDefault="00EE1318" w:rsidP="00DA61B6">
      <w:pPr>
        <w:pStyle w:val="Akapitzlist"/>
        <w:autoSpaceDE w:val="0"/>
        <w:spacing w:after="0" w:line="240" w:lineRule="auto"/>
        <w:ind w:left="887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w sytuacjach ściśle określonych w przepisach RODO. Wskazane uprawnienia można zrealizować poprzez kontakt, o którym mowa w pkt. 2).</w:t>
      </w:r>
    </w:p>
    <w:p w14:paraId="3E55C6CA" w14:textId="77777777" w:rsidR="00EE1318" w:rsidRPr="00164C27" w:rsidRDefault="00EE1318" w:rsidP="00DA61B6">
      <w:pPr>
        <w:pStyle w:val="Akapitzlist"/>
        <w:widowControl w:val="0"/>
        <w:suppressAutoHyphens/>
        <w:autoSpaceDE w:val="0"/>
        <w:spacing w:after="0" w:line="240" w:lineRule="auto"/>
        <w:ind w:left="887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Niezależnie od powyższego osoby te mają również prawo wniesienia skargi do Prezesa Urzędu Ochrony Danych Osobowych gdy uznają, iż przetwarzanie danych osobowych ich dotyczących narusza przepisy RODO.</w:t>
      </w:r>
    </w:p>
    <w:p w14:paraId="7BB81516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Podanie danych osobowych jest warunkiem zawarcia i realizacji umowy, ich niepodanie może uniemożliwić jej zawarcie lub realizację.</w:t>
      </w:r>
    </w:p>
    <w:p w14:paraId="600DE7CC" w14:textId="77777777" w:rsidR="00EE1318" w:rsidRPr="00164C27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Dane osobowe nie będą poddawane profilowaniu ani zautomatyzowanemu podejmowaniu decyzji.</w:t>
      </w:r>
    </w:p>
    <w:p w14:paraId="70C7C8DE" w14:textId="39DD5925" w:rsidR="00BC45A5" w:rsidRPr="00325D65" w:rsidRDefault="00EE1318" w:rsidP="00DA61B6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887" w:hanging="426"/>
        <w:contextualSpacing w:val="0"/>
        <w:jc w:val="both"/>
        <w:rPr>
          <w:rFonts w:ascii="Arial" w:eastAsia="Arial Unicode MS" w:hAnsi="Arial" w:cs="Arial"/>
          <w:color w:val="000000"/>
          <w:sz w:val="21"/>
          <w:szCs w:val="21"/>
          <w:lang w:eastAsia="pl-PL"/>
        </w:rPr>
      </w:pPr>
      <w:r w:rsidRPr="00164C27">
        <w:rPr>
          <w:rFonts w:ascii="Times New Roman" w:eastAsia="Arial Unicode MS" w:hAnsi="Times New Roman" w:cs="Times New Roman"/>
          <w:color w:val="000000"/>
          <w:lang w:eastAsia="pl-PL"/>
        </w:rPr>
        <w:t>Strony nie będą przekazywać danych osobowych do państwa trzeciego lub organizacji międzynarodowej z zastrzeżeniem, że jeżeli przekazanie takie okaże się konieczne dla realizacji umowy, może mieć miejsce wyłącznie po pisemnym powiadomieniu drugiej Strony oraz z zachowaniem odpowiednich zabezpieczeń wskazanych w art. 46 RODO</w:t>
      </w:r>
      <w:r w:rsidRPr="00EE1318">
        <w:rPr>
          <w:rFonts w:ascii="Arial" w:eastAsia="Arial Unicode MS" w:hAnsi="Arial" w:cs="Arial"/>
          <w:color w:val="000000"/>
          <w:sz w:val="21"/>
          <w:szCs w:val="21"/>
          <w:lang w:eastAsia="pl-PL"/>
        </w:rPr>
        <w:t>.</w:t>
      </w:r>
    </w:p>
    <w:sectPr w:rsidR="00BC45A5" w:rsidRPr="00325D6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2C61" w14:textId="77777777" w:rsidR="00BE1FA2" w:rsidRDefault="00BE1FA2" w:rsidP="00EE1318">
      <w:pPr>
        <w:spacing w:after="0" w:line="240" w:lineRule="auto"/>
      </w:pPr>
      <w:r>
        <w:separator/>
      </w:r>
    </w:p>
  </w:endnote>
  <w:endnote w:type="continuationSeparator" w:id="0">
    <w:p w14:paraId="1CA3063B" w14:textId="77777777" w:rsidR="00BE1FA2" w:rsidRDefault="00BE1FA2" w:rsidP="00EE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7455373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8B6D9" w14:textId="7FD1E8AA" w:rsidR="00E14BD7" w:rsidRPr="00EE1318" w:rsidRDefault="00EE1318" w:rsidP="00EE131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E131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62D4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E13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62D4A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EE1318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DDEF3" w14:textId="77777777" w:rsidR="00BE1FA2" w:rsidRDefault="00BE1FA2" w:rsidP="00EE1318">
      <w:pPr>
        <w:spacing w:after="0" w:line="240" w:lineRule="auto"/>
      </w:pPr>
      <w:r>
        <w:separator/>
      </w:r>
    </w:p>
  </w:footnote>
  <w:footnote w:type="continuationSeparator" w:id="0">
    <w:p w14:paraId="54318984" w14:textId="77777777" w:rsidR="00BE1FA2" w:rsidRDefault="00BE1FA2" w:rsidP="00EE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23F"/>
    <w:multiLevelType w:val="hybridMultilevel"/>
    <w:tmpl w:val="69964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386"/>
    <w:multiLevelType w:val="hybridMultilevel"/>
    <w:tmpl w:val="E1146D7E"/>
    <w:lvl w:ilvl="0" w:tplc="F1A860E0">
      <w:start w:val="1"/>
      <w:numFmt w:val="lowerLetter"/>
      <w:lvlText w:val="%1)"/>
      <w:lvlJc w:val="left"/>
      <w:pPr>
        <w:ind w:left="1607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0415000F" w:tentative="1">
      <w:start w:val="1"/>
      <w:numFmt w:val="decimal"/>
      <w:lvlText w:val="%7."/>
      <w:lvlJc w:val="left"/>
      <w:pPr>
        <w:ind w:left="5927" w:hanging="360"/>
      </w:p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 w15:restartNumberingAfterBreak="0">
    <w:nsid w:val="1D365987"/>
    <w:multiLevelType w:val="hybridMultilevel"/>
    <w:tmpl w:val="82686C1C"/>
    <w:lvl w:ilvl="0" w:tplc="CF082046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" w15:restartNumberingAfterBreak="0">
    <w:nsid w:val="31704998"/>
    <w:multiLevelType w:val="hybridMultilevel"/>
    <w:tmpl w:val="B2C4823C"/>
    <w:lvl w:ilvl="0" w:tplc="0415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4" w15:restartNumberingAfterBreak="0">
    <w:nsid w:val="52B24936"/>
    <w:multiLevelType w:val="hybridMultilevel"/>
    <w:tmpl w:val="FB629AB2"/>
    <w:lvl w:ilvl="0" w:tplc="4FD4D8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651B55"/>
    <w:multiLevelType w:val="hybridMultilevel"/>
    <w:tmpl w:val="D5C479F0"/>
    <w:lvl w:ilvl="0" w:tplc="6B087C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18"/>
    <w:rsid w:val="00036CF4"/>
    <w:rsid w:val="00101C43"/>
    <w:rsid w:val="001204BC"/>
    <w:rsid w:val="00164C27"/>
    <w:rsid w:val="00186703"/>
    <w:rsid w:val="00187B49"/>
    <w:rsid w:val="001F3EAC"/>
    <w:rsid w:val="00210CC0"/>
    <w:rsid w:val="00244880"/>
    <w:rsid w:val="00275F55"/>
    <w:rsid w:val="002A51C9"/>
    <w:rsid w:val="00310D6C"/>
    <w:rsid w:val="00325D65"/>
    <w:rsid w:val="00376A51"/>
    <w:rsid w:val="003A1514"/>
    <w:rsid w:val="003A5672"/>
    <w:rsid w:val="003D504D"/>
    <w:rsid w:val="00440E50"/>
    <w:rsid w:val="00531F15"/>
    <w:rsid w:val="005B2C3D"/>
    <w:rsid w:val="00663400"/>
    <w:rsid w:val="007228BD"/>
    <w:rsid w:val="00724E76"/>
    <w:rsid w:val="0077733F"/>
    <w:rsid w:val="0079491A"/>
    <w:rsid w:val="007B623E"/>
    <w:rsid w:val="007F3A6C"/>
    <w:rsid w:val="00887179"/>
    <w:rsid w:val="00987A3C"/>
    <w:rsid w:val="009C1A13"/>
    <w:rsid w:val="00A159E5"/>
    <w:rsid w:val="00BC45A5"/>
    <w:rsid w:val="00BE1FA2"/>
    <w:rsid w:val="00C276E5"/>
    <w:rsid w:val="00C3444C"/>
    <w:rsid w:val="00C62D4A"/>
    <w:rsid w:val="00CC4B26"/>
    <w:rsid w:val="00CE51A4"/>
    <w:rsid w:val="00D4470D"/>
    <w:rsid w:val="00DA61B6"/>
    <w:rsid w:val="00DD0FC8"/>
    <w:rsid w:val="00DE0786"/>
    <w:rsid w:val="00E068B3"/>
    <w:rsid w:val="00E349AE"/>
    <w:rsid w:val="00E51CF3"/>
    <w:rsid w:val="00E91930"/>
    <w:rsid w:val="00EE1318"/>
    <w:rsid w:val="00F4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DB33"/>
  <w15:chartTrackingRefBased/>
  <w15:docId w15:val="{5A4DDE91-B2D7-49BC-A8C1-4D74C7F4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3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131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E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318"/>
  </w:style>
  <w:style w:type="character" w:customStyle="1" w:styleId="AkapitzlistZnak">
    <w:name w:val="Akapit z listą Znak"/>
    <w:link w:val="Akapitzlist"/>
    <w:uiPriority w:val="34"/>
    <w:locked/>
    <w:rsid w:val="00EE1318"/>
  </w:style>
  <w:style w:type="paragraph" w:styleId="Nagwek">
    <w:name w:val="header"/>
    <w:basedOn w:val="Normalny"/>
    <w:link w:val="NagwekZnak"/>
    <w:uiPriority w:val="99"/>
    <w:unhideWhenUsed/>
    <w:rsid w:val="00EE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318"/>
  </w:style>
  <w:style w:type="character" w:styleId="Odwoaniedokomentarza">
    <w:name w:val="annotation reference"/>
    <w:basedOn w:val="Domylnaczcionkaakapitu"/>
    <w:uiPriority w:val="99"/>
    <w:semiHidden/>
    <w:unhideWhenUsed/>
    <w:rsid w:val="00EE13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E13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E13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1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318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C3444C"/>
  </w:style>
  <w:style w:type="paragraph" w:styleId="Poprawka">
    <w:name w:val="Revision"/>
    <w:hidden/>
    <w:uiPriority w:val="99"/>
    <w:semiHidden/>
    <w:rsid w:val="00210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61E4-DF49-4197-A86F-701433999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E5E10-E3FE-43ED-9C34-53071C331C7B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BFC2E5A4-0E90-4350-8130-043CABDC9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F576A-FAAC-4380-9E80-55ACAD07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Mastalerczuk Aneta</dc:creator>
  <cp:keywords/>
  <dc:description/>
  <cp:lastModifiedBy>Switała Renata</cp:lastModifiedBy>
  <cp:revision>2</cp:revision>
  <dcterms:created xsi:type="dcterms:W3CDTF">2026-03-27T08:04:00Z</dcterms:created>
  <dcterms:modified xsi:type="dcterms:W3CDTF">2026-03-27T08:04:00Z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