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A8" w:rsidRDefault="00E963A8" w:rsidP="00E963A8">
      <w:r>
        <w:t>Do:</w:t>
      </w:r>
    </w:p>
    <w:p w:rsidR="00E963A8" w:rsidRDefault="00E963A8" w:rsidP="00E963A8">
      <w:r>
        <w:t>Zarząd Województwa</w:t>
      </w:r>
    </w:p>
    <w:p w:rsidR="00E963A8" w:rsidRDefault="00E963A8" w:rsidP="00E963A8">
      <w:r>
        <w:t>Do wiadomości:</w:t>
      </w:r>
    </w:p>
    <w:p w:rsidR="00E963A8" w:rsidRDefault="00E963A8" w:rsidP="00E963A8">
      <w:r>
        <w:t>Sejmik Województwa</w:t>
      </w:r>
    </w:p>
    <w:p w:rsidR="00E963A8" w:rsidRDefault="00E963A8" w:rsidP="00E963A8"/>
    <w:p w:rsidR="00E963A8" w:rsidRDefault="00E963A8" w:rsidP="00E963A8">
      <w:r>
        <w:t>PISMO PRZEWODNIE</w:t>
      </w:r>
    </w:p>
    <w:p w:rsidR="00E963A8" w:rsidRDefault="00E963A8" w:rsidP="00E963A8">
      <w:r>
        <w:t xml:space="preserve">W związku ze złożoną petycją dotyczącą opracowania i wdrożenia programu polityki </w:t>
      </w:r>
    </w:p>
    <w:p w:rsidR="00E963A8" w:rsidRDefault="00E963A8" w:rsidP="00E963A8">
      <w:r>
        <w:t>zdrowotnej pn.</w:t>
      </w:r>
    </w:p>
    <w:p w:rsidR="00E963A8" w:rsidRDefault="00E963A8" w:rsidP="00E963A8">
      <w:r>
        <w:t xml:space="preserve">„Bezpieczna Ciąża – Domowe KTG”, przekazuję poniżej uzupełniające informacje </w:t>
      </w:r>
    </w:p>
    <w:p w:rsidR="00E963A8" w:rsidRDefault="00E963A8" w:rsidP="00E963A8">
      <w:r>
        <w:t>oraz kontekst merytoryczny, który może być pomocny przy jej rozpatrzeniu.</w:t>
      </w:r>
    </w:p>
    <w:p w:rsidR="00E963A8" w:rsidRDefault="00E963A8" w:rsidP="00E963A8">
      <w:r>
        <w:t xml:space="preserve">Opieka nad kobietami w ciąży, szczególnie w III trymestrze, stanowi istotny obszar </w:t>
      </w:r>
    </w:p>
    <w:p w:rsidR="00E963A8" w:rsidRDefault="00E963A8" w:rsidP="00E963A8">
      <w:r>
        <w:t xml:space="preserve">zdrowia publicznego oraz polityki zdrowotnej realizowanej na poziomie województwa. </w:t>
      </w:r>
    </w:p>
    <w:p w:rsidR="00E963A8" w:rsidRDefault="00E963A8" w:rsidP="00E963A8">
      <w:r>
        <w:t xml:space="preserve">W analizach systemowych wskazuje się na wyzwania związane z dostępnością </w:t>
      </w:r>
    </w:p>
    <w:p w:rsidR="00E963A8" w:rsidRDefault="00E963A8" w:rsidP="00E963A8">
      <w:r>
        <w:t xml:space="preserve">opieki okołoporodowej, w szczególności w przypadku kobiet w ciąży podwyższonego </w:t>
      </w:r>
    </w:p>
    <w:p w:rsidR="00E963A8" w:rsidRDefault="00E963A8" w:rsidP="00E963A8">
      <w:r>
        <w:t xml:space="preserve">ryzyka oraz zamieszkujących obszary o ograniczonym dostępie do infrastruktury </w:t>
      </w:r>
    </w:p>
    <w:p w:rsidR="00E963A8" w:rsidRDefault="00E963A8" w:rsidP="00E963A8">
      <w:r>
        <w:t>medycznej.</w:t>
      </w:r>
    </w:p>
    <w:p w:rsidR="00E963A8" w:rsidRDefault="00E963A8" w:rsidP="00E963A8">
      <w:r>
        <w:t xml:space="preserve">W odpowiedzi na powyższe wyzwania rozwijane są rozwiązania </w:t>
      </w:r>
      <w:proofErr w:type="spellStart"/>
      <w:r>
        <w:t>telemedyczne</w:t>
      </w:r>
      <w:proofErr w:type="spellEnd"/>
      <w:r>
        <w:t xml:space="preserve"> </w:t>
      </w:r>
    </w:p>
    <w:p w:rsidR="00E963A8" w:rsidRDefault="00E963A8" w:rsidP="00E963A8">
      <w:r>
        <w:t xml:space="preserve">umożliwiające zdalne monitorowanie dobrostanu płodu w warunkach domowych, </w:t>
      </w:r>
    </w:p>
    <w:p w:rsidR="00E963A8" w:rsidRDefault="00E963A8" w:rsidP="00E963A8">
      <w:r>
        <w:t xml:space="preserve">stanowiące uzupełnienie standardowej opieki okołoporodowej i wpisujące się w </w:t>
      </w:r>
    </w:p>
    <w:p w:rsidR="00E963A8" w:rsidRDefault="00E963A8" w:rsidP="00E963A8">
      <w:r>
        <w:t>kierunki rozwoju nowoczesnych systemów ochrony zdrowia.</w:t>
      </w:r>
    </w:p>
    <w:p w:rsidR="00E963A8" w:rsidRDefault="00E963A8" w:rsidP="00E963A8">
      <w:r>
        <w:t xml:space="preserve">Dostępne analizy kliniczne oraz doświadczenia praktyczne wskazują, że </w:t>
      </w:r>
    </w:p>
    <w:p w:rsidR="00E963A8" w:rsidRDefault="00E963A8" w:rsidP="00E963A8">
      <w:r>
        <w:t xml:space="preserve">zastosowanie </w:t>
      </w:r>
      <w:proofErr w:type="spellStart"/>
      <w:r>
        <w:t>telemedycznych</w:t>
      </w:r>
      <w:proofErr w:type="spellEnd"/>
      <w:r>
        <w:t xml:space="preserve"> badań KTG:</w:t>
      </w:r>
    </w:p>
    <w:p w:rsidR="00E963A8" w:rsidRDefault="00E963A8" w:rsidP="00E963A8">
      <w:r>
        <w:t xml:space="preserve">– umożliwia uzyskanie wysokiej jakości diagnostycznej, odpowiadającej badaniom </w:t>
      </w:r>
    </w:p>
    <w:p w:rsidR="00E963A8" w:rsidRDefault="00E963A8" w:rsidP="00E963A8">
      <w:r>
        <w:t>wykonywanym w warunkach stacjonarnych,</w:t>
      </w:r>
    </w:p>
    <w:p w:rsidR="00E963A8" w:rsidRDefault="00E963A8" w:rsidP="00E963A8">
      <w:r>
        <w:t xml:space="preserve">– jest dobrze akceptowane przez pacjentki oraz zwiększa ich poczucie </w:t>
      </w:r>
    </w:p>
    <w:p w:rsidR="00E963A8" w:rsidRDefault="00E963A8" w:rsidP="00E963A8">
      <w:r>
        <w:t>bezpieczeństwa,</w:t>
      </w:r>
    </w:p>
    <w:p w:rsidR="00E963A8" w:rsidRDefault="00E963A8" w:rsidP="00E963A8">
      <w:r>
        <w:t xml:space="preserve">– pozwala na ograniczenie liczby hospitalizacji oraz bardziej efektywne </w:t>
      </w:r>
    </w:p>
    <w:p w:rsidR="00E963A8" w:rsidRDefault="00E963A8" w:rsidP="00E963A8">
      <w:r>
        <w:t>wykorzystanie zasobów systemu ochrony zdrowia.</w:t>
      </w:r>
    </w:p>
    <w:p w:rsidR="00E963A8" w:rsidRDefault="00E963A8" w:rsidP="00E963A8">
      <w:r>
        <w:t xml:space="preserve">Opisy przypadków klinicznych wskazują również, że zdalne monitorowanie może </w:t>
      </w:r>
    </w:p>
    <w:p w:rsidR="00E963A8" w:rsidRDefault="00E963A8" w:rsidP="00E963A8">
      <w:r>
        <w:t xml:space="preserve">umożliwiać wczesne wykrycie nieprawidłowości oraz podjęcie szybkiej interwencji </w:t>
      </w:r>
    </w:p>
    <w:p w:rsidR="00E963A8" w:rsidRDefault="00E963A8" w:rsidP="00E963A8">
      <w:r>
        <w:t>medycznej, co ma istotne znaczenie dla bezpieczeństwa matki i dziecka.</w:t>
      </w:r>
    </w:p>
    <w:p w:rsidR="00E963A8" w:rsidRDefault="00E963A8" w:rsidP="00E963A8">
      <w:r>
        <w:lastRenderedPageBreak/>
        <w:t xml:space="preserve">Rozwiązania tego typu były przedmiotem analiz systemowych, w tym ocen Agencji </w:t>
      </w:r>
      <w:bookmarkStart w:id="0" w:name="_GoBack"/>
      <w:bookmarkEnd w:id="0"/>
    </w:p>
    <w:p w:rsidR="00E963A8" w:rsidRDefault="00E963A8" w:rsidP="00E963A8">
      <w:r>
        <w:t xml:space="preserve">Oceny Technologii Medycznych i Taryfikacji, w których wskazywano na ich potencjał </w:t>
      </w:r>
    </w:p>
    <w:p w:rsidR="00E963A8" w:rsidRDefault="00E963A8" w:rsidP="00E963A8">
      <w:r>
        <w:t xml:space="preserve">w zakresie poprawy dostępności opieki oraz ograniczania nierówności zdrowotnych. </w:t>
      </w:r>
    </w:p>
    <w:p w:rsidR="00E963A8" w:rsidRDefault="00E963A8" w:rsidP="00E963A8">
      <w:r>
        <w:t xml:space="preserve">W kontekście programów polityki zdrowotnej podkreśla się możliwość ich wdrażania </w:t>
      </w:r>
    </w:p>
    <w:p w:rsidR="00E963A8" w:rsidRDefault="00E963A8" w:rsidP="00E963A8">
      <w:r>
        <w:t>jako działań uzupełniających świadczenia finansowane ze środków publicznych.</w:t>
      </w:r>
    </w:p>
    <w:p w:rsidR="00E963A8" w:rsidRDefault="00E963A8" w:rsidP="00E963A8">
      <w:r>
        <w:t xml:space="preserve">Z uwagi na zakres kompetencji samorządu województwa, formuła programu polityki </w:t>
      </w:r>
    </w:p>
    <w:p w:rsidR="00E963A8" w:rsidRDefault="00E963A8" w:rsidP="00E963A8">
      <w:r>
        <w:t xml:space="preserve">zdrowotnej stanowi właściwe narzędzie wdrożenia tego typu rozwiązania, </w:t>
      </w:r>
    </w:p>
    <w:p w:rsidR="00E963A8" w:rsidRDefault="00E963A8" w:rsidP="00E963A8">
      <w:r>
        <w:t xml:space="preserve">umożliwiające jego systemowe ujęcie, ocenę efektywności oraz potencjalne </w:t>
      </w:r>
    </w:p>
    <w:p w:rsidR="00E963A8" w:rsidRDefault="00E963A8" w:rsidP="00E963A8">
      <w:r>
        <w:t>współfinansowanie ze środków publicznych, w tym Narodowego Funduszu Zdrowia.</w:t>
      </w:r>
    </w:p>
    <w:p w:rsidR="00E963A8" w:rsidRDefault="00E963A8" w:rsidP="00E963A8">
      <w:r>
        <w:t xml:space="preserve">Doświadczenia krajowe wskazują, że wdrożenia </w:t>
      </w:r>
      <w:proofErr w:type="spellStart"/>
      <w:r>
        <w:t>telemedycznej</w:t>
      </w:r>
      <w:proofErr w:type="spellEnd"/>
      <w:r>
        <w:t xml:space="preserve"> opieki nad kobietami </w:t>
      </w:r>
    </w:p>
    <w:p w:rsidR="00E963A8" w:rsidRDefault="00E963A8" w:rsidP="00E963A8">
      <w:r>
        <w:t xml:space="preserve">w ciąży realizowane przez ośrodki kliniczne przyczyniają się do zwiększenia </w:t>
      </w:r>
    </w:p>
    <w:p w:rsidR="00E963A8" w:rsidRDefault="00E963A8" w:rsidP="00E963A8">
      <w:r>
        <w:t>dostępności opieki oraz poprawy bezpieczeństwa pacjentek i ich dzieci.</w:t>
      </w:r>
    </w:p>
    <w:p w:rsidR="00E963A8" w:rsidRDefault="00E963A8" w:rsidP="00E963A8">
      <w:r>
        <w:t xml:space="preserve">Przedmiot petycji nie wskazuje żadnego konkretnego wykonawcy ani rozwiązania </w:t>
      </w:r>
    </w:p>
    <w:p w:rsidR="00E963A8" w:rsidRDefault="00E963A8" w:rsidP="00E963A8">
      <w:r>
        <w:t xml:space="preserve">technologicznego. Takie podejście ma charakter celowy i wynika z konieczności </w:t>
      </w:r>
    </w:p>
    <w:p w:rsidR="00E963A8" w:rsidRDefault="00E963A8" w:rsidP="00E963A8">
      <w:r>
        <w:t xml:space="preserve">zachowania neutralności technologicznej oraz zapewnienia zasad przejrzystości i </w:t>
      </w:r>
    </w:p>
    <w:p w:rsidR="00E963A8" w:rsidRDefault="00E963A8" w:rsidP="00E963A8">
      <w:r>
        <w:t>konkurencyjności przy ewentualnej realizacji programu.</w:t>
      </w:r>
    </w:p>
    <w:p w:rsidR="00E963A8" w:rsidRDefault="00E963A8" w:rsidP="00E963A8">
      <w:r>
        <w:t xml:space="preserve">Mając na uwadze powyższe, zasadne wydaje się podjęcie działań zmierzających do </w:t>
      </w:r>
    </w:p>
    <w:p w:rsidR="00E963A8" w:rsidRDefault="00E963A8" w:rsidP="00E963A8">
      <w:r>
        <w:t xml:space="preserve">opracowania i wdrożenia programu polityki zdrowotnej w proponowanym zakresie, </w:t>
      </w:r>
    </w:p>
    <w:p w:rsidR="00E963A8" w:rsidRDefault="00E963A8" w:rsidP="00E963A8">
      <w:r>
        <w:t xml:space="preserve">jako rozwiązania odpowiadającego na zidentyfikowane potrzeby zdrowotne oraz </w:t>
      </w:r>
    </w:p>
    <w:p w:rsidR="00E963A8" w:rsidRDefault="00E963A8" w:rsidP="00E963A8">
      <w:r>
        <w:t>wpisującego się w kierunki rozwoju systemu ochrony zdrowia.</w:t>
      </w:r>
    </w:p>
    <w:p w:rsidR="00E963A8" w:rsidRDefault="00E963A8" w:rsidP="00E963A8"/>
    <w:p w:rsidR="00E963A8" w:rsidRDefault="00E963A8" w:rsidP="00E963A8">
      <w:r>
        <w:t>Z poważaniem</w:t>
      </w:r>
    </w:p>
    <w:sectPr w:rsidR="00E9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A8"/>
    <w:rsid w:val="00CA353F"/>
    <w:rsid w:val="00E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F519"/>
  <w15:chartTrackingRefBased/>
  <w15:docId w15:val="{BED63BA0-E04F-4BB8-8FE2-B508FE5A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Filipek-Wojciechowska Dorota</dc:creator>
  <cp:keywords/>
  <dc:description/>
  <cp:lastModifiedBy>Filipek-Wojciechowska Dorota</cp:lastModifiedBy>
  <cp:revision>1</cp:revision>
  <dcterms:created xsi:type="dcterms:W3CDTF">2026-04-10T08:11:00Z</dcterms:created>
  <dcterms:modified xsi:type="dcterms:W3CDTF">2026-04-10T08:13:00Z</dcterms:modified>
</cp:coreProperties>
</file>