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D147A" w14:textId="77777777" w:rsidR="00070BCB" w:rsidRPr="00070BCB" w:rsidRDefault="00070BCB" w:rsidP="00070BCB">
      <w:pPr>
        <w:tabs>
          <w:tab w:val="left" w:pos="6379"/>
        </w:tabs>
        <w:spacing w:after="0" w:line="240" w:lineRule="auto"/>
        <w:jc w:val="both"/>
        <w:rPr>
          <w:rFonts w:ascii="Arial" w:eastAsia="Calibri" w:hAnsi="Arial" w:cs="Times New Roman"/>
          <w:color w:val="000000"/>
          <w:kern w:val="0"/>
          <w:sz w:val="21"/>
          <w:szCs w:val="21"/>
          <w14:ligatures w14:val="none"/>
        </w:rPr>
      </w:pPr>
      <w:r w:rsidRPr="00070BCB">
        <w:rPr>
          <w:rFonts w:ascii="Arial" w:eastAsia="Calibri" w:hAnsi="Arial" w:cs="Times New Roman"/>
          <w:kern w:val="0"/>
          <w:sz w:val="21"/>
          <w:szCs w:val="21"/>
          <w14:ligatures w14:val="none"/>
        </w:rPr>
        <w:tab/>
      </w:r>
      <w:r w:rsidRPr="00070BCB">
        <w:rPr>
          <w:rFonts w:ascii="Arial" w:eastAsia="Calibri" w:hAnsi="Arial" w:cs="Times New Roman"/>
          <w:color w:val="000000"/>
          <w:kern w:val="0"/>
          <w:sz w:val="21"/>
          <w:szCs w:val="21"/>
          <w14:ligatures w14:val="none"/>
        </w:rPr>
        <w:t>Załącznik</w:t>
      </w:r>
    </w:p>
    <w:p w14:paraId="6D5731B5" w14:textId="75DBB27F" w:rsidR="00070BCB" w:rsidRPr="00070BCB" w:rsidRDefault="00070BCB" w:rsidP="00070BCB">
      <w:pPr>
        <w:tabs>
          <w:tab w:val="left" w:pos="6379"/>
        </w:tabs>
        <w:spacing w:after="0" w:line="240" w:lineRule="auto"/>
        <w:ind w:left="6372"/>
        <w:rPr>
          <w:rFonts w:ascii="Arial" w:eastAsia="Calibri" w:hAnsi="Arial" w:cs="Times New Roman"/>
          <w:color w:val="000000"/>
          <w:kern w:val="0"/>
          <w:sz w:val="21"/>
          <w:szCs w:val="21"/>
          <w14:ligatures w14:val="none"/>
        </w:rPr>
      </w:pPr>
      <w:r w:rsidRPr="00070BCB">
        <w:rPr>
          <w:rFonts w:ascii="Arial" w:eastAsia="Calibri" w:hAnsi="Arial" w:cs="Times New Roman"/>
          <w:color w:val="000000"/>
          <w:kern w:val="0"/>
          <w:sz w:val="21"/>
          <w:szCs w:val="21"/>
          <w14:ligatures w14:val="none"/>
        </w:rPr>
        <w:tab/>
        <w:t xml:space="preserve">do Uchwały nr </w:t>
      </w:r>
      <w:r w:rsidR="00ED0C4A">
        <w:rPr>
          <w:rFonts w:ascii="Arial" w:eastAsia="Calibri" w:hAnsi="Arial" w:cs="Times New Roman"/>
          <w:color w:val="000000"/>
          <w:kern w:val="0"/>
          <w:sz w:val="21"/>
          <w:szCs w:val="21"/>
          <w14:ligatures w14:val="none"/>
        </w:rPr>
        <w:t>836/161/</w:t>
      </w:r>
      <w:r w:rsidR="00DD1C61">
        <w:rPr>
          <w:rFonts w:ascii="Arial" w:eastAsia="Calibri" w:hAnsi="Arial" w:cs="Times New Roman"/>
          <w:color w:val="000000"/>
          <w:kern w:val="0"/>
          <w:sz w:val="21"/>
          <w:szCs w:val="21"/>
          <w14:ligatures w14:val="none"/>
        </w:rPr>
        <w:t>VII/2026</w:t>
      </w:r>
      <w:r w:rsidRPr="00070BCB">
        <w:rPr>
          <w:rFonts w:ascii="Arial" w:eastAsia="Calibri" w:hAnsi="Arial" w:cs="Times New Roman"/>
          <w:color w:val="000000"/>
          <w:kern w:val="0"/>
          <w:sz w:val="21"/>
          <w:szCs w:val="21"/>
          <w14:ligatures w14:val="none"/>
        </w:rPr>
        <w:br/>
        <w:t xml:space="preserve">z dnia </w:t>
      </w:r>
      <w:r w:rsidR="00DD1C61">
        <w:rPr>
          <w:rFonts w:ascii="Arial" w:eastAsia="Calibri" w:hAnsi="Arial" w:cs="Times New Roman"/>
          <w:color w:val="000000"/>
          <w:kern w:val="0"/>
          <w:sz w:val="21"/>
          <w:szCs w:val="21"/>
          <w14:ligatures w14:val="none"/>
        </w:rPr>
        <w:t>30.04.2026 r.</w:t>
      </w:r>
    </w:p>
    <w:p w14:paraId="451ADF18" w14:textId="77777777" w:rsidR="00070BCB" w:rsidRPr="00070BCB" w:rsidRDefault="00070BCB" w:rsidP="00070BCB">
      <w:pPr>
        <w:tabs>
          <w:tab w:val="left" w:pos="6379"/>
        </w:tabs>
        <w:spacing w:after="0" w:line="240" w:lineRule="auto"/>
        <w:jc w:val="both"/>
        <w:rPr>
          <w:rFonts w:ascii="Arial" w:eastAsia="Calibri" w:hAnsi="Arial" w:cs="Times New Roman"/>
          <w:color w:val="000000"/>
          <w:kern w:val="0"/>
          <w:sz w:val="21"/>
          <w:szCs w:val="21"/>
          <w14:ligatures w14:val="none"/>
        </w:rPr>
      </w:pPr>
      <w:r w:rsidRPr="00070BCB">
        <w:rPr>
          <w:rFonts w:ascii="Arial" w:eastAsia="Calibri" w:hAnsi="Arial" w:cs="Times New Roman"/>
          <w:color w:val="000000"/>
          <w:kern w:val="0"/>
          <w:sz w:val="21"/>
          <w:szCs w:val="21"/>
          <w14:ligatures w14:val="none"/>
        </w:rPr>
        <w:tab/>
        <w:t>Zarządu Województwa Śląskiego</w:t>
      </w:r>
    </w:p>
    <w:p w14:paraId="5BD7B434" w14:textId="77777777" w:rsidR="00070BCB" w:rsidRPr="00070BCB" w:rsidRDefault="00070BCB" w:rsidP="00F67E28">
      <w:pPr>
        <w:spacing w:after="0" w:line="276" w:lineRule="auto"/>
        <w:rPr>
          <w:rFonts w:ascii="Arial" w:eastAsia="Calibri" w:hAnsi="Arial" w:cs="Arial"/>
          <w:b/>
          <w:color w:val="000000"/>
          <w:kern w:val="0"/>
          <w:sz w:val="21"/>
          <w:szCs w:val="21"/>
          <w14:ligatures w14:val="none"/>
        </w:rPr>
      </w:pPr>
    </w:p>
    <w:p w14:paraId="7D2922A7" w14:textId="77777777" w:rsidR="00070BCB" w:rsidRPr="00070BCB" w:rsidRDefault="00070BCB" w:rsidP="00070BCB">
      <w:pPr>
        <w:spacing w:after="0" w:line="276" w:lineRule="auto"/>
        <w:jc w:val="center"/>
        <w:rPr>
          <w:rFonts w:ascii="Arial" w:eastAsia="Calibri" w:hAnsi="Arial" w:cs="Arial"/>
          <w:b/>
          <w:color w:val="000000"/>
          <w:kern w:val="0"/>
          <w:sz w:val="21"/>
          <w:szCs w:val="21"/>
          <w14:ligatures w14:val="none"/>
        </w:rPr>
      </w:pPr>
      <w:r w:rsidRPr="00070BCB">
        <w:rPr>
          <w:rFonts w:ascii="Arial" w:eastAsia="Calibri" w:hAnsi="Arial" w:cs="Arial"/>
          <w:b/>
          <w:color w:val="000000"/>
          <w:kern w:val="0"/>
          <w:sz w:val="21"/>
          <w:szCs w:val="21"/>
          <w14:ligatures w14:val="none"/>
        </w:rPr>
        <w:t>Uzasadnienie</w:t>
      </w:r>
    </w:p>
    <w:p w14:paraId="2E2352DC" w14:textId="77777777" w:rsidR="00070BCB" w:rsidRPr="00070BCB" w:rsidRDefault="00070BCB" w:rsidP="00070BCB">
      <w:pPr>
        <w:spacing w:after="0" w:line="276" w:lineRule="auto"/>
        <w:jc w:val="center"/>
        <w:rPr>
          <w:rFonts w:ascii="Arial" w:eastAsia="Calibri" w:hAnsi="Arial" w:cs="Arial"/>
          <w:b/>
          <w:color w:val="000000"/>
          <w:kern w:val="0"/>
          <w:sz w:val="21"/>
          <w:szCs w:val="21"/>
          <w14:ligatures w14:val="none"/>
        </w:rPr>
      </w:pPr>
    </w:p>
    <w:p w14:paraId="539274BA" w14:textId="1963D7E7" w:rsidR="00E93CDE" w:rsidRPr="00E93CDE" w:rsidRDefault="00E93CDE" w:rsidP="00F67E28">
      <w:pPr>
        <w:spacing w:before="120" w:after="0" w:line="240" w:lineRule="auto"/>
        <w:jc w:val="both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E93CDE">
        <w:rPr>
          <w:rFonts w:ascii="Arial" w:eastAsia="Calibri" w:hAnsi="Arial" w:cs="Arial"/>
          <w:bCs/>
          <w:kern w:val="0"/>
          <w:sz w:val="21"/>
          <w:szCs w:val="21"/>
          <w14:ligatures w14:val="none"/>
        </w:rPr>
        <w:t>Podaniem z dnia 04.08.2025 r. (data wpływu do tut. Urzędu 22.08.2025 r.), uzupełnionym następnie pismem</w:t>
      </w:r>
      <w:r w:rsidR="0089087A">
        <w:rPr>
          <w:rFonts w:ascii="Arial" w:eastAsia="Calibri" w:hAnsi="Arial" w:cs="Arial"/>
          <w:bCs/>
          <w:kern w:val="0"/>
          <w:sz w:val="21"/>
          <w:szCs w:val="21"/>
          <w14:ligatures w14:val="none"/>
        </w:rPr>
        <w:t xml:space="preserve">, które wpłynęło </w:t>
      </w:r>
      <w:r w:rsidRPr="00E93CDE">
        <w:rPr>
          <w:rFonts w:ascii="Arial" w:eastAsia="Calibri" w:hAnsi="Arial" w:cs="Arial"/>
          <w:bCs/>
          <w:kern w:val="0"/>
          <w:sz w:val="21"/>
          <w:szCs w:val="21"/>
          <w14:ligatures w14:val="none"/>
        </w:rPr>
        <w:t xml:space="preserve">do tut. Urzędu 14.10.2025 r., p. </w:t>
      </w:r>
      <w:r w:rsidR="00DD1C61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………………..</w:t>
      </w:r>
      <w:r w:rsidRPr="00E93CDE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na podstawie art. 13 ust. 3 ustawy z dnia 10 kwietnia 2003 r. o szczególnych zasadach przygotowania i realizacji inwestycji</w:t>
      </w:r>
      <w:r w:rsidR="0089087A">
        <w:rPr>
          <w:rFonts w:ascii="Arial" w:eastAsia="Calibri" w:hAnsi="Arial" w:cs="Arial"/>
          <w:kern w:val="0"/>
          <w:sz w:val="21"/>
          <w:szCs w:val="21"/>
          <w14:ligatures w14:val="none"/>
        </w:rPr>
        <w:br/>
      </w:r>
      <w:r w:rsidRPr="00E93CDE">
        <w:rPr>
          <w:rFonts w:ascii="Arial" w:eastAsia="Calibri" w:hAnsi="Arial" w:cs="Arial"/>
          <w:kern w:val="0"/>
          <w:sz w:val="21"/>
          <w:szCs w:val="21"/>
          <w14:ligatures w14:val="none"/>
        </w:rPr>
        <w:t>w zakresie dróg publicznych – zwróci</w:t>
      </w:r>
      <w:r w:rsidR="0089087A">
        <w:rPr>
          <w:rFonts w:ascii="Arial" w:eastAsia="Calibri" w:hAnsi="Arial" w:cs="Arial"/>
          <w:kern w:val="0"/>
          <w:sz w:val="21"/>
          <w:szCs w:val="21"/>
          <w14:ligatures w14:val="none"/>
        </w:rPr>
        <w:t>ła</w:t>
      </w:r>
      <w:r w:rsidRPr="00E93CDE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się o nabycie nieruchomości oznaczonej jako działka nr </w:t>
      </w:r>
      <w:r w:rsidR="00DD1C61">
        <w:rPr>
          <w:rFonts w:ascii="Arial" w:eastAsia="Calibri" w:hAnsi="Arial" w:cs="Arial"/>
          <w:kern w:val="0"/>
          <w:sz w:val="21"/>
          <w:szCs w:val="21"/>
          <w14:ligatures w14:val="none"/>
        </w:rPr>
        <w:t>…….</w:t>
      </w:r>
      <w:r w:rsidR="0089087A">
        <w:rPr>
          <w:rFonts w:ascii="Arial" w:eastAsia="Calibri" w:hAnsi="Arial" w:cs="Arial"/>
          <w:kern w:val="0"/>
          <w:sz w:val="21"/>
          <w:szCs w:val="21"/>
          <w14:ligatures w14:val="none"/>
        </w:rPr>
        <w:br/>
      </w:r>
      <w:r w:rsidRPr="00E93CDE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o pow. </w:t>
      </w:r>
      <w:r w:rsidR="00DD1C61">
        <w:rPr>
          <w:rFonts w:ascii="Arial" w:eastAsia="Calibri" w:hAnsi="Arial" w:cs="Arial"/>
          <w:kern w:val="0"/>
          <w:sz w:val="21"/>
          <w:szCs w:val="21"/>
          <w14:ligatures w14:val="none"/>
        </w:rPr>
        <w:t>……….</w:t>
      </w:r>
      <w:r w:rsidRPr="00E93CDE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ha, o nieregularnym kształcie, położonej w gminie </w:t>
      </w:r>
      <w:r w:rsidRPr="00E93CDE">
        <w:rPr>
          <w:rFonts w:ascii="Arial" w:eastAsia="Calibri" w:hAnsi="Arial" w:cs="Arial"/>
          <w:bCs/>
          <w:kern w:val="0"/>
          <w:sz w:val="21"/>
          <w:szCs w:val="21"/>
          <w14:ligatures w14:val="none"/>
        </w:rPr>
        <w:t>Konopiska, obręb Rększowice</w:t>
      </w:r>
      <w:r w:rsidRPr="00E93CDE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. Nieruchomość oznaczona jako działka nr </w:t>
      </w:r>
      <w:r w:rsidR="00DD1C61">
        <w:rPr>
          <w:rFonts w:ascii="Arial" w:eastAsia="Calibri" w:hAnsi="Arial" w:cs="Arial"/>
          <w:kern w:val="0"/>
          <w:sz w:val="21"/>
          <w:szCs w:val="21"/>
          <w14:ligatures w14:val="none"/>
        </w:rPr>
        <w:t>……….</w:t>
      </w:r>
      <w:r w:rsidRPr="00E93CDE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powstała w wyniku zatwierdzenia</w:t>
      </w:r>
      <w:r w:rsidR="004F12AE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podziału</w:t>
      </w:r>
      <w:r w:rsidRPr="00E93CDE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decyzją Wojewody Śląskiego nr 14/2025/ZRID z dnia 17.06.2025 r. (znak IFXIII.7820.6.2024) o zezwoleniu na realizację inwestycji drogowej pn.: „</w:t>
      </w:r>
      <w:r w:rsidRPr="00E93CDE">
        <w:rPr>
          <w:rFonts w:ascii="Arial" w:eastAsia="Calibri" w:hAnsi="Arial" w:cs="Arial"/>
          <w:i/>
          <w:kern w:val="0"/>
          <w:sz w:val="21"/>
          <w:szCs w:val="21"/>
          <w14:ligatures w14:val="none"/>
        </w:rPr>
        <w:t>Rozbudowa drogi wojewódzkiej polegająca na budowie chodnika wzdłuż</w:t>
      </w:r>
      <w:r w:rsidR="001F37D2">
        <w:rPr>
          <w:rFonts w:ascii="Arial" w:eastAsia="Calibri" w:hAnsi="Arial" w:cs="Arial"/>
          <w:i/>
          <w:kern w:val="0"/>
          <w:sz w:val="21"/>
          <w:szCs w:val="21"/>
          <w14:ligatures w14:val="none"/>
        </w:rPr>
        <w:t xml:space="preserve"> </w:t>
      </w:r>
      <w:r w:rsidRPr="00E93CDE">
        <w:rPr>
          <w:rFonts w:ascii="Arial" w:eastAsia="Calibri" w:hAnsi="Arial" w:cs="Arial"/>
          <w:i/>
          <w:kern w:val="0"/>
          <w:sz w:val="21"/>
          <w:szCs w:val="21"/>
          <w14:ligatures w14:val="none"/>
        </w:rPr>
        <w:t xml:space="preserve">DW 908 w miejscowości </w:t>
      </w:r>
      <w:proofErr w:type="spellStart"/>
      <w:r w:rsidRPr="00E93CDE">
        <w:rPr>
          <w:rFonts w:ascii="Arial" w:eastAsia="Calibri" w:hAnsi="Arial" w:cs="Arial"/>
          <w:i/>
          <w:kern w:val="0"/>
          <w:sz w:val="21"/>
          <w:szCs w:val="21"/>
          <w14:ligatures w14:val="none"/>
        </w:rPr>
        <w:t>Rększkowice</w:t>
      </w:r>
      <w:proofErr w:type="spellEnd"/>
      <w:r w:rsidRPr="00E93CDE">
        <w:rPr>
          <w:rFonts w:ascii="Arial" w:eastAsia="Calibri" w:hAnsi="Arial" w:cs="Arial"/>
          <w:i/>
          <w:kern w:val="0"/>
          <w:sz w:val="21"/>
          <w:szCs w:val="21"/>
          <w14:ligatures w14:val="none"/>
        </w:rPr>
        <w:t xml:space="preserve"> i Hutki”,</w:t>
      </w:r>
      <w:r w:rsidRPr="00E93CDE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podziału nieruchomości oznaczonej jako działka nr </w:t>
      </w:r>
      <w:r w:rsidR="00DD1C61">
        <w:rPr>
          <w:rFonts w:ascii="Arial" w:eastAsia="Calibri" w:hAnsi="Arial" w:cs="Arial"/>
          <w:kern w:val="0"/>
          <w:sz w:val="21"/>
          <w:szCs w:val="21"/>
          <w14:ligatures w14:val="none"/>
        </w:rPr>
        <w:t>…..</w:t>
      </w:r>
      <w:r w:rsidRPr="00E93CDE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z której wydzielona została również działka nr </w:t>
      </w:r>
      <w:r w:rsidR="00DD1C61">
        <w:rPr>
          <w:rFonts w:ascii="Arial" w:eastAsia="Calibri" w:hAnsi="Arial" w:cs="Arial"/>
          <w:kern w:val="0"/>
          <w:sz w:val="21"/>
          <w:szCs w:val="21"/>
          <w14:ligatures w14:val="none"/>
        </w:rPr>
        <w:t>……..</w:t>
      </w:r>
      <w:r w:rsidRPr="00E93CDE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z przeznaczeniem na realizację wyżej wymienionej inwestycji drogowej, stając się z mocy prawa własnością Województwa Śląskiego.</w:t>
      </w:r>
      <w:r w:rsidR="00F67E28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</w:t>
      </w:r>
      <w:r w:rsidRPr="00E93CDE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Wskazana decyzja Wojewody Śląskiego stała się ostateczna z dniem 06.08.2025 r. W tej sytuacji nieruchomość oznaczona jako działka </w:t>
      </w:r>
      <w:r w:rsidR="00DD1C61">
        <w:rPr>
          <w:rFonts w:ascii="Arial" w:eastAsia="Calibri" w:hAnsi="Arial" w:cs="Arial"/>
          <w:kern w:val="0"/>
          <w:sz w:val="21"/>
          <w:szCs w:val="21"/>
          <w14:ligatures w14:val="none"/>
        </w:rPr>
        <w:t>……..</w:t>
      </w:r>
      <w:r w:rsidRPr="00E93CDE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powstając z podziału nieruchomości oznaczonej jako działka nr </w:t>
      </w:r>
      <w:r w:rsidR="00DD1C61">
        <w:rPr>
          <w:rFonts w:ascii="Arial" w:eastAsia="Calibri" w:hAnsi="Arial" w:cs="Arial"/>
          <w:kern w:val="0"/>
          <w:sz w:val="21"/>
          <w:szCs w:val="21"/>
          <w14:ligatures w14:val="none"/>
        </w:rPr>
        <w:t>……..</w:t>
      </w:r>
      <w:r w:rsidRPr="00E93CDE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– dokonanego decyzją administracyjną wydaną na podstawie przywołanych </w:t>
      </w:r>
      <w:r w:rsidRPr="00E93CDE">
        <w:rPr>
          <w:rFonts w:ascii="Arial" w:eastAsia="Calibri" w:hAnsi="Arial" w:cs="Arial"/>
          <w:kern w:val="0"/>
          <w:sz w:val="21"/>
          <w:szCs w:val="21"/>
          <w14:ligatures w14:val="none"/>
        </w:rPr>
        <w:br/>
        <w:t xml:space="preserve">w niej przepisów ustawy z dnia 10 kwietnia 2003 r. o szczególnych zasadach przygotowania </w:t>
      </w:r>
      <w:r w:rsidRPr="00E93CDE">
        <w:rPr>
          <w:rFonts w:ascii="Arial" w:eastAsia="Calibri" w:hAnsi="Arial" w:cs="Arial"/>
          <w:kern w:val="0"/>
          <w:sz w:val="21"/>
          <w:szCs w:val="21"/>
          <w14:ligatures w14:val="none"/>
        </w:rPr>
        <w:br/>
        <w:t xml:space="preserve">i realizacji inwestycji w zakresie dróg publicznych – stanowi jej pozostałą część w rozumieniu </w:t>
      </w:r>
      <w:r w:rsidRPr="00E93CDE">
        <w:rPr>
          <w:rFonts w:ascii="Arial" w:eastAsia="Calibri" w:hAnsi="Arial" w:cs="Arial"/>
          <w:kern w:val="0"/>
          <w:sz w:val="21"/>
          <w:szCs w:val="21"/>
          <w14:ligatures w14:val="none"/>
        </w:rPr>
        <w:br/>
        <w:t>art. 13 ust. 3 tej ustawy.</w:t>
      </w:r>
    </w:p>
    <w:p w14:paraId="4211E569" w14:textId="77777777" w:rsidR="00070BCB" w:rsidRPr="00070BCB" w:rsidRDefault="00070BCB" w:rsidP="00070BCB">
      <w:pPr>
        <w:spacing w:before="120" w:after="0" w:line="240" w:lineRule="auto"/>
        <w:jc w:val="both"/>
        <w:rPr>
          <w:rFonts w:ascii="Arial" w:eastAsia="Calibri" w:hAnsi="Arial" w:cs="Arial"/>
          <w:iCs/>
          <w:color w:val="000000"/>
          <w:spacing w:val="-2"/>
          <w:kern w:val="0"/>
          <w:sz w:val="21"/>
          <w:szCs w:val="21"/>
          <w14:ligatures w14:val="none"/>
        </w:rPr>
      </w:pPr>
      <w:r w:rsidRPr="00070BCB">
        <w:rPr>
          <w:rFonts w:ascii="Arial" w:eastAsia="Calibri" w:hAnsi="Arial" w:cs="Arial"/>
          <w:iCs/>
          <w:color w:val="000000"/>
          <w:spacing w:val="-2"/>
          <w:kern w:val="0"/>
          <w:sz w:val="21"/>
          <w:szCs w:val="21"/>
          <w14:ligatures w14:val="none"/>
        </w:rPr>
        <w:t xml:space="preserve">Zgodnie z art. 13 ust. 3 ustawy z dnia 10 kwietnia 2003r. o szczególnych zasadach przygotowania </w:t>
      </w:r>
      <w:r w:rsidRPr="00070BCB">
        <w:rPr>
          <w:rFonts w:ascii="Arial" w:eastAsia="Calibri" w:hAnsi="Arial" w:cs="Arial"/>
          <w:iCs/>
          <w:color w:val="000000"/>
          <w:spacing w:val="-2"/>
          <w:kern w:val="0"/>
          <w:sz w:val="21"/>
          <w:szCs w:val="21"/>
          <w14:ligatures w14:val="none"/>
        </w:rPr>
        <w:br/>
        <w:t xml:space="preserve">i realizacji inwestycji w zakresie dróg publicznych </w:t>
      </w:r>
      <w:r w:rsidRPr="00070BCB">
        <w:rPr>
          <w:rFonts w:ascii="Arial" w:eastAsia="Calibri" w:hAnsi="Arial" w:cs="Arial"/>
          <w:i/>
          <w:iCs/>
          <w:color w:val="000000"/>
          <w:spacing w:val="-2"/>
          <w:kern w:val="0"/>
          <w:sz w:val="21"/>
          <w:szCs w:val="21"/>
          <w14:ligatures w14:val="none"/>
        </w:rPr>
        <w:t xml:space="preserve">W przypadku, o którym mowa w art. 12 ust. 4, jeżeli przejęta jest część nieruchomości, a pozostała część nie nadaje się do prawidłowego wykorzystania </w:t>
      </w:r>
      <w:r w:rsidRPr="00070BCB">
        <w:rPr>
          <w:rFonts w:ascii="Arial" w:eastAsia="Calibri" w:hAnsi="Arial" w:cs="Arial"/>
          <w:i/>
          <w:iCs/>
          <w:color w:val="000000"/>
          <w:spacing w:val="-2"/>
          <w:kern w:val="0"/>
          <w:sz w:val="21"/>
          <w:szCs w:val="21"/>
          <w14:ligatures w14:val="none"/>
        </w:rPr>
        <w:br/>
        <w:t>na dotychczasowe cele, właściwy zarządca drogi jest obowiązany do nabycia, na wniosek właściciela (…) w imieniu i na rzecz Skarbu Państwa albo jednostki samorządu terytorialnego tej części nieruchomości</w:t>
      </w:r>
      <w:r w:rsidRPr="00070BCB">
        <w:rPr>
          <w:rFonts w:ascii="Arial" w:eastAsia="Calibri" w:hAnsi="Arial" w:cs="Arial"/>
          <w:iCs/>
          <w:color w:val="000000"/>
          <w:spacing w:val="-2"/>
          <w:kern w:val="0"/>
          <w:sz w:val="21"/>
          <w:szCs w:val="21"/>
          <w14:ligatures w14:val="none"/>
        </w:rPr>
        <w:t>.</w:t>
      </w:r>
    </w:p>
    <w:p w14:paraId="38B9B0C7" w14:textId="4535D000" w:rsidR="00345BCB" w:rsidRDefault="00070BCB" w:rsidP="00070BCB">
      <w:pPr>
        <w:spacing w:before="120" w:after="0" w:line="240" w:lineRule="auto"/>
        <w:jc w:val="both"/>
        <w:rPr>
          <w:rFonts w:ascii="Arial" w:eastAsia="Calibri" w:hAnsi="Arial" w:cs="Arial"/>
          <w:color w:val="000000"/>
          <w:spacing w:val="-2"/>
          <w:kern w:val="0"/>
          <w:sz w:val="21"/>
          <w:szCs w:val="21"/>
          <w14:ligatures w14:val="none"/>
        </w:rPr>
      </w:pPr>
      <w:r w:rsidRPr="00070BCB">
        <w:rPr>
          <w:rFonts w:ascii="Arial" w:eastAsia="Calibri" w:hAnsi="Arial" w:cs="Arial"/>
          <w:color w:val="000000"/>
          <w:spacing w:val="-2"/>
          <w:kern w:val="0"/>
          <w:sz w:val="21"/>
          <w:szCs w:val="21"/>
          <w14:ligatures w14:val="none"/>
        </w:rPr>
        <w:t xml:space="preserve">Koniecznym zatem stało się zbadanie przez zarządcę drogi wojewódzkiej nr </w:t>
      </w:r>
      <w:r w:rsidR="000372A4">
        <w:rPr>
          <w:rFonts w:ascii="Arial" w:eastAsia="Calibri" w:hAnsi="Arial" w:cs="Arial"/>
          <w:color w:val="000000"/>
          <w:spacing w:val="-2"/>
          <w:kern w:val="0"/>
          <w:sz w:val="21"/>
          <w:szCs w:val="21"/>
          <w14:ligatures w14:val="none"/>
        </w:rPr>
        <w:t>908</w:t>
      </w:r>
      <w:r w:rsidRPr="00070BCB">
        <w:rPr>
          <w:rFonts w:ascii="Arial" w:eastAsia="Calibri" w:hAnsi="Arial" w:cs="Arial"/>
          <w:color w:val="000000"/>
          <w:spacing w:val="-2"/>
          <w:kern w:val="0"/>
          <w:sz w:val="21"/>
          <w:szCs w:val="21"/>
          <w14:ligatures w14:val="none"/>
        </w:rPr>
        <w:t xml:space="preserve"> tj. Zarząd Województwa Śląskiego czy w przedmiotowej sprawie ziściła się przesłanka z art. 13 ust. 3 wyżej przywołanej ustawy, zobowiązująca tegoż zarządcę do nabycia rzeczonej nieruchomości na rzecz Województwa Śląskiego. Zgromadzony w sprawie materiał dowodowy pozwolił na uczynienie poniższych ustaleń.</w:t>
      </w:r>
    </w:p>
    <w:p w14:paraId="22C794C1" w14:textId="77777777" w:rsidR="00575A0A" w:rsidRPr="00070BCB" w:rsidRDefault="00575A0A" w:rsidP="00070BCB">
      <w:pPr>
        <w:spacing w:before="120" w:after="0" w:line="240" w:lineRule="auto"/>
        <w:jc w:val="both"/>
        <w:rPr>
          <w:rFonts w:ascii="Arial" w:eastAsia="Calibri" w:hAnsi="Arial" w:cs="Arial"/>
          <w:color w:val="000000"/>
          <w:spacing w:val="-2"/>
          <w:kern w:val="0"/>
          <w:sz w:val="21"/>
          <w:szCs w:val="21"/>
          <w14:ligatures w14:val="none"/>
        </w:rPr>
      </w:pPr>
    </w:p>
    <w:p w14:paraId="19B0870E" w14:textId="4101F210" w:rsidR="00345BCB" w:rsidRPr="00345BCB" w:rsidRDefault="00345BCB" w:rsidP="00345BCB">
      <w:pPr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1"/>
          <w:szCs w:val="21"/>
          <w:lang w:eastAsia="pl-PL"/>
          <w14:ligatures w14:val="none"/>
        </w:rPr>
      </w:pPr>
      <w:r w:rsidRPr="00345BCB"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t xml:space="preserve">Zgodnie z pisemną informacją przekazaną przez wnioskującą działka o numerze </w:t>
      </w:r>
      <w:r w:rsidR="00DD1C61"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t>….</w:t>
      </w:r>
      <w:r w:rsidRPr="00345BCB"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t xml:space="preserve"> do momentu jej podziału na działki </w:t>
      </w:r>
      <w:r w:rsidR="00DD1C61"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t>…..</w:t>
      </w:r>
      <w:r w:rsidRPr="00345BCB"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t xml:space="preserve"> i </w:t>
      </w:r>
      <w:r w:rsidR="00DD1C61"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t>……</w:t>
      </w:r>
      <w:r w:rsidRPr="00345BCB"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t xml:space="preserve"> była działką budowlaną przeznaczoną do sprzedaży, po podziale straciła przeznaczenie budowlane. Wnioskująca nie przedstawiła żadnych dokumentów potwierdzających przeznaczenie budowlane działki. Wnioskująca ponownie dopytana o to, w jaki sposób odbywało</w:t>
      </w:r>
      <w:r w:rsidR="00575A0A"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br/>
      </w:r>
      <w:r w:rsidRPr="00345BCB"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t xml:space="preserve">się faktyczne użytkowanie działki pierwotnej nr </w:t>
      </w:r>
      <w:r w:rsidR="00DD1C61"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t>…</w:t>
      </w:r>
      <w:r w:rsidR="00317AEA"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t>..</w:t>
      </w:r>
      <w:r w:rsidR="00DD1C61"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t>..</w:t>
      </w:r>
      <w:r w:rsidRPr="00345BCB"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t xml:space="preserve"> od momentu jej nabycia do momentu jej podziału decyzją Wojewody Śląskiego nr 14/2025/ZRID z dnia 17.06.2025r. o zezwoleniu na realizację inwestycji drogowej, podtrzymała swoje stanowisko, że działka straciła przeznaczenie budowlane oraz wyjaśniła, </w:t>
      </w:r>
      <w:r w:rsidR="004A1A2D"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t>ż</w:t>
      </w:r>
      <w:r w:rsidRPr="00345BCB"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t xml:space="preserve">e działka przed podziałem nie była użytkowana i w dalszym ciągu nie jest użytkowana. </w:t>
      </w:r>
    </w:p>
    <w:p w14:paraId="2439E859" w14:textId="4B3230B1" w:rsidR="00345BCB" w:rsidRDefault="00345BCB" w:rsidP="00345BCB">
      <w:pPr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</w:pPr>
      <w:r w:rsidRPr="00345BCB"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t xml:space="preserve">Z przekazanych przez wnioskującą map historycznych wynika, że dostępność komunikacyjna działki pierwotnej nr </w:t>
      </w:r>
      <w:r w:rsidR="00DD1C61"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t>……..</w:t>
      </w:r>
      <w:r w:rsidRPr="00345BCB"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t xml:space="preserve"> była zapewniona. Działka pierwotna przylegała bezpośrednio do drogi wojewódzkiej</w:t>
      </w:r>
      <w:r w:rsidR="00575A0A"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br/>
      </w:r>
      <w:r w:rsidRPr="00345BCB"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t>nr 908</w:t>
      </w:r>
      <w:r w:rsidR="00575A0A"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t>.</w:t>
      </w:r>
    </w:p>
    <w:p w14:paraId="56589706" w14:textId="77777777" w:rsidR="00575A0A" w:rsidRPr="00345BCB" w:rsidRDefault="00575A0A" w:rsidP="00345BCB">
      <w:pPr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1"/>
          <w:szCs w:val="21"/>
          <w:lang w:eastAsia="pl-PL"/>
          <w14:ligatures w14:val="none"/>
        </w:rPr>
      </w:pPr>
    </w:p>
    <w:p w14:paraId="1416DF19" w14:textId="422619DD" w:rsidR="003632E8" w:rsidRPr="003632E8" w:rsidRDefault="00070BCB" w:rsidP="003632E8">
      <w:pPr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1"/>
          <w:szCs w:val="21"/>
          <w:lang w:eastAsia="pl-PL"/>
          <w14:ligatures w14:val="none"/>
        </w:rPr>
      </w:pPr>
      <w:r w:rsidRPr="00070BCB">
        <w:rPr>
          <w:rFonts w:ascii="Arial" w:eastAsia="Times New Roman" w:hAnsi="Arial" w:cs="Arial"/>
          <w:color w:val="000000"/>
          <w:spacing w:val="-2"/>
          <w:kern w:val="0"/>
          <w:sz w:val="21"/>
          <w:szCs w:val="21"/>
          <w:lang w:eastAsia="pl-PL"/>
          <w14:ligatures w14:val="none"/>
        </w:rPr>
        <w:t xml:space="preserve">Dodatkowo przeprowadzona została przez Zarząd Dróg Wojewódzkich w Katowicach – analiza dostępności komunikacyjnej ww. nieruchomości. Z przedmiotowej analizy wynika, że </w:t>
      </w:r>
      <w:r w:rsidR="003632E8" w:rsidRPr="003632E8"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t>działka pierwotna</w:t>
      </w:r>
      <w:r w:rsidR="004A1A2D"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r w:rsidR="004A1A2D"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br/>
        <w:t xml:space="preserve">nr </w:t>
      </w:r>
      <w:r w:rsidR="00DD1C61"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t>….</w:t>
      </w:r>
      <w:r w:rsidR="003632E8" w:rsidRPr="003632E8"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t xml:space="preserve"> o pow. </w:t>
      </w:r>
      <w:r w:rsidR="00DD1C61"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t>……</w:t>
      </w:r>
      <w:r w:rsidR="003632E8" w:rsidRPr="003632E8"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t xml:space="preserve"> ha miała kształt zbliżony do trapezu prostokątnego a długość działki jest ponad</w:t>
      </w:r>
      <w:r w:rsidR="00575A0A"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br/>
      </w:r>
      <w:r w:rsidR="003632E8" w:rsidRPr="003632E8"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t xml:space="preserve">10-krotnie większa od jej szerokości. Resztówka dz. nr </w:t>
      </w:r>
      <w:r w:rsidR="00DD1C61"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t>……</w:t>
      </w:r>
      <w:r w:rsidR="003632E8" w:rsidRPr="003632E8"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t xml:space="preserve"> o pow. </w:t>
      </w:r>
      <w:r w:rsidR="00DD1C61"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t>…….</w:t>
      </w:r>
      <w:r w:rsidR="003632E8" w:rsidRPr="003632E8"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t xml:space="preserve"> ha ma kształt jak działka pierwotna, a jej powierzchnia stanowi </w:t>
      </w:r>
      <w:r w:rsidR="005647EE"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t>ponad 80</w:t>
      </w:r>
      <w:r w:rsidR="003632E8" w:rsidRPr="003632E8"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t xml:space="preserve">% powierzchni działki pierwotnej. </w:t>
      </w:r>
    </w:p>
    <w:p w14:paraId="4C796D2A" w14:textId="0B68A4EC" w:rsidR="003632E8" w:rsidRPr="003632E8" w:rsidRDefault="003632E8" w:rsidP="003632E8">
      <w:pPr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1"/>
          <w:szCs w:val="21"/>
          <w:lang w:eastAsia="pl-PL"/>
          <w14:ligatures w14:val="none"/>
        </w:rPr>
      </w:pPr>
      <w:r w:rsidRPr="003632E8"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t xml:space="preserve">Działka pierwotna miała zapewniony dostęp do drogi publicznej (DW 908) natomiast działka nie posiadała zjazdu w rozumieniu art. 29 ustawy z dnia 21 marca 1985 r. </w:t>
      </w:r>
      <w:r w:rsidRPr="003632E8">
        <w:rPr>
          <w:rFonts w:ascii="Arial" w:eastAsia="Calibri" w:hAnsi="Arial" w:cs="Arial"/>
          <w:kern w:val="0"/>
          <w:sz w:val="21"/>
          <w:szCs w:val="21"/>
          <w14:ligatures w14:val="none"/>
        </w:rPr>
        <w:t>o drogach publicznych</w:t>
      </w:r>
      <w:r w:rsidR="00260463"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t>.</w:t>
      </w:r>
      <w:r w:rsidRPr="003632E8"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t xml:space="preserve">  Po rozbudowie drogi dostęp do drogi publicznej dla działki nr </w:t>
      </w:r>
      <w:r w:rsidR="00DD1C61"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t>…..</w:t>
      </w:r>
      <w:r w:rsidRPr="003632E8"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t xml:space="preserve"> (resztówki) został zapewniony poprzez zjazd oraz plac</w:t>
      </w:r>
      <w:r w:rsidR="00575A0A"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br/>
      </w:r>
      <w:r w:rsidRPr="003632E8"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t xml:space="preserve">do zawracania, stanowiące jednocześnie dojazd do zbiornika retencyjnego. Budowa zjazdu do działki </w:t>
      </w:r>
      <w:r w:rsidR="00DD1C61"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t>……</w:t>
      </w:r>
      <w:r w:rsidRPr="003632E8"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t xml:space="preserve"> (resztówki) wymaga uzyskania zezwolenia zarządcy drogi zgodnie z art. 29 ust. 1 ww. ustawy</w:t>
      </w:r>
      <w:r w:rsidR="004F12AE"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br/>
      </w:r>
      <w:r w:rsidRPr="003632E8"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lastRenderedPageBreak/>
        <w:t>o drogach publicznych. Inwestycja spowodowała wydłużenie dojazdu z około 4 m do 68 m (czyli</w:t>
      </w:r>
      <w:r w:rsidR="00C152AB"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br/>
      </w:r>
      <w:r w:rsidRPr="003632E8"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t>o 1700%).</w:t>
      </w:r>
    </w:p>
    <w:p w14:paraId="695DCF1A" w14:textId="0ECDD0AB" w:rsidR="003632E8" w:rsidRPr="003632E8" w:rsidRDefault="003632E8" w:rsidP="003632E8">
      <w:pPr>
        <w:spacing w:after="0" w:line="240" w:lineRule="auto"/>
        <w:jc w:val="both"/>
        <w:rPr>
          <w:rFonts w:ascii="Arial" w:eastAsia="Calibri" w:hAnsi="Arial" w:cs="Arial"/>
          <w:kern w:val="0"/>
          <w:sz w:val="21"/>
          <w:szCs w:val="21"/>
          <w:lang w:eastAsia="pl-PL"/>
          <w14:ligatures w14:val="none"/>
        </w:rPr>
      </w:pPr>
      <w:r w:rsidRPr="003632E8">
        <w:rPr>
          <w:rFonts w:ascii="Arial" w:eastAsia="Calibri" w:hAnsi="Arial" w:cs="Arial"/>
          <w:kern w:val="0"/>
          <w:sz w:val="21"/>
          <w:szCs w:val="21"/>
          <w14:ligatures w14:val="none"/>
        </w:rPr>
        <w:t>Według ZDW w Katowicach brak jest informacji o uciążliwości i ograniczeniach spowodowanych inwestycją drogową, brak wyznaczonych stref ograniczonego użytkowania obejmujących resztówkę. Inwestycja drogowa nie zmienia stosunków wodnych na resztówce</w:t>
      </w:r>
      <w:r w:rsidR="006F0027">
        <w:rPr>
          <w:rFonts w:ascii="Arial" w:eastAsia="Calibri" w:hAnsi="Arial" w:cs="Arial"/>
          <w:kern w:val="0"/>
          <w:sz w:val="21"/>
          <w:szCs w:val="21"/>
          <w14:ligatures w14:val="none"/>
        </w:rPr>
        <w:t>.</w:t>
      </w:r>
      <w:r w:rsidRPr="003632E8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Działka pierwotna posiadała rodzaj gruntu sklasyfikowany jako rolny (zgodnie z rozporządzeniem Ministra Rozwoju Regionalnego</w:t>
      </w:r>
      <w:r w:rsidR="00C152AB">
        <w:rPr>
          <w:rFonts w:ascii="Arial" w:eastAsia="Calibri" w:hAnsi="Arial" w:cs="Arial"/>
          <w:kern w:val="0"/>
          <w:sz w:val="21"/>
          <w:szCs w:val="21"/>
          <w14:ligatures w14:val="none"/>
        </w:rPr>
        <w:br/>
      </w:r>
      <w:r w:rsidRPr="003632E8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i Budownictwa z 29.03.2001 r. w sprawie ewidencji gruntów i budynków) o następujących użytkach - łąki trwałe oraz gruntu orne oznaczone jako ŁIV; </w:t>
      </w:r>
      <w:proofErr w:type="spellStart"/>
      <w:r w:rsidRPr="003632E8">
        <w:rPr>
          <w:rFonts w:ascii="Arial" w:eastAsia="Calibri" w:hAnsi="Arial" w:cs="Arial"/>
          <w:kern w:val="0"/>
          <w:sz w:val="21"/>
          <w:szCs w:val="21"/>
          <w14:ligatures w14:val="none"/>
        </w:rPr>
        <w:t>RIVb</w:t>
      </w:r>
      <w:proofErr w:type="spellEnd"/>
      <w:r w:rsidRPr="003632E8">
        <w:rPr>
          <w:rFonts w:ascii="Arial" w:eastAsia="Calibri" w:hAnsi="Arial" w:cs="Arial"/>
          <w:kern w:val="0"/>
          <w:sz w:val="21"/>
          <w:szCs w:val="21"/>
          <w14:ligatures w14:val="none"/>
        </w:rPr>
        <w:t>; RV</w:t>
      </w:r>
      <w:r w:rsidR="002D0371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i</w:t>
      </w:r>
      <w:r w:rsidRPr="003632E8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ŁV. W </w:t>
      </w:r>
      <w:r w:rsidR="00824CD0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związku powyższym dla działki nr </w:t>
      </w:r>
      <w:r w:rsidR="008E370C">
        <w:rPr>
          <w:rFonts w:ascii="Arial" w:eastAsia="Calibri" w:hAnsi="Arial" w:cs="Arial"/>
          <w:kern w:val="0"/>
          <w:sz w:val="21"/>
          <w:szCs w:val="21"/>
          <w14:ligatures w14:val="none"/>
        </w:rPr>
        <w:t>……</w:t>
      </w:r>
      <w:r w:rsidRPr="003632E8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nie nastąpiły zmiany</w:t>
      </w:r>
      <w:r w:rsidR="00824CD0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</w:t>
      </w:r>
      <w:r w:rsidRPr="003632E8">
        <w:rPr>
          <w:rFonts w:ascii="Arial" w:eastAsia="Calibri" w:hAnsi="Arial" w:cs="Arial"/>
          <w:kern w:val="0"/>
          <w:sz w:val="21"/>
          <w:szCs w:val="21"/>
          <w14:ligatures w14:val="none"/>
        </w:rPr>
        <w:t>w tym zakresie.</w:t>
      </w:r>
    </w:p>
    <w:p w14:paraId="7F435DD3" w14:textId="4AE6D98F" w:rsidR="00345BCB" w:rsidRPr="000B3D65" w:rsidRDefault="003632E8" w:rsidP="000B3D65">
      <w:pPr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</w:pPr>
      <w:r w:rsidRPr="003632E8">
        <w:rPr>
          <w:rFonts w:ascii="Arial" w:eastAsia="Calibri" w:hAnsi="Arial" w:cs="Arial"/>
          <w:kern w:val="0"/>
          <w:sz w:val="21"/>
          <w:szCs w:val="21"/>
          <w:lang w:eastAsia="pl-PL"/>
          <w14:ligatures w14:val="none"/>
        </w:rPr>
        <w:t>ZDW w Katowicach ocenił, że działka wnioskowana jako resztówka może być wykorzystywana przez właścicielkę na dotychczasowe cele. Brak jest zasadności i potrzeb wykorzystania działki na cele drogowe, gdyż działka nie znajduje się w pasie drogowym.</w:t>
      </w:r>
    </w:p>
    <w:p w14:paraId="0BAF5125" w14:textId="4463408B" w:rsidR="00070BCB" w:rsidRPr="00070BCB" w:rsidRDefault="00070BCB" w:rsidP="00070BCB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</w:pPr>
      <w:r w:rsidRPr="00070BCB">
        <w:rPr>
          <w:rFonts w:ascii="Arial" w:eastAsia="Calibri" w:hAnsi="Arial" w:cs="Arial"/>
          <w:color w:val="000000"/>
          <w:spacing w:val="-2"/>
          <w:kern w:val="0"/>
          <w:sz w:val="21"/>
          <w:szCs w:val="21"/>
          <w14:ligatures w14:val="none"/>
        </w:rPr>
        <w:t xml:space="preserve">Należy zaznaczyć, że </w:t>
      </w:r>
      <w:r w:rsidRPr="00070BCB"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t xml:space="preserve">podział nieruchomości pierwotnej oznaczonej jako działka nr </w:t>
      </w:r>
      <w:r w:rsidR="00AF13D2"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t>……</w:t>
      </w:r>
      <w:r w:rsidRPr="00070BCB"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t>,</w:t>
      </w:r>
      <w:r w:rsidRPr="00070BCB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 xml:space="preserve"> w celu realizacji wskazanej we wstępie inwestycji drogowej, nie spowodował zmiany sytuacji właścicie</w:t>
      </w:r>
      <w:r w:rsidR="002A5908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lki</w:t>
      </w:r>
      <w:r w:rsidRPr="00070BCB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 xml:space="preserve"> oraz braku możliwości wykorzystania przez ni</w:t>
      </w:r>
      <w:r w:rsidR="002A5908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ą</w:t>
      </w:r>
      <w:r w:rsidRPr="00070BCB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 xml:space="preserve"> pozostałej części nieruchomości zgodnie z jej faktycznym dotychczasowym przeznaczeniem, a powstała z niej działka nr </w:t>
      </w:r>
      <w:r w:rsidR="00AF13D2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…….</w:t>
      </w:r>
      <w:r w:rsidRPr="00070BCB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 xml:space="preserve"> (tzw. resztówka) </w:t>
      </w:r>
      <w:r w:rsidRPr="00070BCB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br/>
        <w:t>w dalszym ciągu nadaje się do prawidłowego wykorzystania na dotychczasowe cele.</w:t>
      </w:r>
    </w:p>
    <w:p w14:paraId="5FC8A014" w14:textId="344C56AA" w:rsidR="00070BCB" w:rsidRPr="00070BCB" w:rsidRDefault="00070BCB" w:rsidP="00070BCB">
      <w:pPr>
        <w:spacing w:before="120" w:after="0" w:line="240" w:lineRule="auto"/>
        <w:jc w:val="both"/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</w:pPr>
      <w:r w:rsidRPr="00070BCB"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t xml:space="preserve">W związku powyższym, Zarząd Województwa Śląskiego, wobec nie ziszczenia się przesłanki </w:t>
      </w:r>
      <w:r w:rsidRPr="00070BCB"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br/>
        <w:t xml:space="preserve">z art. 13 ust. 3 ustawy z dnia 10 kwietnia 2003 r. o szczególnych zasadach przygotowania i realizacji inwestycji w zakresie dróg publicznych, nie jest zobowiązany do nabycia działki nr </w:t>
      </w:r>
      <w:r w:rsidR="00AF13D2"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t>……</w:t>
      </w:r>
      <w:r w:rsidRPr="00070BCB">
        <w:rPr>
          <w:rFonts w:ascii="Arial" w:eastAsia="Calibri" w:hAnsi="Arial" w:cs="Arial"/>
          <w:color w:val="000000"/>
          <w:spacing w:val="-2"/>
          <w:kern w:val="0"/>
          <w:sz w:val="21"/>
          <w:szCs w:val="21"/>
          <w14:ligatures w14:val="none"/>
        </w:rPr>
        <w:t xml:space="preserve"> </w:t>
      </w:r>
      <w:r w:rsidRPr="00070BCB">
        <w:rPr>
          <w:rFonts w:ascii="Arial" w:eastAsia="Calibri" w:hAnsi="Arial" w:cs="Arial"/>
          <w:color w:val="000000"/>
          <w:spacing w:val="-2"/>
          <w:kern w:val="0"/>
          <w:sz w:val="21"/>
          <w:szCs w:val="21"/>
          <w14:ligatures w14:val="none"/>
        </w:rPr>
        <w:br/>
      </w:r>
      <w:r w:rsidRPr="00070BCB"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t xml:space="preserve">(tzw. resztówki), objętej wnioskiem </w:t>
      </w:r>
      <w:r w:rsidRPr="00070BCB">
        <w:rPr>
          <w:rFonts w:ascii="Arial" w:eastAsia="Calibri" w:hAnsi="Arial" w:cs="Arial"/>
          <w:color w:val="000000"/>
          <w:spacing w:val="-2"/>
          <w:kern w:val="0"/>
          <w:sz w:val="21"/>
          <w:szCs w:val="21"/>
          <w14:ligatures w14:val="none"/>
        </w:rPr>
        <w:t xml:space="preserve">p. </w:t>
      </w:r>
      <w:r w:rsidR="00AF13D2">
        <w:rPr>
          <w:rFonts w:ascii="Arial" w:eastAsia="Calibri" w:hAnsi="Arial" w:cs="Arial"/>
          <w:color w:val="000000"/>
          <w:spacing w:val="-2"/>
          <w:kern w:val="0"/>
          <w:sz w:val="21"/>
          <w:szCs w:val="21"/>
          <w14:ligatures w14:val="none"/>
        </w:rPr>
        <w:t>……………</w:t>
      </w:r>
      <w:r w:rsidRPr="00070BCB">
        <w:rPr>
          <w:rFonts w:ascii="Arial" w:eastAsia="Calibri" w:hAnsi="Arial" w:cs="Arial"/>
          <w:color w:val="000000"/>
          <w:spacing w:val="-2"/>
          <w:kern w:val="0"/>
          <w:sz w:val="21"/>
          <w:szCs w:val="21"/>
          <w14:ligatures w14:val="none"/>
        </w:rPr>
        <w:t xml:space="preserve"> </w:t>
      </w:r>
      <w:r w:rsidRPr="00070BCB"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t>i odmawia nabycia ww. nieruchomości.</w:t>
      </w:r>
    </w:p>
    <w:p w14:paraId="2EB1FC7A" w14:textId="77777777" w:rsidR="00070BCB" w:rsidRPr="00070BCB" w:rsidRDefault="00070BCB" w:rsidP="00070BCB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pacing w:val="-2"/>
          <w:kern w:val="0"/>
          <w:sz w:val="21"/>
          <w:szCs w:val="21"/>
          <w:lang w:eastAsia="pl-PL"/>
          <w14:ligatures w14:val="none"/>
        </w:rPr>
      </w:pPr>
    </w:p>
    <w:p w14:paraId="7D2FACA8" w14:textId="77777777" w:rsidR="00070BCB" w:rsidRPr="00070BCB" w:rsidRDefault="00070BCB" w:rsidP="00070BCB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pacing w:val="-2"/>
          <w:kern w:val="0"/>
          <w:sz w:val="21"/>
          <w:szCs w:val="21"/>
          <w:lang w:eastAsia="pl-PL"/>
          <w14:ligatures w14:val="none"/>
        </w:rPr>
      </w:pPr>
    </w:p>
    <w:p w14:paraId="28FFAF28" w14:textId="77777777" w:rsidR="00070BCB" w:rsidRPr="00070BCB" w:rsidRDefault="00070BCB" w:rsidP="00070BCB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pacing w:val="-2"/>
          <w:kern w:val="0"/>
          <w:sz w:val="21"/>
          <w:szCs w:val="21"/>
          <w:lang w:eastAsia="pl-PL"/>
          <w14:ligatures w14:val="none"/>
        </w:rPr>
      </w:pPr>
    </w:p>
    <w:p w14:paraId="50161424" w14:textId="77777777" w:rsidR="00152F6B" w:rsidRDefault="00152F6B"/>
    <w:sectPr w:rsidR="00152F6B" w:rsidSect="00070BCB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08EB5" w14:textId="77777777" w:rsidR="00FC0816" w:rsidRDefault="00FC0816">
      <w:pPr>
        <w:spacing w:after="0" w:line="240" w:lineRule="auto"/>
      </w:pPr>
      <w:r>
        <w:separator/>
      </w:r>
    </w:p>
  </w:endnote>
  <w:endnote w:type="continuationSeparator" w:id="0">
    <w:p w14:paraId="7299D567" w14:textId="77777777" w:rsidR="00FC0816" w:rsidRDefault="00FC0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F4A66" w14:textId="77777777" w:rsidR="00486211" w:rsidRPr="00151BC1" w:rsidRDefault="004132B2" w:rsidP="00D42832">
    <w:pPr>
      <w:pStyle w:val="Stopka"/>
      <w:jc w:val="right"/>
      <w:rPr>
        <w:rFonts w:ascii="Arial" w:hAnsi="Arial" w:cs="Arial"/>
        <w:sz w:val="21"/>
        <w:szCs w:val="21"/>
      </w:rPr>
    </w:pPr>
    <w:r w:rsidRPr="00151BC1">
      <w:rPr>
        <w:rFonts w:ascii="Arial" w:hAnsi="Arial" w:cs="Arial"/>
        <w:sz w:val="21"/>
        <w:szCs w:val="21"/>
      </w:rPr>
      <w:t xml:space="preserve">Strona </w:t>
    </w:r>
    <w:r w:rsidRPr="00151BC1">
      <w:rPr>
        <w:rFonts w:ascii="Arial" w:hAnsi="Arial" w:cs="Arial"/>
        <w:b/>
        <w:sz w:val="21"/>
        <w:szCs w:val="21"/>
      </w:rPr>
      <w:fldChar w:fldCharType="begin"/>
    </w:r>
    <w:r w:rsidRPr="00151BC1">
      <w:rPr>
        <w:rFonts w:ascii="Arial" w:hAnsi="Arial" w:cs="Arial"/>
        <w:b/>
        <w:sz w:val="21"/>
        <w:szCs w:val="21"/>
      </w:rPr>
      <w:instrText>PAGE</w:instrText>
    </w:r>
    <w:r w:rsidRPr="00151BC1">
      <w:rPr>
        <w:rFonts w:ascii="Arial" w:hAnsi="Arial" w:cs="Arial"/>
        <w:b/>
        <w:sz w:val="21"/>
        <w:szCs w:val="21"/>
      </w:rPr>
      <w:fldChar w:fldCharType="separate"/>
    </w:r>
    <w:r>
      <w:rPr>
        <w:rFonts w:ascii="Arial" w:hAnsi="Arial" w:cs="Arial"/>
        <w:b/>
        <w:noProof/>
        <w:sz w:val="21"/>
        <w:szCs w:val="21"/>
      </w:rPr>
      <w:t>2</w:t>
    </w:r>
    <w:r w:rsidRPr="00151BC1">
      <w:rPr>
        <w:rFonts w:ascii="Arial" w:hAnsi="Arial" w:cs="Arial"/>
        <w:b/>
        <w:sz w:val="21"/>
        <w:szCs w:val="21"/>
      </w:rPr>
      <w:fldChar w:fldCharType="end"/>
    </w:r>
    <w:r w:rsidRPr="00151BC1">
      <w:rPr>
        <w:rFonts w:ascii="Arial" w:hAnsi="Arial" w:cs="Arial"/>
        <w:sz w:val="21"/>
        <w:szCs w:val="21"/>
      </w:rPr>
      <w:t xml:space="preserve"> z </w:t>
    </w:r>
    <w:r w:rsidRPr="00151BC1">
      <w:rPr>
        <w:rFonts w:ascii="Arial" w:hAnsi="Arial" w:cs="Arial"/>
        <w:b/>
        <w:sz w:val="21"/>
        <w:szCs w:val="21"/>
      </w:rPr>
      <w:fldChar w:fldCharType="begin"/>
    </w:r>
    <w:r w:rsidRPr="00151BC1">
      <w:rPr>
        <w:rFonts w:ascii="Arial" w:hAnsi="Arial" w:cs="Arial"/>
        <w:b/>
        <w:sz w:val="21"/>
        <w:szCs w:val="21"/>
      </w:rPr>
      <w:instrText>NUMPAGES</w:instrText>
    </w:r>
    <w:r w:rsidRPr="00151BC1">
      <w:rPr>
        <w:rFonts w:ascii="Arial" w:hAnsi="Arial" w:cs="Arial"/>
        <w:b/>
        <w:sz w:val="21"/>
        <w:szCs w:val="21"/>
      </w:rPr>
      <w:fldChar w:fldCharType="separate"/>
    </w:r>
    <w:r>
      <w:rPr>
        <w:rFonts w:ascii="Arial" w:hAnsi="Arial" w:cs="Arial"/>
        <w:b/>
        <w:noProof/>
        <w:sz w:val="21"/>
        <w:szCs w:val="21"/>
      </w:rPr>
      <w:t>2</w:t>
    </w:r>
    <w:r w:rsidRPr="00151BC1">
      <w:rPr>
        <w:rFonts w:ascii="Arial" w:hAnsi="Arial" w:cs="Arial"/>
        <w:b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A00D0" w14:textId="77777777" w:rsidR="00FC0816" w:rsidRDefault="00FC0816">
      <w:pPr>
        <w:spacing w:after="0" w:line="240" w:lineRule="auto"/>
      </w:pPr>
      <w:r>
        <w:separator/>
      </w:r>
    </w:p>
  </w:footnote>
  <w:footnote w:type="continuationSeparator" w:id="0">
    <w:p w14:paraId="14E17F02" w14:textId="77777777" w:rsidR="00FC0816" w:rsidRDefault="00FC08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BCB"/>
    <w:rsid w:val="000372A4"/>
    <w:rsid w:val="00063813"/>
    <w:rsid w:val="00070BCB"/>
    <w:rsid w:val="000A0217"/>
    <w:rsid w:val="000B3D65"/>
    <w:rsid w:val="00152F6B"/>
    <w:rsid w:val="001F37D2"/>
    <w:rsid w:val="00260463"/>
    <w:rsid w:val="00295200"/>
    <w:rsid w:val="002A5908"/>
    <w:rsid w:val="002D0371"/>
    <w:rsid w:val="00317AEA"/>
    <w:rsid w:val="00345BCB"/>
    <w:rsid w:val="003632E8"/>
    <w:rsid w:val="003D3C27"/>
    <w:rsid w:val="004132B2"/>
    <w:rsid w:val="00465E16"/>
    <w:rsid w:val="00486211"/>
    <w:rsid w:val="004A1A2D"/>
    <w:rsid w:val="004F12AE"/>
    <w:rsid w:val="005647EE"/>
    <w:rsid w:val="00575A0A"/>
    <w:rsid w:val="005B6393"/>
    <w:rsid w:val="006C1ACD"/>
    <w:rsid w:val="006F0027"/>
    <w:rsid w:val="00701AD5"/>
    <w:rsid w:val="00787174"/>
    <w:rsid w:val="00824CD0"/>
    <w:rsid w:val="0089087A"/>
    <w:rsid w:val="00893C1B"/>
    <w:rsid w:val="008E370C"/>
    <w:rsid w:val="00930CF2"/>
    <w:rsid w:val="00990B9C"/>
    <w:rsid w:val="009A42D5"/>
    <w:rsid w:val="00AF13D2"/>
    <w:rsid w:val="00B83733"/>
    <w:rsid w:val="00C152AB"/>
    <w:rsid w:val="00CF0FD7"/>
    <w:rsid w:val="00DD1C61"/>
    <w:rsid w:val="00E53476"/>
    <w:rsid w:val="00E709AB"/>
    <w:rsid w:val="00E93CDE"/>
    <w:rsid w:val="00ED0C4A"/>
    <w:rsid w:val="00F67E28"/>
    <w:rsid w:val="00FC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EEFEE"/>
  <w15:chartTrackingRefBased/>
  <w15:docId w15:val="{62768EF4-9D39-4427-9DEA-BAFC90CBC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70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0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0B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0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0B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0B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0B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0B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0B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0B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0B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0B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0B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0B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0B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0B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0B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0B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0B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0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0B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0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0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0B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0B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0B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0B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0B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0BCB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070B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070BCB"/>
    <w:rPr>
      <w:rFonts w:ascii="Times New Roman" w:eastAsia="Times New Roman" w:hAnsi="Times New Roman" w:cs="Times New Roman"/>
      <w:kern w:val="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890</Words>
  <Characters>5343</Characters>
  <Application>Microsoft Office Word</Application>
  <DocSecurity>0</DocSecurity>
  <Lines>44</Lines>
  <Paragraphs>12</Paragraphs>
  <ScaleCrop>false</ScaleCrop>
  <Company>UMWS</Company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Nocoń Magdalena</dc:creator>
  <cp:keywords/>
  <dc:description/>
  <cp:lastModifiedBy>Nocoń Magdalena</cp:lastModifiedBy>
  <cp:revision>2</cp:revision>
  <cp:lastPrinted>2026-04-23T10:32:00Z</cp:lastPrinted>
  <dcterms:created xsi:type="dcterms:W3CDTF">2026-05-05T10:29:00Z</dcterms:created>
  <dcterms:modified xsi:type="dcterms:W3CDTF">2026-05-05T10:29:00Z</dcterms:modified>
</cp:coreProperties>
</file>