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4A20" w14:textId="77777777" w:rsidR="00AF747F" w:rsidRPr="0051784B" w:rsidRDefault="00AF747F" w:rsidP="002170AE">
      <w:pPr>
        <w:spacing w:line="360" w:lineRule="auto"/>
        <w:rPr>
          <w:rFonts w:cs="Arial"/>
        </w:rPr>
      </w:pPr>
    </w:p>
    <w:p w14:paraId="066910FD" w14:textId="0B86881C" w:rsidR="00E72D9B" w:rsidRPr="0051784B" w:rsidRDefault="00E72D9B" w:rsidP="002170AE">
      <w:pPr>
        <w:spacing w:line="360" w:lineRule="auto"/>
        <w:rPr>
          <w:rFonts w:cs="Arial"/>
        </w:rPr>
      </w:pPr>
      <w:r w:rsidRPr="0051784B">
        <w:rPr>
          <w:rFonts w:cs="Arial"/>
          <w:noProof/>
          <w:lang w:eastAsia="pl-PL"/>
        </w:rPr>
        <w:drawing>
          <wp:inline distT="0" distB="0" distL="0" distR="0" wp14:anchorId="579547C0" wp14:editId="3E1AE42E">
            <wp:extent cx="1511935" cy="506095"/>
            <wp:effectExtent l="0" t="0" r="0" b="825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07BD7721" w14:textId="77777777" w:rsidR="00E72D9B" w:rsidRPr="0051784B" w:rsidRDefault="00E72D9B" w:rsidP="00E72D9B">
      <w:pPr>
        <w:spacing w:line="360" w:lineRule="auto"/>
        <w:jc w:val="center"/>
        <w:rPr>
          <w:rFonts w:cs="Arial"/>
        </w:rPr>
      </w:pPr>
    </w:p>
    <w:p w14:paraId="0A8FEFD4" w14:textId="77777777" w:rsidR="00E72D9B" w:rsidRPr="0051784B" w:rsidRDefault="00A01258" w:rsidP="00E72D9B">
      <w:pPr>
        <w:pStyle w:val="Podtytu"/>
        <w:spacing w:line="360" w:lineRule="auto"/>
        <w:jc w:val="center"/>
        <w:rPr>
          <w:rFonts w:cs="Arial"/>
          <w:b/>
          <w:color w:val="auto"/>
        </w:rPr>
      </w:pPr>
      <w:bookmarkStart w:id="0" w:name="_Hlk128984655"/>
      <w:r w:rsidRPr="0051784B">
        <w:rPr>
          <w:rFonts w:cs="Arial"/>
          <w:b/>
          <w:color w:val="auto"/>
        </w:rPr>
        <w:t>Departament Europejskiego Funduszu Społecznego</w:t>
      </w:r>
      <w:bookmarkEnd w:id="0"/>
    </w:p>
    <w:p w14:paraId="4EF04C64" w14:textId="77777777" w:rsidR="00E72D9B" w:rsidRPr="0051784B" w:rsidRDefault="00E72D9B" w:rsidP="00E72D9B">
      <w:pPr>
        <w:pStyle w:val="Podtytu"/>
        <w:spacing w:line="360" w:lineRule="auto"/>
        <w:jc w:val="center"/>
        <w:rPr>
          <w:rFonts w:cs="Arial"/>
          <w:b/>
          <w:color w:val="auto"/>
        </w:rPr>
      </w:pPr>
      <w:r w:rsidRPr="0051784B">
        <w:rPr>
          <w:rFonts w:cs="Arial"/>
          <w:b/>
          <w:color w:val="auto"/>
        </w:rPr>
        <w:t>REGULAMIN WYBORU PROJEKTÓW</w:t>
      </w:r>
      <w:r w:rsidRPr="0051784B">
        <w:rPr>
          <w:rStyle w:val="Odwoanieprzypisudolnego"/>
          <w:rFonts w:cs="Arial"/>
          <w:b/>
          <w:color w:val="auto"/>
        </w:rPr>
        <w:footnoteReference w:id="2"/>
      </w:r>
    </w:p>
    <w:p w14:paraId="6446E791" w14:textId="77777777" w:rsidR="009903EE" w:rsidRPr="0051784B" w:rsidRDefault="00A01258" w:rsidP="0048181B">
      <w:pPr>
        <w:pStyle w:val="Podtytu"/>
        <w:spacing w:after="240" w:line="360" w:lineRule="auto"/>
        <w:jc w:val="center"/>
        <w:rPr>
          <w:rFonts w:cs="Arial"/>
          <w:b/>
          <w:color w:val="auto"/>
        </w:rPr>
      </w:pPr>
      <w:r w:rsidRPr="0051784B">
        <w:rPr>
          <w:rFonts w:cs="Arial"/>
          <w:b/>
          <w:color w:val="auto"/>
        </w:rPr>
        <w:t>W SPOSÓB KONKURENCYJNY</w:t>
      </w:r>
    </w:p>
    <w:p w14:paraId="0F2E9ADE" w14:textId="77777777" w:rsidR="00E72D9B" w:rsidRPr="0051784B" w:rsidRDefault="00E72D9B" w:rsidP="0048181B">
      <w:pPr>
        <w:pStyle w:val="Podtytu"/>
        <w:spacing w:line="360" w:lineRule="auto"/>
        <w:rPr>
          <w:rFonts w:cs="Arial"/>
          <w:b/>
          <w:color w:val="auto"/>
        </w:rPr>
      </w:pPr>
    </w:p>
    <w:p w14:paraId="471D2132" w14:textId="77777777" w:rsidR="00AF747F" w:rsidRPr="0051784B" w:rsidRDefault="00AF747F" w:rsidP="00AF747F">
      <w:pPr>
        <w:pStyle w:val="Podtytu"/>
        <w:spacing w:before="40" w:afterLines="40" w:after="96" w:line="360" w:lineRule="auto"/>
        <w:jc w:val="center"/>
        <w:rPr>
          <w:rFonts w:cs="Arial"/>
          <w:b/>
          <w:color w:val="auto"/>
          <w:szCs w:val="24"/>
        </w:rPr>
      </w:pPr>
      <w:bookmarkStart w:id="1" w:name="_Toc114570830"/>
      <w:r w:rsidRPr="0051784B">
        <w:rPr>
          <w:rFonts w:cs="Arial"/>
          <w:b/>
          <w:color w:val="auto"/>
          <w:szCs w:val="24"/>
        </w:rPr>
        <w:t>w ramach programu</w:t>
      </w:r>
    </w:p>
    <w:p w14:paraId="438F5F6C" w14:textId="77777777" w:rsidR="00AF747F" w:rsidRPr="0051784B" w:rsidRDefault="00AF747F" w:rsidP="00AF747F">
      <w:pPr>
        <w:pStyle w:val="Podtytu"/>
        <w:spacing w:before="40" w:afterLines="40" w:after="96" w:line="360" w:lineRule="auto"/>
        <w:jc w:val="center"/>
        <w:rPr>
          <w:rFonts w:cs="Arial"/>
          <w:b/>
          <w:color w:val="auto"/>
          <w:szCs w:val="24"/>
        </w:rPr>
      </w:pPr>
      <w:r w:rsidRPr="0051784B">
        <w:rPr>
          <w:rFonts w:cs="Arial"/>
          <w:b/>
          <w:color w:val="auto"/>
          <w:szCs w:val="24"/>
        </w:rPr>
        <w:t>Fundusze Europejskie dla Śląskiego 2021-2027</w:t>
      </w:r>
    </w:p>
    <w:p w14:paraId="6E4C7E0F" w14:textId="77777777" w:rsidR="00AF747F" w:rsidRPr="0051784B" w:rsidRDefault="00AF747F" w:rsidP="00AF747F">
      <w:pPr>
        <w:pStyle w:val="Podtytu"/>
        <w:spacing w:before="40" w:afterLines="40" w:after="96" w:line="360" w:lineRule="auto"/>
        <w:jc w:val="center"/>
        <w:rPr>
          <w:rFonts w:cs="Arial"/>
          <w:b/>
          <w:color w:val="auto"/>
          <w:szCs w:val="24"/>
        </w:rPr>
      </w:pPr>
    </w:p>
    <w:p w14:paraId="078CFEC3" w14:textId="339249C3" w:rsidR="00AF747F" w:rsidRPr="0051784B" w:rsidRDefault="00AF747F" w:rsidP="00AF747F">
      <w:pPr>
        <w:numPr>
          <w:ilvl w:val="1"/>
          <w:numId w:val="0"/>
        </w:numPr>
        <w:spacing w:before="40" w:afterLines="40" w:after="96" w:line="360" w:lineRule="auto"/>
        <w:jc w:val="center"/>
        <w:rPr>
          <w:rFonts w:eastAsiaTheme="minorEastAsia" w:cs="Arial"/>
          <w:b/>
          <w:bCs/>
          <w:color w:val="767171" w:themeColor="background2" w:themeShade="80"/>
          <w:spacing w:val="15"/>
          <w:szCs w:val="24"/>
        </w:rPr>
      </w:pPr>
      <w:r w:rsidRPr="0051784B">
        <w:rPr>
          <w:rFonts w:eastAsiaTheme="minorEastAsia" w:cs="Arial"/>
          <w:b/>
          <w:bCs/>
          <w:spacing w:val="15"/>
          <w:szCs w:val="24"/>
        </w:rPr>
        <w:t xml:space="preserve">nr </w:t>
      </w:r>
      <w:bookmarkStart w:id="2" w:name="_Hlk214628653"/>
      <w:r w:rsidRPr="0051784B">
        <w:rPr>
          <w:rFonts w:eastAsiaTheme="minorEastAsia" w:cs="Arial"/>
          <w:b/>
          <w:bCs/>
          <w:spacing w:val="15"/>
          <w:szCs w:val="24"/>
        </w:rPr>
        <w:t>FESL.</w:t>
      </w:r>
      <w:r w:rsidR="00477706" w:rsidRPr="0051784B">
        <w:rPr>
          <w:rFonts w:eastAsiaTheme="minorEastAsia" w:cs="Arial"/>
          <w:b/>
          <w:bCs/>
          <w:spacing w:val="15"/>
          <w:szCs w:val="24"/>
        </w:rPr>
        <w:t>10</w:t>
      </w:r>
      <w:r w:rsidRPr="0051784B">
        <w:rPr>
          <w:rFonts w:eastAsiaTheme="minorEastAsia" w:cs="Arial"/>
          <w:b/>
          <w:bCs/>
          <w:spacing w:val="15"/>
          <w:szCs w:val="24"/>
        </w:rPr>
        <w:t>.</w:t>
      </w:r>
      <w:r w:rsidR="00477706" w:rsidRPr="0051784B">
        <w:rPr>
          <w:rFonts w:eastAsiaTheme="minorEastAsia" w:cs="Arial"/>
          <w:b/>
          <w:bCs/>
          <w:spacing w:val="15"/>
          <w:szCs w:val="24"/>
        </w:rPr>
        <w:t>2</w:t>
      </w:r>
      <w:r w:rsidRPr="0051784B">
        <w:rPr>
          <w:rFonts w:eastAsiaTheme="minorEastAsia" w:cs="Arial"/>
          <w:b/>
          <w:bCs/>
          <w:spacing w:val="15"/>
          <w:szCs w:val="24"/>
        </w:rPr>
        <w:t>3-IZ.01-</w:t>
      </w:r>
      <w:r w:rsidRPr="00FA39A3">
        <w:rPr>
          <w:rFonts w:eastAsiaTheme="minorEastAsia" w:cs="Arial"/>
          <w:b/>
          <w:bCs/>
          <w:spacing w:val="15"/>
          <w:szCs w:val="24"/>
        </w:rPr>
        <w:t>3</w:t>
      </w:r>
      <w:bookmarkEnd w:id="2"/>
      <w:r w:rsidR="00FA39A3" w:rsidRPr="00FA39A3">
        <w:rPr>
          <w:rFonts w:eastAsiaTheme="minorEastAsia" w:cs="Arial"/>
          <w:b/>
          <w:bCs/>
          <w:spacing w:val="15"/>
          <w:szCs w:val="24"/>
        </w:rPr>
        <w:t>45</w:t>
      </w:r>
      <w:r w:rsidRPr="00FA39A3">
        <w:rPr>
          <w:rFonts w:eastAsiaTheme="minorEastAsia" w:cs="Arial"/>
          <w:b/>
          <w:bCs/>
          <w:spacing w:val="15"/>
          <w:szCs w:val="24"/>
        </w:rPr>
        <w:t>/</w:t>
      </w:r>
      <w:r w:rsidR="00215404" w:rsidRPr="00FA39A3">
        <w:rPr>
          <w:rFonts w:eastAsiaTheme="minorEastAsia" w:cs="Arial"/>
          <w:b/>
          <w:bCs/>
          <w:spacing w:val="15"/>
          <w:szCs w:val="24"/>
        </w:rPr>
        <w:t>2</w:t>
      </w:r>
      <w:r w:rsidR="00477706" w:rsidRPr="00FA39A3">
        <w:rPr>
          <w:rFonts w:eastAsiaTheme="minorEastAsia" w:cs="Arial"/>
          <w:b/>
          <w:bCs/>
          <w:spacing w:val="15"/>
          <w:szCs w:val="24"/>
        </w:rPr>
        <w:t>6</w:t>
      </w:r>
    </w:p>
    <w:p w14:paraId="7C6102EC" w14:textId="551C431B" w:rsidR="00477706" w:rsidRPr="0051784B" w:rsidRDefault="00477706" w:rsidP="00477706">
      <w:pPr>
        <w:pStyle w:val="Podtytu"/>
        <w:spacing w:before="600" w:after="200" w:line="360" w:lineRule="auto"/>
        <w:jc w:val="center"/>
        <w:rPr>
          <w:rFonts w:cs="Arial"/>
          <w:b/>
          <w:color w:val="auto"/>
          <w:szCs w:val="24"/>
        </w:rPr>
      </w:pPr>
      <w:r w:rsidRPr="0051784B">
        <w:rPr>
          <w:rFonts w:cs="Arial"/>
          <w:b/>
          <w:color w:val="auto"/>
          <w:szCs w:val="24"/>
        </w:rPr>
        <w:t>PRIORYTET X Fundusze Europejskie na transformację</w:t>
      </w:r>
    </w:p>
    <w:p w14:paraId="30BA158A" w14:textId="39734F27" w:rsidR="00477706" w:rsidRPr="0051784B" w:rsidRDefault="00477706" w:rsidP="00477706">
      <w:pPr>
        <w:pStyle w:val="Podtytu"/>
        <w:spacing w:after="200" w:line="360" w:lineRule="auto"/>
        <w:jc w:val="center"/>
        <w:rPr>
          <w:rFonts w:cs="Arial"/>
          <w:b/>
          <w:color w:val="auto"/>
          <w:szCs w:val="24"/>
        </w:rPr>
      </w:pPr>
      <w:r w:rsidRPr="0051784B">
        <w:rPr>
          <w:rFonts w:cs="Arial"/>
          <w:b/>
          <w:color w:val="auto"/>
          <w:szCs w:val="24"/>
        </w:rPr>
        <w:t xml:space="preserve">DZIAŁANIE </w:t>
      </w:r>
      <w:bookmarkStart w:id="3" w:name="_Hlk129254146"/>
      <w:r w:rsidR="00155FBF">
        <w:rPr>
          <w:rFonts w:cs="Arial"/>
          <w:b/>
          <w:color w:val="auto"/>
          <w:szCs w:val="24"/>
        </w:rPr>
        <w:t>FESL.</w:t>
      </w:r>
      <w:r w:rsidRPr="0051784B">
        <w:rPr>
          <w:rFonts w:cs="Arial"/>
          <w:b/>
          <w:color w:val="auto"/>
          <w:szCs w:val="24"/>
        </w:rPr>
        <w:t>10.23 Edukacja zawodowa w procesie sprawiedliwej transformacji regionu</w:t>
      </w:r>
    </w:p>
    <w:p w14:paraId="6DD92812" w14:textId="77777777" w:rsidR="00477706" w:rsidRPr="0051784B" w:rsidRDefault="00477706" w:rsidP="00477706">
      <w:pPr>
        <w:pStyle w:val="Podtytu"/>
        <w:spacing w:before="600" w:after="200" w:line="360" w:lineRule="auto"/>
        <w:jc w:val="center"/>
        <w:rPr>
          <w:rFonts w:cs="Arial"/>
          <w:b/>
          <w:color w:val="auto"/>
          <w:szCs w:val="24"/>
        </w:rPr>
      </w:pPr>
      <w:r w:rsidRPr="0051784B">
        <w:rPr>
          <w:rFonts w:cs="Arial"/>
          <w:b/>
          <w:color w:val="auto"/>
          <w:szCs w:val="24"/>
        </w:rPr>
        <w:t xml:space="preserve">TYP: </w:t>
      </w:r>
      <w:bookmarkEnd w:id="3"/>
      <w:r w:rsidRPr="0051784B">
        <w:rPr>
          <w:rFonts w:cs="Arial"/>
          <w:b/>
          <w:color w:val="auto"/>
          <w:szCs w:val="24"/>
        </w:rPr>
        <w:t>1. Upowszechnianie i rozwój kształcenia zawodowego zgodnie z potrzebami transformacji regionu</w:t>
      </w:r>
    </w:p>
    <w:p w14:paraId="3EE32BAE" w14:textId="77777777" w:rsidR="00477706" w:rsidRPr="0051784B" w:rsidRDefault="00477706" w:rsidP="00477706">
      <w:pPr>
        <w:pStyle w:val="Podtytu"/>
        <w:spacing w:after="200" w:line="360" w:lineRule="auto"/>
        <w:jc w:val="center"/>
        <w:rPr>
          <w:rFonts w:cs="Arial"/>
          <w:b/>
          <w:bCs/>
          <w:color w:val="auto"/>
        </w:rPr>
      </w:pPr>
      <w:r w:rsidRPr="0051784B">
        <w:rPr>
          <w:rFonts w:cs="Arial"/>
          <w:b/>
          <w:bCs/>
          <w:color w:val="auto"/>
        </w:rPr>
        <w:t>TYP: 2. Wsparcie placówek kształcenia zawodowego w zmianie profilu nauczania</w:t>
      </w:r>
    </w:p>
    <w:p w14:paraId="2C0F96D7" w14:textId="77777777" w:rsidR="00477706" w:rsidRPr="0051784B" w:rsidRDefault="00477706" w:rsidP="00477706">
      <w:pPr>
        <w:pStyle w:val="Podtytu"/>
        <w:spacing w:after="200" w:line="360" w:lineRule="auto"/>
        <w:jc w:val="center"/>
        <w:rPr>
          <w:rFonts w:cs="Arial"/>
          <w:b/>
          <w:color w:val="auto"/>
          <w:szCs w:val="24"/>
        </w:rPr>
      </w:pPr>
      <w:r w:rsidRPr="0051784B">
        <w:rPr>
          <w:rFonts w:cs="Arial"/>
          <w:b/>
          <w:color w:val="auto"/>
          <w:szCs w:val="24"/>
        </w:rPr>
        <w:t>TYP 3. Współpraca szkół kształcenia zawodowego z uczelniami wyższymi oraz pracodawcami.</w:t>
      </w:r>
    </w:p>
    <w:p w14:paraId="6D1A8DC5" w14:textId="3E70839C" w:rsidR="00477706" w:rsidRPr="0051784B" w:rsidRDefault="00477706" w:rsidP="00477706">
      <w:pPr>
        <w:pStyle w:val="Podtytu"/>
        <w:spacing w:after="200" w:line="360" w:lineRule="auto"/>
        <w:jc w:val="center"/>
        <w:rPr>
          <w:rFonts w:cs="Arial"/>
          <w:b/>
          <w:color w:val="auto"/>
          <w:szCs w:val="24"/>
        </w:rPr>
        <w:sectPr w:rsidR="00477706" w:rsidRPr="0051784B" w:rsidSect="00477706">
          <w:footerReference w:type="default" r:id="rId12"/>
          <w:headerReference w:type="first" r:id="rId13"/>
          <w:footerReference w:type="first" r:id="rId14"/>
          <w:pgSz w:w="11906" w:h="16838" w:code="9"/>
          <w:pgMar w:top="568" w:right="1418" w:bottom="1418" w:left="1418" w:header="709" w:footer="709" w:gutter="0"/>
          <w:cols w:space="708"/>
          <w:titlePg/>
          <w:docGrid w:linePitch="360"/>
        </w:sectPr>
      </w:pPr>
      <w:r w:rsidRPr="0051784B">
        <w:rPr>
          <w:rFonts w:cs="Arial"/>
          <w:b/>
          <w:color w:val="auto"/>
          <w:szCs w:val="24"/>
        </w:rPr>
        <w:t>Katowice, 19 maj</w:t>
      </w:r>
      <w:r w:rsidR="00881F52" w:rsidRPr="0051784B">
        <w:rPr>
          <w:rFonts w:cs="Arial"/>
          <w:b/>
          <w:color w:val="auto"/>
          <w:szCs w:val="24"/>
        </w:rPr>
        <w:t>a</w:t>
      </w:r>
      <w:r w:rsidRPr="0051784B">
        <w:rPr>
          <w:rFonts w:cs="Arial"/>
          <w:b/>
          <w:color w:val="auto"/>
          <w:szCs w:val="24"/>
        </w:rPr>
        <w:t xml:space="preserve"> 2026 r.</w:t>
      </w:r>
    </w:p>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740A5E5B" w14:textId="77777777" w:rsidR="007D5884" w:rsidRPr="0051784B" w:rsidRDefault="007D5884" w:rsidP="00352C9B">
          <w:pPr>
            <w:pStyle w:val="Nagwekspisutreci"/>
          </w:pPr>
          <w:r w:rsidRPr="0051784B">
            <w:t>Spis treści</w:t>
          </w:r>
        </w:p>
        <w:p w14:paraId="1B49D957" w14:textId="1B4C0C31" w:rsidR="002D43E5" w:rsidRDefault="007D5884">
          <w:pPr>
            <w:pStyle w:val="Spistreci1"/>
            <w:tabs>
              <w:tab w:val="right" w:leader="dot" w:pos="9060"/>
            </w:tabs>
            <w:rPr>
              <w:rFonts w:asciiTheme="minorHAnsi" w:eastAsiaTheme="minorEastAsia" w:hAnsiTheme="minorHAnsi"/>
              <w:noProof/>
              <w:kern w:val="2"/>
              <w:szCs w:val="24"/>
              <w:lang w:eastAsia="pl-PL"/>
              <w14:ligatures w14:val="standardContextual"/>
            </w:rPr>
          </w:pPr>
          <w:r w:rsidRPr="0051784B">
            <w:rPr>
              <w:rFonts w:cs="Arial"/>
            </w:rPr>
            <w:fldChar w:fldCharType="begin"/>
          </w:r>
          <w:r w:rsidRPr="0051784B">
            <w:rPr>
              <w:rFonts w:cs="Arial"/>
            </w:rPr>
            <w:instrText xml:space="preserve"> TOC \o "1-3" \h \z \u </w:instrText>
          </w:r>
          <w:r w:rsidRPr="0051784B">
            <w:rPr>
              <w:rFonts w:cs="Arial"/>
            </w:rPr>
            <w:fldChar w:fldCharType="separate"/>
          </w:r>
          <w:hyperlink w:anchor="_Toc226981591" w:history="1">
            <w:r w:rsidR="002D43E5" w:rsidRPr="00D2767B">
              <w:rPr>
                <w:rStyle w:val="Hipercze"/>
                <w:rFonts w:cs="Arial"/>
                <w:noProof/>
              </w:rPr>
              <w:t>Wykaz skrótów</w:t>
            </w:r>
            <w:r w:rsidR="002D43E5">
              <w:rPr>
                <w:noProof/>
                <w:webHidden/>
              </w:rPr>
              <w:tab/>
            </w:r>
            <w:r w:rsidR="002D43E5">
              <w:rPr>
                <w:noProof/>
                <w:webHidden/>
              </w:rPr>
              <w:fldChar w:fldCharType="begin"/>
            </w:r>
            <w:r w:rsidR="002D43E5">
              <w:rPr>
                <w:noProof/>
                <w:webHidden/>
              </w:rPr>
              <w:instrText xml:space="preserve"> PAGEREF _Toc226981591 \h </w:instrText>
            </w:r>
            <w:r w:rsidR="002D43E5">
              <w:rPr>
                <w:noProof/>
                <w:webHidden/>
              </w:rPr>
            </w:r>
            <w:r w:rsidR="002D43E5">
              <w:rPr>
                <w:noProof/>
                <w:webHidden/>
              </w:rPr>
              <w:fldChar w:fldCharType="separate"/>
            </w:r>
            <w:r w:rsidR="0065235F">
              <w:rPr>
                <w:noProof/>
                <w:webHidden/>
              </w:rPr>
              <w:t>4</w:t>
            </w:r>
            <w:r w:rsidR="002D43E5">
              <w:rPr>
                <w:noProof/>
                <w:webHidden/>
              </w:rPr>
              <w:fldChar w:fldCharType="end"/>
            </w:r>
          </w:hyperlink>
        </w:p>
        <w:p w14:paraId="7B23A496" w14:textId="29E0113E" w:rsidR="002D43E5" w:rsidRDefault="00000000">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226981592" w:history="1">
            <w:r w:rsidR="002D43E5" w:rsidRPr="00D2767B">
              <w:rPr>
                <w:rStyle w:val="Hipercze"/>
                <w:rFonts w:cs="Arial"/>
                <w:noProof/>
              </w:rPr>
              <w:t>Słownik pojęć</w:t>
            </w:r>
            <w:r w:rsidR="002D43E5">
              <w:rPr>
                <w:noProof/>
                <w:webHidden/>
              </w:rPr>
              <w:tab/>
            </w:r>
            <w:r w:rsidR="002D43E5">
              <w:rPr>
                <w:noProof/>
                <w:webHidden/>
              </w:rPr>
              <w:fldChar w:fldCharType="begin"/>
            </w:r>
            <w:r w:rsidR="002D43E5">
              <w:rPr>
                <w:noProof/>
                <w:webHidden/>
              </w:rPr>
              <w:instrText xml:space="preserve"> PAGEREF _Toc226981592 \h </w:instrText>
            </w:r>
            <w:r w:rsidR="002D43E5">
              <w:rPr>
                <w:noProof/>
                <w:webHidden/>
              </w:rPr>
            </w:r>
            <w:r w:rsidR="002D43E5">
              <w:rPr>
                <w:noProof/>
                <w:webHidden/>
              </w:rPr>
              <w:fldChar w:fldCharType="separate"/>
            </w:r>
            <w:r w:rsidR="0065235F">
              <w:rPr>
                <w:noProof/>
                <w:webHidden/>
              </w:rPr>
              <w:t>5</w:t>
            </w:r>
            <w:r w:rsidR="002D43E5">
              <w:rPr>
                <w:noProof/>
                <w:webHidden/>
              </w:rPr>
              <w:fldChar w:fldCharType="end"/>
            </w:r>
          </w:hyperlink>
        </w:p>
        <w:p w14:paraId="216E015C" w14:textId="1AA16119"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593" w:history="1">
            <w:r w:rsidR="002D43E5" w:rsidRPr="00D2767B">
              <w:rPr>
                <w:rStyle w:val="Hipercze"/>
                <w:rFonts w:cs="Arial"/>
                <w:noProof/>
              </w:rPr>
              <w:t>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Informacje o naborze</w:t>
            </w:r>
            <w:r w:rsidR="002D43E5">
              <w:rPr>
                <w:noProof/>
                <w:webHidden/>
              </w:rPr>
              <w:tab/>
            </w:r>
            <w:r w:rsidR="002D43E5">
              <w:rPr>
                <w:noProof/>
                <w:webHidden/>
              </w:rPr>
              <w:fldChar w:fldCharType="begin"/>
            </w:r>
            <w:r w:rsidR="002D43E5">
              <w:rPr>
                <w:noProof/>
                <w:webHidden/>
              </w:rPr>
              <w:instrText xml:space="preserve"> PAGEREF _Toc226981593 \h </w:instrText>
            </w:r>
            <w:r w:rsidR="002D43E5">
              <w:rPr>
                <w:noProof/>
                <w:webHidden/>
              </w:rPr>
            </w:r>
            <w:r w:rsidR="002D43E5">
              <w:rPr>
                <w:noProof/>
                <w:webHidden/>
              </w:rPr>
              <w:fldChar w:fldCharType="separate"/>
            </w:r>
            <w:r w:rsidR="0065235F">
              <w:rPr>
                <w:noProof/>
                <w:webHidden/>
              </w:rPr>
              <w:t>12</w:t>
            </w:r>
            <w:r w:rsidR="002D43E5">
              <w:rPr>
                <w:noProof/>
                <w:webHidden/>
              </w:rPr>
              <w:fldChar w:fldCharType="end"/>
            </w:r>
          </w:hyperlink>
        </w:p>
        <w:p w14:paraId="1436EB6F" w14:textId="39195AE8"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594" w:history="1">
            <w:r w:rsidR="002D43E5" w:rsidRPr="00D2767B">
              <w:rPr>
                <w:rStyle w:val="Hipercze"/>
                <w:rFonts w:cs="Arial"/>
                <w:noProof/>
                <w14:scene3d>
                  <w14:camera w14:prst="orthographicFront"/>
                  <w14:lightRig w14:rig="threePt" w14:dir="t">
                    <w14:rot w14:lat="0" w14:lon="0" w14:rev="0"/>
                  </w14:lightRig>
                </w14:scene3d>
              </w:rPr>
              <w:t>1.1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Jak wziąć udział w naborze</w:t>
            </w:r>
            <w:r w:rsidR="002D43E5">
              <w:rPr>
                <w:noProof/>
                <w:webHidden/>
              </w:rPr>
              <w:tab/>
            </w:r>
            <w:r w:rsidR="002D43E5">
              <w:rPr>
                <w:noProof/>
                <w:webHidden/>
              </w:rPr>
              <w:fldChar w:fldCharType="begin"/>
            </w:r>
            <w:r w:rsidR="002D43E5">
              <w:rPr>
                <w:noProof/>
                <w:webHidden/>
              </w:rPr>
              <w:instrText xml:space="preserve"> PAGEREF _Toc226981594 \h </w:instrText>
            </w:r>
            <w:r w:rsidR="002D43E5">
              <w:rPr>
                <w:noProof/>
                <w:webHidden/>
              </w:rPr>
            </w:r>
            <w:r w:rsidR="002D43E5">
              <w:rPr>
                <w:noProof/>
                <w:webHidden/>
              </w:rPr>
              <w:fldChar w:fldCharType="separate"/>
            </w:r>
            <w:r w:rsidR="0065235F">
              <w:rPr>
                <w:noProof/>
                <w:webHidden/>
              </w:rPr>
              <w:t>12</w:t>
            </w:r>
            <w:r w:rsidR="002D43E5">
              <w:rPr>
                <w:noProof/>
                <w:webHidden/>
              </w:rPr>
              <w:fldChar w:fldCharType="end"/>
            </w:r>
          </w:hyperlink>
        </w:p>
        <w:p w14:paraId="19F2BFF8" w14:textId="1484179A"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595" w:history="1">
            <w:r w:rsidR="002D43E5" w:rsidRPr="00D2767B">
              <w:rPr>
                <w:rStyle w:val="Hipercze"/>
                <w:rFonts w:cs="Arial"/>
                <w:noProof/>
                <w14:scene3d>
                  <w14:camera w14:prst="orthographicFront"/>
                  <w14:lightRig w14:rig="threePt" w14:dir="t">
                    <w14:rot w14:lat="0" w14:lon="0" w14:rev="0"/>
                  </w14:lightRig>
                </w14:scene3d>
              </w:rPr>
              <w:t>1.2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Ważne daty</w:t>
            </w:r>
            <w:r w:rsidR="002D43E5">
              <w:rPr>
                <w:noProof/>
                <w:webHidden/>
              </w:rPr>
              <w:tab/>
            </w:r>
            <w:r w:rsidR="002D43E5">
              <w:rPr>
                <w:noProof/>
                <w:webHidden/>
              </w:rPr>
              <w:fldChar w:fldCharType="begin"/>
            </w:r>
            <w:r w:rsidR="002D43E5">
              <w:rPr>
                <w:noProof/>
                <w:webHidden/>
              </w:rPr>
              <w:instrText xml:space="preserve"> PAGEREF _Toc226981595 \h </w:instrText>
            </w:r>
            <w:r w:rsidR="002D43E5">
              <w:rPr>
                <w:noProof/>
                <w:webHidden/>
              </w:rPr>
            </w:r>
            <w:r w:rsidR="002D43E5">
              <w:rPr>
                <w:noProof/>
                <w:webHidden/>
              </w:rPr>
              <w:fldChar w:fldCharType="separate"/>
            </w:r>
            <w:r w:rsidR="0065235F">
              <w:rPr>
                <w:noProof/>
                <w:webHidden/>
              </w:rPr>
              <w:t>13</w:t>
            </w:r>
            <w:r w:rsidR="002D43E5">
              <w:rPr>
                <w:noProof/>
                <w:webHidden/>
              </w:rPr>
              <w:fldChar w:fldCharType="end"/>
            </w:r>
          </w:hyperlink>
        </w:p>
        <w:p w14:paraId="10BB3AE1" w14:textId="628CB5DD"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596" w:history="1">
            <w:r w:rsidR="002D43E5" w:rsidRPr="00D2767B">
              <w:rPr>
                <w:rStyle w:val="Hipercze"/>
                <w:rFonts w:cs="Arial"/>
                <w:noProof/>
                <w14:scene3d>
                  <w14:camera w14:prst="orthographicFront"/>
                  <w14:lightRig w14:rig="threePt" w14:dir="t">
                    <w14:rot w14:lat="0" w14:lon="0" w14:rev="0"/>
                  </w14:lightRig>
                </w14:scene3d>
              </w:rPr>
              <w:t>1.3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Kto może ubiegać się o dofinansowanie</w:t>
            </w:r>
            <w:r w:rsidR="002D43E5">
              <w:rPr>
                <w:noProof/>
                <w:webHidden/>
              </w:rPr>
              <w:tab/>
            </w:r>
            <w:r w:rsidR="002D43E5">
              <w:rPr>
                <w:noProof/>
                <w:webHidden/>
              </w:rPr>
              <w:fldChar w:fldCharType="begin"/>
            </w:r>
            <w:r w:rsidR="002D43E5">
              <w:rPr>
                <w:noProof/>
                <w:webHidden/>
              </w:rPr>
              <w:instrText xml:space="preserve"> PAGEREF _Toc226981596 \h </w:instrText>
            </w:r>
            <w:r w:rsidR="002D43E5">
              <w:rPr>
                <w:noProof/>
                <w:webHidden/>
              </w:rPr>
            </w:r>
            <w:r w:rsidR="002D43E5">
              <w:rPr>
                <w:noProof/>
                <w:webHidden/>
              </w:rPr>
              <w:fldChar w:fldCharType="separate"/>
            </w:r>
            <w:r w:rsidR="0065235F">
              <w:rPr>
                <w:noProof/>
                <w:webHidden/>
              </w:rPr>
              <w:t>13</w:t>
            </w:r>
            <w:r w:rsidR="002D43E5">
              <w:rPr>
                <w:noProof/>
                <w:webHidden/>
              </w:rPr>
              <w:fldChar w:fldCharType="end"/>
            </w:r>
          </w:hyperlink>
        </w:p>
        <w:p w14:paraId="79CE7C89" w14:textId="2C80E309"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597" w:history="1">
            <w:r w:rsidR="002D43E5" w:rsidRPr="00D2767B">
              <w:rPr>
                <w:rStyle w:val="Hipercze"/>
                <w:rFonts w:cs="Arial"/>
                <w:noProof/>
                <w14:scene3d>
                  <w14:camera w14:prst="orthographicFront"/>
                  <w14:lightRig w14:rig="threePt" w14:dir="t">
                    <w14:rot w14:lat="0" w14:lon="0" w14:rev="0"/>
                  </w14:lightRig>
                </w14:scene3d>
              </w:rPr>
              <w:t>1.4</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Co możesz zrealizować w projekcie - typy projektów</w:t>
            </w:r>
            <w:r w:rsidR="002D43E5">
              <w:rPr>
                <w:noProof/>
                <w:webHidden/>
              </w:rPr>
              <w:tab/>
            </w:r>
            <w:r w:rsidR="002D43E5">
              <w:rPr>
                <w:noProof/>
                <w:webHidden/>
              </w:rPr>
              <w:fldChar w:fldCharType="begin"/>
            </w:r>
            <w:r w:rsidR="002D43E5">
              <w:rPr>
                <w:noProof/>
                <w:webHidden/>
              </w:rPr>
              <w:instrText xml:space="preserve"> PAGEREF _Toc226981597 \h </w:instrText>
            </w:r>
            <w:r w:rsidR="002D43E5">
              <w:rPr>
                <w:noProof/>
                <w:webHidden/>
              </w:rPr>
            </w:r>
            <w:r w:rsidR="002D43E5">
              <w:rPr>
                <w:noProof/>
                <w:webHidden/>
              </w:rPr>
              <w:fldChar w:fldCharType="separate"/>
            </w:r>
            <w:r w:rsidR="0065235F">
              <w:rPr>
                <w:noProof/>
                <w:webHidden/>
              </w:rPr>
              <w:t>15</w:t>
            </w:r>
            <w:r w:rsidR="002D43E5">
              <w:rPr>
                <w:noProof/>
                <w:webHidden/>
              </w:rPr>
              <w:fldChar w:fldCharType="end"/>
            </w:r>
          </w:hyperlink>
        </w:p>
        <w:p w14:paraId="018C99D2" w14:textId="4EC71D1D" w:rsidR="002D43E5" w:rsidRDefault="00000000">
          <w:pPr>
            <w:pStyle w:val="Spistreci3"/>
            <w:tabs>
              <w:tab w:val="right" w:leader="dot" w:pos="9060"/>
            </w:tabs>
            <w:rPr>
              <w:rFonts w:asciiTheme="minorHAnsi" w:eastAsiaTheme="minorEastAsia" w:hAnsiTheme="minorHAnsi"/>
              <w:noProof/>
              <w:kern w:val="2"/>
              <w:szCs w:val="24"/>
              <w:lang w:eastAsia="pl-PL"/>
              <w14:ligatures w14:val="standardContextual"/>
            </w:rPr>
          </w:pPr>
          <w:hyperlink w:anchor="_Toc226981598" w:history="1">
            <w:r w:rsidR="002D43E5" w:rsidRPr="00D2767B">
              <w:rPr>
                <w:rStyle w:val="Hipercze"/>
                <w:rFonts w:cs="Arial"/>
                <w:noProof/>
                <w:lang w:eastAsia="pl-PL"/>
              </w:rPr>
              <w:t>Opis sytuacji problemowej – szczegółowe warunki</w:t>
            </w:r>
            <w:r w:rsidR="002D43E5">
              <w:rPr>
                <w:noProof/>
                <w:webHidden/>
              </w:rPr>
              <w:tab/>
            </w:r>
            <w:r w:rsidR="002D43E5">
              <w:rPr>
                <w:noProof/>
                <w:webHidden/>
              </w:rPr>
              <w:fldChar w:fldCharType="begin"/>
            </w:r>
            <w:r w:rsidR="002D43E5">
              <w:rPr>
                <w:noProof/>
                <w:webHidden/>
              </w:rPr>
              <w:instrText xml:space="preserve"> PAGEREF _Toc226981598 \h </w:instrText>
            </w:r>
            <w:r w:rsidR="002D43E5">
              <w:rPr>
                <w:noProof/>
                <w:webHidden/>
              </w:rPr>
            </w:r>
            <w:r w:rsidR="002D43E5">
              <w:rPr>
                <w:noProof/>
                <w:webHidden/>
              </w:rPr>
              <w:fldChar w:fldCharType="separate"/>
            </w:r>
            <w:r w:rsidR="0065235F">
              <w:rPr>
                <w:noProof/>
                <w:webHidden/>
              </w:rPr>
              <w:t>23</w:t>
            </w:r>
            <w:r w:rsidR="002D43E5">
              <w:rPr>
                <w:noProof/>
                <w:webHidden/>
              </w:rPr>
              <w:fldChar w:fldCharType="end"/>
            </w:r>
          </w:hyperlink>
        </w:p>
        <w:p w14:paraId="09F5BF1F" w14:textId="63996BFA"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599" w:history="1">
            <w:r w:rsidR="002D43E5" w:rsidRPr="00D2767B">
              <w:rPr>
                <w:rStyle w:val="Hipercze"/>
                <w:rFonts w:cs="Arial"/>
                <w:noProof/>
                <w14:scene3d>
                  <w14:camera w14:prst="orthographicFront"/>
                  <w14:lightRig w14:rig="threePt" w14:dir="t">
                    <w14:rot w14:lat="0" w14:lon="0" w14:rev="0"/>
                  </w14:lightRig>
                </w14:scene3d>
              </w:rPr>
              <w:t>1.5</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Jakie warunki musisz spełnić</w:t>
            </w:r>
            <w:r w:rsidR="002D43E5">
              <w:rPr>
                <w:noProof/>
                <w:webHidden/>
              </w:rPr>
              <w:tab/>
            </w:r>
            <w:r w:rsidR="002D43E5">
              <w:rPr>
                <w:noProof/>
                <w:webHidden/>
              </w:rPr>
              <w:fldChar w:fldCharType="begin"/>
            </w:r>
            <w:r w:rsidR="002D43E5">
              <w:rPr>
                <w:noProof/>
                <w:webHidden/>
              </w:rPr>
              <w:instrText xml:space="preserve"> PAGEREF _Toc226981599 \h </w:instrText>
            </w:r>
            <w:r w:rsidR="002D43E5">
              <w:rPr>
                <w:noProof/>
                <w:webHidden/>
              </w:rPr>
            </w:r>
            <w:r w:rsidR="002D43E5">
              <w:rPr>
                <w:noProof/>
                <w:webHidden/>
              </w:rPr>
              <w:fldChar w:fldCharType="separate"/>
            </w:r>
            <w:r w:rsidR="0065235F">
              <w:rPr>
                <w:noProof/>
                <w:webHidden/>
              </w:rPr>
              <w:t>26</w:t>
            </w:r>
            <w:r w:rsidR="002D43E5">
              <w:rPr>
                <w:noProof/>
                <w:webHidden/>
              </w:rPr>
              <w:fldChar w:fldCharType="end"/>
            </w:r>
          </w:hyperlink>
        </w:p>
        <w:p w14:paraId="33B1B3B9" w14:textId="2A8F4307"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00" w:history="1">
            <w:r w:rsidR="002D43E5" w:rsidRPr="00D2767B">
              <w:rPr>
                <w:rStyle w:val="Hipercze"/>
                <w:rFonts w:cs="Arial"/>
                <w:noProof/>
                <w14:scene3d>
                  <w14:camera w14:prst="orthographicFront"/>
                  <w14:lightRig w14:rig="threePt" w14:dir="t">
                    <w14:rot w14:lat="0" w14:lon="0" w14:rev="0"/>
                  </w14:lightRig>
                </w14:scene3d>
              </w:rPr>
              <w:t>1.6</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Kto skorzysta na realizacji projektu</w:t>
            </w:r>
            <w:r w:rsidR="002D43E5">
              <w:rPr>
                <w:noProof/>
                <w:webHidden/>
              </w:rPr>
              <w:tab/>
            </w:r>
            <w:r w:rsidR="002D43E5">
              <w:rPr>
                <w:noProof/>
                <w:webHidden/>
              </w:rPr>
              <w:fldChar w:fldCharType="begin"/>
            </w:r>
            <w:r w:rsidR="002D43E5">
              <w:rPr>
                <w:noProof/>
                <w:webHidden/>
              </w:rPr>
              <w:instrText xml:space="preserve"> PAGEREF _Toc226981600 \h </w:instrText>
            </w:r>
            <w:r w:rsidR="002D43E5">
              <w:rPr>
                <w:noProof/>
                <w:webHidden/>
              </w:rPr>
            </w:r>
            <w:r w:rsidR="002D43E5">
              <w:rPr>
                <w:noProof/>
                <w:webHidden/>
              </w:rPr>
              <w:fldChar w:fldCharType="separate"/>
            </w:r>
            <w:r w:rsidR="0065235F">
              <w:rPr>
                <w:noProof/>
                <w:webHidden/>
              </w:rPr>
              <w:t>26</w:t>
            </w:r>
            <w:r w:rsidR="002D43E5">
              <w:rPr>
                <w:noProof/>
                <w:webHidden/>
              </w:rPr>
              <w:fldChar w:fldCharType="end"/>
            </w:r>
          </w:hyperlink>
        </w:p>
        <w:p w14:paraId="43488CAC" w14:textId="3C8DCB70"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01" w:history="1">
            <w:r w:rsidR="002D43E5" w:rsidRPr="00D2767B">
              <w:rPr>
                <w:rStyle w:val="Hipercze"/>
                <w:rFonts w:cs="Arial"/>
                <w:noProof/>
                <w14:scene3d>
                  <w14:camera w14:prst="orthographicFront"/>
                  <w14:lightRig w14:rig="threePt" w14:dir="t">
                    <w14:rot w14:lat="0" w14:lon="0" w14:rev="0"/>
                  </w14:lightRig>
                </w14:scene3d>
              </w:rPr>
              <w:t>1.7</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Informacje dotyczące partnerstwa</w:t>
            </w:r>
            <w:r w:rsidR="002D43E5">
              <w:rPr>
                <w:noProof/>
                <w:webHidden/>
              </w:rPr>
              <w:tab/>
            </w:r>
            <w:r w:rsidR="002D43E5">
              <w:rPr>
                <w:noProof/>
                <w:webHidden/>
              </w:rPr>
              <w:fldChar w:fldCharType="begin"/>
            </w:r>
            <w:r w:rsidR="002D43E5">
              <w:rPr>
                <w:noProof/>
                <w:webHidden/>
              </w:rPr>
              <w:instrText xml:space="preserve"> PAGEREF _Toc226981601 \h </w:instrText>
            </w:r>
            <w:r w:rsidR="002D43E5">
              <w:rPr>
                <w:noProof/>
                <w:webHidden/>
              </w:rPr>
            </w:r>
            <w:r w:rsidR="002D43E5">
              <w:rPr>
                <w:noProof/>
                <w:webHidden/>
              </w:rPr>
              <w:fldChar w:fldCharType="separate"/>
            </w:r>
            <w:r w:rsidR="0065235F">
              <w:rPr>
                <w:noProof/>
                <w:webHidden/>
              </w:rPr>
              <w:t>27</w:t>
            </w:r>
            <w:r w:rsidR="002D43E5">
              <w:rPr>
                <w:noProof/>
                <w:webHidden/>
              </w:rPr>
              <w:fldChar w:fldCharType="end"/>
            </w:r>
          </w:hyperlink>
        </w:p>
        <w:p w14:paraId="5149771D" w14:textId="753598BF"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02" w:history="1">
            <w:r w:rsidR="002D43E5" w:rsidRPr="00D2767B">
              <w:rPr>
                <w:rStyle w:val="Hipercze"/>
                <w:rFonts w:cs="Arial"/>
                <w:noProof/>
                <w14:scene3d>
                  <w14:camera w14:prst="orthographicFront"/>
                  <w14:lightRig w14:rig="threePt" w14:dir="t">
                    <w14:rot w14:lat="0" w14:lon="0" w14:rev="0"/>
                  </w14:lightRig>
                </w14:scene3d>
              </w:rPr>
              <w:t>1.8</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Zgodność z zasadami horyzontalnymi</w:t>
            </w:r>
            <w:r w:rsidR="002D43E5">
              <w:rPr>
                <w:noProof/>
                <w:webHidden/>
              </w:rPr>
              <w:tab/>
            </w:r>
            <w:r w:rsidR="002D43E5">
              <w:rPr>
                <w:noProof/>
                <w:webHidden/>
              </w:rPr>
              <w:fldChar w:fldCharType="begin"/>
            </w:r>
            <w:r w:rsidR="002D43E5">
              <w:rPr>
                <w:noProof/>
                <w:webHidden/>
              </w:rPr>
              <w:instrText xml:space="preserve"> PAGEREF _Toc226981602 \h </w:instrText>
            </w:r>
            <w:r w:rsidR="002D43E5">
              <w:rPr>
                <w:noProof/>
                <w:webHidden/>
              </w:rPr>
            </w:r>
            <w:r w:rsidR="002D43E5">
              <w:rPr>
                <w:noProof/>
                <w:webHidden/>
              </w:rPr>
              <w:fldChar w:fldCharType="separate"/>
            </w:r>
            <w:r w:rsidR="0065235F">
              <w:rPr>
                <w:noProof/>
                <w:webHidden/>
              </w:rPr>
              <w:t>30</w:t>
            </w:r>
            <w:r w:rsidR="002D43E5">
              <w:rPr>
                <w:noProof/>
                <w:webHidden/>
              </w:rPr>
              <w:fldChar w:fldCharType="end"/>
            </w:r>
          </w:hyperlink>
        </w:p>
        <w:p w14:paraId="0A6B86C7" w14:textId="40C87869"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03" w:history="1">
            <w:r w:rsidR="002D43E5" w:rsidRPr="00D2767B">
              <w:rPr>
                <w:rStyle w:val="Hipercze"/>
                <w:rFonts w:cs="Arial"/>
                <w:noProof/>
              </w:rPr>
              <w:t>1.8.1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Zasada równości szans i niedyskryminacji (w tym dostępności dla osób z niepełnosprawnościami)</w:t>
            </w:r>
            <w:r w:rsidR="002D43E5">
              <w:rPr>
                <w:noProof/>
                <w:webHidden/>
              </w:rPr>
              <w:tab/>
            </w:r>
            <w:r w:rsidR="002D43E5">
              <w:rPr>
                <w:noProof/>
                <w:webHidden/>
              </w:rPr>
              <w:fldChar w:fldCharType="begin"/>
            </w:r>
            <w:r w:rsidR="002D43E5">
              <w:rPr>
                <w:noProof/>
                <w:webHidden/>
              </w:rPr>
              <w:instrText xml:space="preserve"> PAGEREF _Toc226981603 \h </w:instrText>
            </w:r>
            <w:r w:rsidR="002D43E5">
              <w:rPr>
                <w:noProof/>
                <w:webHidden/>
              </w:rPr>
            </w:r>
            <w:r w:rsidR="002D43E5">
              <w:rPr>
                <w:noProof/>
                <w:webHidden/>
              </w:rPr>
              <w:fldChar w:fldCharType="separate"/>
            </w:r>
            <w:r w:rsidR="0065235F">
              <w:rPr>
                <w:noProof/>
                <w:webHidden/>
              </w:rPr>
              <w:t>30</w:t>
            </w:r>
            <w:r w:rsidR="002D43E5">
              <w:rPr>
                <w:noProof/>
                <w:webHidden/>
              </w:rPr>
              <w:fldChar w:fldCharType="end"/>
            </w:r>
          </w:hyperlink>
        </w:p>
        <w:p w14:paraId="5A1E41B4" w14:textId="2088F960"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04" w:history="1">
            <w:r w:rsidR="002D43E5" w:rsidRPr="00D2767B">
              <w:rPr>
                <w:rStyle w:val="Hipercze"/>
                <w:rFonts w:cs="Arial"/>
                <w:bCs/>
                <w:noProof/>
              </w:rPr>
              <w:t>1.8.2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bCs/>
                <w:noProof/>
              </w:rPr>
              <w:t>Zasada równości kobiet i mężczyzn</w:t>
            </w:r>
            <w:r w:rsidR="002D43E5">
              <w:rPr>
                <w:noProof/>
                <w:webHidden/>
              </w:rPr>
              <w:tab/>
            </w:r>
            <w:r w:rsidR="002D43E5">
              <w:rPr>
                <w:noProof/>
                <w:webHidden/>
              </w:rPr>
              <w:fldChar w:fldCharType="begin"/>
            </w:r>
            <w:r w:rsidR="002D43E5">
              <w:rPr>
                <w:noProof/>
                <w:webHidden/>
              </w:rPr>
              <w:instrText xml:space="preserve"> PAGEREF _Toc226981604 \h </w:instrText>
            </w:r>
            <w:r w:rsidR="002D43E5">
              <w:rPr>
                <w:noProof/>
                <w:webHidden/>
              </w:rPr>
            </w:r>
            <w:r w:rsidR="002D43E5">
              <w:rPr>
                <w:noProof/>
                <w:webHidden/>
              </w:rPr>
              <w:fldChar w:fldCharType="separate"/>
            </w:r>
            <w:r w:rsidR="0065235F">
              <w:rPr>
                <w:noProof/>
                <w:webHidden/>
              </w:rPr>
              <w:t>33</w:t>
            </w:r>
            <w:r w:rsidR="002D43E5">
              <w:rPr>
                <w:noProof/>
                <w:webHidden/>
              </w:rPr>
              <w:fldChar w:fldCharType="end"/>
            </w:r>
          </w:hyperlink>
        </w:p>
        <w:p w14:paraId="55CB862F" w14:textId="4CC4F861"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05" w:history="1">
            <w:r w:rsidR="002D43E5" w:rsidRPr="00D2767B">
              <w:rPr>
                <w:rStyle w:val="Hipercze"/>
                <w:rFonts w:cs="Arial"/>
                <w:noProof/>
              </w:rPr>
              <w:t>1.8.3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Zgodność z Kartą Praw Podstawowych</w:t>
            </w:r>
            <w:r w:rsidR="002D43E5">
              <w:rPr>
                <w:noProof/>
                <w:webHidden/>
              </w:rPr>
              <w:tab/>
            </w:r>
            <w:r w:rsidR="002D43E5">
              <w:rPr>
                <w:noProof/>
                <w:webHidden/>
              </w:rPr>
              <w:fldChar w:fldCharType="begin"/>
            </w:r>
            <w:r w:rsidR="002D43E5">
              <w:rPr>
                <w:noProof/>
                <w:webHidden/>
              </w:rPr>
              <w:instrText xml:space="preserve"> PAGEREF _Toc226981605 \h </w:instrText>
            </w:r>
            <w:r w:rsidR="002D43E5">
              <w:rPr>
                <w:noProof/>
                <w:webHidden/>
              </w:rPr>
            </w:r>
            <w:r w:rsidR="002D43E5">
              <w:rPr>
                <w:noProof/>
                <w:webHidden/>
              </w:rPr>
              <w:fldChar w:fldCharType="separate"/>
            </w:r>
            <w:r w:rsidR="0065235F">
              <w:rPr>
                <w:noProof/>
                <w:webHidden/>
              </w:rPr>
              <w:t>33</w:t>
            </w:r>
            <w:r w:rsidR="002D43E5">
              <w:rPr>
                <w:noProof/>
                <w:webHidden/>
              </w:rPr>
              <w:fldChar w:fldCharType="end"/>
            </w:r>
          </w:hyperlink>
        </w:p>
        <w:p w14:paraId="7BE79336" w14:textId="0945DF53"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06" w:history="1">
            <w:r w:rsidR="002D43E5" w:rsidRPr="00D2767B">
              <w:rPr>
                <w:rStyle w:val="Hipercze"/>
                <w:rFonts w:cs="Arial"/>
                <w:noProof/>
              </w:rPr>
              <w:t>1.8.4</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Zgodność z Konwencją o Prawach Osób Niepełnosprawnych</w:t>
            </w:r>
            <w:r w:rsidR="002D43E5">
              <w:rPr>
                <w:noProof/>
                <w:webHidden/>
              </w:rPr>
              <w:tab/>
            </w:r>
            <w:r w:rsidR="002D43E5">
              <w:rPr>
                <w:noProof/>
                <w:webHidden/>
              </w:rPr>
              <w:fldChar w:fldCharType="begin"/>
            </w:r>
            <w:r w:rsidR="002D43E5">
              <w:rPr>
                <w:noProof/>
                <w:webHidden/>
              </w:rPr>
              <w:instrText xml:space="preserve"> PAGEREF _Toc226981606 \h </w:instrText>
            </w:r>
            <w:r w:rsidR="002D43E5">
              <w:rPr>
                <w:noProof/>
                <w:webHidden/>
              </w:rPr>
            </w:r>
            <w:r w:rsidR="002D43E5">
              <w:rPr>
                <w:noProof/>
                <w:webHidden/>
              </w:rPr>
              <w:fldChar w:fldCharType="separate"/>
            </w:r>
            <w:r w:rsidR="0065235F">
              <w:rPr>
                <w:noProof/>
                <w:webHidden/>
              </w:rPr>
              <w:t>34</w:t>
            </w:r>
            <w:r w:rsidR="002D43E5">
              <w:rPr>
                <w:noProof/>
                <w:webHidden/>
              </w:rPr>
              <w:fldChar w:fldCharType="end"/>
            </w:r>
          </w:hyperlink>
        </w:p>
        <w:p w14:paraId="7E076C29" w14:textId="04F1EC82"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07" w:history="1">
            <w:r w:rsidR="002D43E5" w:rsidRPr="00D2767B">
              <w:rPr>
                <w:rStyle w:val="Hipercze"/>
                <w:rFonts w:cs="Arial"/>
                <w:noProof/>
              </w:rPr>
              <w:t>1.8.5</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Zasada zrównoważonego rozwoju</w:t>
            </w:r>
            <w:r w:rsidR="002D43E5">
              <w:rPr>
                <w:noProof/>
                <w:webHidden/>
              </w:rPr>
              <w:tab/>
            </w:r>
            <w:r w:rsidR="002D43E5">
              <w:rPr>
                <w:noProof/>
                <w:webHidden/>
              </w:rPr>
              <w:fldChar w:fldCharType="begin"/>
            </w:r>
            <w:r w:rsidR="002D43E5">
              <w:rPr>
                <w:noProof/>
                <w:webHidden/>
              </w:rPr>
              <w:instrText xml:space="preserve"> PAGEREF _Toc226981607 \h </w:instrText>
            </w:r>
            <w:r w:rsidR="002D43E5">
              <w:rPr>
                <w:noProof/>
                <w:webHidden/>
              </w:rPr>
            </w:r>
            <w:r w:rsidR="002D43E5">
              <w:rPr>
                <w:noProof/>
                <w:webHidden/>
              </w:rPr>
              <w:fldChar w:fldCharType="separate"/>
            </w:r>
            <w:r w:rsidR="0065235F">
              <w:rPr>
                <w:noProof/>
                <w:webHidden/>
              </w:rPr>
              <w:t>34</w:t>
            </w:r>
            <w:r w:rsidR="002D43E5">
              <w:rPr>
                <w:noProof/>
                <w:webHidden/>
              </w:rPr>
              <w:fldChar w:fldCharType="end"/>
            </w:r>
          </w:hyperlink>
        </w:p>
        <w:p w14:paraId="7DCD504F" w14:textId="63BB19AB"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08" w:history="1">
            <w:r w:rsidR="002D43E5" w:rsidRPr="00D2767B">
              <w:rPr>
                <w:rStyle w:val="Hipercze"/>
                <w:rFonts w:cs="Arial"/>
                <w:noProof/>
              </w:rPr>
              <w:t>1.8.6</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Wydatki na dostępność</w:t>
            </w:r>
            <w:r w:rsidR="002D43E5">
              <w:rPr>
                <w:noProof/>
                <w:webHidden/>
              </w:rPr>
              <w:tab/>
            </w:r>
            <w:r w:rsidR="002D43E5">
              <w:rPr>
                <w:noProof/>
                <w:webHidden/>
              </w:rPr>
              <w:fldChar w:fldCharType="begin"/>
            </w:r>
            <w:r w:rsidR="002D43E5">
              <w:rPr>
                <w:noProof/>
                <w:webHidden/>
              </w:rPr>
              <w:instrText xml:space="preserve"> PAGEREF _Toc226981608 \h </w:instrText>
            </w:r>
            <w:r w:rsidR="002D43E5">
              <w:rPr>
                <w:noProof/>
                <w:webHidden/>
              </w:rPr>
            </w:r>
            <w:r w:rsidR="002D43E5">
              <w:rPr>
                <w:noProof/>
                <w:webHidden/>
              </w:rPr>
              <w:fldChar w:fldCharType="separate"/>
            </w:r>
            <w:r w:rsidR="0065235F">
              <w:rPr>
                <w:noProof/>
                <w:webHidden/>
              </w:rPr>
              <w:t>35</w:t>
            </w:r>
            <w:r w:rsidR="002D43E5">
              <w:rPr>
                <w:noProof/>
                <w:webHidden/>
              </w:rPr>
              <w:fldChar w:fldCharType="end"/>
            </w:r>
          </w:hyperlink>
        </w:p>
        <w:p w14:paraId="488EEACC" w14:textId="1B8212CB"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09" w:history="1">
            <w:r w:rsidR="002D43E5" w:rsidRPr="00D2767B">
              <w:rPr>
                <w:rStyle w:val="Hipercze"/>
                <w:rFonts w:cs="Arial"/>
                <w:noProof/>
              </w:rPr>
              <w:t>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Informacje finansowe</w:t>
            </w:r>
            <w:r w:rsidR="002D43E5">
              <w:rPr>
                <w:noProof/>
                <w:webHidden/>
              </w:rPr>
              <w:tab/>
            </w:r>
            <w:r w:rsidR="002D43E5">
              <w:rPr>
                <w:noProof/>
                <w:webHidden/>
              </w:rPr>
              <w:fldChar w:fldCharType="begin"/>
            </w:r>
            <w:r w:rsidR="002D43E5">
              <w:rPr>
                <w:noProof/>
                <w:webHidden/>
              </w:rPr>
              <w:instrText xml:space="preserve"> PAGEREF _Toc226981609 \h </w:instrText>
            </w:r>
            <w:r w:rsidR="002D43E5">
              <w:rPr>
                <w:noProof/>
                <w:webHidden/>
              </w:rPr>
            </w:r>
            <w:r w:rsidR="002D43E5">
              <w:rPr>
                <w:noProof/>
                <w:webHidden/>
              </w:rPr>
              <w:fldChar w:fldCharType="separate"/>
            </w:r>
            <w:r w:rsidR="0065235F">
              <w:rPr>
                <w:noProof/>
                <w:webHidden/>
              </w:rPr>
              <w:t>36</w:t>
            </w:r>
            <w:r w:rsidR="002D43E5">
              <w:rPr>
                <w:noProof/>
                <w:webHidden/>
              </w:rPr>
              <w:fldChar w:fldCharType="end"/>
            </w:r>
          </w:hyperlink>
        </w:p>
        <w:p w14:paraId="2DD276F1" w14:textId="281062E6"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10" w:history="1">
            <w:r w:rsidR="002D43E5" w:rsidRPr="00D2767B">
              <w:rPr>
                <w:rStyle w:val="Hipercze"/>
                <w:rFonts w:cs="Arial"/>
                <w:noProof/>
              </w:rPr>
              <w:t>2.1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Podstawowe informacje finansowe</w:t>
            </w:r>
            <w:r w:rsidR="002D43E5">
              <w:rPr>
                <w:noProof/>
                <w:webHidden/>
              </w:rPr>
              <w:tab/>
            </w:r>
            <w:r w:rsidR="002D43E5">
              <w:rPr>
                <w:noProof/>
                <w:webHidden/>
              </w:rPr>
              <w:fldChar w:fldCharType="begin"/>
            </w:r>
            <w:r w:rsidR="002D43E5">
              <w:rPr>
                <w:noProof/>
                <w:webHidden/>
              </w:rPr>
              <w:instrText xml:space="preserve"> PAGEREF _Toc226981610 \h </w:instrText>
            </w:r>
            <w:r w:rsidR="002D43E5">
              <w:rPr>
                <w:noProof/>
                <w:webHidden/>
              </w:rPr>
            </w:r>
            <w:r w:rsidR="002D43E5">
              <w:rPr>
                <w:noProof/>
                <w:webHidden/>
              </w:rPr>
              <w:fldChar w:fldCharType="separate"/>
            </w:r>
            <w:r w:rsidR="0065235F">
              <w:rPr>
                <w:noProof/>
                <w:webHidden/>
              </w:rPr>
              <w:t>36</w:t>
            </w:r>
            <w:r w:rsidR="002D43E5">
              <w:rPr>
                <w:noProof/>
                <w:webHidden/>
              </w:rPr>
              <w:fldChar w:fldCharType="end"/>
            </w:r>
          </w:hyperlink>
        </w:p>
        <w:p w14:paraId="7E29C56D" w14:textId="3DB8AEB1"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11" w:history="1">
            <w:r w:rsidR="002D43E5" w:rsidRPr="00D2767B">
              <w:rPr>
                <w:rStyle w:val="Hipercze"/>
                <w:rFonts w:cs="Arial"/>
                <w:noProof/>
              </w:rPr>
              <w:t>2.2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Środki przeznaczone na mechanizm racjonalnych usprawnień w naborze</w:t>
            </w:r>
            <w:r w:rsidR="002D43E5">
              <w:rPr>
                <w:noProof/>
                <w:webHidden/>
              </w:rPr>
              <w:tab/>
            </w:r>
            <w:r w:rsidR="002D43E5">
              <w:rPr>
                <w:noProof/>
                <w:webHidden/>
              </w:rPr>
              <w:fldChar w:fldCharType="begin"/>
            </w:r>
            <w:r w:rsidR="002D43E5">
              <w:rPr>
                <w:noProof/>
                <w:webHidden/>
              </w:rPr>
              <w:instrText xml:space="preserve"> PAGEREF _Toc226981611 \h </w:instrText>
            </w:r>
            <w:r w:rsidR="002D43E5">
              <w:rPr>
                <w:noProof/>
                <w:webHidden/>
              </w:rPr>
            </w:r>
            <w:r w:rsidR="002D43E5">
              <w:rPr>
                <w:noProof/>
                <w:webHidden/>
              </w:rPr>
              <w:fldChar w:fldCharType="separate"/>
            </w:r>
            <w:r w:rsidR="0065235F">
              <w:rPr>
                <w:noProof/>
                <w:webHidden/>
              </w:rPr>
              <w:t>37</w:t>
            </w:r>
            <w:r w:rsidR="002D43E5">
              <w:rPr>
                <w:noProof/>
                <w:webHidden/>
              </w:rPr>
              <w:fldChar w:fldCharType="end"/>
            </w:r>
          </w:hyperlink>
        </w:p>
        <w:p w14:paraId="2387EA8C" w14:textId="6416C83D"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12" w:history="1">
            <w:r w:rsidR="002D43E5" w:rsidRPr="00D2767B">
              <w:rPr>
                <w:rStyle w:val="Hipercze"/>
                <w:rFonts w:cs="Arial"/>
                <w:noProof/>
              </w:rPr>
              <w:t>2.3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Kwalifikowalność wydatków</w:t>
            </w:r>
            <w:r w:rsidR="002D43E5">
              <w:rPr>
                <w:noProof/>
                <w:webHidden/>
              </w:rPr>
              <w:tab/>
            </w:r>
            <w:r w:rsidR="002D43E5">
              <w:rPr>
                <w:noProof/>
                <w:webHidden/>
              </w:rPr>
              <w:fldChar w:fldCharType="begin"/>
            </w:r>
            <w:r w:rsidR="002D43E5">
              <w:rPr>
                <w:noProof/>
                <w:webHidden/>
              </w:rPr>
              <w:instrText xml:space="preserve"> PAGEREF _Toc226981612 \h </w:instrText>
            </w:r>
            <w:r w:rsidR="002D43E5">
              <w:rPr>
                <w:noProof/>
                <w:webHidden/>
              </w:rPr>
            </w:r>
            <w:r w:rsidR="002D43E5">
              <w:rPr>
                <w:noProof/>
                <w:webHidden/>
              </w:rPr>
              <w:fldChar w:fldCharType="separate"/>
            </w:r>
            <w:r w:rsidR="0065235F">
              <w:rPr>
                <w:noProof/>
                <w:webHidden/>
              </w:rPr>
              <w:t>38</w:t>
            </w:r>
            <w:r w:rsidR="002D43E5">
              <w:rPr>
                <w:noProof/>
                <w:webHidden/>
              </w:rPr>
              <w:fldChar w:fldCharType="end"/>
            </w:r>
          </w:hyperlink>
        </w:p>
        <w:p w14:paraId="303DD1C1" w14:textId="3D0C5054"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13" w:history="1">
            <w:r w:rsidR="002D43E5" w:rsidRPr="00D2767B">
              <w:rPr>
                <w:rStyle w:val="Hipercze"/>
                <w:rFonts w:cs="Arial"/>
                <w:noProof/>
              </w:rPr>
              <w:t>2.3.1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Wkład własny</w:t>
            </w:r>
            <w:r w:rsidR="002D43E5">
              <w:rPr>
                <w:noProof/>
                <w:webHidden/>
              </w:rPr>
              <w:tab/>
            </w:r>
            <w:r w:rsidR="002D43E5">
              <w:rPr>
                <w:noProof/>
                <w:webHidden/>
              </w:rPr>
              <w:fldChar w:fldCharType="begin"/>
            </w:r>
            <w:r w:rsidR="002D43E5">
              <w:rPr>
                <w:noProof/>
                <w:webHidden/>
              </w:rPr>
              <w:instrText xml:space="preserve"> PAGEREF _Toc226981613 \h </w:instrText>
            </w:r>
            <w:r w:rsidR="002D43E5">
              <w:rPr>
                <w:noProof/>
                <w:webHidden/>
              </w:rPr>
            </w:r>
            <w:r w:rsidR="002D43E5">
              <w:rPr>
                <w:noProof/>
                <w:webHidden/>
              </w:rPr>
              <w:fldChar w:fldCharType="separate"/>
            </w:r>
            <w:r w:rsidR="0065235F">
              <w:rPr>
                <w:noProof/>
                <w:webHidden/>
              </w:rPr>
              <w:t>38</w:t>
            </w:r>
            <w:r w:rsidR="002D43E5">
              <w:rPr>
                <w:noProof/>
                <w:webHidden/>
              </w:rPr>
              <w:fldChar w:fldCharType="end"/>
            </w:r>
          </w:hyperlink>
        </w:p>
        <w:p w14:paraId="4EA4AB3C" w14:textId="0FE5CFB9"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14" w:history="1">
            <w:r w:rsidR="002D43E5" w:rsidRPr="00D2767B">
              <w:rPr>
                <w:rStyle w:val="Hipercze"/>
                <w:rFonts w:cs="Arial"/>
                <w:noProof/>
              </w:rPr>
              <w:t>2.3.2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Podatek od towarów i usług (VAT)</w:t>
            </w:r>
            <w:r w:rsidR="002D43E5">
              <w:rPr>
                <w:noProof/>
                <w:webHidden/>
              </w:rPr>
              <w:tab/>
            </w:r>
            <w:r w:rsidR="002D43E5">
              <w:rPr>
                <w:noProof/>
                <w:webHidden/>
              </w:rPr>
              <w:fldChar w:fldCharType="begin"/>
            </w:r>
            <w:r w:rsidR="002D43E5">
              <w:rPr>
                <w:noProof/>
                <w:webHidden/>
              </w:rPr>
              <w:instrText xml:space="preserve"> PAGEREF _Toc226981614 \h </w:instrText>
            </w:r>
            <w:r w:rsidR="002D43E5">
              <w:rPr>
                <w:noProof/>
                <w:webHidden/>
              </w:rPr>
            </w:r>
            <w:r w:rsidR="002D43E5">
              <w:rPr>
                <w:noProof/>
                <w:webHidden/>
              </w:rPr>
              <w:fldChar w:fldCharType="separate"/>
            </w:r>
            <w:r w:rsidR="0065235F">
              <w:rPr>
                <w:noProof/>
                <w:webHidden/>
              </w:rPr>
              <w:t>38</w:t>
            </w:r>
            <w:r w:rsidR="002D43E5">
              <w:rPr>
                <w:noProof/>
                <w:webHidden/>
              </w:rPr>
              <w:fldChar w:fldCharType="end"/>
            </w:r>
          </w:hyperlink>
        </w:p>
        <w:p w14:paraId="1E49F9A3" w14:textId="39931CD2"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15" w:history="1">
            <w:r w:rsidR="002D43E5" w:rsidRPr="00D2767B">
              <w:rPr>
                <w:rStyle w:val="Hipercze"/>
                <w:rFonts w:cs="Arial"/>
                <w:noProof/>
              </w:rPr>
              <w:t>2.3.3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Pomoc publiczna/Pomoc de minimis</w:t>
            </w:r>
            <w:r w:rsidR="002D43E5">
              <w:rPr>
                <w:noProof/>
                <w:webHidden/>
              </w:rPr>
              <w:tab/>
            </w:r>
            <w:r w:rsidR="002D43E5">
              <w:rPr>
                <w:noProof/>
                <w:webHidden/>
              </w:rPr>
              <w:fldChar w:fldCharType="begin"/>
            </w:r>
            <w:r w:rsidR="002D43E5">
              <w:rPr>
                <w:noProof/>
                <w:webHidden/>
              </w:rPr>
              <w:instrText xml:space="preserve"> PAGEREF _Toc226981615 \h </w:instrText>
            </w:r>
            <w:r w:rsidR="002D43E5">
              <w:rPr>
                <w:noProof/>
                <w:webHidden/>
              </w:rPr>
            </w:r>
            <w:r w:rsidR="002D43E5">
              <w:rPr>
                <w:noProof/>
                <w:webHidden/>
              </w:rPr>
              <w:fldChar w:fldCharType="separate"/>
            </w:r>
            <w:r w:rsidR="0065235F">
              <w:rPr>
                <w:noProof/>
                <w:webHidden/>
              </w:rPr>
              <w:t>38</w:t>
            </w:r>
            <w:r w:rsidR="002D43E5">
              <w:rPr>
                <w:noProof/>
                <w:webHidden/>
              </w:rPr>
              <w:fldChar w:fldCharType="end"/>
            </w:r>
          </w:hyperlink>
        </w:p>
        <w:p w14:paraId="16FA97B7" w14:textId="3D58A797"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16" w:history="1">
            <w:r w:rsidR="002D43E5" w:rsidRPr="00D2767B">
              <w:rPr>
                <w:rStyle w:val="Hipercze"/>
                <w:rFonts w:cs="Arial"/>
                <w:noProof/>
              </w:rPr>
              <w:t>2.3.4</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Budżet projektu</w:t>
            </w:r>
            <w:r w:rsidR="002D43E5">
              <w:rPr>
                <w:noProof/>
                <w:webHidden/>
              </w:rPr>
              <w:tab/>
            </w:r>
            <w:r w:rsidR="002D43E5">
              <w:rPr>
                <w:noProof/>
                <w:webHidden/>
              </w:rPr>
              <w:fldChar w:fldCharType="begin"/>
            </w:r>
            <w:r w:rsidR="002D43E5">
              <w:rPr>
                <w:noProof/>
                <w:webHidden/>
              </w:rPr>
              <w:instrText xml:space="preserve"> PAGEREF _Toc226981616 \h </w:instrText>
            </w:r>
            <w:r w:rsidR="002D43E5">
              <w:rPr>
                <w:noProof/>
                <w:webHidden/>
              </w:rPr>
            </w:r>
            <w:r w:rsidR="002D43E5">
              <w:rPr>
                <w:noProof/>
                <w:webHidden/>
              </w:rPr>
              <w:fldChar w:fldCharType="separate"/>
            </w:r>
            <w:r w:rsidR="0065235F">
              <w:rPr>
                <w:noProof/>
                <w:webHidden/>
              </w:rPr>
              <w:t>41</w:t>
            </w:r>
            <w:r w:rsidR="002D43E5">
              <w:rPr>
                <w:noProof/>
                <w:webHidden/>
              </w:rPr>
              <w:fldChar w:fldCharType="end"/>
            </w:r>
          </w:hyperlink>
        </w:p>
        <w:p w14:paraId="269B157C" w14:textId="32ED9043"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17" w:history="1">
            <w:r w:rsidR="002D43E5" w:rsidRPr="00D2767B">
              <w:rPr>
                <w:rStyle w:val="Hipercze"/>
                <w:rFonts w:cs="Arial"/>
                <w:noProof/>
              </w:rPr>
              <w:t>2.3.5</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Uproszczone metody rozliczania wydatków</w:t>
            </w:r>
            <w:r w:rsidR="002D43E5">
              <w:rPr>
                <w:noProof/>
                <w:webHidden/>
              </w:rPr>
              <w:tab/>
            </w:r>
            <w:r w:rsidR="002D43E5">
              <w:rPr>
                <w:noProof/>
                <w:webHidden/>
              </w:rPr>
              <w:fldChar w:fldCharType="begin"/>
            </w:r>
            <w:r w:rsidR="002D43E5">
              <w:rPr>
                <w:noProof/>
                <w:webHidden/>
              </w:rPr>
              <w:instrText xml:space="preserve"> PAGEREF _Toc226981617 \h </w:instrText>
            </w:r>
            <w:r w:rsidR="002D43E5">
              <w:rPr>
                <w:noProof/>
                <w:webHidden/>
              </w:rPr>
            </w:r>
            <w:r w:rsidR="002D43E5">
              <w:rPr>
                <w:noProof/>
                <w:webHidden/>
              </w:rPr>
              <w:fldChar w:fldCharType="separate"/>
            </w:r>
            <w:r w:rsidR="0065235F">
              <w:rPr>
                <w:noProof/>
                <w:webHidden/>
              </w:rPr>
              <w:t>43</w:t>
            </w:r>
            <w:r w:rsidR="002D43E5">
              <w:rPr>
                <w:noProof/>
                <w:webHidden/>
              </w:rPr>
              <w:fldChar w:fldCharType="end"/>
            </w:r>
          </w:hyperlink>
        </w:p>
        <w:p w14:paraId="2693ECE5" w14:textId="13730F4E"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18" w:history="1">
            <w:r w:rsidR="002D43E5" w:rsidRPr="00D2767B">
              <w:rPr>
                <w:rStyle w:val="Hipercze"/>
                <w:rFonts w:cs="Arial"/>
                <w:noProof/>
              </w:rPr>
              <w:t>2.3.6</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Wydatki na infrastrukturę</w:t>
            </w:r>
            <w:r w:rsidR="002D43E5">
              <w:rPr>
                <w:noProof/>
                <w:webHidden/>
              </w:rPr>
              <w:tab/>
            </w:r>
            <w:r w:rsidR="002D43E5">
              <w:rPr>
                <w:noProof/>
                <w:webHidden/>
              </w:rPr>
              <w:fldChar w:fldCharType="begin"/>
            </w:r>
            <w:r w:rsidR="002D43E5">
              <w:rPr>
                <w:noProof/>
                <w:webHidden/>
              </w:rPr>
              <w:instrText xml:space="preserve"> PAGEREF _Toc226981618 \h </w:instrText>
            </w:r>
            <w:r w:rsidR="002D43E5">
              <w:rPr>
                <w:noProof/>
                <w:webHidden/>
              </w:rPr>
            </w:r>
            <w:r w:rsidR="002D43E5">
              <w:rPr>
                <w:noProof/>
                <w:webHidden/>
              </w:rPr>
              <w:fldChar w:fldCharType="separate"/>
            </w:r>
            <w:r w:rsidR="0065235F">
              <w:rPr>
                <w:noProof/>
                <w:webHidden/>
              </w:rPr>
              <w:t>49</w:t>
            </w:r>
            <w:r w:rsidR="002D43E5">
              <w:rPr>
                <w:noProof/>
                <w:webHidden/>
              </w:rPr>
              <w:fldChar w:fldCharType="end"/>
            </w:r>
          </w:hyperlink>
        </w:p>
        <w:p w14:paraId="13F3E589" w14:textId="089AF6B8"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19" w:history="1">
            <w:r w:rsidR="002D43E5" w:rsidRPr="00D2767B">
              <w:rPr>
                <w:rStyle w:val="Hipercze"/>
                <w:rFonts w:cs="Arial"/>
                <w:noProof/>
              </w:rPr>
              <w:t>2.3.7</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Kategorie kosztów</w:t>
            </w:r>
            <w:r w:rsidR="002D43E5">
              <w:rPr>
                <w:noProof/>
                <w:webHidden/>
              </w:rPr>
              <w:tab/>
            </w:r>
            <w:r w:rsidR="002D43E5">
              <w:rPr>
                <w:noProof/>
                <w:webHidden/>
              </w:rPr>
              <w:fldChar w:fldCharType="begin"/>
            </w:r>
            <w:r w:rsidR="002D43E5">
              <w:rPr>
                <w:noProof/>
                <w:webHidden/>
              </w:rPr>
              <w:instrText xml:space="preserve"> PAGEREF _Toc226981619 \h </w:instrText>
            </w:r>
            <w:r w:rsidR="002D43E5">
              <w:rPr>
                <w:noProof/>
                <w:webHidden/>
              </w:rPr>
            </w:r>
            <w:r w:rsidR="002D43E5">
              <w:rPr>
                <w:noProof/>
                <w:webHidden/>
              </w:rPr>
              <w:fldChar w:fldCharType="separate"/>
            </w:r>
            <w:r w:rsidR="0065235F">
              <w:rPr>
                <w:noProof/>
                <w:webHidden/>
              </w:rPr>
              <w:t>51</w:t>
            </w:r>
            <w:r w:rsidR="002D43E5">
              <w:rPr>
                <w:noProof/>
                <w:webHidden/>
              </w:rPr>
              <w:fldChar w:fldCharType="end"/>
            </w:r>
          </w:hyperlink>
        </w:p>
        <w:p w14:paraId="0EB9722B" w14:textId="22DF06E6"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20" w:history="1">
            <w:r w:rsidR="002D43E5" w:rsidRPr="00D2767B">
              <w:rPr>
                <w:rStyle w:val="Hipercze"/>
                <w:rFonts w:cs="Arial"/>
                <w:noProof/>
              </w:rPr>
              <w:t>2.4</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Personel w projekcie</w:t>
            </w:r>
            <w:r w:rsidR="002D43E5">
              <w:rPr>
                <w:noProof/>
                <w:webHidden/>
              </w:rPr>
              <w:tab/>
            </w:r>
            <w:r w:rsidR="002D43E5">
              <w:rPr>
                <w:noProof/>
                <w:webHidden/>
              </w:rPr>
              <w:fldChar w:fldCharType="begin"/>
            </w:r>
            <w:r w:rsidR="002D43E5">
              <w:rPr>
                <w:noProof/>
                <w:webHidden/>
              </w:rPr>
              <w:instrText xml:space="preserve"> PAGEREF _Toc226981620 \h </w:instrText>
            </w:r>
            <w:r w:rsidR="002D43E5">
              <w:rPr>
                <w:noProof/>
                <w:webHidden/>
              </w:rPr>
            </w:r>
            <w:r w:rsidR="002D43E5">
              <w:rPr>
                <w:noProof/>
                <w:webHidden/>
              </w:rPr>
              <w:fldChar w:fldCharType="separate"/>
            </w:r>
            <w:r w:rsidR="0065235F">
              <w:rPr>
                <w:noProof/>
                <w:webHidden/>
              </w:rPr>
              <w:t>52</w:t>
            </w:r>
            <w:r w:rsidR="002D43E5">
              <w:rPr>
                <w:noProof/>
                <w:webHidden/>
              </w:rPr>
              <w:fldChar w:fldCharType="end"/>
            </w:r>
          </w:hyperlink>
        </w:p>
        <w:p w14:paraId="7B5D9457" w14:textId="5B833CE8"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21" w:history="1">
            <w:r w:rsidR="002D43E5" w:rsidRPr="00D2767B">
              <w:rPr>
                <w:rStyle w:val="Hipercze"/>
                <w:rFonts w:cs="Arial"/>
                <w:noProof/>
              </w:rPr>
              <w:t>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Wniosek o dofinansowanie projektu (WOD)</w:t>
            </w:r>
            <w:r w:rsidR="002D43E5">
              <w:rPr>
                <w:noProof/>
                <w:webHidden/>
              </w:rPr>
              <w:tab/>
            </w:r>
            <w:r w:rsidR="002D43E5">
              <w:rPr>
                <w:noProof/>
                <w:webHidden/>
              </w:rPr>
              <w:fldChar w:fldCharType="begin"/>
            </w:r>
            <w:r w:rsidR="002D43E5">
              <w:rPr>
                <w:noProof/>
                <w:webHidden/>
              </w:rPr>
              <w:instrText xml:space="preserve"> PAGEREF _Toc226981621 \h </w:instrText>
            </w:r>
            <w:r w:rsidR="002D43E5">
              <w:rPr>
                <w:noProof/>
                <w:webHidden/>
              </w:rPr>
            </w:r>
            <w:r w:rsidR="002D43E5">
              <w:rPr>
                <w:noProof/>
                <w:webHidden/>
              </w:rPr>
              <w:fldChar w:fldCharType="separate"/>
            </w:r>
            <w:r w:rsidR="0065235F">
              <w:rPr>
                <w:noProof/>
                <w:webHidden/>
              </w:rPr>
              <w:t>54</w:t>
            </w:r>
            <w:r w:rsidR="002D43E5">
              <w:rPr>
                <w:noProof/>
                <w:webHidden/>
              </w:rPr>
              <w:fldChar w:fldCharType="end"/>
            </w:r>
          </w:hyperlink>
        </w:p>
        <w:p w14:paraId="5010BAB3" w14:textId="43567466"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22" w:history="1">
            <w:r w:rsidR="002D43E5" w:rsidRPr="00D2767B">
              <w:rPr>
                <w:rStyle w:val="Hipercze"/>
                <w:rFonts w:cs="Arial"/>
                <w:noProof/>
              </w:rPr>
              <w:t>3.1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Sposób złożenia wniosku o dofinansowanie</w:t>
            </w:r>
            <w:r w:rsidR="002D43E5">
              <w:rPr>
                <w:noProof/>
                <w:webHidden/>
              </w:rPr>
              <w:tab/>
            </w:r>
            <w:r w:rsidR="002D43E5">
              <w:rPr>
                <w:noProof/>
                <w:webHidden/>
              </w:rPr>
              <w:fldChar w:fldCharType="begin"/>
            </w:r>
            <w:r w:rsidR="002D43E5">
              <w:rPr>
                <w:noProof/>
                <w:webHidden/>
              </w:rPr>
              <w:instrText xml:space="preserve"> PAGEREF _Toc226981622 \h </w:instrText>
            </w:r>
            <w:r w:rsidR="002D43E5">
              <w:rPr>
                <w:noProof/>
                <w:webHidden/>
              </w:rPr>
            </w:r>
            <w:r w:rsidR="002D43E5">
              <w:rPr>
                <w:noProof/>
                <w:webHidden/>
              </w:rPr>
              <w:fldChar w:fldCharType="separate"/>
            </w:r>
            <w:r w:rsidR="0065235F">
              <w:rPr>
                <w:noProof/>
                <w:webHidden/>
              </w:rPr>
              <w:t>54</w:t>
            </w:r>
            <w:r w:rsidR="002D43E5">
              <w:rPr>
                <w:noProof/>
                <w:webHidden/>
              </w:rPr>
              <w:fldChar w:fldCharType="end"/>
            </w:r>
          </w:hyperlink>
        </w:p>
        <w:p w14:paraId="2CD750DA" w14:textId="7795BB90"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23" w:history="1">
            <w:r w:rsidR="002D43E5" w:rsidRPr="00D2767B">
              <w:rPr>
                <w:rStyle w:val="Hipercze"/>
                <w:rFonts w:cs="Arial"/>
                <w:noProof/>
              </w:rPr>
              <w:t>3.2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Sposób, forma i termin składania załączników do WOD</w:t>
            </w:r>
            <w:r w:rsidR="002D43E5">
              <w:rPr>
                <w:noProof/>
                <w:webHidden/>
              </w:rPr>
              <w:tab/>
            </w:r>
            <w:r w:rsidR="002D43E5">
              <w:rPr>
                <w:noProof/>
                <w:webHidden/>
              </w:rPr>
              <w:fldChar w:fldCharType="begin"/>
            </w:r>
            <w:r w:rsidR="002D43E5">
              <w:rPr>
                <w:noProof/>
                <w:webHidden/>
              </w:rPr>
              <w:instrText xml:space="preserve"> PAGEREF _Toc226981623 \h </w:instrText>
            </w:r>
            <w:r w:rsidR="002D43E5">
              <w:rPr>
                <w:noProof/>
                <w:webHidden/>
              </w:rPr>
            </w:r>
            <w:r w:rsidR="002D43E5">
              <w:rPr>
                <w:noProof/>
                <w:webHidden/>
              </w:rPr>
              <w:fldChar w:fldCharType="separate"/>
            </w:r>
            <w:r w:rsidR="0065235F">
              <w:rPr>
                <w:noProof/>
                <w:webHidden/>
              </w:rPr>
              <w:t>56</w:t>
            </w:r>
            <w:r w:rsidR="002D43E5">
              <w:rPr>
                <w:noProof/>
                <w:webHidden/>
              </w:rPr>
              <w:fldChar w:fldCharType="end"/>
            </w:r>
          </w:hyperlink>
        </w:p>
        <w:p w14:paraId="5B457D48" w14:textId="0386ACEF" w:rsidR="002D43E5" w:rsidRDefault="00000000">
          <w:pPr>
            <w:pStyle w:val="Spistreci1"/>
            <w:tabs>
              <w:tab w:val="left" w:pos="720"/>
              <w:tab w:val="right" w:leader="dot" w:pos="9060"/>
            </w:tabs>
            <w:rPr>
              <w:rFonts w:asciiTheme="minorHAnsi" w:eastAsiaTheme="minorEastAsia" w:hAnsiTheme="minorHAnsi"/>
              <w:noProof/>
              <w:kern w:val="2"/>
              <w:szCs w:val="24"/>
              <w:lang w:eastAsia="pl-PL"/>
              <w14:ligatures w14:val="standardContextual"/>
            </w:rPr>
          </w:pPr>
          <w:hyperlink w:anchor="_Toc226981624" w:history="1">
            <w:r w:rsidR="002D43E5" w:rsidRPr="00D2767B">
              <w:rPr>
                <w:rStyle w:val="Hipercze"/>
                <w:rFonts w:cs="Arial"/>
                <w:noProof/>
              </w:rPr>
              <w:t>3.3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Awaria LSI 2021</w:t>
            </w:r>
            <w:r w:rsidR="002D43E5">
              <w:rPr>
                <w:noProof/>
                <w:webHidden/>
              </w:rPr>
              <w:tab/>
            </w:r>
            <w:r w:rsidR="002D43E5">
              <w:rPr>
                <w:noProof/>
                <w:webHidden/>
              </w:rPr>
              <w:fldChar w:fldCharType="begin"/>
            </w:r>
            <w:r w:rsidR="002D43E5">
              <w:rPr>
                <w:noProof/>
                <w:webHidden/>
              </w:rPr>
              <w:instrText xml:space="preserve"> PAGEREF _Toc226981624 \h </w:instrText>
            </w:r>
            <w:r w:rsidR="002D43E5">
              <w:rPr>
                <w:noProof/>
                <w:webHidden/>
              </w:rPr>
            </w:r>
            <w:r w:rsidR="002D43E5">
              <w:rPr>
                <w:noProof/>
                <w:webHidden/>
              </w:rPr>
              <w:fldChar w:fldCharType="separate"/>
            </w:r>
            <w:r w:rsidR="0065235F">
              <w:rPr>
                <w:noProof/>
                <w:webHidden/>
              </w:rPr>
              <w:t>57</w:t>
            </w:r>
            <w:r w:rsidR="002D43E5">
              <w:rPr>
                <w:noProof/>
                <w:webHidden/>
              </w:rPr>
              <w:fldChar w:fldCharType="end"/>
            </w:r>
          </w:hyperlink>
        </w:p>
        <w:p w14:paraId="13E414F1" w14:textId="08DEFD71"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25" w:history="1">
            <w:r w:rsidR="002D43E5" w:rsidRPr="00D2767B">
              <w:rPr>
                <w:rStyle w:val="Hipercze"/>
                <w:rFonts w:eastAsia="Times New Roman" w:cs="Arial"/>
                <w:noProof/>
                <w:lang w:eastAsia="pl-PL"/>
              </w:rPr>
              <w:t>3.3.1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eastAsia="Times New Roman" w:cs="Arial"/>
                <w:noProof/>
                <w:lang w:eastAsia="pl-PL"/>
              </w:rPr>
              <w:t>Awaria krytyczna</w:t>
            </w:r>
            <w:r w:rsidR="002D43E5">
              <w:rPr>
                <w:noProof/>
                <w:webHidden/>
              </w:rPr>
              <w:tab/>
            </w:r>
            <w:r w:rsidR="002D43E5">
              <w:rPr>
                <w:noProof/>
                <w:webHidden/>
              </w:rPr>
              <w:fldChar w:fldCharType="begin"/>
            </w:r>
            <w:r w:rsidR="002D43E5">
              <w:rPr>
                <w:noProof/>
                <w:webHidden/>
              </w:rPr>
              <w:instrText xml:space="preserve"> PAGEREF _Toc226981625 \h </w:instrText>
            </w:r>
            <w:r w:rsidR="002D43E5">
              <w:rPr>
                <w:noProof/>
                <w:webHidden/>
              </w:rPr>
            </w:r>
            <w:r w:rsidR="002D43E5">
              <w:rPr>
                <w:noProof/>
                <w:webHidden/>
              </w:rPr>
              <w:fldChar w:fldCharType="separate"/>
            </w:r>
            <w:r w:rsidR="0065235F">
              <w:rPr>
                <w:noProof/>
                <w:webHidden/>
              </w:rPr>
              <w:t>57</w:t>
            </w:r>
            <w:r w:rsidR="002D43E5">
              <w:rPr>
                <w:noProof/>
                <w:webHidden/>
              </w:rPr>
              <w:fldChar w:fldCharType="end"/>
            </w:r>
          </w:hyperlink>
        </w:p>
        <w:p w14:paraId="3004169A" w14:textId="5D6FC53C"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26" w:history="1">
            <w:r w:rsidR="002D43E5" w:rsidRPr="00D2767B">
              <w:rPr>
                <w:rStyle w:val="Hipercze"/>
                <w:rFonts w:eastAsia="Times New Roman" w:cs="Arial"/>
                <w:noProof/>
                <w:lang w:eastAsia="pl-PL"/>
              </w:rPr>
              <w:t>3.3.2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eastAsia="Times New Roman" w:cs="Arial"/>
                <w:noProof/>
                <w:lang w:eastAsia="pl-PL"/>
              </w:rPr>
              <w:t>Inne awarie systemu</w:t>
            </w:r>
            <w:r w:rsidR="002D43E5">
              <w:rPr>
                <w:noProof/>
                <w:webHidden/>
              </w:rPr>
              <w:tab/>
            </w:r>
            <w:r w:rsidR="002D43E5">
              <w:rPr>
                <w:noProof/>
                <w:webHidden/>
              </w:rPr>
              <w:fldChar w:fldCharType="begin"/>
            </w:r>
            <w:r w:rsidR="002D43E5">
              <w:rPr>
                <w:noProof/>
                <w:webHidden/>
              </w:rPr>
              <w:instrText xml:space="preserve"> PAGEREF _Toc226981626 \h </w:instrText>
            </w:r>
            <w:r w:rsidR="002D43E5">
              <w:rPr>
                <w:noProof/>
                <w:webHidden/>
              </w:rPr>
            </w:r>
            <w:r w:rsidR="002D43E5">
              <w:rPr>
                <w:noProof/>
                <w:webHidden/>
              </w:rPr>
              <w:fldChar w:fldCharType="separate"/>
            </w:r>
            <w:r w:rsidR="0065235F">
              <w:rPr>
                <w:noProof/>
                <w:webHidden/>
              </w:rPr>
              <w:t>57</w:t>
            </w:r>
            <w:r w:rsidR="002D43E5">
              <w:rPr>
                <w:noProof/>
                <w:webHidden/>
              </w:rPr>
              <w:fldChar w:fldCharType="end"/>
            </w:r>
          </w:hyperlink>
        </w:p>
        <w:p w14:paraId="27E3DC80" w14:textId="6287695D" w:rsidR="002D43E5" w:rsidRDefault="00000000">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226981627" w:history="1">
            <w:r w:rsidR="002D43E5" w:rsidRPr="00D2767B">
              <w:rPr>
                <w:rStyle w:val="Hipercze"/>
                <w:rFonts w:eastAsia="Times New Roman" w:cs="Arial"/>
                <w:noProof/>
                <w:lang w:eastAsia="pl-PL"/>
              </w:rPr>
              <w:t>3.3.3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eastAsia="Times New Roman" w:cs="Arial"/>
                <w:noProof/>
                <w:lang w:eastAsia="pl-PL"/>
              </w:rPr>
              <w:t>Sposoby zgłaszania awarii i błędów LSI 2021</w:t>
            </w:r>
            <w:r w:rsidR="002D43E5">
              <w:rPr>
                <w:noProof/>
                <w:webHidden/>
              </w:rPr>
              <w:tab/>
            </w:r>
            <w:r w:rsidR="002D43E5">
              <w:rPr>
                <w:noProof/>
                <w:webHidden/>
              </w:rPr>
              <w:fldChar w:fldCharType="begin"/>
            </w:r>
            <w:r w:rsidR="002D43E5">
              <w:rPr>
                <w:noProof/>
                <w:webHidden/>
              </w:rPr>
              <w:instrText xml:space="preserve"> PAGEREF _Toc226981627 \h </w:instrText>
            </w:r>
            <w:r w:rsidR="002D43E5">
              <w:rPr>
                <w:noProof/>
                <w:webHidden/>
              </w:rPr>
            </w:r>
            <w:r w:rsidR="002D43E5">
              <w:rPr>
                <w:noProof/>
                <w:webHidden/>
              </w:rPr>
              <w:fldChar w:fldCharType="separate"/>
            </w:r>
            <w:r w:rsidR="0065235F">
              <w:rPr>
                <w:noProof/>
                <w:webHidden/>
              </w:rPr>
              <w:t>57</w:t>
            </w:r>
            <w:r w:rsidR="002D43E5">
              <w:rPr>
                <w:noProof/>
                <w:webHidden/>
              </w:rPr>
              <w:fldChar w:fldCharType="end"/>
            </w:r>
          </w:hyperlink>
        </w:p>
        <w:p w14:paraId="6B8EEA12" w14:textId="5E24E9A1"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28" w:history="1">
            <w:r w:rsidR="002D43E5" w:rsidRPr="00D2767B">
              <w:rPr>
                <w:rStyle w:val="Hipercze"/>
                <w:rFonts w:cs="Arial"/>
                <w:noProof/>
              </w:rPr>
              <w:t>3.4</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Unieważnienie postępowania w zakresie wyboru projektów</w:t>
            </w:r>
            <w:r w:rsidR="002D43E5">
              <w:rPr>
                <w:noProof/>
                <w:webHidden/>
              </w:rPr>
              <w:tab/>
            </w:r>
            <w:r w:rsidR="002D43E5">
              <w:rPr>
                <w:noProof/>
                <w:webHidden/>
              </w:rPr>
              <w:fldChar w:fldCharType="begin"/>
            </w:r>
            <w:r w:rsidR="002D43E5">
              <w:rPr>
                <w:noProof/>
                <w:webHidden/>
              </w:rPr>
              <w:instrText xml:space="preserve"> PAGEREF _Toc226981628 \h </w:instrText>
            </w:r>
            <w:r w:rsidR="002D43E5">
              <w:rPr>
                <w:noProof/>
                <w:webHidden/>
              </w:rPr>
            </w:r>
            <w:r w:rsidR="002D43E5">
              <w:rPr>
                <w:noProof/>
                <w:webHidden/>
              </w:rPr>
              <w:fldChar w:fldCharType="separate"/>
            </w:r>
            <w:r w:rsidR="0065235F">
              <w:rPr>
                <w:noProof/>
                <w:webHidden/>
              </w:rPr>
              <w:t>58</w:t>
            </w:r>
            <w:r w:rsidR="002D43E5">
              <w:rPr>
                <w:noProof/>
                <w:webHidden/>
              </w:rPr>
              <w:fldChar w:fldCharType="end"/>
            </w:r>
          </w:hyperlink>
        </w:p>
        <w:p w14:paraId="64B6B0FE" w14:textId="5D41109C"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29" w:history="1">
            <w:r w:rsidR="002D43E5" w:rsidRPr="00D2767B">
              <w:rPr>
                <w:rStyle w:val="Hipercze"/>
                <w:rFonts w:cs="Arial"/>
                <w:noProof/>
              </w:rPr>
              <w:t>4</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Kryteria wyboru projektów i wskaźniki</w:t>
            </w:r>
            <w:r w:rsidR="002D43E5">
              <w:rPr>
                <w:noProof/>
                <w:webHidden/>
              </w:rPr>
              <w:tab/>
            </w:r>
            <w:r w:rsidR="002D43E5">
              <w:rPr>
                <w:noProof/>
                <w:webHidden/>
              </w:rPr>
              <w:fldChar w:fldCharType="begin"/>
            </w:r>
            <w:r w:rsidR="002D43E5">
              <w:rPr>
                <w:noProof/>
                <w:webHidden/>
              </w:rPr>
              <w:instrText xml:space="preserve"> PAGEREF _Toc226981629 \h </w:instrText>
            </w:r>
            <w:r w:rsidR="002D43E5">
              <w:rPr>
                <w:noProof/>
                <w:webHidden/>
              </w:rPr>
            </w:r>
            <w:r w:rsidR="002D43E5">
              <w:rPr>
                <w:noProof/>
                <w:webHidden/>
              </w:rPr>
              <w:fldChar w:fldCharType="separate"/>
            </w:r>
            <w:r w:rsidR="0065235F">
              <w:rPr>
                <w:noProof/>
                <w:webHidden/>
              </w:rPr>
              <w:t>59</w:t>
            </w:r>
            <w:r w:rsidR="002D43E5">
              <w:rPr>
                <w:noProof/>
                <w:webHidden/>
              </w:rPr>
              <w:fldChar w:fldCharType="end"/>
            </w:r>
          </w:hyperlink>
        </w:p>
        <w:p w14:paraId="4FB0F53C" w14:textId="58545796"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30" w:history="1">
            <w:r w:rsidR="002D43E5" w:rsidRPr="00D2767B">
              <w:rPr>
                <w:rStyle w:val="Hipercze"/>
                <w:rFonts w:cs="Arial"/>
                <w:noProof/>
              </w:rPr>
              <w:t>4.1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Kryteria wyboru projektów</w:t>
            </w:r>
            <w:r w:rsidR="002D43E5">
              <w:rPr>
                <w:noProof/>
                <w:webHidden/>
              </w:rPr>
              <w:tab/>
            </w:r>
            <w:r w:rsidR="002D43E5">
              <w:rPr>
                <w:noProof/>
                <w:webHidden/>
              </w:rPr>
              <w:fldChar w:fldCharType="begin"/>
            </w:r>
            <w:r w:rsidR="002D43E5">
              <w:rPr>
                <w:noProof/>
                <w:webHidden/>
              </w:rPr>
              <w:instrText xml:space="preserve"> PAGEREF _Toc226981630 \h </w:instrText>
            </w:r>
            <w:r w:rsidR="002D43E5">
              <w:rPr>
                <w:noProof/>
                <w:webHidden/>
              </w:rPr>
            </w:r>
            <w:r w:rsidR="002D43E5">
              <w:rPr>
                <w:noProof/>
                <w:webHidden/>
              </w:rPr>
              <w:fldChar w:fldCharType="separate"/>
            </w:r>
            <w:r w:rsidR="0065235F">
              <w:rPr>
                <w:noProof/>
                <w:webHidden/>
              </w:rPr>
              <w:t>59</w:t>
            </w:r>
            <w:r w:rsidR="002D43E5">
              <w:rPr>
                <w:noProof/>
                <w:webHidden/>
              </w:rPr>
              <w:fldChar w:fldCharType="end"/>
            </w:r>
          </w:hyperlink>
        </w:p>
        <w:p w14:paraId="52BCED64" w14:textId="0C602A3D"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31" w:history="1">
            <w:r w:rsidR="002D43E5" w:rsidRPr="00D2767B">
              <w:rPr>
                <w:rStyle w:val="Hipercze"/>
                <w:rFonts w:cs="Arial"/>
                <w:noProof/>
              </w:rPr>
              <w:t>4.2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Wskaźniki</w:t>
            </w:r>
            <w:r w:rsidR="002D43E5">
              <w:rPr>
                <w:noProof/>
                <w:webHidden/>
              </w:rPr>
              <w:tab/>
            </w:r>
            <w:r w:rsidR="002D43E5">
              <w:rPr>
                <w:noProof/>
                <w:webHidden/>
              </w:rPr>
              <w:fldChar w:fldCharType="begin"/>
            </w:r>
            <w:r w:rsidR="002D43E5">
              <w:rPr>
                <w:noProof/>
                <w:webHidden/>
              </w:rPr>
              <w:instrText xml:space="preserve"> PAGEREF _Toc226981631 \h </w:instrText>
            </w:r>
            <w:r w:rsidR="002D43E5">
              <w:rPr>
                <w:noProof/>
                <w:webHidden/>
              </w:rPr>
            </w:r>
            <w:r w:rsidR="002D43E5">
              <w:rPr>
                <w:noProof/>
                <w:webHidden/>
              </w:rPr>
              <w:fldChar w:fldCharType="separate"/>
            </w:r>
            <w:r w:rsidR="0065235F">
              <w:rPr>
                <w:noProof/>
                <w:webHidden/>
              </w:rPr>
              <w:t>61</w:t>
            </w:r>
            <w:r w:rsidR="002D43E5">
              <w:rPr>
                <w:noProof/>
                <w:webHidden/>
              </w:rPr>
              <w:fldChar w:fldCharType="end"/>
            </w:r>
          </w:hyperlink>
        </w:p>
        <w:p w14:paraId="34EBF310" w14:textId="697BDD75"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32" w:history="1">
            <w:r w:rsidR="002D43E5" w:rsidRPr="00D2767B">
              <w:rPr>
                <w:rStyle w:val="Hipercze"/>
                <w:rFonts w:cs="Arial"/>
                <w:noProof/>
              </w:rPr>
              <w:t>5</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Wybór projektów do dofinansowania</w:t>
            </w:r>
            <w:r w:rsidR="002D43E5">
              <w:rPr>
                <w:noProof/>
                <w:webHidden/>
              </w:rPr>
              <w:tab/>
            </w:r>
            <w:r w:rsidR="002D43E5">
              <w:rPr>
                <w:noProof/>
                <w:webHidden/>
              </w:rPr>
              <w:fldChar w:fldCharType="begin"/>
            </w:r>
            <w:r w:rsidR="002D43E5">
              <w:rPr>
                <w:noProof/>
                <w:webHidden/>
              </w:rPr>
              <w:instrText xml:space="preserve"> PAGEREF _Toc226981632 \h </w:instrText>
            </w:r>
            <w:r w:rsidR="002D43E5">
              <w:rPr>
                <w:noProof/>
                <w:webHidden/>
              </w:rPr>
            </w:r>
            <w:r w:rsidR="002D43E5">
              <w:rPr>
                <w:noProof/>
                <w:webHidden/>
              </w:rPr>
              <w:fldChar w:fldCharType="separate"/>
            </w:r>
            <w:r w:rsidR="0065235F">
              <w:rPr>
                <w:noProof/>
                <w:webHidden/>
              </w:rPr>
              <w:t>62</w:t>
            </w:r>
            <w:r w:rsidR="002D43E5">
              <w:rPr>
                <w:noProof/>
                <w:webHidden/>
              </w:rPr>
              <w:fldChar w:fldCharType="end"/>
            </w:r>
          </w:hyperlink>
        </w:p>
        <w:p w14:paraId="5AD88F91" w14:textId="581DEA4F"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33" w:history="1">
            <w:r w:rsidR="002D43E5" w:rsidRPr="00D2767B">
              <w:rPr>
                <w:rStyle w:val="Hipercze"/>
                <w:rFonts w:cs="Arial"/>
                <w:noProof/>
              </w:rPr>
              <w:t>5.1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Sposób wyboru projektów</w:t>
            </w:r>
            <w:r w:rsidR="002D43E5">
              <w:rPr>
                <w:noProof/>
                <w:webHidden/>
              </w:rPr>
              <w:tab/>
            </w:r>
            <w:r w:rsidR="002D43E5">
              <w:rPr>
                <w:noProof/>
                <w:webHidden/>
              </w:rPr>
              <w:fldChar w:fldCharType="begin"/>
            </w:r>
            <w:r w:rsidR="002D43E5">
              <w:rPr>
                <w:noProof/>
                <w:webHidden/>
              </w:rPr>
              <w:instrText xml:space="preserve"> PAGEREF _Toc226981633 \h </w:instrText>
            </w:r>
            <w:r w:rsidR="002D43E5">
              <w:rPr>
                <w:noProof/>
                <w:webHidden/>
              </w:rPr>
            </w:r>
            <w:r w:rsidR="002D43E5">
              <w:rPr>
                <w:noProof/>
                <w:webHidden/>
              </w:rPr>
              <w:fldChar w:fldCharType="separate"/>
            </w:r>
            <w:r w:rsidR="0065235F">
              <w:rPr>
                <w:noProof/>
                <w:webHidden/>
              </w:rPr>
              <w:t>62</w:t>
            </w:r>
            <w:r w:rsidR="002D43E5">
              <w:rPr>
                <w:noProof/>
                <w:webHidden/>
              </w:rPr>
              <w:fldChar w:fldCharType="end"/>
            </w:r>
          </w:hyperlink>
        </w:p>
        <w:p w14:paraId="410896F3" w14:textId="61F227F2"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34" w:history="1">
            <w:r w:rsidR="002D43E5" w:rsidRPr="00D2767B">
              <w:rPr>
                <w:rStyle w:val="Hipercze"/>
                <w:rFonts w:cs="Arial"/>
                <w:noProof/>
              </w:rPr>
              <w:t>5.2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Opis procedury oceny projektów</w:t>
            </w:r>
            <w:r w:rsidR="002D43E5">
              <w:rPr>
                <w:noProof/>
                <w:webHidden/>
              </w:rPr>
              <w:tab/>
            </w:r>
            <w:r w:rsidR="002D43E5">
              <w:rPr>
                <w:noProof/>
                <w:webHidden/>
              </w:rPr>
              <w:fldChar w:fldCharType="begin"/>
            </w:r>
            <w:r w:rsidR="002D43E5">
              <w:rPr>
                <w:noProof/>
                <w:webHidden/>
              </w:rPr>
              <w:instrText xml:space="preserve"> PAGEREF _Toc226981634 \h </w:instrText>
            </w:r>
            <w:r w:rsidR="002D43E5">
              <w:rPr>
                <w:noProof/>
                <w:webHidden/>
              </w:rPr>
            </w:r>
            <w:r w:rsidR="002D43E5">
              <w:rPr>
                <w:noProof/>
                <w:webHidden/>
              </w:rPr>
              <w:fldChar w:fldCharType="separate"/>
            </w:r>
            <w:r w:rsidR="0065235F">
              <w:rPr>
                <w:noProof/>
                <w:webHidden/>
              </w:rPr>
              <w:t>63</w:t>
            </w:r>
            <w:r w:rsidR="002D43E5">
              <w:rPr>
                <w:noProof/>
                <w:webHidden/>
              </w:rPr>
              <w:fldChar w:fldCharType="end"/>
            </w:r>
          </w:hyperlink>
        </w:p>
        <w:p w14:paraId="0193C9FD" w14:textId="7D6175DB" w:rsidR="002D43E5" w:rsidRDefault="00000000">
          <w:pPr>
            <w:pStyle w:val="Spistreci3"/>
            <w:tabs>
              <w:tab w:val="right" w:leader="dot" w:pos="9060"/>
            </w:tabs>
            <w:rPr>
              <w:rFonts w:asciiTheme="minorHAnsi" w:eastAsiaTheme="minorEastAsia" w:hAnsiTheme="minorHAnsi"/>
              <w:noProof/>
              <w:kern w:val="2"/>
              <w:szCs w:val="24"/>
              <w:lang w:eastAsia="pl-PL"/>
              <w14:ligatures w14:val="standardContextual"/>
            </w:rPr>
          </w:pPr>
          <w:hyperlink w:anchor="_Toc226981635" w:history="1">
            <w:r w:rsidR="002D43E5" w:rsidRPr="00D2767B">
              <w:rPr>
                <w:rStyle w:val="Hipercze"/>
                <w:rFonts w:eastAsia="Arial Nova" w:cs="Arial"/>
                <w:b/>
                <w:noProof/>
              </w:rPr>
              <w:t>5.2.1 Ocena formalno-merytoryczna</w:t>
            </w:r>
            <w:r w:rsidR="002D43E5">
              <w:rPr>
                <w:noProof/>
                <w:webHidden/>
              </w:rPr>
              <w:tab/>
            </w:r>
            <w:r w:rsidR="002D43E5">
              <w:rPr>
                <w:noProof/>
                <w:webHidden/>
              </w:rPr>
              <w:fldChar w:fldCharType="begin"/>
            </w:r>
            <w:r w:rsidR="002D43E5">
              <w:rPr>
                <w:noProof/>
                <w:webHidden/>
              </w:rPr>
              <w:instrText xml:space="preserve"> PAGEREF _Toc226981635 \h </w:instrText>
            </w:r>
            <w:r w:rsidR="002D43E5">
              <w:rPr>
                <w:noProof/>
                <w:webHidden/>
              </w:rPr>
            </w:r>
            <w:r w:rsidR="002D43E5">
              <w:rPr>
                <w:noProof/>
                <w:webHidden/>
              </w:rPr>
              <w:fldChar w:fldCharType="separate"/>
            </w:r>
            <w:r w:rsidR="0065235F">
              <w:rPr>
                <w:noProof/>
                <w:webHidden/>
              </w:rPr>
              <w:t>63</w:t>
            </w:r>
            <w:r w:rsidR="002D43E5">
              <w:rPr>
                <w:noProof/>
                <w:webHidden/>
              </w:rPr>
              <w:fldChar w:fldCharType="end"/>
            </w:r>
          </w:hyperlink>
        </w:p>
        <w:p w14:paraId="1DB89CFE" w14:textId="5014BBD1" w:rsidR="002D43E5" w:rsidRDefault="00000000">
          <w:pPr>
            <w:pStyle w:val="Spistreci3"/>
            <w:tabs>
              <w:tab w:val="right" w:leader="dot" w:pos="9060"/>
            </w:tabs>
            <w:rPr>
              <w:rFonts w:asciiTheme="minorHAnsi" w:eastAsiaTheme="minorEastAsia" w:hAnsiTheme="minorHAnsi"/>
              <w:noProof/>
              <w:kern w:val="2"/>
              <w:szCs w:val="24"/>
              <w:lang w:eastAsia="pl-PL"/>
              <w14:ligatures w14:val="standardContextual"/>
            </w:rPr>
          </w:pPr>
          <w:hyperlink w:anchor="_Toc226981636" w:history="1">
            <w:r w:rsidR="002D43E5" w:rsidRPr="00D2767B">
              <w:rPr>
                <w:rStyle w:val="Hipercze"/>
                <w:rFonts w:eastAsia="Arial Nova" w:cs="Arial"/>
                <w:b/>
                <w:noProof/>
              </w:rPr>
              <w:t>5.2.2 Negocjacje</w:t>
            </w:r>
            <w:r w:rsidR="002D43E5">
              <w:rPr>
                <w:noProof/>
                <w:webHidden/>
              </w:rPr>
              <w:tab/>
            </w:r>
            <w:r w:rsidR="002D43E5">
              <w:rPr>
                <w:noProof/>
                <w:webHidden/>
              </w:rPr>
              <w:fldChar w:fldCharType="begin"/>
            </w:r>
            <w:r w:rsidR="002D43E5">
              <w:rPr>
                <w:noProof/>
                <w:webHidden/>
              </w:rPr>
              <w:instrText xml:space="preserve"> PAGEREF _Toc226981636 \h </w:instrText>
            </w:r>
            <w:r w:rsidR="002D43E5">
              <w:rPr>
                <w:noProof/>
                <w:webHidden/>
              </w:rPr>
            </w:r>
            <w:r w:rsidR="002D43E5">
              <w:rPr>
                <w:noProof/>
                <w:webHidden/>
              </w:rPr>
              <w:fldChar w:fldCharType="separate"/>
            </w:r>
            <w:r w:rsidR="0065235F">
              <w:rPr>
                <w:noProof/>
                <w:webHidden/>
              </w:rPr>
              <w:t>65</w:t>
            </w:r>
            <w:r w:rsidR="002D43E5">
              <w:rPr>
                <w:noProof/>
                <w:webHidden/>
              </w:rPr>
              <w:fldChar w:fldCharType="end"/>
            </w:r>
          </w:hyperlink>
        </w:p>
        <w:p w14:paraId="4E6B8AF3" w14:textId="61B9334A"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37" w:history="1">
            <w:r w:rsidR="002D43E5" w:rsidRPr="00D2767B">
              <w:rPr>
                <w:rStyle w:val="Hipercze"/>
                <w:rFonts w:cs="Arial"/>
                <w:noProof/>
              </w:rPr>
              <w:t>5.3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Uzupełnienie i poprawa wniosków o dofinansowanie</w:t>
            </w:r>
            <w:r w:rsidR="002D43E5">
              <w:rPr>
                <w:noProof/>
                <w:webHidden/>
              </w:rPr>
              <w:tab/>
            </w:r>
            <w:r w:rsidR="002D43E5">
              <w:rPr>
                <w:noProof/>
                <w:webHidden/>
              </w:rPr>
              <w:fldChar w:fldCharType="begin"/>
            </w:r>
            <w:r w:rsidR="002D43E5">
              <w:rPr>
                <w:noProof/>
                <w:webHidden/>
              </w:rPr>
              <w:instrText xml:space="preserve"> PAGEREF _Toc226981637 \h </w:instrText>
            </w:r>
            <w:r w:rsidR="002D43E5">
              <w:rPr>
                <w:noProof/>
                <w:webHidden/>
              </w:rPr>
            </w:r>
            <w:r w:rsidR="002D43E5">
              <w:rPr>
                <w:noProof/>
                <w:webHidden/>
              </w:rPr>
              <w:fldChar w:fldCharType="separate"/>
            </w:r>
            <w:r w:rsidR="0065235F">
              <w:rPr>
                <w:noProof/>
                <w:webHidden/>
              </w:rPr>
              <w:t>67</w:t>
            </w:r>
            <w:r w:rsidR="002D43E5">
              <w:rPr>
                <w:noProof/>
                <w:webHidden/>
              </w:rPr>
              <w:fldChar w:fldCharType="end"/>
            </w:r>
          </w:hyperlink>
        </w:p>
        <w:p w14:paraId="0EBE66FB" w14:textId="511CA9A4"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38" w:history="1">
            <w:r w:rsidR="002D43E5" w:rsidRPr="00D2767B">
              <w:rPr>
                <w:rStyle w:val="Hipercze"/>
                <w:rFonts w:cs="Arial"/>
                <w:noProof/>
              </w:rPr>
              <w:t>5.4</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Wyniki oceny</w:t>
            </w:r>
            <w:r w:rsidR="002D43E5">
              <w:rPr>
                <w:noProof/>
                <w:webHidden/>
              </w:rPr>
              <w:tab/>
            </w:r>
            <w:r w:rsidR="002D43E5">
              <w:rPr>
                <w:noProof/>
                <w:webHidden/>
              </w:rPr>
              <w:fldChar w:fldCharType="begin"/>
            </w:r>
            <w:r w:rsidR="002D43E5">
              <w:rPr>
                <w:noProof/>
                <w:webHidden/>
              </w:rPr>
              <w:instrText xml:space="preserve"> PAGEREF _Toc226981638 \h </w:instrText>
            </w:r>
            <w:r w:rsidR="002D43E5">
              <w:rPr>
                <w:noProof/>
                <w:webHidden/>
              </w:rPr>
            </w:r>
            <w:r w:rsidR="002D43E5">
              <w:rPr>
                <w:noProof/>
                <w:webHidden/>
              </w:rPr>
              <w:fldChar w:fldCharType="separate"/>
            </w:r>
            <w:r w:rsidR="0065235F">
              <w:rPr>
                <w:noProof/>
                <w:webHidden/>
              </w:rPr>
              <w:t>68</w:t>
            </w:r>
            <w:r w:rsidR="002D43E5">
              <w:rPr>
                <w:noProof/>
                <w:webHidden/>
              </w:rPr>
              <w:fldChar w:fldCharType="end"/>
            </w:r>
          </w:hyperlink>
        </w:p>
        <w:p w14:paraId="39816D1F" w14:textId="59AEC9A9"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39" w:history="1">
            <w:r w:rsidR="002D43E5" w:rsidRPr="00D2767B">
              <w:rPr>
                <w:rStyle w:val="Hipercze"/>
                <w:rFonts w:cs="Arial"/>
                <w:noProof/>
              </w:rPr>
              <w:t>5.5</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Procedura odwoławcza</w:t>
            </w:r>
            <w:r w:rsidR="002D43E5">
              <w:rPr>
                <w:noProof/>
                <w:webHidden/>
              </w:rPr>
              <w:tab/>
            </w:r>
            <w:r w:rsidR="002D43E5">
              <w:rPr>
                <w:noProof/>
                <w:webHidden/>
              </w:rPr>
              <w:fldChar w:fldCharType="begin"/>
            </w:r>
            <w:r w:rsidR="002D43E5">
              <w:rPr>
                <w:noProof/>
                <w:webHidden/>
              </w:rPr>
              <w:instrText xml:space="preserve"> PAGEREF _Toc226981639 \h </w:instrText>
            </w:r>
            <w:r w:rsidR="002D43E5">
              <w:rPr>
                <w:noProof/>
                <w:webHidden/>
              </w:rPr>
            </w:r>
            <w:r w:rsidR="002D43E5">
              <w:rPr>
                <w:noProof/>
                <w:webHidden/>
              </w:rPr>
              <w:fldChar w:fldCharType="separate"/>
            </w:r>
            <w:r w:rsidR="0065235F">
              <w:rPr>
                <w:noProof/>
                <w:webHidden/>
              </w:rPr>
              <w:t>68</w:t>
            </w:r>
            <w:r w:rsidR="002D43E5">
              <w:rPr>
                <w:noProof/>
                <w:webHidden/>
              </w:rPr>
              <w:fldChar w:fldCharType="end"/>
            </w:r>
          </w:hyperlink>
        </w:p>
        <w:p w14:paraId="3544121C" w14:textId="20DD9878"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40" w:history="1">
            <w:r w:rsidR="002D43E5" w:rsidRPr="00D2767B">
              <w:rPr>
                <w:rStyle w:val="Hipercze"/>
                <w:rFonts w:cs="Arial"/>
                <w:noProof/>
              </w:rPr>
              <w:t>6</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Umowa o dofinansowanie projektu</w:t>
            </w:r>
            <w:r w:rsidR="002D43E5">
              <w:rPr>
                <w:noProof/>
                <w:webHidden/>
              </w:rPr>
              <w:tab/>
            </w:r>
            <w:r w:rsidR="002D43E5">
              <w:rPr>
                <w:noProof/>
                <w:webHidden/>
              </w:rPr>
              <w:fldChar w:fldCharType="begin"/>
            </w:r>
            <w:r w:rsidR="002D43E5">
              <w:rPr>
                <w:noProof/>
                <w:webHidden/>
              </w:rPr>
              <w:instrText xml:space="preserve"> PAGEREF _Toc226981640 \h </w:instrText>
            </w:r>
            <w:r w:rsidR="002D43E5">
              <w:rPr>
                <w:noProof/>
                <w:webHidden/>
              </w:rPr>
            </w:r>
            <w:r w:rsidR="002D43E5">
              <w:rPr>
                <w:noProof/>
                <w:webHidden/>
              </w:rPr>
              <w:fldChar w:fldCharType="separate"/>
            </w:r>
            <w:r w:rsidR="0065235F">
              <w:rPr>
                <w:noProof/>
                <w:webHidden/>
              </w:rPr>
              <w:t>71</w:t>
            </w:r>
            <w:r w:rsidR="002D43E5">
              <w:rPr>
                <w:noProof/>
                <w:webHidden/>
              </w:rPr>
              <w:fldChar w:fldCharType="end"/>
            </w:r>
          </w:hyperlink>
        </w:p>
        <w:p w14:paraId="0F777977" w14:textId="57686B27"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41" w:history="1">
            <w:r w:rsidR="002D43E5" w:rsidRPr="00D2767B">
              <w:rPr>
                <w:rStyle w:val="Hipercze"/>
                <w:rFonts w:cs="Arial"/>
                <w:noProof/>
              </w:rPr>
              <w:t>7</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Komunikacja z ION</w:t>
            </w:r>
            <w:r w:rsidR="002D43E5">
              <w:rPr>
                <w:noProof/>
                <w:webHidden/>
              </w:rPr>
              <w:tab/>
            </w:r>
            <w:r w:rsidR="002D43E5">
              <w:rPr>
                <w:noProof/>
                <w:webHidden/>
              </w:rPr>
              <w:fldChar w:fldCharType="begin"/>
            </w:r>
            <w:r w:rsidR="002D43E5">
              <w:rPr>
                <w:noProof/>
                <w:webHidden/>
              </w:rPr>
              <w:instrText xml:space="preserve"> PAGEREF _Toc226981641 \h </w:instrText>
            </w:r>
            <w:r w:rsidR="002D43E5">
              <w:rPr>
                <w:noProof/>
                <w:webHidden/>
              </w:rPr>
            </w:r>
            <w:r w:rsidR="002D43E5">
              <w:rPr>
                <w:noProof/>
                <w:webHidden/>
              </w:rPr>
              <w:fldChar w:fldCharType="separate"/>
            </w:r>
            <w:r w:rsidR="0065235F">
              <w:rPr>
                <w:noProof/>
                <w:webHidden/>
              </w:rPr>
              <w:t>72</w:t>
            </w:r>
            <w:r w:rsidR="002D43E5">
              <w:rPr>
                <w:noProof/>
                <w:webHidden/>
              </w:rPr>
              <w:fldChar w:fldCharType="end"/>
            </w:r>
          </w:hyperlink>
        </w:p>
        <w:p w14:paraId="757B9408" w14:textId="36D03AA2"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42" w:history="1">
            <w:r w:rsidR="002D43E5" w:rsidRPr="00D2767B">
              <w:rPr>
                <w:rStyle w:val="Hipercze"/>
                <w:rFonts w:cs="Arial"/>
                <w:noProof/>
              </w:rPr>
              <w:t>7.1</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Dane teleadresowe do kontaktu</w:t>
            </w:r>
            <w:r w:rsidR="002D43E5">
              <w:rPr>
                <w:noProof/>
                <w:webHidden/>
              </w:rPr>
              <w:tab/>
            </w:r>
            <w:r w:rsidR="002D43E5">
              <w:rPr>
                <w:noProof/>
                <w:webHidden/>
              </w:rPr>
              <w:fldChar w:fldCharType="begin"/>
            </w:r>
            <w:r w:rsidR="002D43E5">
              <w:rPr>
                <w:noProof/>
                <w:webHidden/>
              </w:rPr>
              <w:instrText xml:space="preserve"> PAGEREF _Toc226981642 \h </w:instrText>
            </w:r>
            <w:r w:rsidR="002D43E5">
              <w:rPr>
                <w:noProof/>
                <w:webHidden/>
              </w:rPr>
            </w:r>
            <w:r w:rsidR="002D43E5">
              <w:rPr>
                <w:noProof/>
                <w:webHidden/>
              </w:rPr>
              <w:fldChar w:fldCharType="separate"/>
            </w:r>
            <w:r w:rsidR="0065235F">
              <w:rPr>
                <w:noProof/>
                <w:webHidden/>
              </w:rPr>
              <w:t>72</w:t>
            </w:r>
            <w:r w:rsidR="002D43E5">
              <w:rPr>
                <w:noProof/>
                <w:webHidden/>
              </w:rPr>
              <w:fldChar w:fldCharType="end"/>
            </w:r>
          </w:hyperlink>
        </w:p>
        <w:p w14:paraId="20EAF3E4" w14:textId="4BDDE094"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43" w:history="1">
            <w:r w:rsidR="002D43E5" w:rsidRPr="00D2767B">
              <w:rPr>
                <w:rStyle w:val="Hipercze"/>
                <w:rFonts w:cs="Arial"/>
                <w:noProof/>
              </w:rPr>
              <w:t>7.2</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Komunikacja dotycząca procesu oceny wniosku</w:t>
            </w:r>
            <w:r w:rsidR="002D43E5">
              <w:rPr>
                <w:noProof/>
                <w:webHidden/>
              </w:rPr>
              <w:tab/>
            </w:r>
            <w:r w:rsidR="002D43E5">
              <w:rPr>
                <w:noProof/>
                <w:webHidden/>
              </w:rPr>
              <w:fldChar w:fldCharType="begin"/>
            </w:r>
            <w:r w:rsidR="002D43E5">
              <w:rPr>
                <w:noProof/>
                <w:webHidden/>
              </w:rPr>
              <w:instrText xml:space="preserve"> PAGEREF _Toc226981643 \h </w:instrText>
            </w:r>
            <w:r w:rsidR="002D43E5">
              <w:rPr>
                <w:noProof/>
                <w:webHidden/>
              </w:rPr>
            </w:r>
            <w:r w:rsidR="002D43E5">
              <w:rPr>
                <w:noProof/>
                <w:webHidden/>
              </w:rPr>
              <w:fldChar w:fldCharType="separate"/>
            </w:r>
            <w:r w:rsidR="0065235F">
              <w:rPr>
                <w:noProof/>
                <w:webHidden/>
              </w:rPr>
              <w:t>73</w:t>
            </w:r>
            <w:r w:rsidR="002D43E5">
              <w:rPr>
                <w:noProof/>
                <w:webHidden/>
              </w:rPr>
              <w:fldChar w:fldCharType="end"/>
            </w:r>
          </w:hyperlink>
        </w:p>
        <w:p w14:paraId="709B2467" w14:textId="4CE6669B" w:rsidR="002D43E5" w:rsidRDefault="00000000">
          <w:pPr>
            <w:pStyle w:val="Spistreci2"/>
            <w:tabs>
              <w:tab w:val="left" w:pos="960"/>
              <w:tab w:val="right" w:leader="dot" w:pos="9060"/>
            </w:tabs>
            <w:rPr>
              <w:rFonts w:asciiTheme="minorHAnsi" w:eastAsiaTheme="minorEastAsia" w:hAnsiTheme="minorHAnsi"/>
              <w:noProof/>
              <w:kern w:val="2"/>
              <w:szCs w:val="24"/>
              <w:lang w:eastAsia="pl-PL"/>
              <w14:ligatures w14:val="standardContextual"/>
            </w:rPr>
          </w:pPr>
          <w:hyperlink w:anchor="_Toc226981644" w:history="1">
            <w:r w:rsidR="002D43E5" w:rsidRPr="00D2767B">
              <w:rPr>
                <w:rStyle w:val="Hipercze"/>
                <w:rFonts w:cs="Arial"/>
                <w:noProof/>
              </w:rPr>
              <w:t>7.3</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Udzielanie informacji przez wnioskodawcę podmiotom zewnętrznym</w:t>
            </w:r>
            <w:r w:rsidR="002D43E5">
              <w:rPr>
                <w:noProof/>
                <w:webHidden/>
              </w:rPr>
              <w:tab/>
            </w:r>
            <w:r w:rsidR="002D43E5">
              <w:rPr>
                <w:noProof/>
                <w:webHidden/>
              </w:rPr>
              <w:fldChar w:fldCharType="begin"/>
            </w:r>
            <w:r w:rsidR="002D43E5">
              <w:rPr>
                <w:noProof/>
                <w:webHidden/>
              </w:rPr>
              <w:instrText xml:space="preserve"> PAGEREF _Toc226981644 \h </w:instrText>
            </w:r>
            <w:r w:rsidR="002D43E5">
              <w:rPr>
                <w:noProof/>
                <w:webHidden/>
              </w:rPr>
            </w:r>
            <w:r w:rsidR="002D43E5">
              <w:rPr>
                <w:noProof/>
                <w:webHidden/>
              </w:rPr>
              <w:fldChar w:fldCharType="separate"/>
            </w:r>
            <w:r w:rsidR="0065235F">
              <w:rPr>
                <w:noProof/>
                <w:webHidden/>
              </w:rPr>
              <w:t>74</w:t>
            </w:r>
            <w:r w:rsidR="002D43E5">
              <w:rPr>
                <w:noProof/>
                <w:webHidden/>
              </w:rPr>
              <w:fldChar w:fldCharType="end"/>
            </w:r>
          </w:hyperlink>
        </w:p>
        <w:p w14:paraId="0AD07490" w14:textId="131DBD34"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45" w:history="1">
            <w:r w:rsidR="002D43E5" w:rsidRPr="00D2767B">
              <w:rPr>
                <w:rStyle w:val="Hipercze"/>
                <w:rFonts w:cs="Arial"/>
                <w:noProof/>
              </w:rPr>
              <w:t>8</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Przetwarzanie danych osobowych</w:t>
            </w:r>
            <w:r w:rsidR="002D43E5">
              <w:rPr>
                <w:noProof/>
                <w:webHidden/>
              </w:rPr>
              <w:tab/>
            </w:r>
            <w:r w:rsidR="002D43E5">
              <w:rPr>
                <w:noProof/>
                <w:webHidden/>
              </w:rPr>
              <w:fldChar w:fldCharType="begin"/>
            </w:r>
            <w:r w:rsidR="002D43E5">
              <w:rPr>
                <w:noProof/>
                <w:webHidden/>
              </w:rPr>
              <w:instrText xml:space="preserve"> PAGEREF _Toc226981645 \h </w:instrText>
            </w:r>
            <w:r w:rsidR="002D43E5">
              <w:rPr>
                <w:noProof/>
                <w:webHidden/>
              </w:rPr>
            </w:r>
            <w:r w:rsidR="002D43E5">
              <w:rPr>
                <w:noProof/>
                <w:webHidden/>
              </w:rPr>
              <w:fldChar w:fldCharType="separate"/>
            </w:r>
            <w:r w:rsidR="0065235F">
              <w:rPr>
                <w:noProof/>
                <w:webHidden/>
              </w:rPr>
              <w:t>75</w:t>
            </w:r>
            <w:r w:rsidR="002D43E5">
              <w:rPr>
                <w:noProof/>
                <w:webHidden/>
              </w:rPr>
              <w:fldChar w:fldCharType="end"/>
            </w:r>
          </w:hyperlink>
        </w:p>
        <w:p w14:paraId="7A147693" w14:textId="3C81B1E0" w:rsidR="002D43E5" w:rsidRDefault="00000000">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226981646" w:history="1">
            <w:r w:rsidR="002D43E5" w:rsidRPr="00D2767B">
              <w:rPr>
                <w:rStyle w:val="Hipercze"/>
                <w:rFonts w:cs="Arial"/>
                <w:noProof/>
              </w:rPr>
              <w:t>9</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Podstawy prawne</w:t>
            </w:r>
            <w:r w:rsidR="002D43E5">
              <w:rPr>
                <w:noProof/>
                <w:webHidden/>
              </w:rPr>
              <w:tab/>
            </w:r>
            <w:r w:rsidR="002D43E5">
              <w:rPr>
                <w:noProof/>
                <w:webHidden/>
              </w:rPr>
              <w:fldChar w:fldCharType="begin"/>
            </w:r>
            <w:r w:rsidR="002D43E5">
              <w:rPr>
                <w:noProof/>
                <w:webHidden/>
              </w:rPr>
              <w:instrText xml:space="preserve"> PAGEREF _Toc226981646 \h </w:instrText>
            </w:r>
            <w:r w:rsidR="002D43E5">
              <w:rPr>
                <w:noProof/>
                <w:webHidden/>
              </w:rPr>
            </w:r>
            <w:r w:rsidR="002D43E5">
              <w:rPr>
                <w:noProof/>
                <w:webHidden/>
              </w:rPr>
              <w:fldChar w:fldCharType="separate"/>
            </w:r>
            <w:r w:rsidR="0065235F">
              <w:rPr>
                <w:noProof/>
                <w:webHidden/>
              </w:rPr>
              <w:t>76</w:t>
            </w:r>
            <w:r w:rsidR="002D43E5">
              <w:rPr>
                <w:noProof/>
                <w:webHidden/>
              </w:rPr>
              <w:fldChar w:fldCharType="end"/>
            </w:r>
          </w:hyperlink>
        </w:p>
        <w:p w14:paraId="7E15E36E" w14:textId="64B42EAE" w:rsidR="002D43E5" w:rsidRDefault="00000000">
          <w:pPr>
            <w:pStyle w:val="Spistreci1"/>
            <w:tabs>
              <w:tab w:val="left" w:pos="720"/>
              <w:tab w:val="right" w:leader="dot" w:pos="9060"/>
            </w:tabs>
            <w:rPr>
              <w:rFonts w:asciiTheme="minorHAnsi" w:eastAsiaTheme="minorEastAsia" w:hAnsiTheme="minorHAnsi"/>
              <w:noProof/>
              <w:kern w:val="2"/>
              <w:szCs w:val="24"/>
              <w:lang w:eastAsia="pl-PL"/>
              <w14:ligatures w14:val="standardContextual"/>
            </w:rPr>
          </w:pPr>
          <w:hyperlink w:anchor="_Toc226981647" w:history="1">
            <w:r w:rsidR="002D43E5" w:rsidRPr="00D2767B">
              <w:rPr>
                <w:rStyle w:val="Hipercze"/>
                <w:rFonts w:cs="Arial"/>
                <w:noProof/>
              </w:rPr>
              <w:t>10</w:t>
            </w:r>
            <w:r w:rsidR="002D43E5">
              <w:rPr>
                <w:rFonts w:asciiTheme="minorHAnsi" w:eastAsiaTheme="minorEastAsia" w:hAnsiTheme="minorHAnsi"/>
                <w:noProof/>
                <w:kern w:val="2"/>
                <w:szCs w:val="24"/>
                <w:lang w:eastAsia="pl-PL"/>
                <w14:ligatures w14:val="standardContextual"/>
              </w:rPr>
              <w:tab/>
            </w:r>
            <w:r w:rsidR="002D43E5" w:rsidRPr="00D2767B">
              <w:rPr>
                <w:rStyle w:val="Hipercze"/>
                <w:rFonts w:cs="Arial"/>
                <w:noProof/>
              </w:rPr>
              <w:t>Załączniki do Regulaminu</w:t>
            </w:r>
            <w:r w:rsidR="002D43E5">
              <w:rPr>
                <w:noProof/>
                <w:webHidden/>
              </w:rPr>
              <w:tab/>
            </w:r>
            <w:r w:rsidR="002D43E5">
              <w:rPr>
                <w:noProof/>
                <w:webHidden/>
              </w:rPr>
              <w:fldChar w:fldCharType="begin"/>
            </w:r>
            <w:r w:rsidR="002D43E5">
              <w:rPr>
                <w:noProof/>
                <w:webHidden/>
              </w:rPr>
              <w:instrText xml:space="preserve"> PAGEREF _Toc226981647 \h </w:instrText>
            </w:r>
            <w:r w:rsidR="002D43E5">
              <w:rPr>
                <w:noProof/>
                <w:webHidden/>
              </w:rPr>
            </w:r>
            <w:r w:rsidR="002D43E5">
              <w:rPr>
                <w:noProof/>
                <w:webHidden/>
              </w:rPr>
              <w:fldChar w:fldCharType="separate"/>
            </w:r>
            <w:r w:rsidR="0065235F">
              <w:rPr>
                <w:noProof/>
                <w:webHidden/>
              </w:rPr>
              <w:t>78</w:t>
            </w:r>
            <w:r w:rsidR="002D43E5">
              <w:rPr>
                <w:noProof/>
                <w:webHidden/>
              </w:rPr>
              <w:fldChar w:fldCharType="end"/>
            </w:r>
          </w:hyperlink>
        </w:p>
        <w:p w14:paraId="0739277B" w14:textId="28C2E0E2" w:rsidR="007D5884" w:rsidRPr="0051784B" w:rsidRDefault="007D5884">
          <w:pPr>
            <w:rPr>
              <w:rFonts w:cs="Arial"/>
            </w:rPr>
          </w:pPr>
          <w:r w:rsidRPr="0051784B">
            <w:rPr>
              <w:rFonts w:cs="Arial"/>
              <w:b/>
              <w:bCs/>
            </w:rPr>
            <w:fldChar w:fldCharType="end"/>
          </w:r>
        </w:p>
      </w:sdtContent>
    </w:sdt>
    <w:p w14:paraId="36AC5747" w14:textId="77777777" w:rsidR="00032BC5" w:rsidRPr="0051784B" w:rsidRDefault="00032BC5">
      <w:pPr>
        <w:spacing w:after="160"/>
        <w:rPr>
          <w:rFonts w:eastAsiaTheme="majorEastAsia" w:cs="Arial"/>
          <w:b/>
          <w:color w:val="2E74B5" w:themeColor="accent1" w:themeShade="BF"/>
          <w:sz w:val="32"/>
          <w:szCs w:val="32"/>
        </w:rPr>
      </w:pPr>
      <w:r w:rsidRPr="0051784B">
        <w:rPr>
          <w:rFonts w:eastAsiaTheme="majorEastAsia" w:cs="Arial"/>
          <w:b/>
          <w:color w:val="2E74B5" w:themeColor="accent1" w:themeShade="BF"/>
          <w:sz w:val="32"/>
          <w:szCs w:val="32"/>
        </w:rPr>
        <w:br w:type="page"/>
      </w:r>
    </w:p>
    <w:p w14:paraId="0C9CFE1C" w14:textId="77777777" w:rsidR="00E72D9B" w:rsidRPr="0051784B" w:rsidRDefault="00E72D9B" w:rsidP="00E72D9B">
      <w:pPr>
        <w:spacing w:line="360" w:lineRule="auto"/>
        <w:rPr>
          <w:rFonts w:cs="Arial"/>
        </w:rPr>
        <w:sectPr w:rsidR="00E72D9B" w:rsidRPr="0051784B" w:rsidSect="00C72F1D">
          <w:headerReference w:type="even" r:id="rId15"/>
          <w:headerReference w:type="default" r:id="rId16"/>
          <w:footerReference w:type="even" r:id="rId17"/>
          <w:footerReference w:type="default" r:id="rId18"/>
          <w:headerReference w:type="first" r:id="rId19"/>
          <w:footerReference w:type="first" r:id="rId20"/>
          <w:pgSz w:w="11906" w:h="16838" w:code="9"/>
          <w:pgMar w:top="851" w:right="1418" w:bottom="1418" w:left="1418" w:header="709" w:footer="709" w:gutter="0"/>
          <w:cols w:space="708"/>
          <w:docGrid w:linePitch="360"/>
        </w:sectPr>
      </w:pPr>
    </w:p>
    <w:p w14:paraId="7DCD3E4D" w14:textId="77777777" w:rsidR="002B4BB6" w:rsidRPr="0051784B" w:rsidRDefault="002B4BB6" w:rsidP="00007BFF">
      <w:pPr>
        <w:pStyle w:val="Nagwek1"/>
        <w:numPr>
          <w:ilvl w:val="0"/>
          <w:numId w:val="0"/>
        </w:numPr>
        <w:spacing w:before="40" w:after="8" w:line="360" w:lineRule="auto"/>
        <w:ind w:left="792"/>
        <w:rPr>
          <w:rFonts w:cs="Arial"/>
        </w:rPr>
      </w:pPr>
      <w:bookmarkStart w:id="4" w:name="_Toc226981591"/>
      <w:r w:rsidRPr="0051784B">
        <w:rPr>
          <w:rFonts w:cs="Arial"/>
        </w:rPr>
        <w:lastRenderedPageBreak/>
        <w:t>Wykaz skrótów</w:t>
      </w:r>
      <w:bookmarkEnd w:id="4"/>
    </w:p>
    <w:p w14:paraId="45DC10C6" w14:textId="6FAFF03C" w:rsidR="00A01258" w:rsidRPr="0051784B" w:rsidRDefault="0000388A" w:rsidP="00007BFF">
      <w:pPr>
        <w:spacing w:before="40" w:after="8" w:line="360" w:lineRule="auto"/>
        <w:rPr>
          <w:rFonts w:cs="Arial"/>
        </w:rPr>
      </w:pPr>
      <w:r w:rsidRPr="0051784B">
        <w:rPr>
          <w:rFonts w:cs="Arial"/>
          <w:b/>
          <w:sz w:val="22"/>
        </w:rPr>
        <w:t>ADE</w:t>
      </w:r>
      <w:r w:rsidRPr="0051784B">
        <w:rPr>
          <w:rFonts w:cs="Arial"/>
          <w:sz w:val="22"/>
        </w:rPr>
        <w:t xml:space="preserve"> - </w:t>
      </w:r>
      <w:r w:rsidRPr="0051784B">
        <w:rPr>
          <w:rFonts w:cs="Arial"/>
        </w:rPr>
        <w:t>adres do doręczeń elektronicznych – adres elektroniczny, o którym mowa w</w:t>
      </w:r>
      <w:r w:rsidR="00B352B6" w:rsidRPr="0051784B">
        <w:rPr>
          <w:rFonts w:cs="Arial"/>
        </w:rPr>
        <w:t> </w:t>
      </w:r>
      <w:r w:rsidRPr="0051784B">
        <w:rPr>
          <w:rFonts w:cs="Arial"/>
        </w:rPr>
        <w:t>art. 2 pkt 1 ustawy z dnia 18 lipca 2002 r. o świadczeniu usług drogą elektroniczną;</w:t>
      </w:r>
    </w:p>
    <w:p w14:paraId="4BA026F5" w14:textId="1D59C546" w:rsidR="0012785A" w:rsidRPr="0051784B" w:rsidRDefault="0012785A" w:rsidP="00007BFF">
      <w:pPr>
        <w:spacing w:before="40" w:after="8" w:line="360" w:lineRule="auto"/>
        <w:rPr>
          <w:rFonts w:cs="Arial"/>
        </w:rPr>
      </w:pPr>
      <w:r w:rsidRPr="0051784B">
        <w:rPr>
          <w:rFonts w:cs="Arial"/>
          <w:b/>
        </w:rPr>
        <w:t>CST2021</w:t>
      </w:r>
      <w:r w:rsidRPr="0051784B">
        <w:rPr>
          <w:rFonts w:cs="Arial"/>
        </w:rPr>
        <w:t xml:space="preserve"> – centralny system teleinformatyczny;</w:t>
      </w:r>
    </w:p>
    <w:p w14:paraId="267C5F10" w14:textId="77777777" w:rsidR="00E43D83" w:rsidRPr="0051784B" w:rsidRDefault="00E43D83" w:rsidP="00007BFF">
      <w:pPr>
        <w:spacing w:before="40" w:after="8" w:line="360" w:lineRule="auto"/>
        <w:rPr>
          <w:rFonts w:cs="Arial"/>
          <w:b/>
          <w:szCs w:val="24"/>
        </w:rPr>
      </w:pPr>
      <w:r w:rsidRPr="0051784B">
        <w:rPr>
          <w:rFonts w:cs="Arial"/>
          <w:b/>
          <w:szCs w:val="24"/>
        </w:rPr>
        <w:t xml:space="preserve">EFRR – </w:t>
      </w:r>
      <w:r w:rsidRPr="0051784B">
        <w:rPr>
          <w:rFonts w:cs="Arial"/>
          <w:szCs w:val="24"/>
        </w:rPr>
        <w:t>Europejski Fundusz Rozwoju Regionalnego</w:t>
      </w:r>
      <w:r w:rsidR="009D7925" w:rsidRPr="0051784B">
        <w:rPr>
          <w:rFonts w:cs="Arial"/>
          <w:szCs w:val="24"/>
        </w:rPr>
        <w:t>;</w:t>
      </w:r>
    </w:p>
    <w:p w14:paraId="0C57A835" w14:textId="3C7C0346" w:rsidR="00A01258" w:rsidRPr="0051784B" w:rsidRDefault="00FD1072" w:rsidP="00007BFF">
      <w:pPr>
        <w:spacing w:before="40" w:after="8" w:line="360" w:lineRule="auto"/>
        <w:rPr>
          <w:rFonts w:cs="Arial"/>
          <w:szCs w:val="24"/>
        </w:rPr>
      </w:pPr>
      <w:r w:rsidRPr="0051784B">
        <w:rPr>
          <w:rFonts w:cs="Arial"/>
          <w:b/>
          <w:szCs w:val="24"/>
        </w:rPr>
        <w:t>EFS</w:t>
      </w:r>
      <w:r w:rsidR="006D133A" w:rsidRPr="0051784B">
        <w:rPr>
          <w:rFonts w:cs="Arial"/>
          <w:b/>
          <w:szCs w:val="24"/>
        </w:rPr>
        <w:t>+</w:t>
      </w:r>
      <w:r w:rsidR="00A01258" w:rsidRPr="0051784B">
        <w:rPr>
          <w:rFonts w:cs="Arial"/>
          <w:b/>
          <w:szCs w:val="24"/>
        </w:rPr>
        <w:t xml:space="preserve"> </w:t>
      </w:r>
      <w:r w:rsidR="006D133A" w:rsidRPr="0051784B">
        <w:rPr>
          <w:rFonts w:cs="Arial"/>
          <w:b/>
          <w:szCs w:val="24"/>
        </w:rPr>
        <w:t xml:space="preserve">– </w:t>
      </w:r>
      <w:r w:rsidR="00A01258" w:rsidRPr="0051784B">
        <w:rPr>
          <w:rFonts w:cs="Arial"/>
          <w:szCs w:val="24"/>
        </w:rPr>
        <w:t>Europejski Fundusz Społeczny Plus</w:t>
      </w:r>
      <w:r w:rsidR="009D7925" w:rsidRPr="0051784B">
        <w:rPr>
          <w:rFonts w:cs="Arial"/>
          <w:szCs w:val="24"/>
        </w:rPr>
        <w:t>;</w:t>
      </w:r>
    </w:p>
    <w:p w14:paraId="4BD8DEE4" w14:textId="6472452C" w:rsidR="00477706" w:rsidRPr="0051784B" w:rsidRDefault="00477706" w:rsidP="00477706">
      <w:pPr>
        <w:spacing w:before="40" w:afterLines="40" w:after="96" w:line="360" w:lineRule="auto"/>
        <w:rPr>
          <w:rFonts w:cs="Arial"/>
          <w:szCs w:val="24"/>
        </w:rPr>
      </w:pPr>
      <w:r w:rsidRPr="0051784B">
        <w:rPr>
          <w:rFonts w:cs="Arial"/>
          <w:b/>
          <w:szCs w:val="24"/>
        </w:rPr>
        <w:t xml:space="preserve">FST - </w:t>
      </w:r>
      <w:r w:rsidRPr="0051784B">
        <w:rPr>
          <w:rFonts w:cs="Arial"/>
          <w:szCs w:val="24"/>
        </w:rPr>
        <w:t>Fundusz na rzecz Sprawiedliwej Transformacji</w:t>
      </w:r>
    </w:p>
    <w:p w14:paraId="3FF2A997" w14:textId="77777777" w:rsidR="00A01258" w:rsidRPr="0051784B" w:rsidRDefault="00A01258" w:rsidP="00007BFF">
      <w:pPr>
        <w:spacing w:before="40" w:after="8" w:line="360" w:lineRule="auto"/>
        <w:rPr>
          <w:rFonts w:cs="Arial"/>
        </w:rPr>
      </w:pPr>
      <w:r w:rsidRPr="0051784B">
        <w:rPr>
          <w:rFonts w:cs="Arial"/>
          <w:b/>
          <w:bCs/>
        </w:rPr>
        <w:t xml:space="preserve">FE SL 2021-2027/Program </w:t>
      </w:r>
      <w:r w:rsidRPr="0051784B">
        <w:rPr>
          <w:rFonts w:cs="Arial"/>
        </w:rPr>
        <w:t>– program Fundusze Europejskie dla Śląskiego 2021-2027;</w:t>
      </w:r>
    </w:p>
    <w:p w14:paraId="5B60E949" w14:textId="77777777" w:rsidR="00A01258" w:rsidRPr="0051784B" w:rsidRDefault="00A01258" w:rsidP="00007BFF">
      <w:pPr>
        <w:spacing w:before="40" w:after="8" w:line="360" w:lineRule="auto"/>
        <w:rPr>
          <w:rFonts w:cs="Arial"/>
        </w:rPr>
      </w:pPr>
      <w:r w:rsidRPr="0051784B">
        <w:rPr>
          <w:rFonts w:cs="Arial"/>
          <w:b/>
          <w:bCs/>
        </w:rPr>
        <w:t xml:space="preserve">ION </w:t>
      </w:r>
      <w:r w:rsidRPr="0051784B">
        <w:rPr>
          <w:rFonts w:cs="Arial"/>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2FE270C9" w14:textId="77777777" w:rsidR="00A01258" w:rsidRPr="0051784B" w:rsidRDefault="00A01258" w:rsidP="00007BFF">
      <w:pPr>
        <w:spacing w:before="40" w:after="8" w:line="360" w:lineRule="auto"/>
        <w:rPr>
          <w:rFonts w:cs="Arial"/>
        </w:rPr>
      </w:pPr>
      <w:r w:rsidRPr="0051784B">
        <w:rPr>
          <w:rFonts w:cs="Arial"/>
          <w:b/>
          <w:bCs/>
        </w:rPr>
        <w:t>IZ FE SL</w:t>
      </w:r>
      <w:r w:rsidRPr="0051784B">
        <w:rPr>
          <w:rFonts w:cs="Arial"/>
        </w:rPr>
        <w:t xml:space="preserve"> – Instytucja Zarządzająca programem Fundusze Europejskie dla Śląskiego 2021–2027;</w:t>
      </w:r>
    </w:p>
    <w:p w14:paraId="0AE1193B" w14:textId="29D16B3A" w:rsidR="00915FAA" w:rsidRPr="0051784B" w:rsidRDefault="00915FAA" w:rsidP="00007BFF">
      <w:pPr>
        <w:spacing w:before="40" w:after="8" w:line="360" w:lineRule="auto"/>
        <w:rPr>
          <w:rFonts w:cs="Arial"/>
          <w:szCs w:val="24"/>
        </w:rPr>
      </w:pPr>
      <w:r w:rsidRPr="0051784B">
        <w:rPr>
          <w:rFonts w:cs="Arial"/>
          <w:b/>
          <w:szCs w:val="24"/>
        </w:rPr>
        <w:t>KM FE SL</w:t>
      </w:r>
      <w:r w:rsidRPr="0051784B">
        <w:rPr>
          <w:rFonts w:cs="Arial"/>
          <w:szCs w:val="24"/>
        </w:rPr>
        <w:t xml:space="preserve"> - </w:t>
      </w:r>
      <w:r w:rsidRPr="0051784B">
        <w:rPr>
          <w:rFonts w:cs="Arial"/>
        </w:rPr>
        <w:t>Komitet Monitorujący program Fundusze Europejskie dla Śląskiego 2021-2027;</w:t>
      </w:r>
    </w:p>
    <w:p w14:paraId="1D0D8BA4" w14:textId="5362A858" w:rsidR="00A01258" w:rsidRPr="0051784B" w:rsidRDefault="00A01258" w:rsidP="00007BFF">
      <w:pPr>
        <w:spacing w:before="40" w:after="8" w:line="360" w:lineRule="auto"/>
        <w:rPr>
          <w:rFonts w:cs="Arial"/>
        </w:rPr>
      </w:pPr>
      <w:r w:rsidRPr="0051784B">
        <w:rPr>
          <w:rFonts w:cs="Arial"/>
          <w:b/>
        </w:rPr>
        <w:t>KOFM</w:t>
      </w:r>
      <w:r w:rsidRPr="0051784B">
        <w:rPr>
          <w:rFonts w:cs="Arial"/>
        </w:rPr>
        <w:t xml:space="preserve"> – Karta oceny </w:t>
      </w:r>
      <w:proofErr w:type="spellStart"/>
      <w:r w:rsidRPr="0051784B">
        <w:rPr>
          <w:rFonts w:cs="Arial"/>
        </w:rPr>
        <w:t>formalno</w:t>
      </w:r>
      <w:proofErr w:type="spellEnd"/>
      <w:r w:rsidRPr="0051784B">
        <w:rPr>
          <w:rFonts w:cs="Arial"/>
        </w:rPr>
        <w:t xml:space="preserve"> – merytorycznej</w:t>
      </w:r>
      <w:r w:rsidR="00BE014C" w:rsidRPr="0051784B">
        <w:rPr>
          <w:rFonts w:cs="Arial"/>
        </w:rPr>
        <w:t>;</w:t>
      </w:r>
      <w:r w:rsidRPr="0051784B">
        <w:rPr>
          <w:rFonts w:cs="Arial"/>
        </w:rPr>
        <w:t xml:space="preserve">  </w:t>
      </w:r>
    </w:p>
    <w:p w14:paraId="2BB2C408" w14:textId="77777777" w:rsidR="00A01258" w:rsidRPr="0051784B" w:rsidRDefault="00A01258" w:rsidP="00007BFF">
      <w:pPr>
        <w:spacing w:before="40" w:after="8" w:line="360" w:lineRule="auto"/>
        <w:rPr>
          <w:rFonts w:cs="Arial"/>
        </w:rPr>
      </w:pPr>
      <w:r w:rsidRPr="0051784B">
        <w:rPr>
          <w:rFonts w:cs="Arial"/>
          <w:b/>
          <w:bCs/>
        </w:rPr>
        <w:t>KOP</w:t>
      </w:r>
      <w:r w:rsidRPr="0051784B">
        <w:rPr>
          <w:rFonts w:cs="Arial"/>
        </w:rPr>
        <w:t xml:space="preserve"> – Komisja Oceny Projektów;</w:t>
      </w:r>
    </w:p>
    <w:p w14:paraId="0A6F38D2" w14:textId="6BBDBB95" w:rsidR="00A01258" w:rsidRPr="0051784B" w:rsidRDefault="00A01258" w:rsidP="00007BFF">
      <w:pPr>
        <w:spacing w:before="40" w:after="8" w:line="360" w:lineRule="auto"/>
        <w:rPr>
          <w:rFonts w:cs="Arial"/>
        </w:rPr>
      </w:pPr>
      <w:r w:rsidRPr="0051784B">
        <w:rPr>
          <w:rFonts w:cs="Arial"/>
          <w:b/>
          <w:bCs/>
        </w:rPr>
        <w:t>LSI 2021</w:t>
      </w:r>
      <w:r w:rsidRPr="0051784B">
        <w:rPr>
          <w:rFonts w:cs="Arial"/>
        </w:rPr>
        <w:t xml:space="preserve"> – Lokalny System Informatyczny dla programu Fundusze Europejskie dla</w:t>
      </w:r>
      <w:r w:rsidR="00B352B6" w:rsidRPr="0051784B">
        <w:rPr>
          <w:rFonts w:cs="Arial"/>
        </w:rPr>
        <w:t> </w:t>
      </w:r>
      <w:r w:rsidRPr="0051784B">
        <w:rPr>
          <w:rFonts w:cs="Arial"/>
        </w:rPr>
        <w:t xml:space="preserve">Śląskiego 2021-2027, wersja szkoleniowa dostępna jest pod adresem: </w:t>
      </w:r>
      <w:hyperlink r:id="rId21">
        <w:r w:rsidRPr="0051784B">
          <w:rPr>
            <w:rStyle w:val="Hipercze"/>
            <w:rFonts w:cs="Arial"/>
          </w:rPr>
          <w:t>https://lsi2021-szkol.slaskie.pl</w:t>
        </w:r>
      </w:hyperlink>
      <w:r w:rsidRPr="0051784B">
        <w:rPr>
          <w:rFonts w:cs="Arial"/>
        </w:rPr>
        <w:t xml:space="preserve">, natomiast wersja produkcyjna pod adresem: </w:t>
      </w:r>
      <w:hyperlink r:id="rId22">
        <w:r w:rsidRPr="0051784B">
          <w:rPr>
            <w:rStyle w:val="Hipercze"/>
            <w:rFonts w:cs="Arial"/>
          </w:rPr>
          <w:t>https://lsi2021.slaskie.pl</w:t>
        </w:r>
      </w:hyperlink>
      <w:r w:rsidRPr="0051784B">
        <w:rPr>
          <w:rFonts w:cs="Arial"/>
        </w:rPr>
        <w:t>;</w:t>
      </w:r>
    </w:p>
    <w:p w14:paraId="67E39466" w14:textId="77777777" w:rsidR="00A01258" w:rsidRPr="0051784B" w:rsidRDefault="00A01258" w:rsidP="00007BFF">
      <w:pPr>
        <w:spacing w:before="40" w:after="8" w:line="360" w:lineRule="auto"/>
        <w:rPr>
          <w:rFonts w:cs="Arial"/>
          <w:szCs w:val="24"/>
        </w:rPr>
      </w:pPr>
      <w:r w:rsidRPr="0051784B">
        <w:rPr>
          <w:rFonts w:cs="Arial"/>
          <w:b/>
          <w:szCs w:val="24"/>
        </w:rPr>
        <w:t>LWK</w:t>
      </w:r>
      <w:r w:rsidRPr="0051784B">
        <w:rPr>
          <w:rFonts w:cs="Arial"/>
          <w:szCs w:val="24"/>
        </w:rPr>
        <w:t xml:space="preserve"> – Lista wskaźników kluczowych; </w:t>
      </w:r>
    </w:p>
    <w:p w14:paraId="20C0EB2B" w14:textId="77777777" w:rsidR="00A01258" w:rsidRPr="0051784B" w:rsidRDefault="00A01258" w:rsidP="00007BFF">
      <w:pPr>
        <w:spacing w:before="40" w:after="8" w:line="360" w:lineRule="auto"/>
        <w:rPr>
          <w:rFonts w:cs="Arial"/>
          <w:szCs w:val="24"/>
        </w:rPr>
      </w:pPr>
      <w:r w:rsidRPr="0051784B">
        <w:rPr>
          <w:rFonts w:cs="Arial"/>
          <w:b/>
          <w:szCs w:val="24"/>
        </w:rPr>
        <w:t xml:space="preserve">LWP – </w:t>
      </w:r>
      <w:r w:rsidRPr="0051784B">
        <w:rPr>
          <w:rFonts w:cs="Arial"/>
          <w:szCs w:val="24"/>
        </w:rPr>
        <w:t>Lista wskaźników specyficznych dla programów;</w:t>
      </w:r>
    </w:p>
    <w:p w14:paraId="68D3F480" w14:textId="77777777" w:rsidR="00915FAA" w:rsidRPr="0051784B" w:rsidRDefault="00915FAA" w:rsidP="00007BFF">
      <w:pPr>
        <w:spacing w:before="40" w:after="8" w:line="360" w:lineRule="auto"/>
        <w:rPr>
          <w:rFonts w:cs="Arial"/>
          <w:szCs w:val="24"/>
        </w:rPr>
      </w:pPr>
      <w:r w:rsidRPr="0051784B">
        <w:rPr>
          <w:rFonts w:cs="Arial"/>
          <w:b/>
          <w:szCs w:val="24"/>
        </w:rPr>
        <w:t>MRU</w:t>
      </w:r>
      <w:r w:rsidRPr="0051784B">
        <w:rPr>
          <w:rFonts w:cs="Arial"/>
          <w:szCs w:val="24"/>
        </w:rPr>
        <w:t xml:space="preserve"> – mechanizm racjonalnych usprawnień;</w:t>
      </w:r>
    </w:p>
    <w:p w14:paraId="33990E21" w14:textId="77777777" w:rsidR="00477706" w:rsidRPr="0051784B" w:rsidRDefault="00477706" w:rsidP="00477706">
      <w:pPr>
        <w:spacing w:after="200" w:line="360" w:lineRule="auto"/>
        <w:rPr>
          <w:rFonts w:cs="Arial"/>
        </w:rPr>
      </w:pPr>
      <w:r w:rsidRPr="0051784B">
        <w:rPr>
          <w:rFonts w:cs="Arial"/>
          <w:b/>
        </w:rPr>
        <w:t>PRT</w:t>
      </w:r>
      <w:r w:rsidRPr="0051784B">
        <w:rPr>
          <w:rFonts w:cs="Arial"/>
        </w:rPr>
        <w:t xml:space="preserve">  - Program Rozwoju Technologii Województwa Śląskiego na lata 2010-2020;</w:t>
      </w:r>
    </w:p>
    <w:p w14:paraId="1E0E9EA6" w14:textId="70B03974" w:rsidR="00477706" w:rsidRPr="0051784B" w:rsidRDefault="00477706" w:rsidP="00477706">
      <w:pPr>
        <w:spacing w:after="200" w:line="360" w:lineRule="auto"/>
        <w:rPr>
          <w:rFonts w:cs="Arial"/>
        </w:rPr>
      </w:pPr>
      <w:r w:rsidRPr="0051784B">
        <w:rPr>
          <w:rFonts w:cs="Arial"/>
          <w:b/>
        </w:rPr>
        <w:t>RSI</w:t>
      </w:r>
      <w:r w:rsidRPr="0051784B">
        <w:rPr>
          <w:rFonts w:cs="Arial"/>
        </w:rPr>
        <w:t xml:space="preserve"> – Regionalna Strategia Innowacji;</w:t>
      </w:r>
    </w:p>
    <w:p w14:paraId="519B9DD0" w14:textId="11BFCC8D" w:rsidR="00477706" w:rsidRPr="0051784B" w:rsidRDefault="00477706" w:rsidP="00477706">
      <w:pPr>
        <w:spacing w:before="40" w:afterLines="40" w:after="96" w:line="360" w:lineRule="auto"/>
        <w:rPr>
          <w:rFonts w:cs="Arial"/>
          <w:szCs w:val="24"/>
        </w:rPr>
      </w:pPr>
      <w:r w:rsidRPr="0051784B">
        <w:rPr>
          <w:rFonts w:eastAsia="Arial" w:cs="Arial"/>
          <w:b/>
          <w:szCs w:val="24"/>
        </w:rPr>
        <w:t xml:space="preserve">STEM </w:t>
      </w:r>
      <w:r w:rsidRPr="0051784B">
        <w:rPr>
          <w:rFonts w:eastAsia="Arial" w:cs="Arial"/>
          <w:szCs w:val="24"/>
        </w:rPr>
        <w:t xml:space="preserve">- skrót oznaczający kształcenie w czterech dyscyplinach: nauka, technologia, inżynieria i matematyka (z ang. science, </w:t>
      </w:r>
      <w:proofErr w:type="spellStart"/>
      <w:r w:rsidRPr="0051784B">
        <w:rPr>
          <w:rFonts w:eastAsia="Arial" w:cs="Arial"/>
          <w:szCs w:val="24"/>
        </w:rPr>
        <w:t>technology</w:t>
      </w:r>
      <w:proofErr w:type="spellEnd"/>
      <w:r w:rsidRPr="0051784B">
        <w:rPr>
          <w:rFonts w:eastAsia="Arial" w:cs="Arial"/>
          <w:szCs w:val="24"/>
        </w:rPr>
        <w:t xml:space="preserve">, engineering, </w:t>
      </w:r>
      <w:proofErr w:type="spellStart"/>
      <w:r w:rsidRPr="0051784B">
        <w:rPr>
          <w:rFonts w:eastAsia="Arial" w:cs="Arial"/>
          <w:szCs w:val="24"/>
        </w:rPr>
        <w:t>mathematics</w:t>
      </w:r>
      <w:proofErr w:type="spellEnd"/>
      <w:r w:rsidRPr="0051784B">
        <w:rPr>
          <w:rFonts w:eastAsia="Arial" w:cs="Arial"/>
          <w:szCs w:val="24"/>
        </w:rPr>
        <w:t xml:space="preserve">). </w:t>
      </w:r>
      <w:r w:rsidRPr="0051784B">
        <w:rPr>
          <w:rFonts w:eastAsia="Arial" w:cs="Arial"/>
          <w:szCs w:val="24"/>
        </w:rPr>
        <w:lastRenderedPageBreak/>
        <w:t>Zamiast szkolić uczniów w każdej z nich osobno, STEM łączy wszystkie cztery w jedno interdyscyplinarne podejście. Jego celem jest lepsze przygotowanie uczniów do praktycznych zastosowań zdobytych kompetencji i umiejętności oraz – przede wszystkim – do zastosowania ich w świecie rzeczywistym;</w:t>
      </w:r>
    </w:p>
    <w:p w14:paraId="240A897E" w14:textId="41C97680" w:rsidR="00A01258" w:rsidRPr="0051784B" w:rsidRDefault="00A01258" w:rsidP="00007BFF">
      <w:pPr>
        <w:spacing w:before="40" w:after="8" w:line="360" w:lineRule="auto"/>
        <w:rPr>
          <w:rFonts w:cs="Arial"/>
          <w:szCs w:val="24"/>
        </w:rPr>
      </w:pPr>
      <w:r w:rsidRPr="0051784B">
        <w:rPr>
          <w:rFonts w:cs="Arial"/>
          <w:b/>
          <w:szCs w:val="24"/>
        </w:rPr>
        <w:t>SZOP</w:t>
      </w:r>
      <w:r w:rsidRPr="0051784B">
        <w:rPr>
          <w:rFonts w:cs="Arial"/>
          <w:szCs w:val="24"/>
        </w:rPr>
        <w:t xml:space="preserve"> </w:t>
      </w:r>
      <w:r w:rsidRPr="0051784B">
        <w:rPr>
          <w:rFonts w:cs="Arial"/>
          <w:b/>
          <w:szCs w:val="24"/>
        </w:rPr>
        <w:t>FE SL</w:t>
      </w:r>
      <w:r w:rsidRPr="0051784B">
        <w:rPr>
          <w:rFonts w:cs="Arial"/>
          <w:szCs w:val="24"/>
        </w:rPr>
        <w:t xml:space="preserve"> - Szczegółowy Opis Priorytetów dla programu Fundusze Europejskiego dla Śląskiego 2021-2027;</w:t>
      </w:r>
    </w:p>
    <w:p w14:paraId="43497B71" w14:textId="77777777" w:rsidR="002B4BB6" w:rsidRPr="0051784B" w:rsidRDefault="00A01258" w:rsidP="00007BFF">
      <w:pPr>
        <w:spacing w:before="40" w:after="8" w:line="360" w:lineRule="auto"/>
        <w:rPr>
          <w:rFonts w:cs="Arial"/>
          <w:szCs w:val="24"/>
        </w:rPr>
      </w:pPr>
      <w:r w:rsidRPr="0051784B">
        <w:rPr>
          <w:rFonts w:cs="Arial"/>
          <w:b/>
          <w:szCs w:val="24"/>
        </w:rPr>
        <w:t>WOD</w:t>
      </w:r>
      <w:r w:rsidRPr="0051784B">
        <w:rPr>
          <w:rFonts w:cs="Arial"/>
          <w:szCs w:val="24"/>
        </w:rPr>
        <w:t xml:space="preserve"> – wniosek o dofinansowanie projektu;</w:t>
      </w:r>
    </w:p>
    <w:p w14:paraId="751181A1" w14:textId="77777777" w:rsidR="00976EA1" w:rsidRPr="0051784B" w:rsidRDefault="00976EA1" w:rsidP="00007BFF">
      <w:pPr>
        <w:spacing w:before="40" w:after="8" w:line="360" w:lineRule="auto"/>
        <w:rPr>
          <w:rFonts w:cs="Arial"/>
          <w:szCs w:val="24"/>
        </w:rPr>
      </w:pPr>
      <w:r w:rsidRPr="0051784B">
        <w:rPr>
          <w:rFonts w:cs="Arial"/>
          <w:b/>
          <w:szCs w:val="24"/>
        </w:rPr>
        <w:t xml:space="preserve">ZPE </w:t>
      </w:r>
      <w:r w:rsidRPr="0051784B">
        <w:rPr>
          <w:rFonts w:cs="Arial"/>
          <w:szCs w:val="24"/>
        </w:rPr>
        <w:t>– Zintegrowana Platforma Edukacyjna</w:t>
      </w:r>
      <w:r w:rsidR="00E964EC" w:rsidRPr="0051784B">
        <w:rPr>
          <w:rFonts w:cs="Arial"/>
          <w:szCs w:val="24"/>
        </w:rPr>
        <w:t>;</w:t>
      </w:r>
    </w:p>
    <w:p w14:paraId="3BA6E6B0" w14:textId="42FB7CA4" w:rsidR="00E964EC" w:rsidRPr="0051784B" w:rsidRDefault="00E964EC" w:rsidP="00007BFF">
      <w:pPr>
        <w:spacing w:before="40" w:after="8" w:line="360" w:lineRule="auto"/>
        <w:rPr>
          <w:rFonts w:cs="Arial"/>
          <w:szCs w:val="24"/>
        </w:rPr>
      </w:pPr>
      <w:r w:rsidRPr="0051784B">
        <w:rPr>
          <w:rFonts w:cs="Arial"/>
          <w:b/>
          <w:szCs w:val="24"/>
        </w:rPr>
        <w:t>ZSU</w:t>
      </w:r>
      <w:r w:rsidRPr="0051784B">
        <w:rPr>
          <w:rFonts w:cs="Arial"/>
          <w:szCs w:val="24"/>
        </w:rPr>
        <w:t xml:space="preserve"> – Zintegrowana Strategia Umiejętności.</w:t>
      </w:r>
    </w:p>
    <w:p w14:paraId="0CECC8AE" w14:textId="77777777" w:rsidR="002B4BB6" w:rsidRPr="0051784B" w:rsidRDefault="002B4BB6" w:rsidP="00007BFF">
      <w:pPr>
        <w:pStyle w:val="Nagwek1"/>
        <w:numPr>
          <w:ilvl w:val="0"/>
          <w:numId w:val="0"/>
        </w:numPr>
        <w:spacing w:before="40" w:after="8" w:line="360" w:lineRule="auto"/>
        <w:rPr>
          <w:rFonts w:cs="Arial"/>
          <w:sz w:val="28"/>
        </w:rPr>
      </w:pPr>
      <w:bookmarkStart w:id="5" w:name="_Toc226981592"/>
      <w:r w:rsidRPr="0051784B">
        <w:rPr>
          <w:rFonts w:cs="Arial"/>
          <w:sz w:val="28"/>
        </w:rPr>
        <w:t>Słownik pojęć</w:t>
      </w:r>
      <w:bookmarkEnd w:id="5"/>
    </w:p>
    <w:p w14:paraId="670149CE" w14:textId="77777777" w:rsidR="002B4BB6" w:rsidRPr="0051784B" w:rsidRDefault="002B4BB6" w:rsidP="00007BFF">
      <w:pPr>
        <w:spacing w:before="40" w:after="8" w:line="360" w:lineRule="auto"/>
        <w:rPr>
          <w:rFonts w:cs="Arial"/>
        </w:rPr>
      </w:pPr>
      <w:r w:rsidRPr="0051784B">
        <w:rPr>
          <w:rFonts w:cs="Arial"/>
          <w:b/>
          <w:bCs/>
        </w:rPr>
        <w:t>Awaria krytyczna LSI 2021</w:t>
      </w:r>
      <w:r w:rsidRPr="0051784B">
        <w:rPr>
          <w:rFonts w:cs="Arial"/>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45F17176" w14:textId="4695A9FD" w:rsidR="002B4BB6" w:rsidRPr="0051784B" w:rsidRDefault="002B4BB6" w:rsidP="00007BFF">
      <w:pPr>
        <w:spacing w:before="40" w:after="8" w:line="360" w:lineRule="auto"/>
        <w:rPr>
          <w:rFonts w:cs="Arial"/>
        </w:rPr>
      </w:pPr>
      <w:r w:rsidRPr="0051784B">
        <w:rPr>
          <w:rFonts w:cs="Arial"/>
          <w:b/>
          <w:bCs/>
        </w:rPr>
        <w:t>Decyzja o dofinansowaniu projektu</w:t>
      </w:r>
      <w:r w:rsidRPr="0051784B">
        <w:rPr>
          <w:rFonts w:cs="Arial"/>
        </w:rPr>
        <w:t xml:space="preserve"> – decyzja podjęta przez jednostkę sektora finansów publicznych, która stanowi podstawę dofinansowania projektu, w</w:t>
      </w:r>
      <w:r w:rsidR="00B352B6" w:rsidRPr="0051784B">
        <w:rPr>
          <w:rFonts w:cs="Arial"/>
        </w:rPr>
        <w:t> </w:t>
      </w:r>
      <w:r w:rsidRPr="0051784B">
        <w:rPr>
          <w:rFonts w:cs="Arial"/>
        </w:rPr>
        <w:t>przypadku, gdy ta jednostka jest jednocześnie instytucją udzielającą dofinansowania oraz wnioskodawcą.</w:t>
      </w:r>
    </w:p>
    <w:p w14:paraId="77EC8CBB" w14:textId="77777777" w:rsidR="002B4BB6" w:rsidRPr="0051784B" w:rsidRDefault="002B4BB6" w:rsidP="00007BFF">
      <w:pPr>
        <w:spacing w:before="40" w:after="8" w:line="360" w:lineRule="auto"/>
        <w:rPr>
          <w:rFonts w:cs="Arial"/>
          <w:szCs w:val="24"/>
        </w:rPr>
      </w:pPr>
      <w:r w:rsidRPr="0051784B">
        <w:rPr>
          <w:rFonts w:cs="Arial"/>
          <w:b/>
          <w:szCs w:val="24"/>
        </w:rPr>
        <w:t>Dofinansowanie</w:t>
      </w:r>
      <w:r w:rsidRPr="0051784B">
        <w:rPr>
          <w:rFonts w:cs="Arial"/>
          <w:szCs w:val="24"/>
        </w:rPr>
        <w:t xml:space="preserve"> – finansowanie UE lub współfinansowanie krajowe z budżetu państwa, przyznane na podstawie umowy o dofinansowanie projektu albo decyzji o dofinansowaniu projektu.</w:t>
      </w:r>
    </w:p>
    <w:p w14:paraId="48DFEC2D" w14:textId="38EBBC30" w:rsidR="002B4BB6" w:rsidRPr="0051784B" w:rsidRDefault="002B4BB6" w:rsidP="00007BFF">
      <w:pPr>
        <w:spacing w:before="40" w:after="8" w:line="360" w:lineRule="auto"/>
        <w:rPr>
          <w:rFonts w:cs="Arial"/>
        </w:rPr>
      </w:pPr>
      <w:r w:rsidRPr="0051784B">
        <w:rPr>
          <w:rFonts w:cs="Arial"/>
          <w:b/>
          <w:bCs/>
        </w:rPr>
        <w:t>Dostępność</w:t>
      </w:r>
      <w:r w:rsidRPr="0051784B">
        <w:rPr>
          <w:rFonts w:cs="Arial"/>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w:t>
      </w:r>
      <w:r w:rsidRPr="0051784B">
        <w:rPr>
          <w:rFonts w:cs="Arial"/>
        </w:rPr>
        <w:lastRenderedPageBreak/>
        <w:t>strona lub aplikacja internetowa, materiały szkoleniowe, konferencja, wybudowane lub modernizowane obiekty, zakupione środki transportu.</w:t>
      </w:r>
    </w:p>
    <w:p w14:paraId="69BBD246" w14:textId="77777777" w:rsidR="00915FAA" w:rsidRPr="0051784B" w:rsidRDefault="00915FAA" w:rsidP="00007BFF">
      <w:pPr>
        <w:spacing w:before="40" w:after="8" w:line="360" w:lineRule="auto"/>
        <w:rPr>
          <w:rFonts w:cs="Arial"/>
          <w:szCs w:val="24"/>
        </w:rPr>
      </w:pPr>
      <w:r w:rsidRPr="0051784B">
        <w:rPr>
          <w:rFonts w:cs="Arial"/>
          <w:b/>
          <w:szCs w:val="24"/>
        </w:rPr>
        <w:t>Dzień</w:t>
      </w:r>
      <w:r w:rsidRPr="0051784B">
        <w:rPr>
          <w:rFonts w:cs="Arial"/>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26A23D0C" w14:textId="5838EEBA" w:rsidR="00915FAA" w:rsidRPr="0051784B" w:rsidRDefault="00915FAA" w:rsidP="00007BFF">
      <w:pPr>
        <w:spacing w:before="40" w:after="8" w:line="360" w:lineRule="auto"/>
        <w:rPr>
          <w:rFonts w:cs="Arial"/>
          <w:szCs w:val="24"/>
        </w:rPr>
      </w:pPr>
      <w:r w:rsidRPr="0051784B">
        <w:rPr>
          <w:rFonts w:cs="Arial"/>
          <w:b/>
          <w:szCs w:val="24"/>
        </w:rPr>
        <w:t>Dzień roboczy</w:t>
      </w:r>
      <w:r w:rsidRPr="0051784B">
        <w:rPr>
          <w:rFonts w:cs="Arial"/>
          <w:szCs w:val="24"/>
        </w:rPr>
        <w:t xml:space="preserve"> –  dzień z wyłączeniem sobót i dni ustawowo wolnych od pracy w</w:t>
      </w:r>
      <w:r w:rsidR="003E0EB7" w:rsidRPr="0051784B">
        <w:rPr>
          <w:rFonts w:cs="Arial"/>
          <w:szCs w:val="24"/>
        </w:rPr>
        <w:t> </w:t>
      </w:r>
      <w:r w:rsidRPr="0051784B">
        <w:rPr>
          <w:rFonts w:cs="Arial"/>
          <w:szCs w:val="24"/>
        </w:rPr>
        <w:t>rozumieniu ustawy z dnia 18 stycznia 1951 r. o dniach wolnych od pracy (</w:t>
      </w:r>
      <w:proofErr w:type="spellStart"/>
      <w:r w:rsidRPr="0051784B">
        <w:rPr>
          <w:rFonts w:cs="Arial"/>
          <w:szCs w:val="24"/>
        </w:rPr>
        <w:t>t.j</w:t>
      </w:r>
      <w:proofErr w:type="spellEnd"/>
      <w:r w:rsidRPr="0051784B">
        <w:rPr>
          <w:rFonts w:cs="Arial"/>
          <w:szCs w:val="24"/>
        </w:rPr>
        <w:t>.</w:t>
      </w:r>
      <w:r w:rsidR="00881F52" w:rsidRPr="0051784B">
        <w:rPr>
          <w:rFonts w:cs="Arial"/>
          <w:szCs w:val="24"/>
        </w:rPr>
        <w:t>:</w:t>
      </w:r>
      <w:r w:rsidRPr="0051784B">
        <w:rPr>
          <w:rFonts w:cs="Arial"/>
          <w:szCs w:val="24"/>
        </w:rPr>
        <w:t xml:space="preserve"> Dz. U. z 202</w:t>
      </w:r>
      <w:r w:rsidR="00BB245A" w:rsidRPr="0051784B">
        <w:rPr>
          <w:rFonts w:cs="Arial"/>
          <w:szCs w:val="24"/>
        </w:rPr>
        <w:t>5</w:t>
      </w:r>
      <w:r w:rsidRPr="0051784B">
        <w:rPr>
          <w:rFonts w:cs="Arial"/>
          <w:szCs w:val="24"/>
        </w:rPr>
        <w:t xml:space="preserve"> r. poz. </w:t>
      </w:r>
      <w:r w:rsidR="00BB245A" w:rsidRPr="0051784B">
        <w:rPr>
          <w:rFonts w:cs="Arial"/>
          <w:szCs w:val="24"/>
        </w:rPr>
        <w:t>296</w:t>
      </w:r>
      <w:r w:rsidRPr="0051784B">
        <w:rPr>
          <w:rFonts w:cs="Arial"/>
          <w:szCs w:val="24"/>
        </w:rPr>
        <w:t>);</w:t>
      </w:r>
    </w:p>
    <w:p w14:paraId="390CBC04" w14:textId="50D39E11" w:rsidR="00915FAA" w:rsidRPr="0051784B" w:rsidRDefault="00915FAA" w:rsidP="00007BFF">
      <w:pPr>
        <w:spacing w:before="40" w:after="8" w:line="360" w:lineRule="auto"/>
        <w:rPr>
          <w:rFonts w:cs="Arial"/>
          <w:szCs w:val="24"/>
        </w:rPr>
      </w:pPr>
      <w:r w:rsidRPr="0051784B">
        <w:rPr>
          <w:rFonts w:cs="Arial"/>
          <w:b/>
          <w:bCs/>
          <w:szCs w:val="24"/>
        </w:rPr>
        <w:t>e-Doręczenia</w:t>
      </w:r>
      <w:r w:rsidRPr="0051784B">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r w:rsidR="00BB245A" w:rsidRPr="0051784B">
        <w:rPr>
          <w:rFonts w:cs="Arial"/>
        </w:rPr>
        <w:t xml:space="preserve"> (</w:t>
      </w:r>
      <w:r w:rsidR="00BB245A" w:rsidRPr="0051784B">
        <w:rPr>
          <w:rFonts w:cs="Arial"/>
          <w:szCs w:val="24"/>
        </w:rPr>
        <w:t>Dz.U. z 202</w:t>
      </w:r>
      <w:r w:rsidR="00475EAE">
        <w:rPr>
          <w:rFonts w:cs="Arial"/>
          <w:szCs w:val="24"/>
        </w:rPr>
        <w:t>6</w:t>
      </w:r>
      <w:r w:rsidR="00BB245A" w:rsidRPr="0051784B">
        <w:rPr>
          <w:rFonts w:cs="Arial"/>
          <w:szCs w:val="24"/>
        </w:rPr>
        <w:t xml:space="preserve"> r. poz. </w:t>
      </w:r>
      <w:r w:rsidR="00475EAE">
        <w:rPr>
          <w:rFonts w:cs="Arial"/>
          <w:szCs w:val="24"/>
        </w:rPr>
        <w:t>3</w:t>
      </w:r>
      <w:r w:rsidR="00BB245A" w:rsidRPr="0051784B">
        <w:rPr>
          <w:rFonts w:cs="Arial"/>
          <w:szCs w:val="24"/>
        </w:rPr>
        <w:t>)</w:t>
      </w:r>
      <w:r w:rsidRPr="0051784B">
        <w:rPr>
          <w:rFonts w:cs="Arial"/>
          <w:szCs w:val="24"/>
        </w:rPr>
        <w:t>;</w:t>
      </w:r>
    </w:p>
    <w:p w14:paraId="469F563A" w14:textId="022F9DE0" w:rsidR="00915FAA" w:rsidRPr="0051784B" w:rsidRDefault="00000000" w:rsidP="00007BFF">
      <w:pPr>
        <w:spacing w:before="40" w:after="8" w:line="360" w:lineRule="auto"/>
        <w:rPr>
          <w:rFonts w:cs="Arial"/>
          <w:szCs w:val="24"/>
        </w:rPr>
      </w:pPr>
      <w:hyperlink r:id="rId23" w:history="1">
        <w:r w:rsidR="00915FAA" w:rsidRPr="0051784B">
          <w:rPr>
            <w:rStyle w:val="Hipercze"/>
            <w:rFonts w:cs="Arial"/>
            <w:b/>
            <w:color w:val="auto"/>
            <w:szCs w:val="24"/>
            <w:u w:val="none"/>
          </w:rPr>
          <w:t>FE SL 2021-2027 strona internetowa</w:t>
        </w:r>
      </w:hyperlink>
      <w:r w:rsidR="00915FAA" w:rsidRPr="0051784B">
        <w:rPr>
          <w:rFonts w:cs="Arial"/>
          <w:szCs w:val="24"/>
        </w:rPr>
        <w:t xml:space="preserve"> – strona internetowa dostarczająca informacje na temat programu Fundusze Europejskie dla Śląskiego 2021-2027.</w:t>
      </w:r>
    </w:p>
    <w:p w14:paraId="342E68AE" w14:textId="1E9C6353" w:rsidR="00AF747F" w:rsidRPr="0051784B" w:rsidRDefault="00AF747F" w:rsidP="00007BFF">
      <w:pPr>
        <w:spacing w:before="40" w:after="8" w:line="360" w:lineRule="auto"/>
        <w:rPr>
          <w:rFonts w:cs="Arial"/>
          <w:szCs w:val="24"/>
        </w:rPr>
      </w:pPr>
      <w:r w:rsidRPr="0051784B">
        <w:rPr>
          <w:rFonts w:cs="Arial"/>
          <w:b/>
          <w:bCs/>
          <w:szCs w:val="24"/>
        </w:rPr>
        <w:t xml:space="preserve">Instruktor praktycznej nauki zawodu </w:t>
      </w:r>
      <w:r w:rsidRPr="0051784B">
        <w:rPr>
          <w:rFonts w:cs="Arial"/>
          <w:szCs w:val="24"/>
        </w:rPr>
        <w:t>– instruktor praktycznej nauki zawodu, o</w:t>
      </w:r>
      <w:r w:rsidR="0050528A" w:rsidRPr="0051784B">
        <w:rPr>
          <w:rFonts w:cs="Arial"/>
          <w:szCs w:val="24"/>
        </w:rPr>
        <w:t> </w:t>
      </w:r>
      <w:r w:rsidRPr="0051784B">
        <w:rPr>
          <w:rFonts w:cs="Arial"/>
          <w:szCs w:val="24"/>
        </w:rPr>
        <w:t>którym mowa w § 10 ust. 2 rozporządzenia Ministra Edukacji Narodowej z dnia 22 lutego 2019 r. w sprawie praktycznej nauki zawodu;</w:t>
      </w:r>
    </w:p>
    <w:p w14:paraId="43C8C0F7" w14:textId="02F923AA" w:rsidR="003763BA" w:rsidRPr="0051784B" w:rsidRDefault="003763BA" w:rsidP="00007BFF">
      <w:pPr>
        <w:spacing w:before="40" w:after="8" w:line="360" w:lineRule="auto"/>
        <w:rPr>
          <w:rFonts w:cs="Arial"/>
          <w:b/>
          <w:bCs/>
          <w:szCs w:val="24"/>
        </w:rPr>
      </w:pPr>
      <w:r w:rsidRPr="0051784B">
        <w:rPr>
          <w:rFonts w:cs="Arial"/>
          <w:b/>
          <w:bCs/>
          <w:szCs w:val="24"/>
        </w:rPr>
        <w:t xml:space="preserve">Kadra - </w:t>
      </w:r>
      <w:r w:rsidRPr="0051784B">
        <w:rPr>
          <w:rFonts w:cs="Arial"/>
          <w:bCs/>
          <w:szCs w:val="24"/>
        </w:rPr>
        <w:t>kadra pedagogiczna</w:t>
      </w:r>
      <w:bookmarkStart w:id="6" w:name="_Hlk228189681"/>
      <w:r w:rsidRPr="0051784B">
        <w:rPr>
          <w:rFonts w:cs="Arial"/>
          <w:bCs/>
          <w:szCs w:val="24"/>
        </w:rPr>
        <w:t xml:space="preserve">, niepedagogiczna </w:t>
      </w:r>
      <w:r w:rsidR="00D65862">
        <w:rPr>
          <w:rFonts w:cs="Arial"/>
          <w:bCs/>
          <w:szCs w:val="24"/>
        </w:rPr>
        <w:t xml:space="preserve">lub </w:t>
      </w:r>
      <w:r w:rsidRPr="0051784B">
        <w:rPr>
          <w:rFonts w:cs="Arial"/>
          <w:bCs/>
          <w:szCs w:val="24"/>
        </w:rPr>
        <w:t xml:space="preserve">zarządzająca </w:t>
      </w:r>
      <w:bookmarkEnd w:id="6"/>
      <w:r w:rsidRPr="0051784B">
        <w:rPr>
          <w:rFonts w:cs="Arial"/>
          <w:bCs/>
          <w:szCs w:val="24"/>
        </w:rPr>
        <w:t xml:space="preserve">szkół kształcenia </w:t>
      </w:r>
      <w:r w:rsidR="00BC3EF7" w:rsidRPr="0051784B">
        <w:rPr>
          <w:rFonts w:cs="Arial"/>
          <w:bCs/>
          <w:szCs w:val="24"/>
        </w:rPr>
        <w:t>zawodowego</w:t>
      </w:r>
      <w:r w:rsidRPr="0051784B">
        <w:rPr>
          <w:rFonts w:cs="Arial"/>
          <w:bCs/>
          <w:szCs w:val="24"/>
        </w:rPr>
        <w:t>;</w:t>
      </w:r>
    </w:p>
    <w:p w14:paraId="51745922" w14:textId="1031063B" w:rsidR="008B7170" w:rsidRPr="0051784B" w:rsidRDefault="008B7170" w:rsidP="00007BFF">
      <w:pPr>
        <w:spacing w:before="40" w:after="8" w:line="360" w:lineRule="auto"/>
        <w:rPr>
          <w:rFonts w:eastAsia="Arial" w:cs="Arial"/>
          <w:szCs w:val="24"/>
        </w:rPr>
      </w:pPr>
      <w:r w:rsidRPr="0051784B">
        <w:rPr>
          <w:rFonts w:cs="Arial"/>
          <w:b/>
          <w:bCs/>
          <w:szCs w:val="24"/>
        </w:rPr>
        <w:t>Kompetencje kluczowe</w:t>
      </w:r>
      <w:r w:rsidRPr="0051784B">
        <w:rPr>
          <w:rFonts w:cs="Arial"/>
          <w:szCs w:val="24"/>
        </w:rPr>
        <w:t xml:space="preserve"> – </w:t>
      </w:r>
      <w:r w:rsidRPr="0051784B">
        <w:rPr>
          <w:rFonts w:eastAsia="Arial" w:cs="Arial"/>
          <w:szCs w:val="24"/>
        </w:rPr>
        <w:t xml:space="preserve">to kompetencje w rozumieniu </w:t>
      </w:r>
      <w:r w:rsidR="00DA180B" w:rsidRPr="0051784B">
        <w:rPr>
          <w:rFonts w:eastAsia="Arial" w:cs="Arial"/>
          <w:szCs w:val="24"/>
        </w:rPr>
        <w:t>Z</w:t>
      </w:r>
      <w:r w:rsidRPr="0051784B">
        <w:rPr>
          <w:rFonts w:eastAsia="Arial" w:cs="Arial"/>
          <w:szCs w:val="24"/>
        </w:rPr>
        <w:t xml:space="preserve">alecenia </w:t>
      </w:r>
      <w:r w:rsidR="00DA180B" w:rsidRPr="0051784B">
        <w:rPr>
          <w:rFonts w:eastAsia="Arial" w:cs="Arial"/>
          <w:szCs w:val="24"/>
        </w:rPr>
        <w:t xml:space="preserve">Rady </w:t>
      </w:r>
      <w:r w:rsidRPr="0051784B">
        <w:rPr>
          <w:rFonts w:eastAsia="Arial" w:cs="Arial"/>
          <w:szCs w:val="24"/>
        </w:rPr>
        <w:t>z dnia 22 maja 2018 r. w sprawie kompetencji kluczowych w procesie</w:t>
      </w:r>
      <w:r w:rsidR="00E964EC" w:rsidRPr="0051784B">
        <w:rPr>
          <w:rFonts w:cs="Arial"/>
          <w:szCs w:val="24"/>
        </w:rPr>
        <w:t xml:space="preserve"> </w:t>
      </w:r>
      <w:r w:rsidRPr="0051784B">
        <w:rPr>
          <w:rFonts w:eastAsia="Arial" w:cs="Arial"/>
          <w:szCs w:val="24"/>
        </w:rPr>
        <w:t>uczenia się przez całe życie (Dz. Urz. UE C 189 z 04.06.2018, str. 1) do których zalicza się:</w:t>
      </w:r>
      <w:r w:rsidR="00E964EC" w:rsidRPr="0051784B">
        <w:rPr>
          <w:rFonts w:eastAsia="Arial" w:cs="Arial"/>
          <w:szCs w:val="24"/>
        </w:rPr>
        <w:t xml:space="preserve"> </w:t>
      </w:r>
      <w:r w:rsidRPr="0051784B">
        <w:rPr>
          <w:rFonts w:eastAsia="Arial" w:cs="Arial"/>
          <w:szCs w:val="24"/>
        </w:rPr>
        <w:t>1) kompetencje w</w:t>
      </w:r>
      <w:r w:rsidR="00B352B6" w:rsidRPr="0051784B">
        <w:rPr>
          <w:rFonts w:eastAsia="Arial" w:cs="Arial"/>
          <w:szCs w:val="24"/>
        </w:rPr>
        <w:t> </w:t>
      </w:r>
      <w:r w:rsidRPr="0051784B">
        <w:rPr>
          <w:rFonts w:eastAsia="Arial" w:cs="Arial"/>
          <w:szCs w:val="24"/>
        </w:rPr>
        <w:t>zakresie rozumienia i tworzenia informacji; 2) kompetencje w zakresie wielojęzyczności; 3) kompetencje matematyczne oraz kompetencje w zakresie nauk przyrodniczych, technologii i inżynierii; 4) kompetencje cyfrowe; 5) kompetencje osobiste, społeczne i w zakresie umiejętności uczenia się; 6) kompetencje obywatelskie; 7) kompetencje w zakresie przedsiębiorczości; 8) kompetencje w</w:t>
      </w:r>
      <w:r w:rsidR="00B352B6" w:rsidRPr="0051784B">
        <w:rPr>
          <w:rFonts w:eastAsia="Arial" w:cs="Arial"/>
          <w:szCs w:val="24"/>
        </w:rPr>
        <w:t> </w:t>
      </w:r>
      <w:r w:rsidRPr="0051784B">
        <w:rPr>
          <w:rFonts w:eastAsia="Arial" w:cs="Arial"/>
          <w:szCs w:val="24"/>
        </w:rPr>
        <w:t>zakresie świadomości i ekspresji kulturalnej.</w:t>
      </w:r>
    </w:p>
    <w:p w14:paraId="778C3E92" w14:textId="77777777" w:rsidR="002B4BB6" w:rsidRPr="0051784B" w:rsidRDefault="002B4BB6" w:rsidP="00007BFF">
      <w:pPr>
        <w:spacing w:before="40" w:after="8" w:line="360" w:lineRule="auto"/>
        <w:rPr>
          <w:rFonts w:cs="Arial"/>
          <w:szCs w:val="24"/>
        </w:rPr>
      </w:pPr>
      <w:r w:rsidRPr="0051784B">
        <w:rPr>
          <w:rFonts w:cs="Arial"/>
          <w:b/>
          <w:szCs w:val="24"/>
        </w:rPr>
        <w:t>Kryteria wyboru projektów</w:t>
      </w:r>
      <w:r w:rsidRPr="0051784B">
        <w:rPr>
          <w:rFonts w:cs="Arial"/>
          <w:szCs w:val="24"/>
        </w:rPr>
        <w:t xml:space="preserve"> – kryteria umożliwiające ocenę projektu, zatwierdzone przez komitet monitorujący, o którym mowa w art. 38 rozporządzenia ogólnego. </w:t>
      </w:r>
    </w:p>
    <w:p w14:paraId="5A496358" w14:textId="77777777" w:rsidR="00400350" w:rsidRPr="0051784B" w:rsidRDefault="00400350" w:rsidP="00007BFF">
      <w:pPr>
        <w:spacing w:before="40" w:after="8" w:line="360" w:lineRule="auto"/>
        <w:rPr>
          <w:rFonts w:cs="Arial"/>
          <w:szCs w:val="24"/>
        </w:rPr>
      </w:pPr>
      <w:r w:rsidRPr="0051784B">
        <w:rPr>
          <w:rFonts w:cs="Arial"/>
          <w:b/>
          <w:szCs w:val="24"/>
        </w:rPr>
        <w:lastRenderedPageBreak/>
        <w:t>Kwalifikacja</w:t>
      </w:r>
      <w:r w:rsidRPr="0051784B">
        <w:rPr>
          <w:rFonts w:cs="Arial"/>
          <w:szCs w:val="24"/>
        </w:rPr>
        <w:t xml:space="preserve"> – zestaw efektów uczenia się w zakresie wiedzy, umiejętności oraz kompetencji społecznych nabytych w drodze edukacji formalnej, edukacji </w:t>
      </w:r>
      <w:proofErr w:type="spellStart"/>
      <w:r w:rsidRPr="0051784B">
        <w:rPr>
          <w:rFonts w:cs="Arial"/>
          <w:szCs w:val="24"/>
        </w:rPr>
        <w:t>pozaformalnej</w:t>
      </w:r>
      <w:proofErr w:type="spellEnd"/>
      <w:r w:rsidRPr="0051784B">
        <w:rPr>
          <w:rFonts w:cs="Arial"/>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4C750DFF" w14:textId="745EE19C" w:rsidR="002B4BB6" w:rsidRPr="0051784B" w:rsidRDefault="002B4BB6" w:rsidP="00007BFF">
      <w:pPr>
        <w:spacing w:before="40" w:after="8" w:line="360" w:lineRule="auto"/>
        <w:rPr>
          <w:rFonts w:cs="Arial"/>
        </w:rPr>
      </w:pPr>
      <w:r w:rsidRPr="0051784B">
        <w:rPr>
          <w:rFonts w:cs="Arial"/>
          <w:b/>
          <w:bCs/>
        </w:rPr>
        <w:t>Mechanizm racjonalnych usprawnień</w:t>
      </w:r>
      <w:r w:rsidRPr="0051784B">
        <w:rPr>
          <w:rFonts w:cs="Arial"/>
        </w:rPr>
        <w:t xml:space="preserve"> (MRU) – oznacza możliwość sfinansowania specyficznych działań dostosowawczych, uruchamianych wraz z pojawieniem się w</w:t>
      </w:r>
      <w:r w:rsidR="00B352B6" w:rsidRPr="0051784B">
        <w:rPr>
          <w:rFonts w:cs="Arial"/>
        </w:rPr>
        <w:t> </w:t>
      </w:r>
      <w:r w:rsidRPr="0051784B">
        <w:rPr>
          <w:rFonts w:cs="Arial"/>
        </w:rPr>
        <w:t>projekcie realizowanym w ramach polityki spójności osoby z niepełnosprawnością (w charakterze uczestnika, uczestniczki lub personelu projektu);</w:t>
      </w:r>
    </w:p>
    <w:p w14:paraId="41A6C01C" w14:textId="66E2B17B" w:rsidR="00400350" w:rsidRPr="0051784B" w:rsidRDefault="00400350" w:rsidP="00007BFF">
      <w:pPr>
        <w:spacing w:before="40" w:after="8" w:line="360" w:lineRule="auto"/>
        <w:rPr>
          <w:rFonts w:cs="Arial"/>
        </w:rPr>
      </w:pPr>
      <w:r w:rsidRPr="0051784B">
        <w:rPr>
          <w:rFonts w:cs="Arial"/>
          <w:b/>
        </w:rPr>
        <w:t>Nauczyciel</w:t>
      </w:r>
      <w:r w:rsidRPr="0051784B">
        <w:rPr>
          <w:rFonts w:cs="Arial"/>
        </w:rPr>
        <w:t xml:space="preserve"> – </w:t>
      </w:r>
      <w:r w:rsidR="00FA73DE" w:rsidRPr="0051784B">
        <w:rPr>
          <w:rFonts w:cs="Arial"/>
        </w:rPr>
        <w:t>pracownik pedagogiczny szkoły</w:t>
      </w:r>
      <w:r w:rsidR="00925E73" w:rsidRPr="0051784B">
        <w:rPr>
          <w:rFonts w:cs="Arial"/>
        </w:rPr>
        <w:t xml:space="preserve"> </w:t>
      </w:r>
      <w:r w:rsidR="00FA73DE" w:rsidRPr="0051784B">
        <w:rPr>
          <w:rFonts w:cs="Arial"/>
        </w:rPr>
        <w:t>realizujący zadania dydaktyczne, wychowawcze i opiekuńcze</w:t>
      </w:r>
      <w:r w:rsidR="00925E73" w:rsidRPr="0051784B">
        <w:rPr>
          <w:rFonts w:cs="Arial"/>
        </w:rPr>
        <w:t>. N</w:t>
      </w:r>
      <w:r w:rsidRPr="0051784B">
        <w:rPr>
          <w:rFonts w:cs="Arial"/>
        </w:rPr>
        <w:t>ależy przez to rozumieć także wychowawcę, innego pracownika pedagogicznego zatrudnionego w szkole, a także osobę niebędącą nauczycielem zatrudnioną w</w:t>
      </w:r>
      <w:r w:rsidR="00B352B6" w:rsidRPr="0051784B">
        <w:rPr>
          <w:rFonts w:cs="Arial"/>
        </w:rPr>
        <w:t> </w:t>
      </w:r>
      <w:r w:rsidRPr="0051784B">
        <w:rPr>
          <w:rFonts w:cs="Arial"/>
        </w:rPr>
        <w:t>szkole na podstawie art.</w:t>
      </w:r>
      <w:r w:rsidR="00881F52" w:rsidRPr="0051784B">
        <w:rPr>
          <w:rFonts w:cs="Arial"/>
        </w:rPr>
        <w:t xml:space="preserve"> </w:t>
      </w:r>
      <w:r w:rsidRPr="0051784B">
        <w:rPr>
          <w:rFonts w:cs="Arial"/>
        </w:rPr>
        <w:t>15 Prawa oświatowego.</w:t>
      </w:r>
    </w:p>
    <w:p w14:paraId="05E5A7EF" w14:textId="6E510D6F" w:rsidR="00007BFF" w:rsidRPr="0051784B" w:rsidRDefault="00007BFF" w:rsidP="00007BFF">
      <w:pPr>
        <w:spacing w:before="40" w:after="8" w:line="360" w:lineRule="auto"/>
        <w:rPr>
          <w:rFonts w:cs="Arial"/>
          <w:szCs w:val="24"/>
        </w:rPr>
      </w:pPr>
      <w:r w:rsidRPr="0051784B">
        <w:rPr>
          <w:rFonts w:cs="Arial"/>
          <w:b/>
          <w:szCs w:val="24"/>
        </w:rPr>
        <w:t>Nauczyciel kształcenia zawodowego</w:t>
      </w:r>
      <w:r w:rsidRPr="0051784B">
        <w:rPr>
          <w:rFonts w:cs="Arial"/>
          <w:szCs w:val="24"/>
        </w:rPr>
        <w:t xml:space="preserve"> – nauczyciel teoretycznych przedmiotów zawodowych, w tym nauczyciel języka obcego zawodowego oraz nauczyciel praktycznej nauki zawodu a także osoba niebędąca nauczycielem zatrudniona na podstawie art. 15 Prawa oświatowego;</w:t>
      </w:r>
    </w:p>
    <w:p w14:paraId="3524CF29" w14:textId="77777777" w:rsidR="002B4BB6" w:rsidRPr="0051784B" w:rsidRDefault="002B4BB6" w:rsidP="00007BFF">
      <w:pPr>
        <w:spacing w:before="40" w:after="8" w:line="360" w:lineRule="auto"/>
        <w:rPr>
          <w:rFonts w:cs="Arial"/>
          <w:szCs w:val="24"/>
        </w:rPr>
      </w:pPr>
      <w:r w:rsidRPr="0051784B">
        <w:rPr>
          <w:rFonts w:cs="Arial"/>
          <w:b/>
          <w:szCs w:val="24"/>
        </w:rPr>
        <w:t>Oczywiste omyłki</w:t>
      </w:r>
      <w:r w:rsidRPr="0051784B">
        <w:rPr>
          <w:rFonts w:cs="Arial"/>
          <w:szCs w:val="24"/>
        </w:rPr>
        <w:t xml:space="preserve"> - omyłki widoczne, takie jak błędy rachunkowe w wykonaniu działania matematycznego, błędy pisarskie, polegające na przekręceniu, opuszczeniu wyrazu.</w:t>
      </w:r>
    </w:p>
    <w:p w14:paraId="602C1B54" w14:textId="77777777" w:rsidR="00400350" w:rsidRPr="0051784B" w:rsidRDefault="00400350" w:rsidP="00007BFF">
      <w:pPr>
        <w:spacing w:before="40" w:after="8" w:line="360" w:lineRule="auto"/>
        <w:rPr>
          <w:rFonts w:cs="Arial"/>
          <w:szCs w:val="24"/>
        </w:rPr>
      </w:pPr>
      <w:r w:rsidRPr="0051784B">
        <w:rPr>
          <w:rFonts w:cs="Arial"/>
          <w:b/>
          <w:szCs w:val="24"/>
        </w:rPr>
        <w:t>Organ prowadzący</w:t>
      </w:r>
      <w:r w:rsidRPr="0051784B">
        <w:rPr>
          <w:rFonts w:cs="Arial"/>
          <w:szCs w:val="24"/>
        </w:rPr>
        <w:t xml:space="preserve"> – minister właściwy, jednostka samorządu terytorialnego, inna osoba prawna lub fizyczna odpowiedzialna za działalność szkoły lub placówki systemu oświaty.</w:t>
      </w:r>
    </w:p>
    <w:p w14:paraId="172151A4" w14:textId="77777777" w:rsidR="00A57F80" w:rsidRPr="0051784B" w:rsidRDefault="00A57F80" w:rsidP="00007BFF">
      <w:pPr>
        <w:autoSpaceDE w:val="0"/>
        <w:autoSpaceDN w:val="0"/>
        <w:adjustRightInd w:val="0"/>
        <w:spacing w:before="40" w:after="8" w:line="360" w:lineRule="auto"/>
        <w:rPr>
          <w:rFonts w:cs="Arial"/>
          <w:szCs w:val="24"/>
        </w:rPr>
      </w:pPr>
      <w:r w:rsidRPr="0051784B">
        <w:rPr>
          <w:rFonts w:cs="Arial"/>
          <w:b/>
          <w:bCs/>
          <w:szCs w:val="24"/>
        </w:rPr>
        <w:t xml:space="preserve">Osoba z niepełnosprawnością </w:t>
      </w:r>
      <w:r w:rsidRPr="0051784B">
        <w:rPr>
          <w:rFonts w:cs="Arial"/>
          <w:szCs w:val="24"/>
        </w:rPr>
        <w:t>– osoba z niepełnosprawnością w rozumieniu</w:t>
      </w:r>
    </w:p>
    <w:p w14:paraId="7445B82C" w14:textId="77777777" w:rsidR="00A57F80" w:rsidRPr="0051784B" w:rsidRDefault="00A57F80" w:rsidP="00007BFF">
      <w:pPr>
        <w:autoSpaceDE w:val="0"/>
        <w:autoSpaceDN w:val="0"/>
        <w:adjustRightInd w:val="0"/>
        <w:spacing w:before="40" w:after="8" w:line="360" w:lineRule="auto"/>
        <w:rPr>
          <w:rFonts w:cs="Arial"/>
          <w:szCs w:val="24"/>
        </w:rPr>
      </w:pPr>
      <w:r w:rsidRPr="0051784B">
        <w:rPr>
          <w:rFonts w:cs="Arial"/>
          <w:szCs w:val="24"/>
        </w:rPr>
        <w:t>wytycznych ministra właściwego do spraw rozwoju regionalnego dotyczących</w:t>
      </w:r>
    </w:p>
    <w:p w14:paraId="641001ED" w14:textId="322B10F2" w:rsidR="00A57F80" w:rsidRPr="0051784B" w:rsidRDefault="00A57F80" w:rsidP="00007BFF">
      <w:pPr>
        <w:autoSpaceDE w:val="0"/>
        <w:autoSpaceDN w:val="0"/>
        <w:adjustRightInd w:val="0"/>
        <w:spacing w:before="40" w:after="8" w:line="360" w:lineRule="auto"/>
        <w:rPr>
          <w:rFonts w:cs="Arial"/>
          <w:szCs w:val="24"/>
        </w:rPr>
      </w:pPr>
      <w:r w:rsidRPr="0051784B">
        <w:rPr>
          <w:rFonts w:cs="Arial"/>
          <w:szCs w:val="24"/>
        </w:rPr>
        <w:t>realizacji zasad równościowych w ramach funduszy unijnych na lata 2021–2027 lub</w:t>
      </w:r>
      <w:r w:rsidR="00B352B6" w:rsidRPr="0051784B">
        <w:rPr>
          <w:rFonts w:cs="Arial"/>
          <w:szCs w:val="24"/>
        </w:rPr>
        <w:t> </w:t>
      </w:r>
      <w:r w:rsidRPr="0051784B">
        <w:rPr>
          <w:rFonts w:cs="Arial"/>
          <w:szCs w:val="24"/>
        </w:rPr>
        <w:t>uczeń albo dziecko w wieku przedszkolnym posiadający orzeczenie o potrzebie</w:t>
      </w:r>
    </w:p>
    <w:p w14:paraId="4C429F50" w14:textId="647ED2D4" w:rsidR="00A57F80" w:rsidRPr="0051784B" w:rsidRDefault="00A57F80" w:rsidP="00007BFF">
      <w:pPr>
        <w:autoSpaceDE w:val="0"/>
        <w:autoSpaceDN w:val="0"/>
        <w:adjustRightInd w:val="0"/>
        <w:spacing w:before="40" w:after="8" w:line="360" w:lineRule="auto"/>
        <w:rPr>
          <w:rFonts w:cs="Arial"/>
          <w:szCs w:val="24"/>
        </w:rPr>
      </w:pPr>
      <w:r w:rsidRPr="0051784B">
        <w:rPr>
          <w:rFonts w:cs="Arial"/>
          <w:szCs w:val="24"/>
        </w:rPr>
        <w:t>kształcenia specjalnego wydane ze względu na dany rodzaj niepełnosprawności lub</w:t>
      </w:r>
      <w:r w:rsidR="00B352B6" w:rsidRPr="0051784B">
        <w:rPr>
          <w:rFonts w:cs="Arial"/>
          <w:szCs w:val="24"/>
        </w:rPr>
        <w:t> </w:t>
      </w:r>
      <w:r w:rsidRPr="0051784B">
        <w:rPr>
          <w:rFonts w:cs="Arial"/>
          <w:szCs w:val="24"/>
        </w:rPr>
        <w:t>dzieci i młodzież posiadające orzeczenia o potrzebie zajęć rewalidacyjno-wychowawczych wydawane ze względu na niepełnosprawność intelektualną</w:t>
      </w:r>
    </w:p>
    <w:p w14:paraId="32E69E06" w14:textId="77777777" w:rsidR="00A57F80" w:rsidRPr="0051784B" w:rsidRDefault="00A57F80" w:rsidP="00007BFF">
      <w:pPr>
        <w:autoSpaceDE w:val="0"/>
        <w:autoSpaceDN w:val="0"/>
        <w:adjustRightInd w:val="0"/>
        <w:spacing w:before="40" w:after="8" w:line="360" w:lineRule="auto"/>
        <w:rPr>
          <w:rFonts w:cs="Arial"/>
          <w:szCs w:val="24"/>
        </w:rPr>
      </w:pPr>
      <w:r w:rsidRPr="0051784B">
        <w:rPr>
          <w:rFonts w:cs="Arial"/>
          <w:szCs w:val="24"/>
        </w:rPr>
        <w:t>w stopniu głębokim. Orzeczenia uczniów, dzieci lub młodzieży są wydawane przez</w:t>
      </w:r>
    </w:p>
    <w:p w14:paraId="54491D7A" w14:textId="77777777" w:rsidR="00A57F80" w:rsidRPr="0051784B" w:rsidRDefault="00A57F80" w:rsidP="00007BFF">
      <w:pPr>
        <w:autoSpaceDE w:val="0"/>
        <w:autoSpaceDN w:val="0"/>
        <w:adjustRightInd w:val="0"/>
        <w:spacing w:before="40" w:after="8" w:line="360" w:lineRule="auto"/>
        <w:rPr>
          <w:rFonts w:cs="Arial"/>
          <w:szCs w:val="24"/>
        </w:rPr>
      </w:pPr>
      <w:r w:rsidRPr="0051784B">
        <w:rPr>
          <w:rFonts w:cs="Arial"/>
          <w:szCs w:val="24"/>
        </w:rPr>
        <w:lastRenderedPageBreak/>
        <w:t>zespół orzekający działający w publicznej poradni psychologiczno-pedagogicznej,</w:t>
      </w:r>
    </w:p>
    <w:p w14:paraId="13FCAE3C" w14:textId="77777777" w:rsidR="00A57F80" w:rsidRPr="0051784B" w:rsidRDefault="00A57F80" w:rsidP="00007BFF">
      <w:pPr>
        <w:spacing w:before="40" w:after="8" w:line="360" w:lineRule="auto"/>
        <w:rPr>
          <w:rFonts w:cs="Arial"/>
          <w:szCs w:val="24"/>
        </w:rPr>
      </w:pPr>
      <w:r w:rsidRPr="0051784B">
        <w:rPr>
          <w:rFonts w:cs="Arial"/>
          <w:szCs w:val="24"/>
        </w:rPr>
        <w:t>w tym poradni specjalistycznej;</w:t>
      </w:r>
    </w:p>
    <w:p w14:paraId="5FB4F043" w14:textId="77777777" w:rsidR="00400350" w:rsidRPr="0051784B" w:rsidRDefault="00400350" w:rsidP="00007BFF">
      <w:pPr>
        <w:spacing w:before="40" w:after="8" w:line="360" w:lineRule="auto"/>
        <w:rPr>
          <w:rFonts w:cs="Arial"/>
          <w:szCs w:val="24"/>
        </w:rPr>
      </w:pPr>
      <w:r w:rsidRPr="0051784B">
        <w:rPr>
          <w:rFonts w:cs="Arial"/>
          <w:b/>
          <w:bCs/>
          <w:szCs w:val="24"/>
        </w:rPr>
        <w:t xml:space="preserve">Osoba z niepełnosprawnością sprzężoną </w:t>
      </w:r>
      <w:r w:rsidRPr="0051784B">
        <w:rPr>
          <w:rFonts w:cs="Arial"/>
          <w:szCs w:val="24"/>
        </w:rPr>
        <w:t>– osoba, u której stwierdzono</w:t>
      </w:r>
    </w:p>
    <w:p w14:paraId="3B722A95" w14:textId="77777777" w:rsidR="00400350" w:rsidRPr="0051784B" w:rsidRDefault="00400350" w:rsidP="00007BFF">
      <w:pPr>
        <w:spacing w:before="40" w:after="8" w:line="360" w:lineRule="auto"/>
        <w:rPr>
          <w:rFonts w:cs="Arial"/>
          <w:szCs w:val="24"/>
        </w:rPr>
      </w:pPr>
      <w:r w:rsidRPr="0051784B">
        <w:rPr>
          <w:rFonts w:cs="Arial"/>
          <w:szCs w:val="24"/>
        </w:rPr>
        <w:t>występowanie dwóch lub więcej niepełnosprawności;</w:t>
      </w:r>
    </w:p>
    <w:p w14:paraId="25D873B7" w14:textId="21BFAF4D" w:rsidR="002B4BB6" w:rsidRPr="0051784B" w:rsidRDefault="002B4BB6" w:rsidP="00007BFF">
      <w:pPr>
        <w:spacing w:before="40" w:after="8" w:line="360" w:lineRule="auto"/>
        <w:rPr>
          <w:rFonts w:cs="Arial"/>
        </w:rPr>
      </w:pPr>
      <w:r w:rsidRPr="0051784B">
        <w:rPr>
          <w:rFonts w:cs="Arial"/>
          <w:b/>
          <w:bCs/>
        </w:rPr>
        <w:t xml:space="preserve">Partner </w:t>
      </w:r>
      <w:r w:rsidRPr="0051784B">
        <w:rPr>
          <w:rFonts w:cs="Arial"/>
        </w:rPr>
        <w:t>- podmiot wskazany we wniosku jako realizator, wybrany w celu wspólnej realizacji projektu, zgodnie z art. 39 ust.</w:t>
      </w:r>
      <w:r w:rsidR="00881F52" w:rsidRPr="0051784B">
        <w:rPr>
          <w:rFonts w:cs="Arial"/>
        </w:rPr>
        <w:t xml:space="preserve"> </w:t>
      </w:r>
      <w:r w:rsidRPr="0051784B">
        <w:rPr>
          <w:rFonts w:cs="Arial"/>
        </w:rPr>
        <w:t>1 ustawy wdrożeniowej.</w:t>
      </w:r>
    </w:p>
    <w:p w14:paraId="7DC3859D" w14:textId="48B5E558" w:rsidR="00007BFF" w:rsidRPr="0051784B" w:rsidRDefault="00007BFF" w:rsidP="00007BFF">
      <w:pPr>
        <w:spacing w:before="40" w:after="8" w:line="360" w:lineRule="auto"/>
        <w:rPr>
          <w:rFonts w:cs="Arial"/>
          <w:szCs w:val="24"/>
        </w:rPr>
      </w:pPr>
      <w:r w:rsidRPr="0051784B">
        <w:rPr>
          <w:rFonts w:cs="Arial"/>
          <w:b/>
          <w:bCs/>
          <w:szCs w:val="24"/>
        </w:rPr>
        <w:t xml:space="preserve">Placówka systemu oświaty prowadząca kształcenie zawodowe </w:t>
      </w:r>
      <w:r w:rsidRPr="0051784B">
        <w:rPr>
          <w:rFonts w:cs="Arial"/>
          <w:szCs w:val="24"/>
        </w:rPr>
        <w:t>– placówka w</w:t>
      </w:r>
      <w:r w:rsidR="0050528A" w:rsidRPr="0051784B">
        <w:rPr>
          <w:rFonts w:cs="Arial"/>
          <w:szCs w:val="24"/>
        </w:rPr>
        <w:t> </w:t>
      </w:r>
      <w:r w:rsidRPr="0051784B">
        <w:rPr>
          <w:rFonts w:cs="Arial"/>
          <w:szCs w:val="24"/>
        </w:rPr>
        <w:t>rozumieniu art. 2 pkt 4 Prawa oświatowego;</w:t>
      </w:r>
    </w:p>
    <w:p w14:paraId="2181707D" w14:textId="300E59A7" w:rsidR="002B4BB6" w:rsidRPr="0051784B" w:rsidRDefault="002B4BB6" w:rsidP="00007BFF">
      <w:pPr>
        <w:spacing w:before="40" w:after="8" w:line="360" w:lineRule="auto"/>
        <w:rPr>
          <w:rFonts w:cs="Arial"/>
        </w:rPr>
      </w:pPr>
      <w:r w:rsidRPr="0051784B">
        <w:rPr>
          <w:rFonts w:cs="Arial"/>
          <w:b/>
          <w:bCs/>
        </w:rPr>
        <w:t>Portal</w:t>
      </w:r>
      <w:r w:rsidRPr="0051784B">
        <w:rPr>
          <w:rFonts w:cs="Arial"/>
        </w:rPr>
        <w:t xml:space="preserve"> – portal internetowy, o którym mowa w art. 46 lit. b rozporządzenia ogólnego dostarczający informacji na temat wszystkich programów operacyjnych w Polsce</w:t>
      </w:r>
      <w:r w:rsidR="00D017C5" w:rsidRPr="0051784B">
        <w:rPr>
          <w:rFonts w:cs="Arial"/>
        </w:rPr>
        <w:t xml:space="preserve"> </w:t>
      </w:r>
      <w:hyperlink r:id="rId24" w:history="1">
        <w:r w:rsidR="00D017C5" w:rsidRPr="0051784B">
          <w:rPr>
            <w:rStyle w:val="Hipercze"/>
            <w:rFonts w:cs="Arial"/>
          </w:rPr>
          <w:t>Portal Funduszy Europejskich strona internetowa</w:t>
        </w:r>
      </w:hyperlink>
      <w:r w:rsidRPr="0051784B">
        <w:rPr>
          <w:rFonts w:cs="Arial"/>
        </w:rPr>
        <w:t>.</w:t>
      </w:r>
    </w:p>
    <w:p w14:paraId="7DC538CF" w14:textId="77777777" w:rsidR="002B4BB6" w:rsidRPr="0051784B" w:rsidRDefault="002B4BB6" w:rsidP="00007BFF">
      <w:pPr>
        <w:autoSpaceDE w:val="0"/>
        <w:autoSpaceDN w:val="0"/>
        <w:adjustRightInd w:val="0"/>
        <w:spacing w:before="40" w:after="8" w:line="360" w:lineRule="auto"/>
        <w:rPr>
          <w:rFonts w:cs="Arial"/>
        </w:rPr>
      </w:pPr>
      <w:r w:rsidRPr="0051784B">
        <w:rPr>
          <w:rFonts w:cs="Arial"/>
          <w:b/>
          <w:bCs/>
        </w:rPr>
        <w:t xml:space="preserve">Postępowanie </w:t>
      </w:r>
      <w:r w:rsidRPr="0051784B">
        <w:rPr>
          <w:rFonts w:cs="Arial"/>
        </w:rPr>
        <w:t>– działania w zakresie wyboru projektów, obejmujące nabór</w:t>
      </w:r>
    </w:p>
    <w:p w14:paraId="12214F65" w14:textId="77777777" w:rsidR="002B4BB6" w:rsidRPr="0051784B" w:rsidRDefault="002B4BB6" w:rsidP="00007BFF">
      <w:pPr>
        <w:autoSpaceDE w:val="0"/>
        <w:autoSpaceDN w:val="0"/>
        <w:adjustRightInd w:val="0"/>
        <w:spacing w:before="40" w:after="8" w:line="360" w:lineRule="auto"/>
        <w:rPr>
          <w:rFonts w:cs="Arial"/>
          <w:szCs w:val="24"/>
        </w:rPr>
      </w:pPr>
      <w:r w:rsidRPr="0051784B">
        <w:rPr>
          <w:rFonts w:cs="Arial"/>
          <w:szCs w:val="24"/>
        </w:rPr>
        <w:t>i ocenę wniosków o dofinansowanie oraz rozstrzygnięcia w zakresie przyznania</w:t>
      </w:r>
    </w:p>
    <w:p w14:paraId="22EF8247" w14:textId="523D975D" w:rsidR="002B4BB6" w:rsidRPr="0051784B" w:rsidRDefault="002B4BB6" w:rsidP="00007BFF">
      <w:pPr>
        <w:spacing w:before="40" w:after="8" w:line="360" w:lineRule="auto"/>
        <w:rPr>
          <w:rFonts w:cs="Arial"/>
          <w:szCs w:val="24"/>
        </w:rPr>
      </w:pPr>
      <w:r w:rsidRPr="0051784B">
        <w:rPr>
          <w:rFonts w:cs="Arial"/>
          <w:szCs w:val="24"/>
        </w:rPr>
        <w:t>dofinansowania;</w:t>
      </w:r>
    </w:p>
    <w:p w14:paraId="1FE4A4B4" w14:textId="3F24CFD2" w:rsidR="00AC38AB" w:rsidRPr="0051784B" w:rsidRDefault="00AC38AB" w:rsidP="00007BFF">
      <w:pPr>
        <w:spacing w:before="40" w:after="8" w:line="360" w:lineRule="auto"/>
        <w:rPr>
          <w:rFonts w:cs="Arial"/>
        </w:rPr>
      </w:pPr>
      <w:r w:rsidRPr="0051784B">
        <w:rPr>
          <w:rFonts w:cs="Arial"/>
          <w:b/>
          <w:bCs/>
        </w:rPr>
        <w:t xml:space="preserve">Pomoc de </w:t>
      </w:r>
      <w:proofErr w:type="spellStart"/>
      <w:r w:rsidRPr="0051784B">
        <w:rPr>
          <w:rFonts w:cs="Arial"/>
          <w:b/>
          <w:bCs/>
        </w:rPr>
        <w:t>minimis</w:t>
      </w:r>
      <w:proofErr w:type="spellEnd"/>
      <w:r w:rsidRPr="0051784B">
        <w:rPr>
          <w:rFonts w:cs="Arial"/>
          <w:b/>
          <w:bCs/>
        </w:rPr>
        <w:t xml:space="preserve"> </w:t>
      </w:r>
      <w:r w:rsidRPr="0051784B">
        <w:rPr>
          <w:rFonts w:cs="Arial"/>
        </w:rPr>
        <w:t>– pomoc zgodna z przepisami rozporządzenia Komisji (UE) 2023/2831 z dnia 13 grudnia 2023 r. w sprawie stosowania art. 107 i 108 Traktatu o</w:t>
      </w:r>
      <w:r w:rsidR="003E0EB7" w:rsidRPr="0051784B">
        <w:rPr>
          <w:rFonts w:cs="Arial"/>
        </w:rPr>
        <w:t> </w:t>
      </w:r>
      <w:r w:rsidRPr="0051784B">
        <w:rPr>
          <w:rFonts w:cs="Arial"/>
        </w:rPr>
        <w:t xml:space="preserve">funkcjonowaniu Unii Europejskiej do pomocy de </w:t>
      </w:r>
      <w:proofErr w:type="spellStart"/>
      <w:r w:rsidRPr="0051784B">
        <w:rPr>
          <w:rFonts w:cs="Arial"/>
        </w:rPr>
        <w:t>minimis</w:t>
      </w:r>
      <w:proofErr w:type="spellEnd"/>
      <w:r w:rsidRPr="0051784B">
        <w:rPr>
          <w:rFonts w:cs="Arial"/>
        </w:rPr>
        <w:t xml:space="preserve"> (Dz. Urz. UE L z</w:t>
      </w:r>
      <w:r w:rsidR="003E0EB7" w:rsidRPr="0051784B">
        <w:rPr>
          <w:rFonts w:cs="Arial"/>
        </w:rPr>
        <w:t> </w:t>
      </w:r>
      <w:r w:rsidRPr="0051784B">
        <w:rPr>
          <w:rFonts w:cs="Arial"/>
        </w:rPr>
        <w:t>15.12.2023).</w:t>
      </w:r>
    </w:p>
    <w:p w14:paraId="0F8D154F" w14:textId="32772422" w:rsidR="00007BFF" w:rsidRPr="0051784B" w:rsidRDefault="00007BFF" w:rsidP="00007BFF">
      <w:pPr>
        <w:spacing w:before="40" w:after="8" w:line="360" w:lineRule="auto"/>
        <w:rPr>
          <w:rFonts w:cs="Arial"/>
        </w:rPr>
      </w:pPr>
      <w:r w:rsidRPr="0051784B">
        <w:rPr>
          <w:rFonts w:cs="Arial"/>
          <w:b/>
          <w:bCs/>
          <w:szCs w:val="24"/>
        </w:rPr>
        <w:t xml:space="preserve">Pracodawca </w:t>
      </w:r>
      <w:r w:rsidRPr="0051784B">
        <w:rPr>
          <w:rFonts w:cs="Arial"/>
          <w:szCs w:val="24"/>
        </w:rPr>
        <w:t>- oznacza to jednostkę organizacyjną, chociażby nie posiadała osobowości prawnej, a także osobę fizyczną, jeżeli zatrudniają one co najmniej jednego pracownika– zgodnie z art. 3 Kodeksu Pracy</w:t>
      </w:r>
    </w:p>
    <w:p w14:paraId="59659431" w14:textId="5368A393" w:rsidR="002B4BB6" w:rsidRPr="0051784B" w:rsidRDefault="002B4BB6" w:rsidP="00007BFF">
      <w:pPr>
        <w:spacing w:before="40" w:after="8" w:line="360" w:lineRule="auto"/>
        <w:rPr>
          <w:rFonts w:cs="Arial"/>
          <w:szCs w:val="24"/>
        </w:rPr>
      </w:pPr>
      <w:r w:rsidRPr="0051784B">
        <w:rPr>
          <w:rFonts w:cs="Arial"/>
          <w:b/>
          <w:szCs w:val="24"/>
        </w:rPr>
        <w:t>Projekt</w:t>
      </w:r>
      <w:r w:rsidRPr="0051784B">
        <w:rPr>
          <w:rFonts w:cs="Arial"/>
          <w:szCs w:val="24"/>
        </w:rPr>
        <w:t xml:space="preserve"> –</w:t>
      </w:r>
      <w:r w:rsidRPr="0051784B">
        <w:rPr>
          <w:rFonts w:cs="Arial"/>
          <w:b/>
          <w:szCs w:val="24"/>
        </w:rPr>
        <w:t xml:space="preserve"> </w:t>
      </w:r>
      <w:r w:rsidRPr="0051784B">
        <w:rPr>
          <w:rFonts w:cs="Arial"/>
          <w:szCs w:val="24"/>
        </w:rPr>
        <w:t>przedsięwzięcie zmierzające do osiągnięcia założonego celu określonego wskaźnikami, z określonym początkiem i końcem realizacji, zgłoszone do objęcia albo objęte dofinansowaniem UE w ramach programu.</w:t>
      </w:r>
    </w:p>
    <w:p w14:paraId="70582F9E" w14:textId="641E1A58" w:rsidR="00C07A32" w:rsidRPr="0051784B" w:rsidRDefault="00C07A32" w:rsidP="00007BFF">
      <w:pPr>
        <w:spacing w:before="40" w:after="8" w:line="360" w:lineRule="auto"/>
        <w:rPr>
          <w:rFonts w:cs="Arial"/>
          <w:b/>
          <w:szCs w:val="24"/>
        </w:rPr>
      </w:pPr>
      <w:r w:rsidRPr="0051784B">
        <w:rPr>
          <w:rFonts w:cs="Arial"/>
          <w:b/>
          <w:szCs w:val="24"/>
        </w:rPr>
        <w:t xml:space="preserve">Projektowanie uniwersalne w edukacji (ULD- </w:t>
      </w:r>
      <w:proofErr w:type="spellStart"/>
      <w:r w:rsidRPr="0051784B">
        <w:rPr>
          <w:rFonts w:cs="Arial"/>
          <w:b/>
          <w:szCs w:val="24"/>
        </w:rPr>
        <w:t>universal</w:t>
      </w:r>
      <w:proofErr w:type="spellEnd"/>
      <w:r w:rsidRPr="0051784B">
        <w:rPr>
          <w:rFonts w:cs="Arial"/>
          <w:b/>
          <w:szCs w:val="24"/>
        </w:rPr>
        <w:t xml:space="preserve"> learning design)</w:t>
      </w:r>
      <w:r w:rsidRPr="0051784B">
        <w:rPr>
          <w:rStyle w:val="Odwoanieprzypisudolnego"/>
          <w:rFonts w:cs="Arial"/>
          <w:b/>
          <w:szCs w:val="24"/>
        </w:rPr>
        <w:footnoteReference w:id="3"/>
      </w:r>
      <w:r w:rsidRPr="0051784B">
        <w:rPr>
          <w:rFonts w:cs="Arial"/>
          <w:b/>
          <w:szCs w:val="24"/>
        </w:rPr>
        <w:t xml:space="preserve"> – </w:t>
      </w:r>
      <w:r w:rsidRPr="0051784B">
        <w:rPr>
          <w:rFonts w:cs="Arial"/>
          <w:szCs w:val="24"/>
        </w:rPr>
        <w:t>oznacza takie przygotowywanie usług i produktów edukacyjnych (programów nauczania, scenariuszy zajęć, pomocy dydaktycznych), aby jak największa grupa uczniów mogła z nich korzystać bez konieczności przygotowywania specjalistycznych dostosowań i modyfikacji.</w:t>
      </w:r>
    </w:p>
    <w:p w14:paraId="28F2F0B2" w14:textId="579DF24E" w:rsidR="002B4BB6" w:rsidRPr="0051784B" w:rsidRDefault="002B4BB6" w:rsidP="00007BFF">
      <w:pPr>
        <w:spacing w:before="40" w:after="8" w:line="360" w:lineRule="auto"/>
        <w:rPr>
          <w:rFonts w:cs="Arial"/>
        </w:rPr>
      </w:pPr>
      <w:r w:rsidRPr="006440D5">
        <w:rPr>
          <w:rFonts w:cs="Arial"/>
          <w:b/>
          <w:bCs/>
        </w:rPr>
        <w:lastRenderedPageBreak/>
        <w:t>Rozstrzygnięcie naboru</w:t>
      </w:r>
      <w:r w:rsidRPr="006440D5">
        <w:rPr>
          <w:rFonts w:cs="Arial"/>
        </w:rPr>
        <w:t xml:space="preserve"> – zatwierdzenie przez właściwą instytucję wyników oceny projektów, zawierające przyznane oceny, w tym uzyskaną liczbę punktów</w:t>
      </w:r>
      <w:r w:rsidR="00F34331" w:rsidRPr="006440D5">
        <w:rPr>
          <w:rFonts w:cs="Arial"/>
        </w:rPr>
        <w:t xml:space="preserve"> max 92 (w tym 70 za kryteria ogólne oraz 22 za kryteria dodatkowe)</w:t>
      </w:r>
      <w:r w:rsidRPr="006440D5">
        <w:rPr>
          <w:rFonts w:cs="Arial"/>
        </w:rPr>
        <w:t>.</w:t>
      </w:r>
    </w:p>
    <w:p w14:paraId="0B08AECA" w14:textId="01EEBBC3" w:rsidR="00400350" w:rsidRPr="0051784B" w:rsidRDefault="00400350" w:rsidP="00007BFF">
      <w:pPr>
        <w:spacing w:before="40" w:after="8" w:line="360" w:lineRule="auto"/>
        <w:rPr>
          <w:rFonts w:cs="Arial"/>
          <w:szCs w:val="24"/>
        </w:rPr>
      </w:pPr>
      <w:r w:rsidRPr="0051784B">
        <w:rPr>
          <w:rFonts w:cs="Arial"/>
          <w:b/>
          <w:szCs w:val="24"/>
        </w:rPr>
        <w:t>Specjalne potrzeby rozwojowe i edukacyjne</w:t>
      </w:r>
      <w:r w:rsidRPr="0051784B">
        <w:rPr>
          <w:rFonts w:cs="Arial"/>
          <w:szCs w:val="24"/>
        </w:rPr>
        <w:t xml:space="preserve"> – indywidualne potrzeby rozwojowe i edukacyjne dzieci w wieku przedszkolnym oraz uczniów, o których mowa w rozporządzeniu Ministra Edukacji Narodowej z dnia 9 sierpnia 2017 r. w sprawie zasad organizacji  i udzielania pomocy psychologiczno-pedagogicznej w publicznych przedszkolach, szkołach i placówkach</w:t>
      </w:r>
      <w:r w:rsidR="00702C96" w:rsidRPr="0051784B">
        <w:rPr>
          <w:rFonts w:cs="Arial"/>
          <w:szCs w:val="24"/>
        </w:rPr>
        <w:t>.</w:t>
      </w:r>
    </w:p>
    <w:p w14:paraId="60F99B5F" w14:textId="5E8520B5" w:rsidR="00007BFF" w:rsidRPr="0051784B" w:rsidRDefault="00007BFF" w:rsidP="00007BFF">
      <w:pPr>
        <w:spacing w:before="40" w:after="8" w:line="360" w:lineRule="auto"/>
        <w:rPr>
          <w:rFonts w:cs="Arial"/>
          <w:szCs w:val="24"/>
        </w:rPr>
      </w:pPr>
      <w:r w:rsidRPr="0051784B">
        <w:rPr>
          <w:rFonts w:cs="Arial"/>
          <w:b/>
          <w:bCs/>
          <w:szCs w:val="24"/>
        </w:rPr>
        <w:t xml:space="preserve">Staż uczniowski </w:t>
      </w:r>
      <w:r w:rsidRPr="0051784B">
        <w:rPr>
          <w:rFonts w:cs="Arial"/>
          <w:szCs w:val="24"/>
        </w:rPr>
        <w:t>– w rozumieniu ustawy z dnia 14 grudnia 2016 r. – Prawo oświatowe, realizowane z zachowaniem najwyższych standardów jakości, na zasadach określonych w tej ustawie, tak aby ułatwiały uzyskanie doświadczenia i</w:t>
      </w:r>
      <w:r w:rsidR="0050528A" w:rsidRPr="0051784B">
        <w:rPr>
          <w:rFonts w:cs="Arial"/>
          <w:szCs w:val="24"/>
        </w:rPr>
        <w:t> </w:t>
      </w:r>
      <w:r w:rsidRPr="0051784B">
        <w:rPr>
          <w:rFonts w:cs="Arial"/>
          <w:szCs w:val="24"/>
        </w:rPr>
        <w:t>nabywania umiejętności praktycznych niezbędnych do wykonywania pracy w</w:t>
      </w:r>
      <w:r w:rsidR="0050528A" w:rsidRPr="0051784B">
        <w:rPr>
          <w:rFonts w:cs="Arial"/>
          <w:szCs w:val="24"/>
        </w:rPr>
        <w:t> </w:t>
      </w:r>
      <w:r w:rsidRPr="0051784B">
        <w:rPr>
          <w:rFonts w:cs="Arial"/>
          <w:szCs w:val="24"/>
        </w:rPr>
        <w:t>zawodzie.</w:t>
      </w:r>
    </w:p>
    <w:p w14:paraId="672631DB" w14:textId="021EA92C" w:rsidR="002B4BB6" w:rsidRPr="0051784B" w:rsidRDefault="002B4BB6" w:rsidP="00007BFF">
      <w:pPr>
        <w:spacing w:before="40" w:after="8" w:line="360" w:lineRule="auto"/>
        <w:rPr>
          <w:rFonts w:cs="Arial"/>
          <w:szCs w:val="24"/>
        </w:rPr>
      </w:pPr>
      <w:r w:rsidRPr="0051784B">
        <w:rPr>
          <w:rFonts w:cs="Arial"/>
          <w:b/>
          <w:szCs w:val="24"/>
        </w:rPr>
        <w:t>Strona internetowa programu FE SL 2021-2027</w:t>
      </w:r>
      <w:r w:rsidRPr="0051784B">
        <w:rPr>
          <w:rFonts w:cs="Arial"/>
          <w:szCs w:val="24"/>
        </w:rPr>
        <w:t>–</w:t>
      </w:r>
      <w:hyperlink r:id="rId25">
        <w:r w:rsidR="00D017C5" w:rsidRPr="0051784B">
          <w:rPr>
            <w:rStyle w:val="Hipercze"/>
            <w:rFonts w:cs="Arial"/>
            <w:szCs w:val="24"/>
          </w:rPr>
          <w:t>FE SL 2021-2027 strona internetowa</w:t>
        </w:r>
      </w:hyperlink>
      <w:r w:rsidR="00AC172C" w:rsidRPr="0051784B">
        <w:rPr>
          <w:rFonts w:cs="Arial"/>
          <w:szCs w:val="24"/>
        </w:rPr>
        <w:t xml:space="preserve"> </w:t>
      </w:r>
      <w:r w:rsidRPr="0051784B">
        <w:rPr>
          <w:rFonts w:cs="Arial"/>
          <w:szCs w:val="24"/>
        </w:rPr>
        <w:t xml:space="preserve">dostarczająca informacje na temat programu Fundusze Europejskie dla Śląskiego na lata 2021-2027. </w:t>
      </w:r>
    </w:p>
    <w:p w14:paraId="666173BD" w14:textId="7D330D73" w:rsidR="00702C96" w:rsidRPr="0051784B" w:rsidRDefault="00702C96" w:rsidP="00007BFF">
      <w:pPr>
        <w:spacing w:before="40" w:after="8" w:line="360" w:lineRule="auto"/>
        <w:rPr>
          <w:rFonts w:cs="Arial"/>
          <w:szCs w:val="24"/>
        </w:rPr>
      </w:pPr>
      <w:r w:rsidRPr="0051784B">
        <w:rPr>
          <w:rFonts w:cs="Arial"/>
          <w:b/>
          <w:bCs/>
          <w:szCs w:val="24"/>
        </w:rPr>
        <w:t>Szkoła</w:t>
      </w:r>
      <w:r w:rsidRPr="0051784B">
        <w:rPr>
          <w:rFonts w:cs="Arial"/>
          <w:szCs w:val="24"/>
        </w:rPr>
        <w:t xml:space="preserve"> – placówka rozumiana zgodnie z </w:t>
      </w:r>
      <w:r w:rsidRPr="0051784B">
        <w:rPr>
          <w:rFonts w:cs="Arial"/>
        </w:rPr>
        <w:t>art. 4 pkt 28a Prawa oświatowego</w:t>
      </w:r>
      <w:r w:rsidRPr="0051784B">
        <w:rPr>
          <w:rFonts w:cs="Arial"/>
          <w:szCs w:val="24"/>
        </w:rPr>
        <w:t>.</w:t>
      </w:r>
    </w:p>
    <w:p w14:paraId="21C88E03" w14:textId="454C211D" w:rsidR="00BB064E" w:rsidRPr="0051784B" w:rsidRDefault="00BB064E" w:rsidP="00007BFF">
      <w:pPr>
        <w:spacing w:before="40" w:after="8" w:line="360" w:lineRule="auto"/>
        <w:rPr>
          <w:rFonts w:cs="Arial"/>
        </w:rPr>
      </w:pPr>
      <w:r w:rsidRPr="0051784B">
        <w:rPr>
          <w:rFonts w:cs="Arial"/>
          <w:b/>
          <w:szCs w:val="24"/>
        </w:rPr>
        <w:t>Środki trwałe</w:t>
      </w:r>
      <w:r w:rsidRPr="0051784B">
        <w:rPr>
          <w:rFonts w:cs="Arial"/>
          <w:szCs w:val="24"/>
        </w:rPr>
        <w:t xml:space="preserve"> – środki trwałe, o których mowa w art. 3 ust. 1 pkt 15 ustawy z dnia 29</w:t>
      </w:r>
      <w:r w:rsidR="001D2A30" w:rsidRPr="0051784B">
        <w:rPr>
          <w:rFonts w:cs="Arial"/>
          <w:szCs w:val="24"/>
        </w:rPr>
        <w:t> </w:t>
      </w:r>
      <w:r w:rsidRPr="0051784B">
        <w:rPr>
          <w:rFonts w:cs="Arial"/>
        </w:rPr>
        <w:t>września 1994 r. o rachunkowości (Dz. U. z 202</w:t>
      </w:r>
      <w:r w:rsidR="00EC1AFE">
        <w:rPr>
          <w:rFonts w:cs="Arial"/>
        </w:rPr>
        <w:t>6</w:t>
      </w:r>
      <w:r w:rsidRPr="0051784B">
        <w:rPr>
          <w:rFonts w:cs="Arial"/>
        </w:rPr>
        <w:t xml:space="preserve"> r., poz. </w:t>
      </w:r>
      <w:r w:rsidR="00EC1AFE">
        <w:rPr>
          <w:rFonts w:cs="Arial"/>
        </w:rPr>
        <w:t>522</w:t>
      </w:r>
      <w:r w:rsidRPr="0051784B">
        <w:rPr>
          <w:rFonts w:cs="Arial"/>
        </w:rPr>
        <w:t>).</w:t>
      </w:r>
    </w:p>
    <w:p w14:paraId="1C737530" w14:textId="007C8F46" w:rsidR="003C35AB" w:rsidRPr="0051784B" w:rsidRDefault="003C35AB" w:rsidP="00007BFF">
      <w:pPr>
        <w:spacing w:before="40" w:after="8" w:line="360" w:lineRule="auto"/>
        <w:rPr>
          <w:rFonts w:cs="Arial"/>
          <w:b/>
          <w:szCs w:val="24"/>
          <w:highlight w:val="yellow"/>
        </w:rPr>
      </w:pPr>
      <w:r w:rsidRPr="0051784B">
        <w:rPr>
          <w:rFonts w:cs="Arial"/>
          <w:b/>
          <w:szCs w:val="24"/>
        </w:rPr>
        <w:t>Uczeń zdolny</w:t>
      </w:r>
      <w:r w:rsidR="00D017C5" w:rsidRPr="0051784B">
        <w:rPr>
          <w:rFonts w:cs="Arial"/>
          <w:b/>
          <w:szCs w:val="24"/>
        </w:rPr>
        <w:t xml:space="preserve"> -</w:t>
      </w:r>
      <w:r w:rsidRPr="0051784B">
        <w:rPr>
          <w:rFonts w:cs="Arial"/>
          <w:szCs w:val="24"/>
        </w:rPr>
        <w:t xml:space="preserve"> to taki, który ma wysoki iloraz inteligencji, duże osiągnięcia, wysoki poziom twórczy, to znaczy, że charakteryzuje go niepokój poznawczy, umie oderwać się od utartych schematów, potrafi znaleźć się w nowej sytuacji, ma pomysły nowych rozwiązań starych problemów, nie boi się nowych rzeczy”, (M. Partyka 1999).</w:t>
      </w:r>
      <w:r w:rsidR="005F348E" w:rsidRPr="0051784B">
        <w:rPr>
          <w:rStyle w:val="Odwoanieprzypisudolnego"/>
          <w:rFonts w:cs="Arial"/>
          <w:szCs w:val="24"/>
        </w:rPr>
        <w:footnoteReference w:id="4"/>
      </w:r>
    </w:p>
    <w:p w14:paraId="561BF553" w14:textId="4239CE34" w:rsidR="001646CC" w:rsidRPr="0051784B" w:rsidRDefault="001646CC" w:rsidP="00007BFF">
      <w:pPr>
        <w:spacing w:before="40" w:after="8" w:line="360" w:lineRule="auto"/>
        <w:rPr>
          <w:rFonts w:cs="Arial"/>
          <w:szCs w:val="24"/>
        </w:rPr>
      </w:pPr>
      <w:r w:rsidRPr="0051784B">
        <w:rPr>
          <w:rFonts w:cs="Arial"/>
          <w:szCs w:val="24"/>
        </w:rPr>
        <w:t>Uczeń zdolny</w:t>
      </w:r>
      <w:r w:rsidRPr="0051784B">
        <w:rPr>
          <w:rFonts w:cs="Arial"/>
        </w:rPr>
        <w:t xml:space="preserve"> </w:t>
      </w:r>
      <w:r w:rsidR="00721FB4" w:rsidRPr="0051784B">
        <w:rPr>
          <w:rFonts w:cs="Arial"/>
          <w:szCs w:val="24"/>
        </w:rPr>
        <w:t>w</w:t>
      </w:r>
      <w:r w:rsidRPr="0051784B">
        <w:rPr>
          <w:rFonts w:cs="Arial"/>
          <w:szCs w:val="24"/>
        </w:rPr>
        <w:t>yróżnia się przynajmniej jedną z 3 wymienionych poniżej cech:</w:t>
      </w:r>
    </w:p>
    <w:p w14:paraId="3FCA5151" w14:textId="55D2AE46" w:rsidR="001646CC" w:rsidRPr="0051784B" w:rsidRDefault="00721FB4" w:rsidP="00007BFF">
      <w:pPr>
        <w:spacing w:before="40" w:after="8" w:line="360" w:lineRule="auto"/>
        <w:rPr>
          <w:rFonts w:cs="Arial"/>
          <w:szCs w:val="24"/>
        </w:rPr>
      </w:pPr>
      <w:r w:rsidRPr="0051784B">
        <w:rPr>
          <w:rFonts w:cs="Arial"/>
          <w:szCs w:val="24"/>
        </w:rPr>
        <w:t xml:space="preserve">- </w:t>
      </w:r>
      <w:r w:rsidR="001646CC" w:rsidRPr="0051784B">
        <w:rPr>
          <w:rFonts w:cs="Arial"/>
          <w:szCs w:val="24"/>
        </w:rPr>
        <w:t>ma wysokie osiągnięcia lub możliwości takich osiągnięć w</w:t>
      </w:r>
      <w:r w:rsidRPr="0051784B">
        <w:rPr>
          <w:rFonts w:cs="Arial"/>
          <w:szCs w:val="24"/>
        </w:rPr>
        <w:t xml:space="preserve"> </w:t>
      </w:r>
      <w:r w:rsidR="001646CC" w:rsidRPr="0051784B">
        <w:rPr>
          <w:rFonts w:cs="Arial"/>
          <w:szCs w:val="24"/>
        </w:rPr>
        <w:t>dziedzinie nauki, twórczości lub działalności społecznej</w:t>
      </w:r>
      <w:r w:rsidRPr="0051784B">
        <w:rPr>
          <w:rFonts w:cs="Arial"/>
          <w:szCs w:val="24"/>
        </w:rPr>
        <w:t xml:space="preserve"> </w:t>
      </w:r>
      <w:r w:rsidR="001646CC" w:rsidRPr="0051784B">
        <w:rPr>
          <w:rFonts w:cs="Arial"/>
          <w:szCs w:val="24"/>
        </w:rPr>
        <w:t>(obywatelskiej, charytatywnej)</w:t>
      </w:r>
    </w:p>
    <w:p w14:paraId="375E8C37" w14:textId="604922C1" w:rsidR="001646CC" w:rsidRPr="0051784B" w:rsidRDefault="00721FB4" w:rsidP="00007BFF">
      <w:pPr>
        <w:spacing w:before="40" w:after="8" w:line="360" w:lineRule="auto"/>
        <w:rPr>
          <w:rFonts w:cs="Arial"/>
          <w:szCs w:val="24"/>
        </w:rPr>
      </w:pPr>
      <w:r w:rsidRPr="0051784B">
        <w:rPr>
          <w:rFonts w:cs="Arial"/>
          <w:szCs w:val="24"/>
        </w:rPr>
        <w:t xml:space="preserve">- </w:t>
      </w:r>
      <w:r w:rsidR="001646CC" w:rsidRPr="0051784B">
        <w:rPr>
          <w:rFonts w:cs="Arial"/>
          <w:szCs w:val="24"/>
        </w:rPr>
        <w:t>charakteryzuje go wysoki poziom uzdolnień specjalnych</w:t>
      </w:r>
      <w:r w:rsidRPr="0051784B">
        <w:rPr>
          <w:rFonts w:cs="Arial"/>
          <w:szCs w:val="24"/>
        </w:rPr>
        <w:t xml:space="preserve"> </w:t>
      </w:r>
      <w:r w:rsidR="001646CC" w:rsidRPr="0051784B">
        <w:rPr>
          <w:rFonts w:cs="Arial"/>
          <w:szCs w:val="24"/>
        </w:rPr>
        <w:t>(np. artystycznych, sportowych, organizacyjnych, poznawczych –</w:t>
      </w:r>
      <w:r w:rsidRPr="0051784B">
        <w:rPr>
          <w:rFonts w:cs="Arial"/>
          <w:szCs w:val="24"/>
        </w:rPr>
        <w:t xml:space="preserve"> </w:t>
      </w:r>
      <w:r w:rsidR="001646CC" w:rsidRPr="0051784B">
        <w:rPr>
          <w:rFonts w:cs="Arial"/>
          <w:szCs w:val="24"/>
        </w:rPr>
        <w:t>zwykle przedmiotowych, społecznych)</w:t>
      </w:r>
    </w:p>
    <w:p w14:paraId="2AEC7D79" w14:textId="13B91E1B" w:rsidR="001646CC" w:rsidRPr="0051784B" w:rsidRDefault="00721FB4" w:rsidP="00007BFF">
      <w:pPr>
        <w:spacing w:before="40" w:after="8" w:line="360" w:lineRule="auto"/>
        <w:rPr>
          <w:rFonts w:cs="Arial"/>
          <w:szCs w:val="24"/>
        </w:rPr>
      </w:pPr>
      <w:r w:rsidRPr="0051784B">
        <w:rPr>
          <w:rFonts w:cs="Arial"/>
          <w:szCs w:val="24"/>
        </w:rPr>
        <w:lastRenderedPageBreak/>
        <w:t xml:space="preserve">- </w:t>
      </w:r>
      <w:r w:rsidR="001646CC" w:rsidRPr="0051784B">
        <w:rPr>
          <w:rFonts w:cs="Arial"/>
          <w:szCs w:val="24"/>
        </w:rPr>
        <w:t>odznacza się wysokim poziomem zdolności ogólnych, inaczej</w:t>
      </w:r>
      <w:r w:rsidRPr="0051784B">
        <w:rPr>
          <w:rFonts w:cs="Arial"/>
          <w:szCs w:val="24"/>
        </w:rPr>
        <w:t xml:space="preserve"> </w:t>
      </w:r>
      <w:r w:rsidR="001646CC" w:rsidRPr="0051784B">
        <w:rPr>
          <w:rFonts w:cs="Arial"/>
          <w:szCs w:val="24"/>
        </w:rPr>
        <w:t>poznawczych, zwanych też często szkolnymi (dotyczą przedmiotów</w:t>
      </w:r>
      <w:r w:rsidRPr="0051784B">
        <w:rPr>
          <w:rFonts w:cs="Arial"/>
          <w:szCs w:val="24"/>
        </w:rPr>
        <w:t xml:space="preserve"> </w:t>
      </w:r>
      <w:r w:rsidR="001646CC" w:rsidRPr="0051784B">
        <w:rPr>
          <w:rFonts w:cs="Arial"/>
          <w:szCs w:val="24"/>
        </w:rPr>
        <w:t>szkolnych takich jak:</w:t>
      </w:r>
      <w:r w:rsidRPr="0051784B">
        <w:rPr>
          <w:rFonts w:cs="Arial"/>
          <w:szCs w:val="24"/>
        </w:rPr>
        <w:t xml:space="preserve"> </w:t>
      </w:r>
      <w:r w:rsidR="001646CC" w:rsidRPr="0051784B">
        <w:rPr>
          <w:rFonts w:cs="Arial"/>
          <w:szCs w:val="24"/>
        </w:rPr>
        <w:t>matematyka, biologia, historia itd.)</w:t>
      </w:r>
    </w:p>
    <w:p w14:paraId="166B176D" w14:textId="6D3C3EC0" w:rsidR="00FB58C8" w:rsidRPr="0051784B" w:rsidRDefault="001646CC" w:rsidP="00007BFF">
      <w:pPr>
        <w:spacing w:before="40" w:after="8" w:line="360" w:lineRule="auto"/>
        <w:rPr>
          <w:rFonts w:cs="Arial"/>
          <w:szCs w:val="24"/>
        </w:rPr>
      </w:pPr>
      <w:r w:rsidRPr="0051784B">
        <w:rPr>
          <w:rFonts w:cs="Arial"/>
          <w:szCs w:val="24"/>
        </w:rPr>
        <w:t>Wymienione cechy poparte są cechami osobowości,</w:t>
      </w:r>
      <w:r w:rsidR="00721FB4" w:rsidRPr="0051784B">
        <w:rPr>
          <w:rFonts w:cs="Arial"/>
          <w:szCs w:val="24"/>
        </w:rPr>
        <w:t xml:space="preserve"> </w:t>
      </w:r>
      <w:r w:rsidRPr="0051784B">
        <w:rPr>
          <w:rFonts w:cs="Arial"/>
          <w:szCs w:val="24"/>
        </w:rPr>
        <w:t>między innymi wysoką motywacją, aktywnością własną,</w:t>
      </w:r>
      <w:r w:rsidR="00721FB4" w:rsidRPr="0051784B">
        <w:rPr>
          <w:rFonts w:cs="Arial"/>
          <w:szCs w:val="24"/>
        </w:rPr>
        <w:t xml:space="preserve"> </w:t>
      </w:r>
      <w:r w:rsidRPr="0051784B">
        <w:rPr>
          <w:rFonts w:cs="Arial"/>
          <w:szCs w:val="24"/>
        </w:rPr>
        <w:t>zaangażowaniem, zdolnościami przewidywania</w:t>
      </w:r>
      <w:r w:rsidR="00721FB4" w:rsidRPr="0051784B">
        <w:rPr>
          <w:rFonts w:cs="Arial"/>
          <w:szCs w:val="24"/>
        </w:rPr>
        <w:t>.</w:t>
      </w:r>
      <w:r w:rsidR="00693BFC" w:rsidRPr="0051784B">
        <w:rPr>
          <w:rStyle w:val="Odwoanieprzypisudolnego"/>
          <w:rFonts w:cs="Arial"/>
          <w:szCs w:val="24"/>
        </w:rPr>
        <w:footnoteReference w:id="5"/>
      </w:r>
      <w:r w:rsidR="00721FB4" w:rsidRPr="0051784B">
        <w:rPr>
          <w:rFonts w:cs="Arial"/>
          <w:szCs w:val="24"/>
        </w:rPr>
        <w:t xml:space="preserve"> </w:t>
      </w:r>
    </w:p>
    <w:p w14:paraId="25FCBB12" w14:textId="5B951E15" w:rsidR="00400350" w:rsidRPr="0051784B" w:rsidRDefault="00400350" w:rsidP="00007BFF">
      <w:pPr>
        <w:spacing w:before="40" w:after="8" w:line="360" w:lineRule="auto"/>
        <w:rPr>
          <w:rFonts w:cs="Arial"/>
          <w:szCs w:val="24"/>
        </w:rPr>
      </w:pPr>
      <w:r w:rsidRPr="0051784B">
        <w:rPr>
          <w:rFonts w:cs="Arial"/>
          <w:b/>
          <w:szCs w:val="24"/>
        </w:rPr>
        <w:t>Uczeń znajdujący się w niekorzystnej sytuacji społeczno-ekonomicznej</w:t>
      </w:r>
      <w:r w:rsidRPr="0051784B">
        <w:rPr>
          <w:rFonts w:cs="Arial"/>
          <w:szCs w:val="24"/>
        </w:rPr>
        <w:t xml:space="preserve"> – uczeń w trudnej sytuacji w tym doświadczający ubóstwa, wykluczenia społecznego lub</w:t>
      </w:r>
      <w:r w:rsidR="00B352B6" w:rsidRPr="0051784B">
        <w:rPr>
          <w:rFonts w:cs="Arial"/>
          <w:szCs w:val="24"/>
        </w:rPr>
        <w:t> </w:t>
      </w:r>
      <w:r w:rsidRPr="0051784B">
        <w:rPr>
          <w:rFonts w:cs="Arial"/>
          <w:szCs w:val="24"/>
        </w:rPr>
        <w:t>dyskryminacji w wielu wymiarach lub zagrożony takimi zjawiskami.</w:t>
      </w:r>
    </w:p>
    <w:p w14:paraId="6BA1666F" w14:textId="77777777" w:rsidR="002B4BB6" w:rsidRPr="0051784B" w:rsidRDefault="002B4BB6" w:rsidP="00007BFF">
      <w:pPr>
        <w:spacing w:before="40" w:after="8" w:line="360" w:lineRule="auto"/>
        <w:rPr>
          <w:rFonts w:cs="Arial"/>
        </w:rPr>
      </w:pPr>
      <w:r w:rsidRPr="0051784B">
        <w:rPr>
          <w:rFonts w:cs="Arial"/>
          <w:b/>
          <w:bCs/>
        </w:rPr>
        <w:t>Ustawa wdrożeniowa</w:t>
      </w:r>
      <w:r w:rsidRPr="0051784B">
        <w:rPr>
          <w:rFonts w:cs="Arial"/>
        </w:rPr>
        <w:t xml:space="preserve"> – ustawa z dnia 28 kwietnia 2022 r. o zasadach realizacji zadań finansowanych ze środków europejskich w perspektywie finansowej 2021-2027. </w:t>
      </w:r>
    </w:p>
    <w:p w14:paraId="29E39E0F" w14:textId="77777777" w:rsidR="00A57F80" w:rsidRPr="0051784B" w:rsidRDefault="00A57F80" w:rsidP="00007BFF">
      <w:pPr>
        <w:spacing w:before="40" w:after="8" w:line="360" w:lineRule="auto"/>
        <w:rPr>
          <w:rFonts w:cs="Arial"/>
          <w:szCs w:val="24"/>
        </w:rPr>
      </w:pPr>
      <w:r w:rsidRPr="0051784B">
        <w:rPr>
          <w:rFonts w:cs="Arial"/>
          <w:b/>
          <w:bCs/>
          <w:szCs w:val="24"/>
        </w:rPr>
        <w:t>Umowa o dofinansowanie projektu</w:t>
      </w:r>
      <w:r w:rsidRPr="0051784B">
        <w:rPr>
          <w:rFonts w:cs="Arial"/>
          <w:szCs w:val="24"/>
        </w:rPr>
        <w:t xml:space="preserve"> – oznacza:</w:t>
      </w:r>
    </w:p>
    <w:p w14:paraId="1C336CB5" w14:textId="77777777" w:rsidR="00A57F80" w:rsidRPr="0051784B" w:rsidRDefault="00A57F80" w:rsidP="0019141B">
      <w:pPr>
        <w:numPr>
          <w:ilvl w:val="0"/>
          <w:numId w:val="28"/>
        </w:numPr>
        <w:spacing w:before="40" w:after="8" w:line="360" w:lineRule="auto"/>
        <w:ind w:left="284" w:hanging="284"/>
        <w:rPr>
          <w:rFonts w:cs="Arial"/>
          <w:szCs w:val="24"/>
        </w:rPr>
      </w:pPr>
      <w:r w:rsidRPr="0051784B">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7BDE2BA0" w14:textId="294F6CF4" w:rsidR="00A57F80" w:rsidRPr="0051784B" w:rsidRDefault="00A57F80" w:rsidP="0019141B">
      <w:pPr>
        <w:numPr>
          <w:ilvl w:val="0"/>
          <w:numId w:val="28"/>
        </w:numPr>
        <w:spacing w:before="40" w:after="8" w:line="360" w:lineRule="auto"/>
        <w:ind w:left="284" w:hanging="284"/>
        <w:rPr>
          <w:rFonts w:cs="Arial"/>
          <w:szCs w:val="24"/>
        </w:rPr>
      </w:pPr>
      <w:r w:rsidRPr="0051784B">
        <w:rPr>
          <w:rFonts w:cs="Arial"/>
          <w:szCs w:val="24"/>
        </w:rPr>
        <w:t>porozumienie, o którym mowa w art. 206 ust. 5 ustawy z dnia 27 sierpnia 2009 r. o</w:t>
      </w:r>
      <w:r w:rsidR="00127ECC" w:rsidRPr="0051784B">
        <w:rPr>
          <w:rFonts w:cs="Arial"/>
          <w:szCs w:val="24"/>
        </w:rPr>
        <w:t> </w:t>
      </w:r>
      <w:r w:rsidRPr="0051784B">
        <w:rPr>
          <w:rFonts w:cs="Arial"/>
          <w:szCs w:val="24"/>
        </w:rPr>
        <w:t>finansach publicznych, zawarte między właściwą instytucją a wnioskodawcą, którego projekt został wybrany do dofinansowania.</w:t>
      </w:r>
    </w:p>
    <w:p w14:paraId="006D4B29" w14:textId="77777777" w:rsidR="00477706" w:rsidRPr="0051784B" w:rsidRDefault="00B41234" w:rsidP="00007BFF">
      <w:pPr>
        <w:spacing w:before="40" w:after="8" w:line="360" w:lineRule="auto"/>
        <w:rPr>
          <w:rFonts w:cs="Arial"/>
          <w:szCs w:val="24"/>
        </w:rPr>
      </w:pPr>
      <w:r w:rsidRPr="0051784B">
        <w:rPr>
          <w:rFonts w:cs="Arial"/>
          <w:b/>
          <w:szCs w:val="24"/>
        </w:rPr>
        <w:t>U</w:t>
      </w:r>
      <w:r w:rsidR="00A57F80" w:rsidRPr="0051784B">
        <w:rPr>
          <w:rFonts w:cs="Arial"/>
          <w:b/>
          <w:szCs w:val="24"/>
        </w:rPr>
        <w:t>mowa zwykła</w:t>
      </w:r>
      <w:r w:rsidR="00A57F80" w:rsidRPr="0051784B">
        <w:rPr>
          <w:rFonts w:cs="Arial"/>
          <w:szCs w:val="24"/>
        </w:rPr>
        <w:t xml:space="preserve"> - dotyczy projektu rozliczanego na podstawie rzeczywiście poniesionych wydatków</w:t>
      </w:r>
      <w:r w:rsidR="00DA1D5F" w:rsidRPr="0051784B">
        <w:rPr>
          <w:rFonts w:cs="Arial"/>
          <w:szCs w:val="24"/>
        </w:rPr>
        <w:t>.</w:t>
      </w:r>
    </w:p>
    <w:p w14:paraId="153C8B18" w14:textId="5C50FFE4" w:rsidR="00A57F80" w:rsidRPr="0051784B" w:rsidRDefault="00477706" w:rsidP="00477706">
      <w:pPr>
        <w:spacing w:before="40" w:afterLines="40" w:after="96" w:line="360" w:lineRule="auto"/>
        <w:rPr>
          <w:rFonts w:cs="Arial"/>
          <w:szCs w:val="24"/>
        </w:rPr>
      </w:pPr>
      <w:r w:rsidRPr="0051784B">
        <w:rPr>
          <w:rFonts w:cs="Arial"/>
          <w:b/>
          <w:bCs/>
          <w:szCs w:val="24"/>
        </w:rPr>
        <w:t>Umowa ryczałtowa</w:t>
      </w:r>
      <w:r w:rsidRPr="0051784B">
        <w:rPr>
          <w:rFonts w:cs="Arial"/>
          <w:szCs w:val="24"/>
        </w:rPr>
        <w:t xml:space="preserve"> - dotyczy projektu rozliczanego na podstawie kwot ryczałtowych zgodnie z punktem 2.3.5 Regulaminu.</w:t>
      </w:r>
      <w:r w:rsidR="00A57F80" w:rsidRPr="0051784B">
        <w:rPr>
          <w:rFonts w:cs="Arial"/>
          <w:szCs w:val="24"/>
        </w:rPr>
        <w:t xml:space="preserve"> </w:t>
      </w:r>
    </w:p>
    <w:p w14:paraId="71083C78" w14:textId="77777777" w:rsidR="00400350" w:rsidRPr="0051784B" w:rsidRDefault="00400350" w:rsidP="00007BFF">
      <w:pPr>
        <w:spacing w:before="40" w:after="8" w:line="360" w:lineRule="auto"/>
        <w:rPr>
          <w:rFonts w:cs="Arial"/>
        </w:rPr>
      </w:pPr>
      <w:r w:rsidRPr="0051784B">
        <w:rPr>
          <w:rFonts w:cs="Arial"/>
          <w:b/>
        </w:rPr>
        <w:t>Wartości niematerialne i prawne</w:t>
      </w:r>
      <w:r w:rsidRPr="0051784B">
        <w:rPr>
          <w:rFonts w:cs="Arial"/>
        </w:rPr>
        <w:t xml:space="preserve"> – wartości, o których mowa w art. 3 ust. 1 pkt 14</w:t>
      </w:r>
    </w:p>
    <w:p w14:paraId="6404BD9B" w14:textId="5C145FB6" w:rsidR="00400350" w:rsidRPr="0051784B" w:rsidRDefault="00400350" w:rsidP="00007BFF">
      <w:pPr>
        <w:spacing w:before="40" w:after="8" w:line="360" w:lineRule="auto"/>
        <w:rPr>
          <w:rFonts w:cs="Arial"/>
        </w:rPr>
      </w:pPr>
      <w:r w:rsidRPr="0051784B">
        <w:rPr>
          <w:rFonts w:cs="Arial"/>
        </w:rPr>
        <w:t>ustawy o rachunkowości</w:t>
      </w:r>
      <w:r w:rsidR="00DA1D5F" w:rsidRPr="0051784B">
        <w:rPr>
          <w:rFonts w:cs="Arial"/>
        </w:rPr>
        <w:t>.</w:t>
      </w:r>
    </w:p>
    <w:p w14:paraId="24EAC072" w14:textId="77777777" w:rsidR="002B4BB6" w:rsidRPr="0051784B" w:rsidRDefault="002B4BB6" w:rsidP="00007BFF">
      <w:pPr>
        <w:spacing w:before="40" w:after="8" w:line="360" w:lineRule="auto"/>
        <w:rPr>
          <w:rFonts w:cs="Arial"/>
        </w:rPr>
      </w:pPr>
      <w:r w:rsidRPr="0051784B">
        <w:rPr>
          <w:rFonts w:cs="Arial"/>
          <w:b/>
          <w:bCs/>
        </w:rPr>
        <w:t>Wniosek o dofinansowanie (WOD)</w:t>
      </w:r>
      <w:r w:rsidRPr="0051784B">
        <w:rPr>
          <w:rFonts w:cs="Arial"/>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5CE5A6C9" w14:textId="77777777" w:rsidR="002B4BB6" w:rsidRPr="0051784B" w:rsidRDefault="002B4BB6" w:rsidP="00007BFF">
      <w:pPr>
        <w:spacing w:before="40" w:after="8" w:line="360" w:lineRule="auto"/>
        <w:rPr>
          <w:rFonts w:cs="Arial"/>
          <w:szCs w:val="24"/>
        </w:rPr>
      </w:pPr>
      <w:r w:rsidRPr="0051784B">
        <w:rPr>
          <w:rFonts w:cs="Arial"/>
          <w:b/>
          <w:szCs w:val="24"/>
        </w:rPr>
        <w:t>Wnioskodawca</w:t>
      </w:r>
      <w:r w:rsidRPr="0051784B">
        <w:rPr>
          <w:rFonts w:cs="Arial"/>
          <w:szCs w:val="24"/>
        </w:rPr>
        <w:t xml:space="preserve"> – podmiot, który złożył wni</w:t>
      </w:r>
      <w:r w:rsidR="00BB064E" w:rsidRPr="0051784B">
        <w:rPr>
          <w:rFonts w:cs="Arial"/>
          <w:szCs w:val="24"/>
        </w:rPr>
        <w:t>osek o dofinansowanie projektu.</w:t>
      </w:r>
    </w:p>
    <w:p w14:paraId="799051D9" w14:textId="77777777" w:rsidR="00007BFF" w:rsidRPr="0051784B" w:rsidRDefault="00007BFF" w:rsidP="00007BFF">
      <w:pPr>
        <w:spacing w:before="40" w:after="8" w:line="360" w:lineRule="auto"/>
        <w:rPr>
          <w:rFonts w:cs="Arial"/>
          <w:szCs w:val="24"/>
        </w:rPr>
      </w:pPr>
      <w:r w:rsidRPr="0051784B">
        <w:rPr>
          <w:rFonts w:cs="Arial"/>
          <w:b/>
          <w:szCs w:val="24"/>
        </w:rPr>
        <w:lastRenderedPageBreak/>
        <w:t>Zielone kwalifikacje</w:t>
      </w:r>
      <w:r w:rsidRPr="0051784B">
        <w:rPr>
          <w:rFonts w:cs="Arial"/>
          <w:szCs w:val="24"/>
        </w:rPr>
        <w:t xml:space="preserve"> – oznacza umiejętności i wiedzę w zakresie zielonej gospodarki i gospodarki o obiegu zamkniętym, w szczególności czystszych technologii służących osiągnięciu zerowego poziomu emisji zanieczyszczeń i transformacji cyfrowej;</w:t>
      </w:r>
    </w:p>
    <w:p w14:paraId="30A0E406" w14:textId="77777777" w:rsidR="00007BFF" w:rsidRPr="0051784B" w:rsidRDefault="00007BFF" w:rsidP="00007BFF">
      <w:pPr>
        <w:spacing w:before="40" w:after="8" w:line="360" w:lineRule="auto"/>
        <w:rPr>
          <w:rFonts w:cs="Arial"/>
          <w:szCs w:val="24"/>
        </w:rPr>
      </w:pPr>
      <w:r w:rsidRPr="0051784B">
        <w:rPr>
          <w:rFonts w:cs="Arial"/>
          <w:b/>
          <w:szCs w:val="24"/>
        </w:rPr>
        <w:t>Zielona gospodarka</w:t>
      </w:r>
      <w:r w:rsidRPr="0051784B">
        <w:rPr>
          <w:rFonts w:cs="Arial"/>
          <w:szCs w:val="24"/>
        </w:rPr>
        <w:t xml:space="preserve"> – gospodarka niskoemisyjna, efektywnie wykorzystująca zasoby naturalne, zapewniająca rozwój społeczny. W zielonej gospodarce wzrost dochodów i zatrudnienia jest osiągany przez publiczne i prywatne inwestycje zmniejszające emisje zanieczyszczeń, zwiększające efektywność wykorzystania energii i zasobów, zapobiegające utracie bioróżnorodności i zachowanie zdolności usług ekosystemów;</w:t>
      </w:r>
    </w:p>
    <w:p w14:paraId="27588D21" w14:textId="6D433CE3" w:rsidR="00007BFF" w:rsidRPr="0051784B" w:rsidRDefault="00007BFF" w:rsidP="00007BFF">
      <w:pPr>
        <w:spacing w:before="40" w:after="8" w:line="360" w:lineRule="auto"/>
        <w:rPr>
          <w:rFonts w:cs="Arial"/>
          <w:szCs w:val="24"/>
        </w:rPr>
      </w:pPr>
      <w:r w:rsidRPr="0051784B">
        <w:rPr>
          <w:rFonts w:cs="Arial"/>
          <w:b/>
          <w:szCs w:val="24"/>
        </w:rPr>
        <w:t>Zintegrowany system kwalifikacji</w:t>
      </w:r>
      <w:r w:rsidRPr="0051784B">
        <w:rPr>
          <w:rFonts w:cs="Arial"/>
          <w:szCs w:val="24"/>
        </w:rPr>
        <w:t xml:space="preserve"> – wyodrębniona część Krajowego Systemu Kwalifikacji, w której obowiązują określone w ustawie standardy opisywania kwalifikacji oraz przypisywania poziomu Polskiej Ramy Kwalifikacji do kwalifikacji, zasady włączania kwalifikacji do Zintegrowanego Systemu Kwalifikacji i ich ewidencjonowania w Zintegrowanym Rejestrze Kwalifikacji, a także zasady i</w:t>
      </w:r>
      <w:r w:rsidR="0050528A" w:rsidRPr="0051784B">
        <w:rPr>
          <w:rFonts w:cs="Arial"/>
          <w:szCs w:val="24"/>
        </w:rPr>
        <w:t> </w:t>
      </w:r>
      <w:r w:rsidRPr="0051784B">
        <w:rPr>
          <w:rFonts w:cs="Arial"/>
          <w:szCs w:val="24"/>
        </w:rPr>
        <w:t>standardy certyfikowania kwalifikacji oraz zapewniania jakości nadawania kwalifikacji;</w:t>
      </w:r>
    </w:p>
    <w:p w14:paraId="713C50E5" w14:textId="47E2BD95" w:rsidR="002B4BB6" w:rsidRPr="0051784B" w:rsidRDefault="00007BFF" w:rsidP="00007BFF">
      <w:pPr>
        <w:spacing w:before="40" w:after="8" w:line="360" w:lineRule="auto"/>
        <w:rPr>
          <w:rFonts w:eastAsiaTheme="majorEastAsia" w:cs="Arial"/>
          <w:b/>
          <w:color w:val="2E74B5" w:themeColor="accent1" w:themeShade="BF"/>
          <w:sz w:val="32"/>
          <w:szCs w:val="32"/>
          <w:highlight w:val="lightGray"/>
        </w:rPr>
      </w:pPr>
      <w:r w:rsidRPr="0051784B">
        <w:rPr>
          <w:rFonts w:cs="Arial"/>
          <w:b/>
          <w:szCs w:val="24"/>
        </w:rPr>
        <w:t>Zintegrowany rejestr kwalifikacji</w:t>
      </w:r>
      <w:r w:rsidRPr="0051784B">
        <w:rPr>
          <w:rFonts w:cs="Arial"/>
          <w:szCs w:val="24"/>
        </w:rPr>
        <w:t xml:space="preserve"> – rejestr publiczny, prowadzony w systemie teleinformatycznym, który gromadzi informacje o wszystkich kwalifikacjach włączonych do Zintegrowanego Systemu Kwalifikacji (ZSK), niezależnie od innych istniejących w Polsce rejestrów i spisów tworzonych na potrzeby poszczególnych resortów, branż, środowisk i instytucji.</w:t>
      </w:r>
      <w:r w:rsidR="002B4BB6" w:rsidRPr="0051784B">
        <w:rPr>
          <w:rFonts w:cs="Arial"/>
          <w:highlight w:val="lightGray"/>
        </w:rPr>
        <w:br w:type="page"/>
      </w:r>
    </w:p>
    <w:p w14:paraId="31F86644" w14:textId="77777777" w:rsidR="00E72D9B" w:rsidRPr="0051784B" w:rsidRDefault="00E72D9B" w:rsidP="00FE0A58">
      <w:pPr>
        <w:pStyle w:val="Nagwek1"/>
        <w:rPr>
          <w:rFonts w:cs="Arial"/>
        </w:rPr>
      </w:pPr>
      <w:bookmarkStart w:id="7" w:name="_Toc226981593"/>
      <w:r w:rsidRPr="0051784B">
        <w:rPr>
          <w:rFonts w:cs="Arial"/>
        </w:rPr>
        <w:lastRenderedPageBreak/>
        <w:t>Informacje o naborze</w:t>
      </w:r>
      <w:bookmarkEnd w:id="1"/>
      <w:bookmarkEnd w:id="7"/>
    </w:p>
    <w:p w14:paraId="217808F6" w14:textId="77777777" w:rsidR="00B35EFB" w:rsidRPr="0051784B" w:rsidRDefault="00B35EFB" w:rsidP="00007BFF">
      <w:pPr>
        <w:spacing w:before="40" w:after="8" w:line="360" w:lineRule="auto"/>
        <w:rPr>
          <w:rFonts w:cs="Arial"/>
          <w:szCs w:val="24"/>
        </w:rPr>
      </w:pPr>
      <w:r w:rsidRPr="0051784B">
        <w:rPr>
          <w:rFonts w:cs="Arial"/>
          <w:szCs w:val="24"/>
        </w:rPr>
        <w:t>Celem naboru jest wybór projektów do dofinansowania w ramach programu Fundusze Europejskie dla Śląskiego 2021-2027 (FE SL 2021-2027).</w:t>
      </w:r>
    </w:p>
    <w:p w14:paraId="34BD67C1" w14:textId="77777777" w:rsidR="00B35EFB" w:rsidRPr="0051784B" w:rsidRDefault="00B35EFB" w:rsidP="00007BFF">
      <w:pPr>
        <w:spacing w:before="40" w:after="8" w:line="360" w:lineRule="auto"/>
        <w:rPr>
          <w:rFonts w:cs="Arial"/>
          <w:b/>
          <w:bCs/>
          <w:szCs w:val="24"/>
        </w:rPr>
      </w:pPr>
      <w:r w:rsidRPr="0051784B">
        <w:rPr>
          <w:rFonts w:cs="Arial"/>
          <w:b/>
          <w:bCs/>
          <w:szCs w:val="24"/>
        </w:rPr>
        <w:t>Składając wniosek o dofinansowanie projektu, potwierdzasz, że zapoznałeś się z Regulaminem oraz akceptujesz jego postanowienia.</w:t>
      </w:r>
    </w:p>
    <w:p w14:paraId="4171486D" w14:textId="77777777" w:rsidR="00BB064E" w:rsidRPr="0051784B" w:rsidRDefault="00BB064E" w:rsidP="00007BFF">
      <w:pPr>
        <w:spacing w:before="40" w:after="8" w:line="360" w:lineRule="auto"/>
        <w:rPr>
          <w:rFonts w:cs="Arial"/>
          <w:color w:val="A6A6A6" w:themeColor="background1" w:themeShade="A6"/>
        </w:rPr>
      </w:pPr>
      <w:r w:rsidRPr="0051784B">
        <w:rPr>
          <w:rFonts w:cs="Arial"/>
          <w:b/>
        </w:rPr>
        <w:t>Instytucja Organizująca Nabór</w:t>
      </w:r>
      <w:r w:rsidRPr="0051784B">
        <w:rPr>
          <w:rFonts w:cs="Arial"/>
        </w:rPr>
        <w:t xml:space="preserve"> (ION): </w:t>
      </w:r>
    </w:p>
    <w:p w14:paraId="31F46526" w14:textId="77777777" w:rsidR="00BB064E" w:rsidRPr="0051784B" w:rsidRDefault="00BB064E" w:rsidP="00007BFF">
      <w:pPr>
        <w:spacing w:before="40" w:after="8" w:line="360" w:lineRule="auto"/>
        <w:rPr>
          <w:rFonts w:cs="Arial"/>
          <w:color w:val="A6A6A6" w:themeColor="background1" w:themeShade="A6"/>
        </w:rPr>
      </w:pPr>
      <w:r w:rsidRPr="0051784B">
        <w:rPr>
          <w:rFonts w:cs="Arial"/>
        </w:rPr>
        <w:t>Zarząd Województwa Śląskiego</w:t>
      </w:r>
      <w:r w:rsidR="00E13A6B" w:rsidRPr="0051784B">
        <w:rPr>
          <w:rFonts w:cs="Arial"/>
        </w:rPr>
        <w:t xml:space="preserve"> </w:t>
      </w:r>
      <w:r w:rsidRPr="0051784B">
        <w:rPr>
          <w:rFonts w:cs="Arial"/>
        </w:rPr>
        <w:t xml:space="preserve"> </w:t>
      </w:r>
      <w:r w:rsidR="00E13A6B" w:rsidRPr="0051784B">
        <w:rPr>
          <w:rFonts w:cs="Arial"/>
        </w:rPr>
        <w:t xml:space="preserve">jako Instytucja Zarządzająca Programem Fundusze Europejskie dla Śląskiego </w:t>
      </w:r>
      <w:r w:rsidRPr="0051784B">
        <w:rPr>
          <w:rFonts w:cs="Arial"/>
        </w:rPr>
        <w:t>(IZ FE SL) – Departament Europejskiego Funduszu Społecznego Urzędu Marszałkowskiego Województwa Śląskiego, Al. Korfantego 79, 40-160 Katowice</w:t>
      </w:r>
    </w:p>
    <w:p w14:paraId="027AF494" w14:textId="149F208B" w:rsidR="00477706" w:rsidRPr="0051784B" w:rsidRDefault="00477706" w:rsidP="00477706">
      <w:pPr>
        <w:spacing w:after="200" w:line="360" w:lineRule="auto"/>
        <w:rPr>
          <w:rFonts w:cs="Arial"/>
          <w:szCs w:val="24"/>
        </w:rPr>
      </w:pPr>
      <w:bookmarkStart w:id="8" w:name="_Toc114570831"/>
      <w:r w:rsidRPr="0051784B">
        <w:rPr>
          <w:rFonts w:cs="Arial"/>
          <w:szCs w:val="24"/>
        </w:rPr>
        <w:t xml:space="preserve">Priorytet </w:t>
      </w:r>
      <w:r w:rsidR="004174AD">
        <w:rPr>
          <w:rFonts w:cs="Arial"/>
          <w:szCs w:val="24"/>
        </w:rPr>
        <w:t>FESL.10</w:t>
      </w:r>
      <w:r w:rsidRPr="0051784B">
        <w:rPr>
          <w:rFonts w:cs="Arial"/>
          <w:szCs w:val="24"/>
        </w:rPr>
        <w:t xml:space="preserve"> Fundusze Europejskie na transformację</w:t>
      </w:r>
    </w:p>
    <w:p w14:paraId="42058385" w14:textId="4D02E762" w:rsidR="00477706" w:rsidRPr="0051784B" w:rsidRDefault="00477706" w:rsidP="00477706">
      <w:pPr>
        <w:spacing w:after="200" w:line="360" w:lineRule="auto"/>
        <w:rPr>
          <w:rFonts w:cs="Arial"/>
          <w:szCs w:val="24"/>
        </w:rPr>
      </w:pPr>
      <w:r w:rsidRPr="0051784B">
        <w:rPr>
          <w:rFonts w:cs="Arial"/>
          <w:szCs w:val="24"/>
        </w:rPr>
        <w:t xml:space="preserve">Działanie </w:t>
      </w:r>
      <w:bookmarkStart w:id="9" w:name="_Hlk129255174"/>
      <w:r w:rsidR="004174AD">
        <w:rPr>
          <w:rFonts w:cs="Arial"/>
          <w:szCs w:val="24"/>
        </w:rPr>
        <w:t>FESL.</w:t>
      </w:r>
      <w:r w:rsidRPr="0051784B">
        <w:rPr>
          <w:rFonts w:cs="Arial"/>
          <w:szCs w:val="24"/>
        </w:rPr>
        <w:t>10.23 Edukacja zawodowa w procesie sprawiedliwej transformacji regionu</w:t>
      </w:r>
    </w:p>
    <w:p w14:paraId="6893502C" w14:textId="77777777" w:rsidR="00477706" w:rsidRPr="0051784B" w:rsidRDefault="00477706" w:rsidP="00477706">
      <w:pPr>
        <w:spacing w:after="200" w:line="360" w:lineRule="auto"/>
        <w:rPr>
          <w:rFonts w:cs="Arial"/>
          <w:b/>
          <w:szCs w:val="24"/>
        </w:rPr>
      </w:pPr>
      <w:r w:rsidRPr="0051784B">
        <w:rPr>
          <w:rFonts w:cs="Arial"/>
          <w:b/>
          <w:szCs w:val="24"/>
        </w:rPr>
        <w:t xml:space="preserve">Typy: </w:t>
      </w:r>
      <w:bookmarkEnd w:id="9"/>
    </w:p>
    <w:p w14:paraId="76778411" w14:textId="77777777" w:rsidR="00477706" w:rsidRPr="0051784B" w:rsidRDefault="00477706" w:rsidP="0019141B">
      <w:pPr>
        <w:pStyle w:val="Akapitzlist"/>
        <w:numPr>
          <w:ilvl w:val="0"/>
          <w:numId w:val="59"/>
        </w:numPr>
        <w:spacing w:after="200" w:line="360" w:lineRule="auto"/>
        <w:rPr>
          <w:rFonts w:cs="Arial"/>
          <w:szCs w:val="24"/>
        </w:rPr>
      </w:pPr>
      <w:r w:rsidRPr="0051784B">
        <w:rPr>
          <w:rFonts w:cs="Arial"/>
          <w:szCs w:val="24"/>
        </w:rPr>
        <w:t>Upowszechnianie i rozwój kształcenia zawodowego zgodnie z potrzebami transformacji regionu</w:t>
      </w:r>
    </w:p>
    <w:p w14:paraId="62128971" w14:textId="77777777" w:rsidR="00477706" w:rsidRPr="0051784B" w:rsidRDefault="00477706" w:rsidP="0019141B">
      <w:pPr>
        <w:pStyle w:val="Akapitzlist"/>
        <w:numPr>
          <w:ilvl w:val="0"/>
          <w:numId w:val="59"/>
        </w:numPr>
        <w:spacing w:after="200" w:line="360" w:lineRule="auto"/>
        <w:rPr>
          <w:rFonts w:cs="Arial"/>
          <w:szCs w:val="24"/>
        </w:rPr>
      </w:pPr>
      <w:r w:rsidRPr="0051784B">
        <w:rPr>
          <w:rFonts w:cs="Arial"/>
          <w:szCs w:val="24"/>
        </w:rPr>
        <w:t>Wsparcie placówek kształcenia zawodowego  w  zmianie profilu nauczania</w:t>
      </w:r>
    </w:p>
    <w:p w14:paraId="7C2FAB42" w14:textId="77777777" w:rsidR="00477706" w:rsidRPr="0051784B" w:rsidRDefault="00477706" w:rsidP="0019141B">
      <w:pPr>
        <w:pStyle w:val="Akapitzlist"/>
        <w:numPr>
          <w:ilvl w:val="0"/>
          <w:numId w:val="59"/>
        </w:numPr>
        <w:spacing w:after="200" w:line="360" w:lineRule="auto"/>
        <w:rPr>
          <w:rFonts w:cs="Arial"/>
          <w:szCs w:val="24"/>
        </w:rPr>
      </w:pPr>
      <w:r w:rsidRPr="0051784B">
        <w:rPr>
          <w:rFonts w:cs="Arial"/>
          <w:szCs w:val="24"/>
        </w:rPr>
        <w:t>Współpraca szkół kształcenia zawodowego z uczelniami wyższymi oraz pracodawcami.</w:t>
      </w:r>
    </w:p>
    <w:p w14:paraId="4BCA02CE" w14:textId="77777777" w:rsidR="00477706" w:rsidRPr="0051784B" w:rsidRDefault="00477706" w:rsidP="00477706">
      <w:pPr>
        <w:spacing w:after="200" w:line="360" w:lineRule="auto"/>
        <w:rPr>
          <w:rFonts w:cs="Arial"/>
          <w:szCs w:val="24"/>
        </w:rPr>
      </w:pPr>
      <w:r w:rsidRPr="0051784B">
        <w:rPr>
          <w:rFonts w:cs="Arial"/>
          <w:b/>
          <w:szCs w:val="24"/>
        </w:rPr>
        <w:t>Źródło finansowania</w:t>
      </w:r>
      <w:r w:rsidRPr="0051784B">
        <w:rPr>
          <w:rFonts w:cs="Arial"/>
          <w:szCs w:val="24"/>
        </w:rPr>
        <w:t xml:space="preserve">: </w:t>
      </w:r>
    </w:p>
    <w:p w14:paraId="1FDA6E2E" w14:textId="77777777" w:rsidR="00477706" w:rsidRPr="0051784B" w:rsidRDefault="00477706" w:rsidP="00477706">
      <w:pPr>
        <w:spacing w:after="200" w:line="360" w:lineRule="auto"/>
        <w:rPr>
          <w:rFonts w:cs="Arial"/>
          <w:szCs w:val="24"/>
        </w:rPr>
      </w:pPr>
      <w:r w:rsidRPr="0051784B">
        <w:rPr>
          <w:rFonts w:cs="Arial"/>
          <w:szCs w:val="24"/>
        </w:rPr>
        <w:t>Fundusz Sprawiedliwej Transformacji (FST), Budżet państwa</w:t>
      </w:r>
    </w:p>
    <w:p w14:paraId="6314A799" w14:textId="441E7734" w:rsidR="002658DB" w:rsidRPr="0051784B" w:rsidRDefault="00E72D9B" w:rsidP="004656AB">
      <w:pPr>
        <w:pStyle w:val="Nagwek2"/>
        <w:rPr>
          <w:rFonts w:cs="Arial"/>
        </w:rPr>
      </w:pPr>
      <w:bookmarkStart w:id="10" w:name="_Toc226981594"/>
      <w:r w:rsidRPr="0051784B">
        <w:rPr>
          <w:rFonts w:cs="Arial"/>
        </w:rPr>
        <w:t>Jak wziąć udział w naborze</w:t>
      </w:r>
      <w:bookmarkEnd w:id="8"/>
      <w:bookmarkEnd w:id="10"/>
    </w:p>
    <w:p w14:paraId="2A6E78A4" w14:textId="77777777" w:rsidR="00954574" w:rsidRPr="0051784B" w:rsidRDefault="00E72D9B" w:rsidP="00007BFF">
      <w:pPr>
        <w:spacing w:before="40" w:after="8" w:line="360" w:lineRule="auto"/>
        <w:rPr>
          <w:rFonts w:cs="Arial"/>
        </w:rPr>
      </w:pPr>
      <w:r w:rsidRPr="0051784B">
        <w:rPr>
          <w:rFonts w:cs="Arial"/>
        </w:rPr>
        <w:t>Jeżeli chcesz</w:t>
      </w:r>
      <w:r w:rsidR="007418B1" w:rsidRPr="0051784B">
        <w:rPr>
          <w:rFonts w:cs="Arial"/>
        </w:rPr>
        <w:t xml:space="preserve"> wziąć udział</w:t>
      </w:r>
      <w:r w:rsidRPr="0051784B">
        <w:rPr>
          <w:rFonts w:cs="Arial"/>
        </w:rPr>
        <w:t xml:space="preserve"> w tym naborze</w:t>
      </w:r>
      <w:r w:rsidR="001746AC" w:rsidRPr="0051784B">
        <w:rPr>
          <w:rFonts w:cs="Arial"/>
        </w:rPr>
        <w:t>,</w:t>
      </w:r>
      <w:r w:rsidR="00954574" w:rsidRPr="0051784B">
        <w:rPr>
          <w:rFonts w:cs="Arial"/>
        </w:rPr>
        <w:t xml:space="preserve"> zapoznaj się z niniejszym </w:t>
      </w:r>
      <w:r w:rsidR="00D07E18" w:rsidRPr="0051784B">
        <w:rPr>
          <w:rFonts w:cs="Arial"/>
        </w:rPr>
        <w:t>R</w:t>
      </w:r>
      <w:r w:rsidR="00954574" w:rsidRPr="0051784B">
        <w:rPr>
          <w:rFonts w:cs="Arial"/>
        </w:rPr>
        <w:t>egulaminem.</w:t>
      </w:r>
    </w:p>
    <w:p w14:paraId="6B17002B" w14:textId="6713849C" w:rsidR="00E72D9B" w:rsidRPr="0051784B" w:rsidRDefault="239E852E" w:rsidP="00007BFF">
      <w:pPr>
        <w:spacing w:before="40" w:after="8" w:line="360" w:lineRule="auto"/>
        <w:rPr>
          <w:rFonts w:cs="Arial"/>
        </w:rPr>
      </w:pPr>
      <w:r w:rsidRPr="0051784B">
        <w:rPr>
          <w:rFonts w:cs="Arial"/>
        </w:rPr>
        <w:t>Przystępując do naboru</w:t>
      </w:r>
      <w:r w:rsidR="49B9F026" w:rsidRPr="0051784B">
        <w:rPr>
          <w:rFonts w:cs="Arial"/>
        </w:rPr>
        <w:t>,</w:t>
      </w:r>
      <w:r w:rsidR="5E0C28DB" w:rsidRPr="0051784B">
        <w:rPr>
          <w:rFonts w:cs="Arial"/>
        </w:rPr>
        <w:t xml:space="preserve"> musisz </w:t>
      </w:r>
      <w:r w:rsidR="2D32D895" w:rsidRPr="0051784B">
        <w:rPr>
          <w:rFonts w:cs="Arial"/>
        </w:rPr>
        <w:t xml:space="preserve">złożyć wniosek o dofinansowanie projektu (WOD) zawierający </w:t>
      </w:r>
      <w:r w:rsidR="5E0C28DB" w:rsidRPr="0051784B">
        <w:rPr>
          <w:rFonts w:cs="Arial"/>
        </w:rPr>
        <w:t xml:space="preserve">opis </w:t>
      </w:r>
      <w:r w:rsidR="431D1689" w:rsidRPr="0051784B">
        <w:rPr>
          <w:rFonts w:cs="Arial"/>
        </w:rPr>
        <w:t>T</w:t>
      </w:r>
      <w:r w:rsidR="5E0C28DB" w:rsidRPr="0051784B">
        <w:rPr>
          <w:rFonts w:cs="Arial"/>
        </w:rPr>
        <w:t>w</w:t>
      </w:r>
      <w:r w:rsidR="2D32D895" w:rsidRPr="0051784B">
        <w:rPr>
          <w:rFonts w:cs="Arial"/>
        </w:rPr>
        <w:t>ojego</w:t>
      </w:r>
      <w:r w:rsidR="5E0C28DB" w:rsidRPr="0051784B">
        <w:rPr>
          <w:rFonts w:cs="Arial"/>
        </w:rPr>
        <w:t xml:space="preserve"> projekt</w:t>
      </w:r>
      <w:r w:rsidR="2D32D895" w:rsidRPr="0051784B">
        <w:rPr>
          <w:rFonts w:cs="Arial"/>
        </w:rPr>
        <w:t>u.</w:t>
      </w:r>
      <w:r w:rsidR="5E0C28DB" w:rsidRPr="0051784B">
        <w:rPr>
          <w:rFonts w:cs="Arial"/>
        </w:rPr>
        <w:t xml:space="preserve"> </w:t>
      </w:r>
      <w:r w:rsidRPr="0051784B">
        <w:rPr>
          <w:rFonts w:cs="Arial"/>
        </w:rPr>
        <w:t>Zrobisz to w systemie teleinformatycznym - LSI 2021.</w:t>
      </w:r>
    </w:p>
    <w:p w14:paraId="647BD88A" w14:textId="2AE67CC0" w:rsidR="002658DB" w:rsidRPr="0051784B" w:rsidRDefault="00E72D9B" w:rsidP="004656AB">
      <w:pPr>
        <w:pStyle w:val="Nagwek2"/>
        <w:rPr>
          <w:rFonts w:cs="Arial"/>
        </w:rPr>
      </w:pPr>
      <w:bookmarkStart w:id="11" w:name="_Toc114570832"/>
      <w:bookmarkStart w:id="12" w:name="_Toc226981595"/>
      <w:r w:rsidRPr="0051784B">
        <w:rPr>
          <w:rFonts w:cs="Arial"/>
        </w:rPr>
        <w:lastRenderedPageBreak/>
        <w:t>Ważne daty</w:t>
      </w:r>
      <w:bookmarkEnd w:id="11"/>
      <w:bookmarkEnd w:id="12"/>
    </w:p>
    <w:p w14:paraId="3C569612" w14:textId="469283C3" w:rsidR="00477706" w:rsidRPr="0051784B" w:rsidRDefault="00477706" w:rsidP="00477706">
      <w:pPr>
        <w:spacing w:before="40" w:afterLines="40" w:after="96" w:line="360" w:lineRule="auto"/>
        <w:rPr>
          <w:rFonts w:cs="Arial"/>
          <w:szCs w:val="24"/>
        </w:rPr>
      </w:pPr>
      <w:r w:rsidRPr="0051784B">
        <w:rPr>
          <w:rFonts w:cs="Arial"/>
          <w:b/>
          <w:szCs w:val="24"/>
        </w:rPr>
        <w:t>Rozpoczęcie naboru wniosków</w:t>
      </w:r>
      <w:r w:rsidRPr="0051784B">
        <w:rPr>
          <w:rFonts w:cs="Arial"/>
          <w:szCs w:val="24"/>
        </w:rPr>
        <w:t>: 2026-05-19</w:t>
      </w:r>
    </w:p>
    <w:p w14:paraId="60C80368" w14:textId="77777777" w:rsidR="00477706" w:rsidRPr="0051784B" w:rsidRDefault="00477706" w:rsidP="00477706">
      <w:pPr>
        <w:spacing w:before="40" w:afterLines="40" w:after="96" w:line="360" w:lineRule="auto"/>
        <w:rPr>
          <w:rFonts w:cs="Arial"/>
          <w:szCs w:val="24"/>
        </w:rPr>
      </w:pPr>
      <w:r w:rsidRPr="0051784B">
        <w:rPr>
          <w:rFonts w:cs="Arial"/>
          <w:b/>
          <w:szCs w:val="24"/>
        </w:rPr>
        <w:t>Zakończenie naboru wniosków</w:t>
      </w:r>
      <w:r w:rsidRPr="0051784B">
        <w:rPr>
          <w:rFonts w:cs="Arial"/>
          <w:szCs w:val="24"/>
        </w:rPr>
        <w:t>: 2026-06-30</w:t>
      </w:r>
    </w:p>
    <w:p w14:paraId="7437A8EF" w14:textId="77777777" w:rsidR="00477706" w:rsidRPr="0051784B" w:rsidRDefault="00477706" w:rsidP="00477706">
      <w:pPr>
        <w:spacing w:before="40" w:afterLines="40" w:after="96" w:line="360" w:lineRule="auto"/>
        <w:rPr>
          <w:rFonts w:cs="Arial"/>
          <w:szCs w:val="24"/>
        </w:rPr>
      </w:pPr>
      <w:r w:rsidRPr="0051784B">
        <w:rPr>
          <w:rFonts w:cs="Arial"/>
          <w:szCs w:val="24"/>
        </w:rPr>
        <w:t>Orientacyjny termin zakończenia postępowania: IV kwartał 2026 r.</w:t>
      </w:r>
    </w:p>
    <w:p w14:paraId="7FF557CF" w14:textId="77777777" w:rsidR="00E72D9B" w:rsidRPr="0051784B" w:rsidRDefault="00E72D9B" w:rsidP="00007BFF">
      <w:pPr>
        <w:pStyle w:val="Nagwekspisutreci"/>
        <w:spacing w:before="40" w:after="8" w:line="360" w:lineRule="auto"/>
        <w:rPr>
          <w:rStyle w:val="Wyrnienieintensywne"/>
          <w:b w:val="0"/>
          <w:color w:val="2E74B5" w:themeColor="accent1" w:themeShade="BF"/>
          <w:szCs w:val="22"/>
          <w:lang w:eastAsia="en-US"/>
        </w:rPr>
      </w:pPr>
      <w:r w:rsidRPr="0051784B">
        <w:rPr>
          <w:rStyle w:val="Wyrnienieintensywne"/>
          <w:color w:val="2E74B5" w:themeColor="accent1" w:themeShade="BF"/>
        </w:rPr>
        <w:t>Pamiętaj!</w:t>
      </w:r>
    </w:p>
    <w:p w14:paraId="0236A846" w14:textId="77777777" w:rsidR="002B6D1E" w:rsidRPr="0051784B" w:rsidRDefault="00E72D9B" w:rsidP="00007BFF">
      <w:pPr>
        <w:spacing w:before="40" w:after="8" w:line="360" w:lineRule="auto"/>
        <w:rPr>
          <w:rFonts w:cs="Arial"/>
          <w:lang w:eastAsia="pl-PL"/>
        </w:rPr>
      </w:pPr>
      <w:r w:rsidRPr="0051784B">
        <w:rPr>
          <w:rFonts w:cs="Arial"/>
          <w:lang w:eastAsia="pl-PL"/>
        </w:rPr>
        <w:t xml:space="preserve">WOD możesz złożyć w dowolnym momencie trwania naboru. </w:t>
      </w:r>
      <w:r w:rsidR="0010659D" w:rsidRPr="0051784B">
        <w:rPr>
          <w:rFonts w:cs="Arial"/>
          <w:b/>
          <w:bCs/>
          <w:lang w:eastAsia="pl-PL"/>
        </w:rPr>
        <w:t xml:space="preserve">Nie </w:t>
      </w:r>
      <w:r w:rsidR="004F3ABC" w:rsidRPr="0051784B">
        <w:rPr>
          <w:rFonts w:cs="Arial"/>
          <w:b/>
          <w:bCs/>
          <w:lang w:eastAsia="pl-PL"/>
        </w:rPr>
        <w:t>zalecamy</w:t>
      </w:r>
      <w:r w:rsidR="0010659D" w:rsidRPr="0051784B">
        <w:rPr>
          <w:rFonts w:cs="Arial"/>
          <w:b/>
          <w:bCs/>
          <w:lang w:eastAsia="pl-PL"/>
        </w:rPr>
        <w:t xml:space="preserve"> jednak składania wniosków w ostatnim dniu naboru</w:t>
      </w:r>
      <w:r w:rsidR="0010659D" w:rsidRPr="0051784B">
        <w:rPr>
          <w:rFonts w:cs="Arial"/>
          <w:lang w:eastAsia="pl-PL"/>
        </w:rPr>
        <w:t>. W t</w:t>
      </w:r>
      <w:r w:rsidR="00B40F37" w:rsidRPr="0051784B">
        <w:rPr>
          <w:rFonts w:cs="Arial"/>
          <w:lang w:eastAsia="pl-PL"/>
        </w:rPr>
        <w:t xml:space="preserve">akiej </w:t>
      </w:r>
      <w:r w:rsidR="002B6D1E" w:rsidRPr="0051784B">
        <w:rPr>
          <w:rFonts w:cs="Arial"/>
          <w:lang w:eastAsia="pl-PL"/>
        </w:rPr>
        <w:t>sytuacji</w:t>
      </w:r>
      <w:r w:rsidR="0010659D" w:rsidRPr="0051784B">
        <w:rPr>
          <w:rFonts w:cs="Arial"/>
          <w:lang w:eastAsia="pl-PL"/>
        </w:rPr>
        <w:t xml:space="preserve"> </w:t>
      </w:r>
      <w:r w:rsidR="007B1E71" w:rsidRPr="0051784B">
        <w:rPr>
          <w:rFonts w:cs="Arial"/>
          <w:lang w:eastAsia="pl-PL"/>
        </w:rPr>
        <w:t xml:space="preserve">będziemy mogli pomóc w rozwiązaniu </w:t>
      </w:r>
      <w:r w:rsidR="0010659D" w:rsidRPr="0051784B">
        <w:rPr>
          <w:rFonts w:cs="Arial"/>
          <w:lang w:eastAsia="pl-PL"/>
        </w:rPr>
        <w:t>ewentualn</w:t>
      </w:r>
      <w:r w:rsidR="007B1E71" w:rsidRPr="0051784B">
        <w:rPr>
          <w:rFonts w:cs="Arial"/>
          <w:lang w:eastAsia="pl-PL"/>
        </w:rPr>
        <w:t>ych</w:t>
      </w:r>
      <w:r w:rsidR="0010659D" w:rsidRPr="0051784B">
        <w:rPr>
          <w:rFonts w:cs="Arial"/>
          <w:lang w:eastAsia="pl-PL"/>
        </w:rPr>
        <w:t xml:space="preserve"> problem</w:t>
      </w:r>
      <w:r w:rsidR="007B1E71" w:rsidRPr="0051784B">
        <w:rPr>
          <w:rFonts w:cs="Arial"/>
          <w:lang w:eastAsia="pl-PL"/>
        </w:rPr>
        <w:t>ów</w:t>
      </w:r>
      <w:r w:rsidR="0010659D" w:rsidRPr="0051784B">
        <w:rPr>
          <w:rFonts w:cs="Arial"/>
          <w:lang w:eastAsia="pl-PL"/>
        </w:rPr>
        <w:t xml:space="preserve"> techniczn</w:t>
      </w:r>
      <w:r w:rsidR="007B1E71" w:rsidRPr="0051784B">
        <w:rPr>
          <w:rFonts w:cs="Arial"/>
          <w:lang w:eastAsia="pl-PL"/>
        </w:rPr>
        <w:t>ych</w:t>
      </w:r>
      <w:r w:rsidR="0010659D" w:rsidRPr="0051784B">
        <w:rPr>
          <w:rFonts w:cs="Arial"/>
          <w:lang w:eastAsia="pl-PL"/>
        </w:rPr>
        <w:t xml:space="preserve"> </w:t>
      </w:r>
      <w:r w:rsidR="007B2C9B" w:rsidRPr="0051784B">
        <w:rPr>
          <w:rFonts w:cs="Arial"/>
          <w:lang w:eastAsia="pl-PL"/>
        </w:rPr>
        <w:t xml:space="preserve">tylko </w:t>
      </w:r>
      <w:r w:rsidR="0010659D" w:rsidRPr="0051784B">
        <w:rPr>
          <w:rFonts w:cs="Arial"/>
          <w:lang w:eastAsia="pl-PL"/>
        </w:rPr>
        <w:t>do godziny 15:30.</w:t>
      </w:r>
    </w:p>
    <w:p w14:paraId="51DEF744" w14:textId="49CDA4A5" w:rsidR="00F725A7" w:rsidRPr="0051784B" w:rsidRDefault="00F725A7" w:rsidP="00007BFF">
      <w:pPr>
        <w:spacing w:before="40" w:after="8" w:line="360" w:lineRule="auto"/>
        <w:rPr>
          <w:rFonts w:cs="Arial"/>
          <w:lang w:eastAsia="pl-PL"/>
        </w:rPr>
      </w:pPr>
      <w:r w:rsidRPr="0051784B">
        <w:rPr>
          <w:rFonts w:cs="Arial"/>
          <w:lang w:eastAsia="pl-PL"/>
        </w:rPr>
        <w:t xml:space="preserve">ION nie przewiduje możliwości skrócenia terminu składania wniosków </w:t>
      </w:r>
      <w:r w:rsidR="007D5ACE" w:rsidRPr="0051784B">
        <w:rPr>
          <w:rFonts w:cs="Arial"/>
          <w:lang w:eastAsia="pl-PL"/>
        </w:rPr>
        <w:br/>
      </w:r>
      <w:r w:rsidRPr="0051784B">
        <w:rPr>
          <w:rFonts w:cs="Arial"/>
          <w:lang w:eastAsia="pl-PL"/>
        </w:rPr>
        <w:t xml:space="preserve">o dofinansowanie. </w:t>
      </w:r>
    </w:p>
    <w:p w14:paraId="71C0D1E5" w14:textId="6FC479A2" w:rsidR="00E72D9B" w:rsidRPr="0051784B" w:rsidRDefault="00E72D9B" w:rsidP="004656AB">
      <w:pPr>
        <w:pStyle w:val="Nagwek2"/>
        <w:rPr>
          <w:rFonts w:cs="Arial"/>
        </w:rPr>
      </w:pPr>
      <w:bookmarkStart w:id="13" w:name="_Toc114570833"/>
      <w:bookmarkStart w:id="14" w:name="_Toc226981596"/>
      <w:r w:rsidRPr="0051784B">
        <w:rPr>
          <w:rFonts w:cs="Arial"/>
        </w:rPr>
        <w:t>Kto może ubiegać się o dofinansowanie</w:t>
      </w:r>
      <w:bookmarkEnd w:id="13"/>
      <w:bookmarkEnd w:id="14"/>
    </w:p>
    <w:p w14:paraId="0D4125D2" w14:textId="292398C2" w:rsidR="00C44FB1" w:rsidRPr="0051784B" w:rsidRDefault="00C44FB1" w:rsidP="00007BFF">
      <w:pPr>
        <w:pStyle w:val="paragraph"/>
        <w:spacing w:before="40" w:beforeAutospacing="0" w:after="8" w:afterAutospacing="0" w:line="360" w:lineRule="auto"/>
        <w:textAlignment w:val="baseline"/>
        <w:rPr>
          <w:rStyle w:val="eop"/>
          <w:rFonts w:ascii="Arial" w:eastAsiaTheme="minorEastAsia" w:hAnsi="Arial" w:cs="Arial"/>
        </w:rPr>
      </w:pPr>
      <w:r w:rsidRPr="0051784B">
        <w:rPr>
          <w:rStyle w:val="normaltextrun"/>
          <w:rFonts w:ascii="Arial" w:hAnsi="Arial" w:cs="Arial"/>
          <w:b/>
          <w:bCs/>
        </w:rPr>
        <w:t>Możesz</w:t>
      </w:r>
      <w:r w:rsidRPr="0051784B">
        <w:rPr>
          <w:rStyle w:val="normaltextrun"/>
          <w:rFonts w:ascii="Arial" w:hAnsi="Arial" w:cs="Arial"/>
        </w:rPr>
        <w:t xml:space="preserve"> </w:t>
      </w:r>
      <w:r w:rsidRPr="0051784B">
        <w:rPr>
          <w:rStyle w:val="normaltextrun"/>
          <w:rFonts w:ascii="Arial" w:hAnsi="Arial" w:cs="Arial"/>
          <w:b/>
          <w:bCs/>
        </w:rPr>
        <w:t>ubiegać się o dofinansowanie</w:t>
      </w:r>
      <w:r w:rsidRPr="0051784B">
        <w:rPr>
          <w:rStyle w:val="normaltextrun"/>
          <w:rFonts w:ascii="Arial" w:hAnsi="Arial" w:cs="Arial"/>
        </w:rPr>
        <w:t>, jeśli spełniasz wymagania określone w Regulaminie wyboru projektów.</w:t>
      </w:r>
      <w:r w:rsidRPr="0051784B">
        <w:rPr>
          <w:rStyle w:val="eop"/>
          <w:rFonts w:ascii="Arial" w:eastAsiaTheme="minorEastAsia" w:hAnsi="Arial" w:cs="Arial"/>
        </w:rPr>
        <w:t> </w:t>
      </w:r>
    </w:p>
    <w:p w14:paraId="51EFED9D" w14:textId="285D4D06" w:rsidR="00C44FB1" w:rsidRPr="0051784B" w:rsidRDefault="00C44FB1" w:rsidP="00007BFF">
      <w:pPr>
        <w:pStyle w:val="paragraph"/>
        <w:spacing w:before="40" w:beforeAutospacing="0" w:after="8" w:afterAutospacing="0" w:line="360" w:lineRule="auto"/>
        <w:textAlignment w:val="baseline"/>
        <w:rPr>
          <w:rFonts w:ascii="Arial" w:hAnsi="Arial" w:cs="Arial"/>
        </w:rPr>
      </w:pPr>
      <w:r w:rsidRPr="0051784B">
        <w:rPr>
          <w:rFonts w:ascii="Arial" w:hAnsi="Arial" w:cs="Arial"/>
          <w:b/>
        </w:rPr>
        <w:t>Wnioskodawcą w projekcie musi być organ prowadzący szkołę</w:t>
      </w:r>
      <w:r w:rsidR="00844ADB" w:rsidRPr="0051784B">
        <w:rPr>
          <w:rFonts w:ascii="Arial" w:hAnsi="Arial" w:cs="Arial"/>
          <w:b/>
        </w:rPr>
        <w:t>,</w:t>
      </w:r>
      <w:r w:rsidRPr="0051784B">
        <w:rPr>
          <w:rFonts w:ascii="Arial" w:hAnsi="Arial" w:cs="Arial"/>
          <w:b/>
        </w:rPr>
        <w:t xml:space="preserve"> do której kierowane jest wsparcie</w:t>
      </w:r>
      <w:r w:rsidR="00621110" w:rsidRPr="0051784B">
        <w:rPr>
          <w:rFonts w:ascii="Arial" w:hAnsi="Arial" w:cs="Arial"/>
          <w:b/>
        </w:rPr>
        <w:t xml:space="preserve"> (</w:t>
      </w:r>
      <w:r w:rsidR="00621110" w:rsidRPr="0051784B">
        <w:rPr>
          <w:rFonts w:ascii="Arial" w:hAnsi="Arial" w:cs="Arial"/>
        </w:rPr>
        <w:t xml:space="preserve">prowadzącą kształcenie zawodowe znajdującą się na </w:t>
      </w:r>
      <w:r w:rsidR="00477706" w:rsidRPr="0051784B">
        <w:rPr>
          <w:rFonts w:ascii="Arial" w:eastAsia="Calibri" w:hAnsi="Arial" w:cs="Arial"/>
        </w:rPr>
        <w:t xml:space="preserve">terenie jednego z 7 podregionów województwa śląskiego </w:t>
      </w:r>
      <w:r w:rsidR="008A2F95">
        <w:rPr>
          <w:rFonts w:ascii="Arial" w:eastAsia="Calibri" w:hAnsi="Arial" w:cs="Arial"/>
        </w:rPr>
        <w:t>(</w:t>
      </w:r>
      <w:r w:rsidR="008A2F95" w:rsidRPr="008A2F95">
        <w:rPr>
          <w:rFonts w:ascii="Arial" w:eastAsia="Calibri" w:hAnsi="Arial" w:cs="Arial"/>
        </w:rPr>
        <w:t>podregion katowicki, sosnowiecki, tyski, bytomski, gliwicki, rybnicki oraz bielski</w:t>
      </w:r>
      <w:r w:rsidR="008A2F95">
        <w:rPr>
          <w:rFonts w:ascii="Arial" w:eastAsia="Calibri" w:hAnsi="Arial" w:cs="Arial"/>
        </w:rPr>
        <w:t>)</w:t>
      </w:r>
      <w:r w:rsidR="008A2F95" w:rsidRPr="008A2F95">
        <w:rPr>
          <w:rFonts w:ascii="Arial" w:eastAsia="Calibri" w:hAnsi="Arial" w:cs="Arial"/>
        </w:rPr>
        <w:t xml:space="preserve"> </w:t>
      </w:r>
      <w:r w:rsidR="00477706" w:rsidRPr="0051784B">
        <w:rPr>
          <w:rFonts w:ascii="Arial" w:eastAsia="Calibri" w:hAnsi="Arial" w:cs="Arial"/>
        </w:rPr>
        <w:t>objętego procesem transformacji określonych w Terytorialnym Planie Sprawiedliwej</w:t>
      </w:r>
      <w:r w:rsidR="004174AD">
        <w:rPr>
          <w:rFonts w:ascii="Arial" w:eastAsia="Calibri" w:hAnsi="Arial" w:cs="Arial"/>
        </w:rPr>
        <w:t xml:space="preserve"> Transformacji</w:t>
      </w:r>
      <w:r w:rsidR="00621110" w:rsidRPr="0051784B">
        <w:rPr>
          <w:rFonts w:ascii="Arial" w:hAnsi="Arial" w:cs="Arial"/>
        </w:rPr>
        <w:t>, z wyłączeniem szkół specjalnych i szkół dla dorosłych)</w:t>
      </w:r>
      <w:r w:rsidRPr="0051784B">
        <w:rPr>
          <w:rFonts w:ascii="Arial" w:hAnsi="Arial" w:cs="Arial"/>
          <w:b/>
        </w:rPr>
        <w:t>.</w:t>
      </w:r>
      <w:r w:rsidRPr="0051784B">
        <w:rPr>
          <w:rFonts w:ascii="Arial" w:hAnsi="Arial" w:cs="Arial"/>
        </w:rPr>
        <w:t xml:space="preserve"> Warunek musi być spełniony dla wszystkich szkół objętych wsparciem w</w:t>
      </w:r>
      <w:r w:rsidR="0050528A" w:rsidRPr="0051784B">
        <w:rPr>
          <w:rFonts w:ascii="Arial" w:hAnsi="Arial" w:cs="Arial"/>
        </w:rPr>
        <w:t> </w:t>
      </w:r>
      <w:r w:rsidRPr="0051784B">
        <w:rPr>
          <w:rFonts w:ascii="Arial" w:hAnsi="Arial" w:cs="Arial"/>
        </w:rPr>
        <w:t>projekcie (</w:t>
      </w:r>
      <w:r w:rsidRPr="0051784B">
        <w:rPr>
          <w:rFonts w:ascii="Arial" w:hAnsi="Arial" w:cs="Arial"/>
          <w:b/>
        </w:rPr>
        <w:t>projekt musi obejmować wsparciem wyłącznie szkoły podlegające pod jeden organ prowadzący</w:t>
      </w:r>
      <w:r w:rsidRPr="0051784B">
        <w:rPr>
          <w:rFonts w:ascii="Arial" w:hAnsi="Arial" w:cs="Arial"/>
        </w:rPr>
        <w:t xml:space="preserve">). </w:t>
      </w:r>
    </w:p>
    <w:p w14:paraId="7C7B8018" w14:textId="5CAD0D06" w:rsidR="00C44FB1" w:rsidRPr="0051784B" w:rsidRDefault="00C44FB1" w:rsidP="00007BFF">
      <w:pPr>
        <w:pStyle w:val="paragraph"/>
        <w:spacing w:before="40" w:beforeAutospacing="0" w:after="8" w:afterAutospacing="0" w:line="360" w:lineRule="auto"/>
        <w:textAlignment w:val="baseline"/>
        <w:rPr>
          <w:rFonts w:ascii="Arial" w:hAnsi="Arial" w:cs="Arial"/>
        </w:rPr>
      </w:pPr>
      <w:r w:rsidRPr="0051784B">
        <w:rPr>
          <w:rFonts w:ascii="Arial" w:hAnsi="Arial" w:cs="Arial"/>
        </w:rPr>
        <w:t>Wnioskodawc</w:t>
      </w:r>
      <w:r w:rsidR="004A1DB0" w:rsidRPr="0051784B">
        <w:rPr>
          <w:rFonts w:ascii="Arial" w:hAnsi="Arial" w:cs="Arial"/>
        </w:rPr>
        <w:t>ą w projekcie</w:t>
      </w:r>
      <w:r w:rsidRPr="0051784B">
        <w:rPr>
          <w:rFonts w:ascii="Arial" w:hAnsi="Arial" w:cs="Arial"/>
        </w:rPr>
        <w:t xml:space="preserve"> powinna być wskazana właściwa jednostka posiadając</w:t>
      </w:r>
      <w:r w:rsidR="001A2FBE" w:rsidRPr="0051784B">
        <w:rPr>
          <w:rFonts w:ascii="Arial" w:hAnsi="Arial" w:cs="Arial"/>
        </w:rPr>
        <w:t>a</w:t>
      </w:r>
      <w:r w:rsidRPr="0051784B">
        <w:rPr>
          <w:rFonts w:ascii="Arial" w:hAnsi="Arial" w:cs="Arial"/>
        </w:rPr>
        <w:t xml:space="preserve"> osobowość prawną (np. gmina). Dane identyfikacyjne i teleadresowe w </w:t>
      </w:r>
      <w:r w:rsidRPr="0051784B">
        <w:rPr>
          <w:rFonts w:ascii="Arial" w:hAnsi="Arial" w:cs="Arial"/>
          <w:b/>
        </w:rPr>
        <w:t xml:space="preserve"> </w:t>
      </w:r>
      <w:r w:rsidR="007D5ACE" w:rsidRPr="0051784B">
        <w:rPr>
          <w:rFonts w:ascii="Arial" w:hAnsi="Arial" w:cs="Arial"/>
          <w:b/>
        </w:rPr>
        <w:t>cz.</w:t>
      </w:r>
      <w:r w:rsidRPr="0051784B">
        <w:rPr>
          <w:rFonts w:ascii="Arial" w:hAnsi="Arial" w:cs="Arial"/>
          <w:b/>
        </w:rPr>
        <w:t>A.1</w:t>
      </w:r>
      <w:r w:rsidRPr="0051784B">
        <w:rPr>
          <w:rFonts w:ascii="Arial" w:hAnsi="Arial" w:cs="Arial"/>
        </w:rPr>
        <w:t xml:space="preserve"> Dane podstawowe – Wnioskodawca</w:t>
      </w:r>
      <w:r w:rsidR="001A2FBE" w:rsidRPr="0051784B">
        <w:rPr>
          <w:rFonts w:ascii="Arial" w:hAnsi="Arial" w:cs="Arial"/>
        </w:rPr>
        <w:t xml:space="preserve"> -</w:t>
      </w:r>
      <w:r w:rsidRPr="0051784B">
        <w:rPr>
          <w:rFonts w:ascii="Arial" w:hAnsi="Arial" w:cs="Arial"/>
        </w:rPr>
        <w:t xml:space="preserve"> uzupełnią się automatycznie z danych z Twojego profilu</w:t>
      </w:r>
      <w:r w:rsidR="00DE006D" w:rsidRPr="0051784B">
        <w:rPr>
          <w:rFonts w:ascii="Arial" w:hAnsi="Arial" w:cs="Arial"/>
        </w:rPr>
        <w:t xml:space="preserve"> w LSI.</w:t>
      </w:r>
    </w:p>
    <w:p w14:paraId="10EEB451" w14:textId="0FEFDA95" w:rsidR="007B5ACF" w:rsidRPr="0051784B" w:rsidRDefault="00C44FB1" w:rsidP="00007BFF">
      <w:pPr>
        <w:pStyle w:val="paragraph"/>
        <w:spacing w:before="40" w:beforeAutospacing="0" w:after="8" w:afterAutospacing="0" w:line="360" w:lineRule="auto"/>
        <w:textAlignment w:val="baseline"/>
        <w:rPr>
          <w:rFonts w:ascii="Arial" w:hAnsi="Arial" w:cs="Arial"/>
        </w:rPr>
      </w:pPr>
      <w:r w:rsidRPr="0051784B">
        <w:rPr>
          <w:rFonts w:ascii="Arial" w:hAnsi="Arial" w:cs="Arial"/>
        </w:rPr>
        <w:t xml:space="preserve">Natomiast w </w:t>
      </w:r>
      <w:r w:rsidR="007D5ACE" w:rsidRPr="0051784B">
        <w:rPr>
          <w:rFonts w:ascii="Arial" w:hAnsi="Arial" w:cs="Arial"/>
          <w:b/>
        </w:rPr>
        <w:t>cz.</w:t>
      </w:r>
      <w:r w:rsidRPr="0051784B">
        <w:rPr>
          <w:rFonts w:ascii="Arial" w:hAnsi="Arial" w:cs="Arial"/>
          <w:b/>
        </w:rPr>
        <w:t>A.3</w:t>
      </w:r>
      <w:r w:rsidRPr="0051784B">
        <w:rPr>
          <w:rFonts w:ascii="Arial" w:hAnsi="Arial" w:cs="Arial"/>
        </w:rPr>
        <w:t xml:space="preserve"> wskazujesz </w:t>
      </w:r>
      <w:r w:rsidR="001F2129" w:rsidRPr="0051784B">
        <w:rPr>
          <w:rFonts w:ascii="Arial" w:hAnsi="Arial" w:cs="Arial"/>
        </w:rPr>
        <w:t>podmiot realizujący</w:t>
      </w:r>
      <w:r w:rsidRPr="0051784B">
        <w:rPr>
          <w:rFonts w:ascii="Arial" w:hAnsi="Arial" w:cs="Arial"/>
        </w:rPr>
        <w:t xml:space="preserve"> projekt inn</w:t>
      </w:r>
      <w:r w:rsidR="001F2129" w:rsidRPr="0051784B">
        <w:rPr>
          <w:rFonts w:ascii="Arial" w:hAnsi="Arial" w:cs="Arial"/>
        </w:rPr>
        <w:t>y</w:t>
      </w:r>
      <w:r w:rsidRPr="0051784B">
        <w:rPr>
          <w:rFonts w:ascii="Arial" w:hAnsi="Arial" w:cs="Arial"/>
        </w:rPr>
        <w:t xml:space="preserve"> niż wnioskodawca/realizator</w:t>
      </w:r>
      <w:r w:rsidR="00247BB5" w:rsidRPr="0051784B">
        <w:rPr>
          <w:rFonts w:ascii="Arial" w:hAnsi="Arial" w:cs="Arial"/>
        </w:rPr>
        <w:t xml:space="preserve"> (partner)</w:t>
      </w:r>
      <w:r w:rsidRPr="0051784B">
        <w:rPr>
          <w:rFonts w:ascii="Arial" w:hAnsi="Arial" w:cs="Arial"/>
        </w:rPr>
        <w:t xml:space="preserve">. Takim podmiotem </w:t>
      </w:r>
      <w:r w:rsidR="000543BB" w:rsidRPr="0051784B">
        <w:rPr>
          <w:rFonts w:ascii="Arial" w:hAnsi="Arial" w:cs="Arial"/>
        </w:rPr>
        <w:t>powinna</w:t>
      </w:r>
      <w:r w:rsidRPr="0051784B">
        <w:rPr>
          <w:rFonts w:ascii="Arial" w:hAnsi="Arial" w:cs="Arial"/>
        </w:rPr>
        <w:t xml:space="preserve"> być szkoła, nieposiadająca osobowości prawnej, której </w:t>
      </w:r>
      <w:r w:rsidR="00DC4ABC" w:rsidRPr="0051784B">
        <w:rPr>
          <w:rFonts w:ascii="Arial" w:hAnsi="Arial" w:cs="Arial"/>
        </w:rPr>
        <w:t xml:space="preserve">wnioskodawca </w:t>
      </w:r>
      <w:r w:rsidRPr="0051784B">
        <w:rPr>
          <w:rFonts w:ascii="Arial" w:hAnsi="Arial" w:cs="Arial"/>
        </w:rPr>
        <w:t>zamierza powierzyć realizację projektu na</w:t>
      </w:r>
      <w:r w:rsidR="00B352B6" w:rsidRPr="0051784B">
        <w:rPr>
          <w:rFonts w:ascii="Arial" w:hAnsi="Arial" w:cs="Arial"/>
        </w:rPr>
        <w:t> </w:t>
      </w:r>
      <w:r w:rsidRPr="0051784B">
        <w:rPr>
          <w:rFonts w:ascii="Arial" w:hAnsi="Arial" w:cs="Arial"/>
        </w:rPr>
        <w:t>podstawie pełnomocnictwa, upoważnienia lub innego równoważnego dokumentu</w:t>
      </w:r>
      <w:r w:rsidR="00844ADB" w:rsidRPr="0051784B">
        <w:rPr>
          <w:rFonts w:ascii="Arial" w:hAnsi="Arial" w:cs="Arial"/>
        </w:rPr>
        <w:t xml:space="preserve"> (podmiotem realizującym projekt może być wyłącznie </w:t>
      </w:r>
      <w:bookmarkStart w:id="15" w:name="_Hlk164758606"/>
      <w:r w:rsidR="00844ADB" w:rsidRPr="0051784B">
        <w:rPr>
          <w:rFonts w:ascii="Arial" w:hAnsi="Arial" w:cs="Arial"/>
        </w:rPr>
        <w:lastRenderedPageBreak/>
        <w:t>jednostka organizacyjna Beneficjenta - realizująca projekt w imieniu i na rzecz Beneficjenta</w:t>
      </w:r>
      <w:bookmarkEnd w:id="15"/>
      <w:r w:rsidR="00844ADB" w:rsidRPr="0051784B">
        <w:rPr>
          <w:rFonts w:ascii="Arial" w:hAnsi="Arial" w:cs="Arial"/>
        </w:rPr>
        <w:t>)</w:t>
      </w:r>
      <w:r w:rsidRPr="0051784B">
        <w:rPr>
          <w:rFonts w:ascii="Arial" w:hAnsi="Arial" w:cs="Arial"/>
        </w:rPr>
        <w:t xml:space="preserve">. </w:t>
      </w:r>
    </w:p>
    <w:p w14:paraId="2670DD88" w14:textId="7963917E" w:rsidR="00647C78" w:rsidRPr="0051784B" w:rsidRDefault="00647C78" w:rsidP="00647C78">
      <w:pPr>
        <w:pStyle w:val="paragraph"/>
        <w:spacing w:before="40" w:beforeAutospacing="0" w:afterLines="40" w:after="96" w:afterAutospacing="0" w:line="360" w:lineRule="auto"/>
        <w:textAlignment w:val="baseline"/>
        <w:rPr>
          <w:rFonts w:ascii="Arial" w:hAnsi="Arial" w:cs="Arial"/>
          <w:b/>
        </w:rPr>
      </w:pPr>
      <w:r w:rsidRPr="0051784B">
        <w:rPr>
          <w:rFonts w:ascii="Arial" w:hAnsi="Arial" w:cs="Arial"/>
          <w:b/>
        </w:rPr>
        <w:t>Szkoły lub placówki systemu oświaty, do których skierowane jest wsparcie, muszą zostać wykazane jako podmioty realizujące projekt (dawniej realizatorzy) w pkt A.3 wniosku o dofinansowanie.</w:t>
      </w:r>
    </w:p>
    <w:p w14:paraId="7F9C9A3C" w14:textId="278B5B5F" w:rsidR="00844ADB" w:rsidRPr="0051784B" w:rsidRDefault="00844ADB" w:rsidP="00007BFF">
      <w:pPr>
        <w:pStyle w:val="paragraph"/>
        <w:spacing w:before="40" w:beforeAutospacing="0" w:after="8" w:afterAutospacing="0" w:line="360" w:lineRule="auto"/>
        <w:textAlignment w:val="baseline"/>
        <w:rPr>
          <w:rStyle w:val="Pogrubienie"/>
          <w:rFonts w:cs="Arial"/>
          <w:b w:val="0"/>
          <w:bCs w:val="0"/>
        </w:rPr>
      </w:pPr>
      <w:r w:rsidRPr="0051784B">
        <w:rPr>
          <w:rFonts w:ascii="Arial" w:eastAsiaTheme="majorEastAsia" w:hAnsi="Arial" w:cs="Arial"/>
          <w:b/>
          <w:bCs/>
        </w:rPr>
        <w:t>Uwaga</w:t>
      </w:r>
      <w:r w:rsidR="001C24C2" w:rsidRPr="0051784B">
        <w:rPr>
          <w:rFonts w:ascii="Arial" w:eastAsiaTheme="majorEastAsia" w:hAnsi="Arial" w:cs="Arial"/>
          <w:b/>
          <w:bCs/>
        </w:rPr>
        <w:t>!</w:t>
      </w:r>
      <w:r w:rsidRPr="0051784B">
        <w:rPr>
          <w:rFonts w:ascii="Arial" w:hAnsi="Arial" w:cs="Arial"/>
          <w:b/>
          <w:bCs/>
        </w:rPr>
        <w:br/>
      </w:r>
      <w:r w:rsidRPr="0051784B">
        <w:rPr>
          <w:rStyle w:val="Pogrubienie"/>
          <w:rFonts w:cs="Arial"/>
          <w:b w:val="0"/>
          <w:bCs w:val="0"/>
        </w:rPr>
        <w:t>W związku ze zmianą nazewnictwa stosowanego w systemach informatycznych, obecnie właściwą nazwą na określenie jednostki organizacyjn</w:t>
      </w:r>
      <w:r w:rsidR="00134A48" w:rsidRPr="0051784B">
        <w:rPr>
          <w:rStyle w:val="Pogrubienie"/>
          <w:rFonts w:cs="Arial"/>
          <w:b w:val="0"/>
          <w:bCs w:val="0"/>
        </w:rPr>
        <w:t>ej</w:t>
      </w:r>
      <w:r w:rsidRPr="0051784B">
        <w:rPr>
          <w:rStyle w:val="Pogrubienie"/>
          <w:rFonts w:cs="Arial"/>
          <w:b w:val="0"/>
          <w:bCs w:val="0"/>
        </w:rPr>
        <w:t xml:space="preserve"> Beneficjenta - realizując</w:t>
      </w:r>
      <w:r w:rsidR="00134A48" w:rsidRPr="0051784B">
        <w:rPr>
          <w:rStyle w:val="Pogrubienie"/>
          <w:rFonts w:cs="Arial"/>
          <w:b w:val="0"/>
          <w:bCs w:val="0"/>
        </w:rPr>
        <w:t>ej</w:t>
      </w:r>
      <w:r w:rsidRPr="0051784B">
        <w:rPr>
          <w:rStyle w:val="Pogrubienie"/>
          <w:rFonts w:cs="Arial"/>
          <w:b w:val="0"/>
          <w:bCs w:val="0"/>
        </w:rPr>
        <w:t xml:space="preserve"> projekt w imieniu i na rzecz Beneficjenta</w:t>
      </w:r>
      <w:r w:rsidR="00134A48" w:rsidRPr="0051784B">
        <w:rPr>
          <w:rStyle w:val="Pogrubienie"/>
          <w:rFonts w:cs="Arial"/>
          <w:b w:val="0"/>
          <w:bCs w:val="0"/>
        </w:rPr>
        <w:t xml:space="preserve"> jest </w:t>
      </w:r>
      <w:r w:rsidR="00134A48" w:rsidRPr="0051784B">
        <w:rPr>
          <w:rStyle w:val="Pogrubienie"/>
          <w:rFonts w:cs="Arial"/>
          <w:bCs w:val="0"/>
        </w:rPr>
        <w:t xml:space="preserve">Podmiot realizujący projekt </w:t>
      </w:r>
      <w:r w:rsidR="00134A48" w:rsidRPr="0051784B">
        <w:rPr>
          <w:rStyle w:val="Pogrubienie"/>
          <w:rFonts w:cs="Arial"/>
          <w:b w:val="0"/>
          <w:bCs w:val="0"/>
        </w:rPr>
        <w:t>(</w:t>
      </w:r>
      <w:r w:rsidR="007D5ACE" w:rsidRPr="0051784B">
        <w:rPr>
          <w:rStyle w:val="Pogrubienie"/>
          <w:rFonts w:cs="Arial"/>
          <w:b w:val="0"/>
          <w:bCs w:val="0"/>
        </w:rPr>
        <w:t>część</w:t>
      </w:r>
      <w:r w:rsidR="00134A48" w:rsidRPr="0051784B">
        <w:rPr>
          <w:rStyle w:val="Pogrubienie"/>
          <w:rFonts w:cs="Arial"/>
          <w:b w:val="0"/>
          <w:bCs w:val="0"/>
        </w:rPr>
        <w:t xml:space="preserve"> A</w:t>
      </w:r>
      <w:r w:rsidR="001A2FBE" w:rsidRPr="0051784B">
        <w:rPr>
          <w:rStyle w:val="Pogrubienie"/>
          <w:rFonts w:cs="Arial"/>
          <w:b w:val="0"/>
          <w:bCs w:val="0"/>
        </w:rPr>
        <w:t>.</w:t>
      </w:r>
      <w:r w:rsidR="00134A48" w:rsidRPr="0051784B">
        <w:rPr>
          <w:rStyle w:val="Pogrubienie"/>
          <w:rFonts w:cs="Arial"/>
          <w:b w:val="0"/>
          <w:bCs w:val="0"/>
        </w:rPr>
        <w:t>3 wniosku).</w:t>
      </w:r>
    </w:p>
    <w:p w14:paraId="35D5F073" w14:textId="6DEAB618" w:rsidR="00844ADB" w:rsidRPr="0051784B" w:rsidRDefault="00134A48" w:rsidP="00007BFF">
      <w:pPr>
        <w:pStyle w:val="paragraph"/>
        <w:spacing w:before="40" w:beforeAutospacing="0" w:after="8" w:afterAutospacing="0" w:line="360" w:lineRule="auto"/>
        <w:textAlignment w:val="baseline"/>
        <w:rPr>
          <w:rStyle w:val="Pogrubienie"/>
          <w:rFonts w:cs="Arial"/>
          <w:b w:val="0"/>
          <w:bCs w:val="0"/>
        </w:rPr>
      </w:pPr>
      <w:r w:rsidRPr="0051784B">
        <w:rPr>
          <w:rStyle w:val="Pogrubienie"/>
          <w:rFonts w:cs="Arial"/>
          <w:b w:val="0"/>
          <w:bCs w:val="0"/>
        </w:rPr>
        <w:t>Nie należy mylić z Realizatorem wskazywanym w części A</w:t>
      </w:r>
      <w:r w:rsidR="001A2FBE" w:rsidRPr="0051784B">
        <w:rPr>
          <w:rStyle w:val="Pogrubienie"/>
          <w:rFonts w:cs="Arial"/>
          <w:b w:val="0"/>
          <w:bCs w:val="0"/>
        </w:rPr>
        <w:t>.</w:t>
      </w:r>
      <w:r w:rsidRPr="0051784B">
        <w:rPr>
          <w:rStyle w:val="Pogrubienie"/>
          <w:rFonts w:cs="Arial"/>
          <w:b w:val="0"/>
          <w:bCs w:val="0"/>
        </w:rPr>
        <w:t>2 wniosku</w:t>
      </w:r>
      <w:r w:rsidR="005260F2" w:rsidRPr="0051784B">
        <w:rPr>
          <w:rStyle w:val="Pogrubienie"/>
          <w:rFonts w:cs="Arial"/>
          <w:b w:val="0"/>
          <w:bCs w:val="0"/>
        </w:rPr>
        <w:t xml:space="preserve"> – w tym miejscu należy wskazać </w:t>
      </w:r>
      <w:r w:rsidR="00DE006D" w:rsidRPr="0051784B">
        <w:rPr>
          <w:rStyle w:val="Pogrubienie"/>
          <w:rFonts w:cs="Arial"/>
          <w:b w:val="0"/>
          <w:bCs w:val="0"/>
        </w:rPr>
        <w:t>P</w:t>
      </w:r>
      <w:r w:rsidR="00844ADB" w:rsidRPr="0051784B">
        <w:rPr>
          <w:rStyle w:val="Pogrubienie"/>
          <w:rFonts w:cs="Arial"/>
          <w:b w:val="0"/>
          <w:bCs w:val="0"/>
        </w:rPr>
        <w:t>artnera</w:t>
      </w:r>
      <w:r w:rsidR="00DE006D" w:rsidRPr="0051784B">
        <w:rPr>
          <w:rStyle w:val="Pogrubienie"/>
          <w:rFonts w:cs="Arial"/>
          <w:b w:val="0"/>
          <w:bCs w:val="0"/>
        </w:rPr>
        <w:t xml:space="preserve"> - jeżeli projekt jest realizowany w partnerstwie</w:t>
      </w:r>
      <w:r w:rsidR="00844ADB" w:rsidRPr="0051784B">
        <w:rPr>
          <w:rStyle w:val="Pogrubienie"/>
          <w:rFonts w:cs="Arial"/>
          <w:b w:val="0"/>
          <w:bCs w:val="0"/>
        </w:rPr>
        <w:t xml:space="preserve"> (wybranego zgodnie z art. 39 ustawy o zasadach realizacji zadań finansowanych ze środków europejskich w perspektywie finansowej 2021–2027).</w:t>
      </w:r>
      <w:r w:rsidR="005260F2" w:rsidRPr="0051784B">
        <w:rPr>
          <w:rStyle w:val="Pogrubienie"/>
          <w:rFonts w:cs="Arial"/>
          <w:b w:val="0"/>
          <w:bCs w:val="0"/>
        </w:rPr>
        <w:t xml:space="preserve"> </w:t>
      </w:r>
      <w:r w:rsidR="00844ADB" w:rsidRPr="0051784B">
        <w:rPr>
          <w:rStyle w:val="Pogrubienie"/>
          <w:rFonts w:cs="Arial"/>
          <w:b w:val="0"/>
          <w:bCs w:val="0"/>
        </w:rPr>
        <w:t>Realizatorem (partnerem) musi zawsze być podmiot posiadający osobowość prawną (nawet jeżeli w jego imieniu zadania realizować będzie jego jednostka organizacyjna).</w:t>
      </w:r>
    </w:p>
    <w:p w14:paraId="32A75817" w14:textId="046BA022" w:rsidR="00E72D9B" w:rsidRPr="0051784B" w:rsidRDefault="00E72D9B" w:rsidP="00007BFF">
      <w:pPr>
        <w:spacing w:before="40" w:after="8" w:line="360" w:lineRule="auto"/>
        <w:textAlignment w:val="baseline"/>
        <w:rPr>
          <w:rStyle w:val="Pogrubienie"/>
          <w:rFonts w:cs="Arial"/>
        </w:rPr>
      </w:pPr>
      <w:r w:rsidRPr="0051784B">
        <w:rPr>
          <w:rStyle w:val="Pogrubienie"/>
          <w:rFonts w:cs="Arial"/>
        </w:rPr>
        <w:t>NIE możesz ubiegać się o dofinansowanie, jeśli: </w:t>
      </w:r>
    </w:p>
    <w:p w14:paraId="1B9A3C15" w14:textId="77777777" w:rsidR="00C44FB1" w:rsidRPr="0051784B" w:rsidRDefault="00C44FB1">
      <w:pPr>
        <w:numPr>
          <w:ilvl w:val="0"/>
          <w:numId w:val="3"/>
        </w:numPr>
        <w:spacing w:before="40" w:after="8" w:line="360" w:lineRule="auto"/>
        <w:textAlignment w:val="baseline"/>
        <w:rPr>
          <w:rFonts w:eastAsia="Times New Roman" w:cs="Arial"/>
          <w:szCs w:val="24"/>
          <w:lang w:eastAsia="pl-PL"/>
        </w:rPr>
      </w:pPr>
      <w:r w:rsidRPr="0051784B">
        <w:rPr>
          <w:rFonts w:eastAsia="Times New Roman" w:cs="Arial"/>
          <w:b/>
          <w:szCs w:val="24"/>
          <w:lang w:eastAsia="pl-PL"/>
        </w:rPr>
        <w:t>jesteś osobą fizyczną</w:t>
      </w:r>
      <w:r w:rsidRPr="0051784B">
        <w:rPr>
          <w:rFonts w:eastAsia="Times New Roman" w:cs="Arial"/>
          <w:szCs w:val="24"/>
          <w:lang w:eastAsia="pl-PL"/>
        </w:rPr>
        <w:t xml:space="preserve"> (nie dotyczy osób prowadzących działalność gospodarczą lub oświatową na podstawie przepisów odrębnych),</w:t>
      </w:r>
    </w:p>
    <w:p w14:paraId="06FFAB1A" w14:textId="77777777" w:rsidR="00C44FB1" w:rsidRPr="0051784B" w:rsidRDefault="00C44FB1">
      <w:pPr>
        <w:numPr>
          <w:ilvl w:val="0"/>
          <w:numId w:val="3"/>
        </w:numPr>
        <w:spacing w:before="40" w:after="8" w:line="360" w:lineRule="auto"/>
        <w:textAlignment w:val="baseline"/>
        <w:rPr>
          <w:rFonts w:eastAsia="Times New Roman" w:cs="Arial"/>
          <w:b/>
          <w:szCs w:val="24"/>
          <w:lang w:eastAsia="pl-PL"/>
        </w:rPr>
      </w:pPr>
      <w:r w:rsidRPr="0051784B">
        <w:rPr>
          <w:rFonts w:eastAsia="Times New Roman" w:cs="Arial"/>
          <w:b/>
          <w:szCs w:val="24"/>
          <w:lang w:eastAsia="pl-PL"/>
        </w:rPr>
        <w:t>należysz do podmiotów:</w:t>
      </w:r>
    </w:p>
    <w:p w14:paraId="13429D5A" w14:textId="19662055" w:rsidR="00C44FB1" w:rsidRPr="0051784B" w:rsidRDefault="00C44FB1" w:rsidP="0019141B">
      <w:pPr>
        <w:numPr>
          <w:ilvl w:val="0"/>
          <w:numId w:val="29"/>
        </w:numPr>
        <w:spacing w:before="40" w:after="8" w:line="360" w:lineRule="auto"/>
        <w:contextualSpacing/>
        <w:textAlignment w:val="baseline"/>
        <w:rPr>
          <w:rFonts w:eastAsia="Times New Roman" w:cs="Arial"/>
          <w:szCs w:val="24"/>
          <w:lang w:eastAsia="pl-PL"/>
        </w:rPr>
      </w:pPr>
      <w:r w:rsidRPr="0051784B">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51784B">
        <w:rPr>
          <w:rFonts w:eastAsia="Times New Roman" w:cs="Arial"/>
          <w:szCs w:val="24"/>
          <w:lang w:eastAsia="pl-PL"/>
        </w:rPr>
        <w:t>t.j</w:t>
      </w:r>
      <w:proofErr w:type="spellEnd"/>
      <w:r w:rsidRPr="0051784B">
        <w:rPr>
          <w:rFonts w:eastAsia="Times New Roman" w:cs="Arial"/>
          <w:szCs w:val="24"/>
          <w:lang w:eastAsia="pl-PL"/>
        </w:rPr>
        <w:t>.</w:t>
      </w:r>
      <w:r w:rsidR="00881F52" w:rsidRPr="0051784B">
        <w:rPr>
          <w:rFonts w:eastAsia="Times New Roman" w:cs="Arial"/>
          <w:szCs w:val="24"/>
          <w:lang w:eastAsia="pl-PL"/>
        </w:rPr>
        <w:t>:</w:t>
      </w:r>
      <w:r w:rsidRPr="0051784B">
        <w:rPr>
          <w:rFonts w:eastAsia="Times New Roman" w:cs="Arial"/>
          <w:szCs w:val="24"/>
          <w:lang w:eastAsia="pl-PL"/>
        </w:rPr>
        <w:t xml:space="preserve"> Dz.U.  z 202</w:t>
      </w:r>
      <w:r w:rsidR="00475EAE">
        <w:rPr>
          <w:rFonts w:eastAsia="Times New Roman" w:cs="Arial"/>
          <w:szCs w:val="24"/>
          <w:lang w:eastAsia="pl-PL"/>
        </w:rPr>
        <w:t>4</w:t>
      </w:r>
      <w:r w:rsidRPr="0051784B">
        <w:rPr>
          <w:rFonts w:eastAsia="Times New Roman" w:cs="Arial"/>
          <w:szCs w:val="24"/>
          <w:lang w:eastAsia="pl-PL"/>
        </w:rPr>
        <w:t xml:space="preserve"> r. poz. </w:t>
      </w:r>
      <w:r w:rsidR="00475EAE">
        <w:rPr>
          <w:rFonts w:eastAsia="Times New Roman" w:cs="Arial"/>
          <w:szCs w:val="24"/>
          <w:lang w:eastAsia="pl-PL"/>
        </w:rPr>
        <w:t>1822</w:t>
      </w:r>
      <w:r w:rsidRPr="0051784B">
        <w:rPr>
          <w:rFonts w:eastAsia="Times New Roman" w:cs="Arial"/>
          <w:szCs w:val="24"/>
          <w:lang w:eastAsia="pl-PL"/>
        </w:rPr>
        <w:t>), które są wykluczone z możliwości otrzymania dofinansowania ze środków Unii Europejskiej na podstawie prawodawstwa unijnego i krajowego wprowadzającego sankcje wobec podmiotów i osób, które w</w:t>
      </w:r>
      <w:r w:rsidR="00B352B6" w:rsidRPr="0051784B">
        <w:rPr>
          <w:rFonts w:eastAsia="Times New Roman" w:cs="Arial"/>
          <w:szCs w:val="24"/>
          <w:lang w:eastAsia="pl-PL"/>
        </w:rPr>
        <w:t> </w:t>
      </w:r>
      <w:r w:rsidRPr="0051784B">
        <w:rPr>
          <w:rFonts w:eastAsia="Times New Roman" w:cs="Arial"/>
          <w:szCs w:val="24"/>
          <w:lang w:eastAsia="pl-PL"/>
        </w:rPr>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51784B">
        <w:rPr>
          <w:rFonts w:eastAsia="Times New Roman" w:cs="Arial"/>
          <w:szCs w:val="24"/>
          <w:lang w:eastAsia="pl-PL"/>
        </w:rPr>
        <w:t>t.j</w:t>
      </w:r>
      <w:proofErr w:type="spellEnd"/>
      <w:r w:rsidRPr="0051784B">
        <w:rPr>
          <w:rFonts w:eastAsia="Times New Roman" w:cs="Arial"/>
          <w:szCs w:val="24"/>
          <w:lang w:eastAsia="pl-PL"/>
        </w:rPr>
        <w:t>.: Dz. U. z 202</w:t>
      </w:r>
      <w:r w:rsidR="00301C29" w:rsidRPr="0051784B">
        <w:rPr>
          <w:rFonts w:eastAsia="Times New Roman" w:cs="Arial"/>
          <w:szCs w:val="24"/>
          <w:lang w:eastAsia="pl-PL"/>
        </w:rPr>
        <w:t>5</w:t>
      </w:r>
      <w:r w:rsidRPr="0051784B">
        <w:rPr>
          <w:rFonts w:eastAsia="Times New Roman" w:cs="Arial"/>
          <w:szCs w:val="24"/>
          <w:lang w:eastAsia="pl-PL"/>
        </w:rPr>
        <w:t xml:space="preserve"> r., poz. </w:t>
      </w:r>
      <w:r w:rsidR="00301C29" w:rsidRPr="0051784B">
        <w:rPr>
          <w:rFonts w:eastAsia="Times New Roman" w:cs="Arial"/>
          <w:szCs w:val="24"/>
          <w:lang w:eastAsia="pl-PL"/>
        </w:rPr>
        <w:t>514</w:t>
      </w:r>
      <w:r w:rsidRPr="0051784B">
        <w:rPr>
          <w:rFonts w:eastAsia="Times New Roman" w:cs="Arial"/>
          <w:szCs w:val="24"/>
          <w:lang w:eastAsia="pl-PL"/>
        </w:rPr>
        <w:t xml:space="preserve">) oraz Rozporządzenia (UE) nr 833/2014 z dnia 31 lipca 2014 </w:t>
      </w:r>
      <w:r w:rsidRPr="0051784B">
        <w:rPr>
          <w:rFonts w:eastAsia="Times New Roman" w:cs="Arial"/>
          <w:szCs w:val="24"/>
          <w:lang w:eastAsia="pl-PL"/>
        </w:rPr>
        <w:lastRenderedPageBreak/>
        <w:t>r. dotyczące środków ograniczających w związku z działaniami Rosji destabilizującymi sytuację na Ukrainie).</w:t>
      </w:r>
    </w:p>
    <w:p w14:paraId="48968B84" w14:textId="77777777" w:rsidR="00C44FB1" w:rsidRPr="0051784B" w:rsidRDefault="00C44FB1"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 xml:space="preserve">Aby otrzymać dofinansowanie </w:t>
      </w:r>
      <w:r w:rsidRPr="0051784B">
        <w:rPr>
          <w:rFonts w:eastAsia="Times New Roman" w:cs="Arial"/>
          <w:b/>
          <w:bCs/>
          <w:szCs w:val="24"/>
          <w:lang w:eastAsia="pl-PL"/>
        </w:rPr>
        <w:t>nie możesz</w:t>
      </w:r>
      <w:r w:rsidRPr="0051784B">
        <w:rPr>
          <w:rFonts w:eastAsia="Times New Roman" w:cs="Arial"/>
          <w:szCs w:val="24"/>
          <w:lang w:eastAsia="pl-PL"/>
        </w:rPr>
        <w:t xml:space="preserve"> </w:t>
      </w:r>
      <w:r w:rsidRPr="0051784B">
        <w:rPr>
          <w:rFonts w:eastAsia="Times New Roman" w:cs="Arial"/>
          <w:b/>
          <w:bCs/>
          <w:szCs w:val="24"/>
          <w:lang w:eastAsia="pl-PL"/>
        </w:rPr>
        <w:t>zalegać z płatnościami</w:t>
      </w:r>
      <w:r w:rsidRPr="0051784B">
        <w:rPr>
          <w:rFonts w:eastAsia="Times New Roman" w:cs="Arial"/>
          <w:szCs w:val="24"/>
          <w:lang w:eastAsia="pl-PL"/>
        </w:rPr>
        <w:t>:</w:t>
      </w:r>
    </w:p>
    <w:p w14:paraId="2647D736" w14:textId="77777777" w:rsidR="00C44FB1" w:rsidRPr="0051784B" w:rsidRDefault="00C44FB1" w:rsidP="0019141B">
      <w:pPr>
        <w:pStyle w:val="Akapitzlist"/>
        <w:numPr>
          <w:ilvl w:val="0"/>
          <w:numId w:val="30"/>
        </w:numPr>
        <w:spacing w:before="40" w:after="8" w:line="360" w:lineRule="auto"/>
        <w:textAlignment w:val="baseline"/>
        <w:rPr>
          <w:rFonts w:eastAsia="Times New Roman" w:cs="Arial"/>
          <w:szCs w:val="24"/>
          <w:lang w:eastAsia="pl-PL"/>
        </w:rPr>
      </w:pPr>
      <w:r w:rsidRPr="0051784B">
        <w:rPr>
          <w:rFonts w:eastAsia="Times New Roman" w:cs="Arial"/>
          <w:szCs w:val="24"/>
          <w:lang w:eastAsia="pl-PL"/>
        </w:rPr>
        <w:t>podatków,  </w:t>
      </w:r>
    </w:p>
    <w:p w14:paraId="2D180604" w14:textId="77777777" w:rsidR="00C44FB1" w:rsidRPr="0051784B" w:rsidRDefault="00C44FB1" w:rsidP="0019141B">
      <w:pPr>
        <w:pStyle w:val="Akapitzlist"/>
        <w:numPr>
          <w:ilvl w:val="0"/>
          <w:numId w:val="30"/>
        </w:numPr>
        <w:spacing w:before="40" w:after="8" w:line="360" w:lineRule="auto"/>
        <w:textAlignment w:val="baseline"/>
        <w:rPr>
          <w:rFonts w:eastAsia="Times New Roman" w:cs="Arial"/>
          <w:szCs w:val="24"/>
          <w:lang w:eastAsia="pl-PL"/>
        </w:rPr>
      </w:pPr>
      <w:r w:rsidRPr="0051784B">
        <w:rPr>
          <w:rFonts w:eastAsia="Times New Roman" w:cs="Arial"/>
          <w:szCs w:val="24"/>
          <w:lang w:eastAsia="pl-PL"/>
        </w:rPr>
        <w:t>składek na ubezpieczenie społeczne i zdrowotne,</w:t>
      </w:r>
      <w:r w:rsidRPr="0051784B">
        <w:rPr>
          <w:rFonts w:cs="Arial"/>
          <w:szCs w:val="24"/>
        </w:rPr>
        <w:t xml:space="preserve"> </w:t>
      </w:r>
      <w:r w:rsidRPr="0051784B">
        <w:rPr>
          <w:rFonts w:eastAsia="Times New Roman" w:cs="Arial"/>
          <w:szCs w:val="24"/>
          <w:lang w:eastAsia="pl-PL"/>
        </w:rPr>
        <w:t>Fundusz Pracy, Państwowy Fundusz Rehabilitacji Osób Niepełnosprawnych,</w:t>
      </w:r>
    </w:p>
    <w:p w14:paraId="0DAB814D" w14:textId="77777777" w:rsidR="00D07E10" w:rsidRPr="0051784B" w:rsidRDefault="00C44FB1" w:rsidP="0019141B">
      <w:pPr>
        <w:pStyle w:val="Akapitzlist"/>
        <w:numPr>
          <w:ilvl w:val="0"/>
          <w:numId w:val="30"/>
        </w:numPr>
        <w:spacing w:before="40" w:after="8" w:line="360" w:lineRule="auto"/>
        <w:textAlignment w:val="baseline"/>
        <w:rPr>
          <w:rFonts w:cs="Arial"/>
          <w:lang w:eastAsia="pl-PL"/>
        </w:rPr>
      </w:pPr>
      <w:r w:rsidRPr="0051784B">
        <w:rPr>
          <w:rFonts w:eastAsia="Times New Roman" w:cs="Arial"/>
          <w:szCs w:val="24"/>
          <w:lang w:eastAsia="pl-PL"/>
        </w:rPr>
        <w:t>innych należności wymaganych odrębnymi przepisami.</w:t>
      </w:r>
    </w:p>
    <w:p w14:paraId="262CF073" w14:textId="331C51BB" w:rsidR="00E72D9B" w:rsidRPr="0051784B" w:rsidRDefault="00D07E10" w:rsidP="00647C78">
      <w:pPr>
        <w:spacing w:before="40" w:after="8" w:line="360" w:lineRule="auto"/>
        <w:textAlignment w:val="baseline"/>
        <w:rPr>
          <w:rFonts w:cs="Arial"/>
          <w:lang w:eastAsia="pl-PL"/>
        </w:rPr>
      </w:pPr>
      <w:r w:rsidRPr="0051784B">
        <w:rPr>
          <w:rFonts w:eastAsia="Times New Roman" w:cs="Arial"/>
          <w:szCs w:val="24"/>
          <w:lang w:eastAsia="pl-PL"/>
        </w:rPr>
        <w:t>Powyższe wymogi dotyczą również Realizatorów (partnerów), w przypadku, gdy</w:t>
      </w:r>
      <w:r w:rsidR="00B352B6" w:rsidRPr="0051784B">
        <w:rPr>
          <w:rFonts w:eastAsia="Times New Roman" w:cs="Arial"/>
          <w:szCs w:val="24"/>
          <w:lang w:eastAsia="pl-PL"/>
        </w:rPr>
        <w:t> </w:t>
      </w:r>
      <w:r w:rsidRPr="0051784B">
        <w:rPr>
          <w:rFonts w:eastAsia="Times New Roman" w:cs="Arial"/>
          <w:szCs w:val="24"/>
          <w:lang w:eastAsia="pl-PL"/>
        </w:rPr>
        <w:t>projekt jest realizowany w partnerstwie</w:t>
      </w:r>
      <w:r w:rsidR="00BF5103">
        <w:rPr>
          <w:rFonts w:eastAsia="Times New Roman" w:cs="Arial"/>
          <w:szCs w:val="24"/>
          <w:lang w:eastAsia="pl-PL"/>
        </w:rPr>
        <w:t>.</w:t>
      </w:r>
    </w:p>
    <w:p w14:paraId="1FF0EF5F" w14:textId="54CE47F2" w:rsidR="002658DB" w:rsidRPr="0051784B" w:rsidRDefault="00E72D9B" w:rsidP="004656AB">
      <w:pPr>
        <w:pStyle w:val="Nagwek2"/>
        <w:rPr>
          <w:rFonts w:cs="Arial"/>
        </w:rPr>
      </w:pPr>
      <w:bookmarkStart w:id="16" w:name="_Toc114570834"/>
      <w:bookmarkStart w:id="17" w:name="_Toc226981597"/>
      <w:r w:rsidRPr="0051784B">
        <w:rPr>
          <w:rFonts w:cs="Arial"/>
        </w:rPr>
        <w:t>Co możesz zrealizować w projekcie - typy projektów</w:t>
      </w:r>
      <w:bookmarkEnd w:id="16"/>
      <w:bookmarkEnd w:id="17"/>
    </w:p>
    <w:p w14:paraId="342982EB" w14:textId="350F55D6" w:rsidR="00BF1AC5" w:rsidRPr="0051784B" w:rsidRDefault="001C24C2" w:rsidP="00007BFF">
      <w:pPr>
        <w:spacing w:before="40" w:after="8" w:line="360" w:lineRule="auto"/>
        <w:rPr>
          <w:rFonts w:cs="Arial"/>
          <w:szCs w:val="24"/>
        </w:rPr>
      </w:pPr>
      <w:r w:rsidRPr="0051784B">
        <w:rPr>
          <w:rFonts w:cs="Arial"/>
          <w:szCs w:val="24"/>
        </w:rPr>
        <w:t>W naborze możesz ubiegać się o dofinansowanie wyłącznie na realizację projektu w</w:t>
      </w:r>
      <w:r w:rsidR="003E0EB7" w:rsidRPr="0051784B">
        <w:rPr>
          <w:rFonts w:cs="Arial"/>
          <w:szCs w:val="24"/>
        </w:rPr>
        <w:t> </w:t>
      </w:r>
      <w:r w:rsidRPr="0051784B">
        <w:rPr>
          <w:rFonts w:cs="Arial"/>
          <w:szCs w:val="24"/>
        </w:rPr>
        <w:t>ramach</w:t>
      </w:r>
      <w:r w:rsidR="00BC3EF7" w:rsidRPr="0051784B">
        <w:rPr>
          <w:rFonts w:cs="Arial"/>
          <w:szCs w:val="24"/>
        </w:rPr>
        <w:t>:</w:t>
      </w:r>
    </w:p>
    <w:p w14:paraId="12ECDBD7" w14:textId="77777777" w:rsidR="00C071A5" w:rsidRPr="0051784B" w:rsidRDefault="00C071A5" w:rsidP="00C071A5">
      <w:pPr>
        <w:spacing w:after="200" w:line="360" w:lineRule="auto"/>
        <w:rPr>
          <w:rFonts w:cs="Arial"/>
          <w:szCs w:val="24"/>
        </w:rPr>
      </w:pPr>
      <w:r w:rsidRPr="0051784B">
        <w:rPr>
          <w:rFonts w:cs="Arial"/>
          <w:b/>
          <w:iCs/>
          <w:szCs w:val="24"/>
          <w:lang w:eastAsia="pl-PL"/>
        </w:rPr>
        <w:t>Typ 1</w:t>
      </w:r>
      <w:r w:rsidRPr="0051784B">
        <w:rPr>
          <w:rFonts w:cs="Arial"/>
          <w:szCs w:val="24"/>
        </w:rPr>
        <w:t xml:space="preserve"> </w:t>
      </w:r>
      <w:r w:rsidRPr="0051784B">
        <w:rPr>
          <w:rFonts w:cs="Arial"/>
          <w:b/>
          <w:bCs/>
          <w:szCs w:val="24"/>
        </w:rPr>
        <w:t>Upowszechnianie i rozwój kształcenia zawodowego zgodnie z potrzebami transformacji regionu.</w:t>
      </w:r>
      <w:r w:rsidRPr="0051784B">
        <w:rPr>
          <w:rFonts w:cs="Arial"/>
          <w:szCs w:val="24"/>
        </w:rPr>
        <w:t xml:space="preserve"> </w:t>
      </w:r>
    </w:p>
    <w:p w14:paraId="23BA7D35" w14:textId="77777777" w:rsidR="00C071A5" w:rsidRPr="0051784B" w:rsidRDefault="00C071A5" w:rsidP="00C071A5">
      <w:pPr>
        <w:spacing w:after="200" w:line="360" w:lineRule="auto"/>
        <w:rPr>
          <w:rFonts w:cs="Arial"/>
        </w:rPr>
      </w:pPr>
      <w:r w:rsidRPr="0051784B">
        <w:rPr>
          <w:rFonts w:cs="Arial"/>
        </w:rPr>
        <w:t xml:space="preserve">Upowszechnianie i rozwój wysokiej jakości kształcenia zawodowego, zgodnie z potrzebami rynku pracy z ukierunkowaniem na branże rozwojowe (w tym RSI, PRT). Wsparcie polega na podnoszeniu, zmianie lub aktualizacji nowych kwalifikacji, kompetencji w formie m.in.: </w:t>
      </w:r>
    </w:p>
    <w:p w14:paraId="44621346" w14:textId="77777777" w:rsidR="00C071A5" w:rsidRPr="0051784B" w:rsidRDefault="00C071A5" w:rsidP="0019141B">
      <w:pPr>
        <w:pStyle w:val="Akapitzlist"/>
        <w:numPr>
          <w:ilvl w:val="0"/>
          <w:numId w:val="60"/>
        </w:numPr>
        <w:spacing w:after="200" w:line="360" w:lineRule="auto"/>
        <w:rPr>
          <w:rFonts w:cs="Arial"/>
          <w:szCs w:val="24"/>
        </w:rPr>
      </w:pPr>
      <w:r w:rsidRPr="0051784B">
        <w:rPr>
          <w:rFonts w:cs="Arial"/>
          <w:szCs w:val="24"/>
        </w:rPr>
        <w:t xml:space="preserve">szkoleń, kursów dla uczniów i nauczycieli praktycznej nauki zawodu, </w:t>
      </w:r>
    </w:p>
    <w:p w14:paraId="018A470A" w14:textId="77777777" w:rsidR="00C071A5" w:rsidRPr="0051784B" w:rsidRDefault="00C071A5" w:rsidP="0019141B">
      <w:pPr>
        <w:pStyle w:val="Akapitzlist"/>
        <w:numPr>
          <w:ilvl w:val="0"/>
          <w:numId w:val="60"/>
        </w:numPr>
        <w:spacing w:after="200" w:line="360" w:lineRule="auto"/>
        <w:rPr>
          <w:rFonts w:cs="Arial"/>
          <w:szCs w:val="24"/>
        </w:rPr>
      </w:pPr>
      <w:r w:rsidRPr="0051784B">
        <w:rPr>
          <w:rFonts w:cs="Arial"/>
          <w:szCs w:val="24"/>
        </w:rPr>
        <w:t xml:space="preserve">staże i praktyki (w tym zagraniczne) dla uczniów, </w:t>
      </w:r>
    </w:p>
    <w:p w14:paraId="30D3FF9C" w14:textId="77777777" w:rsidR="00C071A5" w:rsidRPr="0051784B" w:rsidRDefault="00C071A5" w:rsidP="0019141B">
      <w:pPr>
        <w:pStyle w:val="Akapitzlist"/>
        <w:numPr>
          <w:ilvl w:val="0"/>
          <w:numId w:val="60"/>
        </w:numPr>
        <w:spacing w:after="200" w:line="360" w:lineRule="auto"/>
        <w:rPr>
          <w:rFonts w:cs="Arial"/>
        </w:rPr>
      </w:pPr>
      <w:r w:rsidRPr="0051784B">
        <w:rPr>
          <w:rFonts w:cs="Arial"/>
        </w:rPr>
        <w:t>doradztwa i poradnictwa zawodowego dla uczniów,</w:t>
      </w:r>
    </w:p>
    <w:p w14:paraId="5001C742" w14:textId="77777777" w:rsidR="00C071A5" w:rsidRPr="0051784B" w:rsidRDefault="00C071A5" w:rsidP="0019141B">
      <w:pPr>
        <w:pStyle w:val="Akapitzlist"/>
        <w:numPr>
          <w:ilvl w:val="0"/>
          <w:numId w:val="60"/>
        </w:numPr>
        <w:spacing w:after="200" w:line="360" w:lineRule="auto"/>
        <w:rPr>
          <w:rFonts w:cs="Arial"/>
        </w:rPr>
      </w:pPr>
      <w:r w:rsidRPr="0051784B">
        <w:rPr>
          <w:rFonts w:cs="Arial"/>
        </w:rPr>
        <w:t xml:space="preserve">wsparcia praktycznej nauki zawodu (w tym doposażanie </w:t>
      </w:r>
      <w:proofErr w:type="spellStart"/>
      <w:r w:rsidRPr="0051784B">
        <w:rPr>
          <w:rFonts w:cs="Arial"/>
        </w:rPr>
        <w:t>sal</w:t>
      </w:r>
      <w:proofErr w:type="spellEnd"/>
      <w:r w:rsidRPr="0051784B">
        <w:rPr>
          <w:rFonts w:cs="Arial"/>
        </w:rPr>
        <w:t xml:space="preserve"> nauki, etc.) oraz tworzeniu wirtualnych pracowni, w kierunku zielonej i cyfrowej gospodarki.</w:t>
      </w:r>
    </w:p>
    <w:p w14:paraId="6F460E2C" w14:textId="742CDCB6" w:rsidR="00C071A5" w:rsidRPr="0051784B" w:rsidRDefault="00174D4D" w:rsidP="00174D4D">
      <w:pPr>
        <w:spacing w:after="200" w:line="360" w:lineRule="auto"/>
        <w:rPr>
          <w:rFonts w:cs="Arial"/>
          <w:b/>
          <w:bCs/>
        </w:rPr>
      </w:pPr>
      <w:r w:rsidRPr="0051784B">
        <w:rPr>
          <w:rFonts w:cs="Arial"/>
          <w:b/>
          <w:bCs/>
        </w:rPr>
        <w:t>Zakres merytoryczny:</w:t>
      </w:r>
    </w:p>
    <w:p w14:paraId="6D9A9263" w14:textId="77777777" w:rsidR="00C071A5" w:rsidRPr="0051784B" w:rsidRDefault="00C071A5" w:rsidP="0019141B">
      <w:pPr>
        <w:pStyle w:val="Akapitzlist"/>
        <w:numPr>
          <w:ilvl w:val="0"/>
          <w:numId w:val="51"/>
        </w:numPr>
        <w:spacing w:after="200" w:line="360" w:lineRule="auto"/>
        <w:ind w:hanging="357"/>
        <w:rPr>
          <w:rFonts w:cs="Arial"/>
          <w:b/>
          <w:bCs/>
          <w:szCs w:val="24"/>
        </w:rPr>
      </w:pPr>
      <w:r w:rsidRPr="0051784B">
        <w:rPr>
          <w:rFonts w:cs="Arial"/>
          <w:b/>
          <w:bCs/>
          <w:szCs w:val="24"/>
        </w:rPr>
        <w:t xml:space="preserve">Szkolenia, kursy dla uczniów i nauczycieli praktycznej nauki zawodu, </w:t>
      </w:r>
    </w:p>
    <w:p w14:paraId="5DEEC916" w14:textId="77777777" w:rsidR="00C071A5" w:rsidRPr="0051784B" w:rsidRDefault="00C071A5" w:rsidP="00C071A5">
      <w:pPr>
        <w:pStyle w:val="Nagwekspisutreci"/>
        <w:rPr>
          <w:iCs/>
          <w:u w:val="none"/>
        </w:rPr>
      </w:pPr>
      <w:r w:rsidRPr="0051784B">
        <w:rPr>
          <w:rStyle w:val="Wyrnienieintensywne"/>
          <w:color w:val="auto"/>
        </w:rPr>
        <w:t>Przykładowe wydatki:</w:t>
      </w:r>
    </w:p>
    <w:p w14:paraId="2CA54B34"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cs="Arial"/>
          <w:szCs w:val="24"/>
        </w:rPr>
        <w:t>wynagrodzenie szkoleniowca/wykładowcy;</w:t>
      </w:r>
    </w:p>
    <w:p w14:paraId="5C42C72E"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cs="Arial"/>
          <w:szCs w:val="24"/>
        </w:rPr>
        <w:t>wynagrodzenie egzaminatorów;</w:t>
      </w:r>
    </w:p>
    <w:p w14:paraId="08E01FE2"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cs="Arial"/>
          <w:szCs w:val="24"/>
        </w:rPr>
        <w:lastRenderedPageBreak/>
        <w:t>kursy kwalifikacyjne;</w:t>
      </w:r>
    </w:p>
    <w:p w14:paraId="1933D15C"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cs="Arial"/>
          <w:szCs w:val="24"/>
        </w:rPr>
        <w:t>szkolenia doskonalące;</w:t>
      </w:r>
    </w:p>
    <w:p w14:paraId="73F368FF"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cs="Arial"/>
          <w:szCs w:val="24"/>
        </w:rPr>
        <w:t>zakup materiałów szkoleniowych i pomocy dydaktycznych;</w:t>
      </w:r>
    </w:p>
    <w:p w14:paraId="5C0FEFC7"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cs="Arial"/>
          <w:szCs w:val="24"/>
        </w:rPr>
        <w:t xml:space="preserve">wynajęcie/eksploatacja </w:t>
      </w:r>
      <w:proofErr w:type="spellStart"/>
      <w:r w:rsidRPr="0051784B">
        <w:rPr>
          <w:rFonts w:cs="Arial"/>
          <w:szCs w:val="24"/>
        </w:rPr>
        <w:t>sal</w:t>
      </w:r>
      <w:proofErr w:type="spellEnd"/>
      <w:r w:rsidRPr="0051784B">
        <w:rPr>
          <w:rFonts w:cs="Arial"/>
          <w:szCs w:val="24"/>
        </w:rPr>
        <w:t>;</w:t>
      </w:r>
    </w:p>
    <w:p w14:paraId="6A6E89EB"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cs="Arial"/>
          <w:szCs w:val="24"/>
        </w:rPr>
        <w:t>zwrot kosztów dojazdu/wyżywienie/koszty noclegu podczas kursu/szkolenia (kwalifikowalność kosztu zależna od długości oraz miejsca odbywania kursu/szkolenia);</w:t>
      </w:r>
    </w:p>
    <w:p w14:paraId="066C08D4" w14:textId="60783638" w:rsidR="00C071A5" w:rsidRPr="009769C4"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9769C4">
        <w:rPr>
          <w:rFonts w:eastAsia="CIDFont+F5" w:cs="Arial"/>
          <w:szCs w:val="24"/>
        </w:rPr>
        <w:t xml:space="preserve">koszt </w:t>
      </w:r>
      <w:r w:rsidR="001768FC" w:rsidRPr="009769C4">
        <w:rPr>
          <w:rFonts w:cs="Arial"/>
          <w:szCs w:val="24"/>
        </w:rPr>
        <w:t xml:space="preserve">przeprowadzenia </w:t>
      </w:r>
      <w:r w:rsidRPr="009769C4">
        <w:rPr>
          <w:rFonts w:cs="Arial"/>
          <w:szCs w:val="24"/>
        </w:rPr>
        <w:t>egzaminu (jeśli jest konieczny dla potwierdzenia</w:t>
      </w:r>
      <w:r w:rsidR="009769C4" w:rsidRPr="009769C4">
        <w:rPr>
          <w:rFonts w:cs="Arial"/>
          <w:szCs w:val="24"/>
        </w:rPr>
        <w:t xml:space="preserve"> </w:t>
      </w:r>
      <w:r w:rsidRPr="009769C4">
        <w:rPr>
          <w:rFonts w:cs="Arial"/>
          <w:szCs w:val="24"/>
        </w:rPr>
        <w:t>zdobytych podczas szkoleń/kursów kompetencji lub kwalifikacji);</w:t>
      </w:r>
    </w:p>
    <w:p w14:paraId="799B6476" w14:textId="77777777" w:rsidR="00C071A5" w:rsidRPr="0051784B" w:rsidRDefault="00C071A5" w:rsidP="0019141B">
      <w:pPr>
        <w:pStyle w:val="Akapitzlist"/>
        <w:numPr>
          <w:ilvl w:val="1"/>
          <w:numId w:val="52"/>
        </w:numPr>
        <w:autoSpaceDE w:val="0"/>
        <w:autoSpaceDN w:val="0"/>
        <w:adjustRightInd w:val="0"/>
        <w:spacing w:after="200" w:line="360" w:lineRule="auto"/>
        <w:ind w:hanging="357"/>
        <w:rPr>
          <w:rFonts w:cs="Arial"/>
          <w:szCs w:val="24"/>
        </w:rPr>
      </w:pPr>
      <w:r w:rsidRPr="0051784B">
        <w:rPr>
          <w:rFonts w:eastAsia="CIDFont+F5" w:cs="Arial"/>
          <w:szCs w:val="24"/>
        </w:rPr>
        <w:t xml:space="preserve">koszt </w:t>
      </w:r>
      <w:r w:rsidRPr="0051784B">
        <w:rPr>
          <w:rFonts w:cs="Arial"/>
          <w:szCs w:val="24"/>
        </w:rPr>
        <w:t>wydania świadectwa/certyfikatu potwierdzającego kwalifikacje.</w:t>
      </w:r>
    </w:p>
    <w:p w14:paraId="1F4A7292" w14:textId="06FFD4B7" w:rsidR="007846BD" w:rsidRPr="0051784B" w:rsidRDefault="007846BD" w:rsidP="00C071A5">
      <w:pPr>
        <w:spacing w:before="40" w:afterLines="40" w:after="96" w:line="360" w:lineRule="auto"/>
        <w:rPr>
          <w:rFonts w:cs="Arial"/>
          <w:szCs w:val="24"/>
        </w:rPr>
      </w:pPr>
      <w:r w:rsidRPr="0051784B">
        <w:rPr>
          <w:rFonts w:cs="Arial"/>
          <w:szCs w:val="24"/>
        </w:rPr>
        <w:t xml:space="preserve">W przypadku wspierania kompetencji cyfrowych, korzystaj ze standardu kompetencji cyfrowych na podstawie aktualnej na dzień ogłoszenia naboru wersji ramy </w:t>
      </w:r>
      <w:hyperlink r:id="rId26" w:history="1">
        <w:r w:rsidRPr="0051784B">
          <w:rPr>
            <w:rStyle w:val="Hipercze"/>
            <w:rFonts w:cs="Arial"/>
            <w:szCs w:val="24"/>
          </w:rPr>
          <w:t>„</w:t>
        </w:r>
        <w:proofErr w:type="spellStart"/>
        <w:r w:rsidRPr="0051784B">
          <w:rPr>
            <w:rStyle w:val="Hipercze"/>
            <w:rFonts w:cs="Arial"/>
            <w:szCs w:val="24"/>
          </w:rPr>
          <w:t>DigComp</w:t>
        </w:r>
        <w:proofErr w:type="spellEnd"/>
        <w:r w:rsidRPr="0051784B">
          <w:rPr>
            <w:rStyle w:val="Hipercze"/>
            <w:rFonts w:cs="Arial"/>
            <w:szCs w:val="24"/>
          </w:rPr>
          <w:t>”</w:t>
        </w:r>
        <w:r w:rsidR="006812E3" w:rsidRPr="0051784B">
          <w:rPr>
            <w:rStyle w:val="Hipercze"/>
            <w:rFonts w:cs="Arial"/>
            <w:szCs w:val="24"/>
          </w:rPr>
          <w:t>.</w:t>
        </w:r>
      </w:hyperlink>
    </w:p>
    <w:p w14:paraId="5969EC97" w14:textId="3989D99D" w:rsidR="00C071A5" w:rsidRPr="0051784B" w:rsidRDefault="00C071A5" w:rsidP="00C071A5">
      <w:pPr>
        <w:spacing w:before="40" w:afterLines="40" w:after="96" w:line="360" w:lineRule="auto"/>
        <w:rPr>
          <w:rFonts w:cs="Arial"/>
          <w:szCs w:val="24"/>
        </w:rPr>
      </w:pPr>
      <w:r w:rsidRPr="0051784B">
        <w:rPr>
          <w:rFonts w:cs="Arial"/>
          <w:szCs w:val="24"/>
        </w:rPr>
        <w:t xml:space="preserve">W uzupełnieniu do </w:t>
      </w:r>
      <w:r w:rsidR="00E57ED0">
        <w:rPr>
          <w:rFonts w:cs="Arial"/>
          <w:szCs w:val="24"/>
        </w:rPr>
        <w:t>k</w:t>
      </w:r>
      <w:r w:rsidRPr="0051784B">
        <w:rPr>
          <w:rFonts w:cs="Arial"/>
          <w:szCs w:val="24"/>
        </w:rPr>
        <w:t>ursów i szkoleń dla uczniów i</w:t>
      </w:r>
      <w:r w:rsidR="00E57ED0">
        <w:rPr>
          <w:rFonts w:cs="Arial"/>
          <w:szCs w:val="24"/>
        </w:rPr>
        <w:t>/</w:t>
      </w:r>
      <w:r w:rsidRPr="0051784B">
        <w:rPr>
          <w:rFonts w:cs="Arial"/>
          <w:szCs w:val="24"/>
        </w:rPr>
        <w:t xml:space="preserve">lub </w:t>
      </w:r>
      <w:r w:rsidR="00E57ED0">
        <w:rPr>
          <w:rFonts w:cs="Arial"/>
          <w:szCs w:val="24"/>
        </w:rPr>
        <w:t>kadry pedagogicznej</w:t>
      </w:r>
      <w:r w:rsidR="00AE55BA" w:rsidRPr="0051784B">
        <w:rPr>
          <w:rFonts w:cs="Arial"/>
          <w:bCs/>
          <w:szCs w:val="24"/>
        </w:rPr>
        <w:t xml:space="preserve">, niepedagogiczna </w:t>
      </w:r>
      <w:r w:rsidR="00D65862">
        <w:rPr>
          <w:rFonts w:cs="Arial"/>
          <w:bCs/>
          <w:szCs w:val="24"/>
        </w:rPr>
        <w:t>lub</w:t>
      </w:r>
      <w:r w:rsidR="00AE55BA" w:rsidRPr="0051784B">
        <w:rPr>
          <w:rFonts w:cs="Arial"/>
          <w:bCs/>
          <w:szCs w:val="24"/>
        </w:rPr>
        <w:t xml:space="preserve"> zarządzająca</w:t>
      </w:r>
      <w:r w:rsidR="00AE55BA">
        <w:rPr>
          <w:rFonts w:cs="Arial"/>
          <w:bCs/>
          <w:szCs w:val="24"/>
        </w:rPr>
        <w:t xml:space="preserve"> szkołą</w:t>
      </w:r>
      <w:r w:rsidR="00E57ED0">
        <w:rPr>
          <w:rFonts w:cs="Arial"/>
          <w:szCs w:val="24"/>
        </w:rPr>
        <w:t xml:space="preserve"> (w szczególności nauczycieli praktycznej nauki zawodu)</w:t>
      </w:r>
      <w:r w:rsidRPr="0051784B">
        <w:rPr>
          <w:rFonts w:cs="Arial"/>
          <w:szCs w:val="24"/>
        </w:rPr>
        <w:t>, w projekcie możesz zaplanować działania merytoryczne, mające na celu zapobieganie dyskryminacji i przemocy ze względu na cechy prawnie chronione, w szczególności na: płeć, niepełnosprawność, orientację seksualną oraz pochodzenie etniczne.</w:t>
      </w:r>
    </w:p>
    <w:p w14:paraId="4FA64215" w14:textId="77777777" w:rsidR="00C071A5" w:rsidRPr="0051784B" w:rsidRDefault="00C071A5" w:rsidP="00C071A5">
      <w:pPr>
        <w:spacing w:before="40" w:afterLines="40" w:after="96" w:line="360" w:lineRule="auto"/>
        <w:rPr>
          <w:rFonts w:cs="Arial"/>
          <w:szCs w:val="24"/>
          <w:u w:val="single"/>
        </w:rPr>
      </w:pPr>
      <w:r w:rsidRPr="0051784B">
        <w:rPr>
          <w:rFonts w:cs="Arial"/>
          <w:szCs w:val="24"/>
          <w:u w:val="single"/>
        </w:rPr>
        <w:t>Przykłady takich działań :</w:t>
      </w:r>
    </w:p>
    <w:p w14:paraId="384208AE" w14:textId="77777777" w:rsidR="00C071A5" w:rsidRPr="0051784B" w:rsidRDefault="00C071A5" w:rsidP="0019141B">
      <w:pPr>
        <w:pStyle w:val="Akapitzlist"/>
        <w:numPr>
          <w:ilvl w:val="0"/>
          <w:numId w:val="61"/>
        </w:numPr>
        <w:spacing w:before="40" w:afterLines="40" w:after="96" w:line="360" w:lineRule="auto"/>
        <w:rPr>
          <w:rFonts w:cs="Arial"/>
          <w:szCs w:val="24"/>
        </w:rPr>
      </w:pPr>
      <w:r w:rsidRPr="0051784B">
        <w:rPr>
          <w:rFonts w:cs="Arial"/>
          <w:szCs w:val="24"/>
        </w:rPr>
        <w:t>zajęcia nakierowane na przeciwdziałanie barierom i trudnościom integracyjnym uczniów, na przykład ukraińskich;</w:t>
      </w:r>
    </w:p>
    <w:p w14:paraId="5853C803" w14:textId="6D2B3F49" w:rsidR="00C071A5" w:rsidRPr="0051784B" w:rsidRDefault="00C071A5" w:rsidP="0019141B">
      <w:pPr>
        <w:pStyle w:val="Akapitzlist"/>
        <w:numPr>
          <w:ilvl w:val="0"/>
          <w:numId w:val="61"/>
        </w:numPr>
        <w:spacing w:before="40" w:afterLines="40" w:after="96" w:line="360" w:lineRule="auto"/>
        <w:rPr>
          <w:rFonts w:cs="Arial"/>
          <w:szCs w:val="24"/>
        </w:rPr>
      </w:pPr>
      <w:r w:rsidRPr="0051784B">
        <w:rPr>
          <w:rFonts w:cs="Arial"/>
          <w:szCs w:val="24"/>
        </w:rPr>
        <w:t>organizacja spotkań z przedstawicielami i przedstawicielkami różnych grup społecznych, podczas których uczniowie będą mog</w:t>
      </w:r>
      <w:r w:rsidR="0051784B" w:rsidRPr="0051784B">
        <w:rPr>
          <w:rFonts w:cs="Arial"/>
          <w:szCs w:val="24"/>
        </w:rPr>
        <w:t>li</w:t>
      </w:r>
      <w:r w:rsidRPr="0051784B">
        <w:rPr>
          <w:rFonts w:cs="Arial"/>
          <w:szCs w:val="24"/>
        </w:rPr>
        <w:t xml:space="preserve"> poznawać osoby z różnych grup etnicznych i o różnej sprawności, wykonujące niestereotypowe płciowo zawody;</w:t>
      </w:r>
    </w:p>
    <w:p w14:paraId="212CFBE6" w14:textId="77777777" w:rsidR="00C071A5" w:rsidRPr="0051784B" w:rsidRDefault="00C071A5" w:rsidP="0019141B">
      <w:pPr>
        <w:pStyle w:val="Akapitzlist"/>
        <w:numPr>
          <w:ilvl w:val="0"/>
          <w:numId w:val="61"/>
        </w:numPr>
        <w:spacing w:before="40" w:afterLines="40" w:after="96" w:line="360" w:lineRule="auto"/>
        <w:rPr>
          <w:rFonts w:cs="Arial"/>
          <w:szCs w:val="24"/>
        </w:rPr>
      </w:pPr>
      <w:r w:rsidRPr="0051784B">
        <w:rPr>
          <w:rFonts w:cs="Arial"/>
          <w:szCs w:val="24"/>
        </w:rPr>
        <w:t>dbałość o reprezentację różnych grup społecznych podczas tematycznych spotkań, np. zapraszanie na spotkania dotyczące pracy w różnych zawodach przedstawicieli obu płci i różnych sprawności.</w:t>
      </w:r>
    </w:p>
    <w:p w14:paraId="55C8741B" w14:textId="77777777" w:rsidR="00C071A5" w:rsidRPr="0051784B" w:rsidRDefault="00C071A5" w:rsidP="00C071A5">
      <w:pPr>
        <w:spacing w:before="40" w:afterLines="40" w:after="96" w:line="360" w:lineRule="auto"/>
        <w:rPr>
          <w:rFonts w:cs="Arial"/>
          <w:b/>
          <w:iCs/>
          <w:color w:val="0070C0"/>
          <w:szCs w:val="24"/>
          <w:lang w:eastAsia="pl-PL"/>
        </w:rPr>
      </w:pPr>
      <w:r w:rsidRPr="0051784B">
        <w:rPr>
          <w:rFonts w:cs="Arial"/>
          <w:b/>
          <w:iCs/>
          <w:color w:val="0070C0"/>
          <w:szCs w:val="24"/>
          <w:lang w:eastAsia="pl-PL"/>
        </w:rPr>
        <w:t>Ważne!</w:t>
      </w:r>
    </w:p>
    <w:p w14:paraId="2CB94DCD" w14:textId="6271A4BC" w:rsidR="009769C4" w:rsidRDefault="009769C4" w:rsidP="008C38A8">
      <w:pPr>
        <w:spacing w:before="40" w:afterLines="40" w:after="96" w:line="360" w:lineRule="auto"/>
        <w:rPr>
          <w:rFonts w:cs="Arial"/>
          <w:b/>
          <w:bCs/>
          <w:szCs w:val="24"/>
        </w:rPr>
      </w:pPr>
      <w:r>
        <w:rPr>
          <w:rFonts w:cs="Arial"/>
          <w:b/>
          <w:bCs/>
          <w:szCs w:val="24"/>
        </w:rPr>
        <w:lastRenderedPageBreak/>
        <w:t>W uzasadnionych przypadkach dopuszcza się wsparcie np. w postaci szkoleń/kursów dla kadry pedagogicznej</w:t>
      </w:r>
      <w:r w:rsidR="00AE55BA">
        <w:rPr>
          <w:rFonts w:cs="Arial"/>
          <w:b/>
          <w:bCs/>
          <w:szCs w:val="24"/>
        </w:rPr>
        <w:t>,</w:t>
      </w:r>
      <w:r w:rsidR="00AE55BA" w:rsidRPr="00AE55BA">
        <w:rPr>
          <w:rFonts w:cs="Arial"/>
          <w:b/>
          <w:bCs/>
          <w:szCs w:val="24"/>
        </w:rPr>
        <w:t xml:space="preserve"> niepedagogicz</w:t>
      </w:r>
      <w:r w:rsidR="00AE55BA">
        <w:rPr>
          <w:rFonts w:cs="Arial"/>
          <w:b/>
          <w:bCs/>
          <w:szCs w:val="24"/>
        </w:rPr>
        <w:t>nej</w:t>
      </w:r>
      <w:r w:rsidR="00AE55BA" w:rsidRPr="00AE55BA">
        <w:rPr>
          <w:rFonts w:cs="Arial"/>
          <w:b/>
          <w:bCs/>
          <w:szCs w:val="24"/>
        </w:rPr>
        <w:t xml:space="preserve"> </w:t>
      </w:r>
      <w:r w:rsidR="00D65862">
        <w:rPr>
          <w:rFonts w:cs="Arial"/>
          <w:b/>
          <w:bCs/>
          <w:szCs w:val="24"/>
        </w:rPr>
        <w:t>lub</w:t>
      </w:r>
      <w:r w:rsidR="00AE55BA" w:rsidRPr="00AE55BA">
        <w:rPr>
          <w:rFonts w:cs="Arial"/>
          <w:b/>
          <w:bCs/>
          <w:szCs w:val="24"/>
        </w:rPr>
        <w:t xml:space="preserve"> zarządzając</w:t>
      </w:r>
      <w:r w:rsidR="00AE55BA">
        <w:rPr>
          <w:rFonts w:cs="Arial"/>
          <w:b/>
          <w:bCs/>
          <w:szCs w:val="24"/>
        </w:rPr>
        <w:t>ej,</w:t>
      </w:r>
      <w:r w:rsidR="00AE55BA" w:rsidRPr="00AE55BA">
        <w:rPr>
          <w:rFonts w:cs="Arial"/>
          <w:b/>
          <w:bCs/>
          <w:szCs w:val="24"/>
        </w:rPr>
        <w:t xml:space="preserve"> </w:t>
      </w:r>
      <w:r>
        <w:rPr>
          <w:rFonts w:cs="Arial"/>
          <w:b/>
          <w:bCs/>
          <w:szCs w:val="24"/>
        </w:rPr>
        <w:t>zatrudnionej w placówce objętej wsparciem, innej niż nauczyciel praktycznej nauki zawodu.</w:t>
      </w:r>
    </w:p>
    <w:p w14:paraId="5EC737C1" w14:textId="295BDBB4" w:rsidR="009769C4" w:rsidRPr="00AE55BA" w:rsidRDefault="008C38A8" w:rsidP="008C38A8">
      <w:pPr>
        <w:spacing w:before="40" w:afterLines="40" w:after="96" w:line="360" w:lineRule="auto"/>
        <w:rPr>
          <w:rFonts w:cs="Arial"/>
          <w:b/>
          <w:szCs w:val="24"/>
        </w:rPr>
      </w:pPr>
      <w:r w:rsidRPr="0051784B">
        <w:rPr>
          <w:rFonts w:cs="Arial"/>
          <w:b/>
          <w:bCs/>
          <w:szCs w:val="24"/>
        </w:rPr>
        <w:t>W projekcie nie można zaplanować działań przeznaczonych wyłącznie dla kadry</w:t>
      </w:r>
      <w:r w:rsidR="00E57ED0">
        <w:rPr>
          <w:rFonts w:cs="Arial"/>
          <w:b/>
          <w:bCs/>
          <w:szCs w:val="24"/>
        </w:rPr>
        <w:t xml:space="preserve"> pedagogicznej</w:t>
      </w:r>
      <w:r w:rsidR="00AE55BA" w:rsidRPr="0051784B">
        <w:rPr>
          <w:rFonts w:cs="Arial"/>
          <w:bCs/>
          <w:szCs w:val="24"/>
        </w:rPr>
        <w:t xml:space="preserve">, </w:t>
      </w:r>
      <w:r w:rsidR="00AE55BA" w:rsidRPr="00AE55BA">
        <w:rPr>
          <w:rFonts w:cs="Arial"/>
          <w:b/>
          <w:szCs w:val="24"/>
        </w:rPr>
        <w:t>niepedagogiczn</w:t>
      </w:r>
      <w:r w:rsidR="00D65862">
        <w:rPr>
          <w:rFonts w:cs="Arial"/>
          <w:b/>
          <w:szCs w:val="24"/>
        </w:rPr>
        <w:t>ej</w:t>
      </w:r>
      <w:r w:rsidR="00AE55BA" w:rsidRPr="00AE55BA">
        <w:rPr>
          <w:rFonts w:cs="Arial"/>
          <w:b/>
          <w:szCs w:val="24"/>
        </w:rPr>
        <w:t xml:space="preserve"> </w:t>
      </w:r>
      <w:r w:rsidR="00647278">
        <w:rPr>
          <w:rFonts w:cs="Arial"/>
          <w:b/>
          <w:szCs w:val="24"/>
        </w:rPr>
        <w:t>lub</w:t>
      </w:r>
      <w:r w:rsidR="00AE55BA" w:rsidRPr="00AE55BA">
        <w:rPr>
          <w:rFonts w:cs="Arial"/>
          <w:b/>
          <w:szCs w:val="24"/>
        </w:rPr>
        <w:t xml:space="preserve"> zarządzając</w:t>
      </w:r>
      <w:r w:rsidR="00D65862">
        <w:rPr>
          <w:rFonts w:cs="Arial"/>
          <w:b/>
          <w:szCs w:val="24"/>
        </w:rPr>
        <w:t>ej</w:t>
      </w:r>
      <w:r w:rsidR="00AE55BA" w:rsidRPr="00AE55BA">
        <w:rPr>
          <w:rFonts w:cs="Arial"/>
          <w:b/>
          <w:szCs w:val="24"/>
        </w:rPr>
        <w:t xml:space="preserve"> placówką objętą projektem</w:t>
      </w:r>
      <w:r w:rsidRPr="00AE55BA">
        <w:rPr>
          <w:rFonts w:cs="Arial"/>
          <w:b/>
          <w:szCs w:val="24"/>
        </w:rPr>
        <w:t>.</w:t>
      </w:r>
      <w:r w:rsidR="009769C4" w:rsidRPr="00AE55BA">
        <w:rPr>
          <w:rFonts w:cs="Arial"/>
          <w:b/>
          <w:szCs w:val="24"/>
        </w:rPr>
        <w:t xml:space="preserve"> </w:t>
      </w:r>
    </w:p>
    <w:p w14:paraId="02414DB2" w14:textId="5FECB2B6" w:rsidR="002060A2" w:rsidRPr="0051784B" w:rsidRDefault="002060A2" w:rsidP="002060A2">
      <w:pPr>
        <w:spacing w:before="40" w:afterLines="40" w:after="96" w:line="360" w:lineRule="auto"/>
        <w:rPr>
          <w:rFonts w:cs="Arial"/>
          <w:szCs w:val="24"/>
        </w:rPr>
      </w:pPr>
      <w:r w:rsidRPr="006440D5">
        <w:rPr>
          <w:rFonts w:cs="Arial"/>
          <w:szCs w:val="24"/>
        </w:rPr>
        <w:t xml:space="preserve">Uregulowanie stosunku pracy z nauczycielami w związku z realizacją zadań projektowych musi przebiegać zgodnie z prawem powszechnie obowiązującym. Szczegółowe wyjaśnienia dotyczące zatrudnienia nauczycieli w projektach finansowanych z FST są tożsame z przepisami obowiązującymi dla EFS+ i znajdują się </w:t>
      </w:r>
      <w:hyperlink r:id="rId27" w:history="1">
        <w:r w:rsidRPr="006440D5">
          <w:rPr>
            <w:rStyle w:val="Hipercze"/>
            <w:rFonts w:cs="Arial"/>
            <w:szCs w:val="24"/>
          </w:rPr>
          <w:t>tutaj</w:t>
        </w:r>
        <w:r w:rsidR="004C535C" w:rsidRPr="006440D5">
          <w:rPr>
            <w:rStyle w:val="Hipercze"/>
            <w:rFonts w:cs="Arial"/>
            <w:szCs w:val="24"/>
          </w:rPr>
          <w:t>.</w:t>
        </w:r>
      </w:hyperlink>
    </w:p>
    <w:p w14:paraId="3C85655C" w14:textId="77777777" w:rsidR="002060A2" w:rsidRPr="0051784B" w:rsidRDefault="002060A2" w:rsidP="002060A2">
      <w:pPr>
        <w:spacing w:before="40" w:afterLines="40" w:after="96" w:line="360" w:lineRule="auto"/>
        <w:rPr>
          <w:rFonts w:cs="Arial"/>
          <w:szCs w:val="24"/>
        </w:rPr>
      </w:pPr>
      <w:r w:rsidRPr="0051784B">
        <w:rPr>
          <w:rFonts w:cs="Arial"/>
          <w:szCs w:val="24"/>
        </w:rPr>
        <w:t>We wniosku przedstaw konkretne informacje dotyczące sposobu zatrudniania zarówno nauczycieli, instruktorów praktycznej nauki zawodu oraz innych specjalistów.</w:t>
      </w:r>
    </w:p>
    <w:p w14:paraId="648E4ECA" w14:textId="77777777" w:rsidR="002060A2" w:rsidRPr="0051784B" w:rsidRDefault="002060A2" w:rsidP="002060A2">
      <w:pPr>
        <w:spacing w:before="40" w:afterLines="40" w:after="96" w:line="360" w:lineRule="auto"/>
        <w:rPr>
          <w:rFonts w:cs="Arial"/>
          <w:szCs w:val="24"/>
        </w:rPr>
      </w:pPr>
      <w:r w:rsidRPr="0051784B">
        <w:rPr>
          <w:rFonts w:cs="Arial"/>
          <w:szCs w:val="24"/>
        </w:rPr>
        <w:t xml:space="preserve">Przy określaniu stawki wynagrodzenia nauczycieli, należy wskazać stawkę aktualnie obowiązującą na dzień składania wniosku o dofinansowanie zgodną ze stawką osobistego zaszeregowania nauczyciela. </w:t>
      </w:r>
    </w:p>
    <w:p w14:paraId="42718974" w14:textId="77777777" w:rsidR="002060A2" w:rsidRPr="0051784B" w:rsidRDefault="002060A2" w:rsidP="002060A2">
      <w:pPr>
        <w:spacing w:before="40" w:afterLines="40" w:after="96" w:line="360" w:lineRule="auto"/>
        <w:rPr>
          <w:rFonts w:cs="Arial"/>
          <w:szCs w:val="24"/>
        </w:rPr>
      </w:pPr>
      <w:r w:rsidRPr="0051784B">
        <w:rPr>
          <w:rFonts w:cs="Arial"/>
          <w:szCs w:val="24"/>
        </w:rPr>
        <w:t>Spełnienie szczegółowych wymogów dotyczących realizacji poszczególnych typów projektu zostanie zweryfikowane na etapie oceny wniosku o dofinansowanie projektu.</w:t>
      </w:r>
    </w:p>
    <w:p w14:paraId="543B4E8D" w14:textId="253F5A1C" w:rsidR="002060A2" w:rsidRPr="00E57ED0" w:rsidRDefault="002060A2" w:rsidP="008C38A8">
      <w:pPr>
        <w:spacing w:before="40" w:afterLines="40" w:after="96" w:line="360" w:lineRule="auto"/>
        <w:rPr>
          <w:rFonts w:cs="Arial"/>
          <w:b/>
          <w:bCs/>
          <w:szCs w:val="24"/>
        </w:rPr>
      </w:pPr>
      <w:r w:rsidRPr="00E57ED0">
        <w:rPr>
          <w:rFonts w:cs="Arial"/>
          <w:b/>
          <w:bCs/>
          <w:szCs w:val="24"/>
        </w:rPr>
        <w:t>Z uwagi na zgodność z celami naboru, ION rekomenduje, aby w ramach działań realizowanych w projektach Wnioskodawcy podejmowali inicjatywy ukierunkowane na poszerzanie wiedzy w zakresie Gospodarki o Obiegu Zamkniętym (GOZ) oraz adaptacji do zmian klimatu.</w:t>
      </w:r>
    </w:p>
    <w:p w14:paraId="6322C028" w14:textId="3AB39FEC" w:rsidR="00C071A5" w:rsidRPr="0051784B" w:rsidRDefault="00C071A5" w:rsidP="0019141B">
      <w:pPr>
        <w:pStyle w:val="Akapitzlist"/>
        <w:numPr>
          <w:ilvl w:val="0"/>
          <w:numId w:val="52"/>
        </w:numPr>
        <w:spacing w:after="200" w:line="360" w:lineRule="auto"/>
        <w:rPr>
          <w:rFonts w:cs="Arial"/>
          <w:b/>
          <w:bCs/>
        </w:rPr>
      </w:pPr>
      <w:r w:rsidRPr="0051784B">
        <w:rPr>
          <w:rFonts w:cs="Arial"/>
          <w:b/>
          <w:bCs/>
        </w:rPr>
        <w:t>Staże i praktyki (w tym zagraniczne) dla uczniów</w:t>
      </w:r>
    </w:p>
    <w:p w14:paraId="21F2FF41" w14:textId="0ACDFBFD" w:rsidR="00647C78" w:rsidRPr="0051784B" w:rsidRDefault="00647C78" w:rsidP="00647C78">
      <w:pPr>
        <w:spacing w:before="40" w:afterLines="40" w:after="96" w:line="360" w:lineRule="auto"/>
        <w:rPr>
          <w:rFonts w:cs="Arial"/>
          <w:iCs/>
          <w:szCs w:val="24"/>
          <w:lang w:eastAsia="pl-PL"/>
        </w:rPr>
      </w:pPr>
      <w:r w:rsidRPr="0051784B">
        <w:rPr>
          <w:rFonts w:cs="Arial"/>
          <w:b/>
          <w:iCs/>
          <w:szCs w:val="24"/>
          <w:lang w:eastAsia="pl-PL"/>
        </w:rPr>
        <w:t>Staże uczniowskie w kształceniu zawodowym.</w:t>
      </w:r>
      <w:r w:rsidRPr="0051784B">
        <w:rPr>
          <w:rFonts w:cs="Arial"/>
          <w:iCs/>
          <w:szCs w:val="24"/>
          <w:lang w:eastAsia="pl-PL"/>
        </w:rPr>
        <w:t xml:space="preserve"> </w:t>
      </w:r>
    </w:p>
    <w:p w14:paraId="7A33321A" w14:textId="77777777" w:rsidR="00492D18" w:rsidRPr="0051784B" w:rsidRDefault="00492D18" w:rsidP="00492D18">
      <w:pPr>
        <w:spacing w:before="40" w:afterLines="40" w:after="96" w:line="360" w:lineRule="auto"/>
        <w:rPr>
          <w:rFonts w:eastAsia="Times New Roman" w:cs="Arial"/>
          <w:szCs w:val="24"/>
          <w:lang w:eastAsia="pl-PL"/>
        </w:rPr>
      </w:pPr>
      <w:r w:rsidRPr="0051784B">
        <w:rPr>
          <w:rFonts w:eastAsia="Times New Roman" w:cs="Arial"/>
          <w:b/>
          <w:bCs/>
          <w:szCs w:val="24"/>
          <w:lang w:eastAsia="pl-PL"/>
        </w:rPr>
        <w:t>Staże uczniowskie</w:t>
      </w:r>
      <w:r w:rsidRPr="0051784B">
        <w:rPr>
          <w:rFonts w:eastAsia="Times New Roman" w:cs="Arial"/>
          <w:szCs w:val="24"/>
          <w:lang w:eastAsia="pl-PL"/>
        </w:rPr>
        <w:t xml:space="preserve"> są realizowane na podstawie art. 121a ustawy z dnia 14 grudnia 2016 r. – Prawo oświatowe (Dz. U. z 2024 r. poz. 737 i 854), zwanej dalej Prawem oświatowym.</w:t>
      </w:r>
    </w:p>
    <w:p w14:paraId="19160FA6" w14:textId="77777777" w:rsidR="00492D18" w:rsidRPr="0051784B" w:rsidRDefault="00492D18" w:rsidP="00492D18">
      <w:pPr>
        <w:spacing w:before="40" w:afterLines="40" w:after="96" w:line="360" w:lineRule="auto"/>
        <w:rPr>
          <w:rFonts w:eastAsia="Times New Roman" w:cs="Arial"/>
          <w:szCs w:val="24"/>
          <w:lang w:eastAsia="pl-PL"/>
        </w:rPr>
      </w:pPr>
      <w:r w:rsidRPr="0051784B">
        <w:rPr>
          <w:rFonts w:eastAsia="Times New Roman" w:cs="Arial"/>
          <w:szCs w:val="24"/>
          <w:lang w:eastAsia="pl-PL"/>
        </w:rPr>
        <w:lastRenderedPageBreak/>
        <w:t xml:space="preserve">Staże uczniowskie są adresowane do uczniów techników oraz branżowych szkół I stopnia, </w:t>
      </w:r>
      <w:r w:rsidRPr="0051784B">
        <w:rPr>
          <w:rFonts w:eastAsia="Times New Roman" w:cs="Arial"/>
          <w:b/>
          <w:bCs/>
          <w:szCs w:val="24"/>
          <w:lang w:eastAsia="pl-PL"/>
        </w:rPr>
        <w:t>niebędących młodocianymi pracownikami</w:t>
      </w:r>
      <w:r w:rsidRPr="0051784B">
        <w:rPr>
          <w:rFonts w:eastAsia="Times New Roman" w:cs="Arial"/>
          <w:szCs w:val="24"/>
          <w:lang w:eastAsia="pl-PL"/>
        </w:rPr>
        <w:t>, i są realizowane w rzeczywistych warunkach pracy, tj. u pracodawców lub w indywidualnych gospodarstwach rolnych, których działalność jest związana z zawodem, w którym kształcą się uczniowie.</w:t>
      </w:r>
    </w:p>
    <w:p w14:paraId="02371A03" w14:textId="48F87B34" w:rsidR="00647C78" w:rsidRPr="0051784B" w:rsidRDefault="00492D18" w:rsidP="00647C78">
      <w:pPr>
        <w:spacing w:before="40" w:afterLines="40" w:after="96" w:line="360" w:lineRule="auto"/>
        <w:rPr>
          <w:rFonts w:eastAsia="Times New Roman" w:cs="Arial"/>
          <w:szCs w:val="24"/>
          <w:lang w:eastAsia="pl-PL"/>
        </w:rPr>
      </w:pPr>
      <w:r w:rsidRPr="0051784B">
        <w:rPr>
          <w:rFonts w:eastAsia="Times New Roman" w:cs="Arial"/>
          <w:szCs w:val="24"/>
          <w:lang w:eastAsia="pl-PL"/>
        </w:rPr>
        <w:t xml:space="preserve">Staże uczniowskie są rozliczane w oparciu o </w:t>
      </w:r>
      <w:r w:rsidRPr="0051784B">
        <w:rPr>
          <w:rFonts w:eastAsia="Times New Roman" w:cs="Arial"/>
          <w:b/>
          <w:bCs/>
          <w:szCs w:val="24"/>
          <w:lang w:eastAsia="pl-PL"/>
        </w:rPr>
        <w:t>stawkę jednostkową</w:t>
      </w:r>
      <w:r w:rsidRPr="0051784B">
        <w:rPr>
          <w:rFonts w:eastAsia="Times New Roman" w:cs="Arial"/>
          <w:szCs w:val="24"/>
          <w:lang w:eastAsia="pl-PL"/>
        </w:rPr>
        <w:t xml:space="preserve">. Metodologia stawki jednostkowej została wskazana w rozdziale </w:t>
      </w:r>
      <w:hyperlink w:anchor="_Uproszczone_metody_rozliczania_1" w:history="1">
        <w:r w:rsidR="00777BE7" w:rsidRPr="0051784B">
          <w:rPr>
            <w:rStyle w:val="Hipercze"/>
            <w:rFonts w:cs="Arial"/>
            <w:b/>
            <w:bCs/>
            <w:iCs/>
            <w:szCs w:val="24"/>
            <w:lang w:eastAsia="pl-PL"/>
          </w:rPr>
          <w:t>2.</w:t>
        </w:r>
        <w:r w:rsidR="00742429" w:rsidRPr="0051784B">
          <w:rPr>
            <w:rStyle w:val="Hipercze"/>
            <w:rFonts w:cs="Arial"/>
            <w:b/>
            <w:bCs/>
            <w:iCs/>
            <w:szCs w:val="24"/>
            <w:lang w:eastAsia="pl-PL"/>
          </w:rPr>
          <w:t>3.5</w:t>
        </w:r>
        <w:r w:rsidR="00777BE7" w:rsidRPr="0051784B">
          <w:rPr>
            <w:rStyle w:val="Hipercze"/>
            <w:rFonts w:cs="Arial"/>
            <w:b/>
            <w:bCs/>
            <w:iCs/>
            <w:szCs w:val="24"/>
            <w:lang w:eastAsia="pl-PL"/>
          </w:rPr>
          <w:t xml:space="preserve"> Uproszczone metody rozliczania wydatków.</w:t>
        </w:r>
      </w:hyperlink>
    </w:p>
    <w:p w14:paraId="2E19108D" w14:textId="77777777" w:rsidR="00492D18" w:rsidRPr="0051784B" w:rsidRDefault="00492D18" w:rsidP="00492D18">
      <w:pPr>
        <w:spacing w:before="40" w:afterLines="40" w:after="96" w:line="360" w:lineRule="auto"/>
        <w:rPr>
          <w:rFonts w:cs="Arial"/>
          <w:iCs/>
          <w:szCs w:val="24"/>
          <w:lang w:eastAsia="pl-PL"/>
        </w:rPr>
      </w:pPr>
      <w:r w:rsidRPr="0051784B">
        <w:rPr>
          <w:rFonts w:cs="Arial"/>
          <w:iCs/>
          <w:szCs w:val="24"/>
          <w:lang w:eastAsia="pl-PL"/>
        </w:rPr>
        <w:t>Staże uczniowskie, w rozumieniu przepisów Prawa oświatowego, powinny być realizowane z zachowaniem najwyższych standardów jakości, na zasadach określonych w tej ustawie, w sposób umożliwiający uczniom uzyskanie doświadczenia oraz nabycie praktycznych umiejętności niezbędnych do wykonywania pracy w zawodzie.</w:t>
      </w:r>
    </w:p>
    <w:p w14:paraId="129CB32A" w14:textId="5C6C41D7" w:rsidR="00492D18" w:rsidRPr="0051784B" w:rsidRDefault="00492D18" w:rsidP="00492D18">
      <w:pPr>
        <w:spacing w:before="40" w:afterLines="40" w:after="96" w:line="360" w:lineRule="auto"/>
        <w:rPr>
          <w:rFonts w:cs="Arial"/>
          <w:iCs/>
          <w:color w:val="2E74B5" w:themeColor="accent1" w:themeShade="BF"/>
          <w:szCs w:val="24"/>
          <w:lang w:eastAsia="pl-PL"/>
        </w:rPr>
      </w:pPr>
      <w:r w:rsidRPr="0051784B">
        <w:rPr>
          <w:rFonts w:cs="Arial"/>
          <w:b/>
          <w:bCs/>
          <w:iCs/>
          <w:color w:val="2E74B5" w:themeColor="accent1" w:themeShade="BF"/>
          <w:szCs w:val="24"/>
          <w:lang w:eastAsia="pl-PL"/>
        </w:rPr>
        <w:t>Pamiętaj</w:t>
      </w:r>
      <w:r w:rsidR="00EE6839" w:rsidRPr="0051784B">
        <w:rPr>
          <w:rFonts w:cs="Arial"/>
          <w:b/>
          <w:bCs/>
          <w:iCs/>
          <w:color w:val="2E74B5" w:themeColor="accent1" w:themeShade="BF"/>
          <w:szCs w:val="24"/>
          <w:lang w:eastAsia="pl-PL"/>
        </w:rPr>
        <w:t>:</w:t>
      </w:r>
    </w:p>
    <w:p w14:paraId="2091FFBE" w14:textId="77777777" w:rsidR="00492D18" w:rsidRPr="0051784B" w:rsidRDefault="00492D18" w:rsidP="0019141B">
      <w:pPr>
        <w:numPr>
          <w:ilvl w:val="0"/>
          <w:numId w:val="77"/>
        </w:numPr>
        <w:spacing w:before="40" w:afterLines="40" w:after="96" w:line="360" w:lineRule="auto"/>
        <w:rPr>
          <w:rFonts w:cs="Arial"/>
          <w:iCs/>
          <w:szCs w:val="24"/>
          <w:lang w:eastAsia="pl-PL"/>
        </w:rPr>
      </w:pPr>
      <w:r w:rsidRPr="0051784B">
        <w:rPr>
          <w:rFonts w:cs="Arial"/>
          <w:iCs/>
          <w:szCs w:val="24"/>
          <w:lang w:eastAsia="pl-PL"/>
        </w:rPr>
        <w:t>Zasady realizacji stażu uczniowskiego muszą być zgodne z art. 121a Prawa oświatowego, w tym obejmować prawa i obowiązki stron umowy o staż uczniowski.</w:t>
      </w:r>
    </w:p>
    <w:p w14:paraId="1C0CD951" w14:textId="77777777" w:rsidR="00492D18" w:rsidRPr="0051784B" w:rsidRDefault="00492D18" w:rsidP="0019141B">
      <w:pPr>
        <w:numPr>
          <w:ilvl w:val="0"/>
          <w:numId w:val="77"/>
        </w:numPr>
        <w:spacing w:before="40" w:afterLines="40" w:after="96" w:line="360" w:lineRule="auto"/>
        <w:rPr>
          <w:rFonts w:cs="Arial"/>
          <w:iCs/>
          <w:szCs w:val="24"/>
          <w:lang w:eastAsia="pl-PL"/>
        </w:rPr>
      </w:pPr>
      <w:r w:rsidRPr="0051784B">
        <w:rPr>
          <w:rFonts w:cs="Arial"/>
          <w:iCs/>
          <w:szCs w:val="24"/>
          <w:lang w:eastAsia="pl-PL"/>
        </w:rPr>
        <w:t xml:space="preserve">Staże uczniowskie </w:t>
      </w:r>
      <w:r w:rsidRPr="0051784B">
        <w:rPr>
          <w:rFonts w:cs="Arial"/>
          <w:b/>
          <w:bCs/>
          <w:iCs/>
          <w:szCs w:val="24"/>
          <w:lang w:eastAsia="pl-PL"/>
        </w:rPr>
        <w:t>nie mogą być realizowane w formule zdalnej</w:t>
      </w:r>
      <w:r w:rsidRPr="0051784B">
        <w:rPr>
          <w:rFonts w:cs="Arial"/>
          <w:iCs/>
          <w:szCs w:val="24"/>
          <w:lang w:eastAsia="pl-PL"/>
        </w:rPr>
        <w:t>.</w:t>
      </w:r>
    </w:p>
    <w:p w14:paraId="33F9C23B" w14:textId="77777777" w:rsidR="00492D18" w:rsidRPr="0051784B" w:rsidRDefault="00492D18" w:rsidP="0019141B">
      <w:pPr>
        <w:numPr>
          <w:ilvl w:val="0"/>
          <w:numId w:val="77"/>
        </w:numPr>
        <w:spacing w:before="40" w:afterLines="40" w:after="96" w:line="360" w:lineRule="auto"/>
        <w:rPr>
          <w:rFonts w:cs="Arial"/>
          <w:iCs/>
          <w:szCs w:val="24"/>
          <w:lang w:eastAsia="pl-PL"/>
        </w:rPr>
      </w:pPr>
      <w:r w:rsidRPr="0051784B">
        <w:rPr>
          <w:rFonts w:cs="Arial"/>
          <w:iCs/>
          <w:szCs w:val="24"/>
          <w:lang w:eastAsia="pl-PL"/>
        </w:rPr>
        <w:t>Wymiar czasu odbywania stażu uczniowskiego wskazany w umowie o staż uczniowski musi być zgodny z art. 121a Prawa oświatowego i nie może przekraczać określonych w ustawie limitów.</w:t>
      </w:r>
    </w:p>
    <w:p w14:paraId="0F9D280E" w14:textId="77777777" w:rsidR="00492D18" w:rsidRPr="0051784B" w:rsidRDefault="00492D18" w:rsidP="0019141B">
      <w:pPr>
        <w:numPr>
          <w:ilvl w:val="0"/>
          <w:numId w:val="77"/>
        </w:numPr>
        <w:spacing w:before="40" w:afterLines="40" w:after="96" w:line="360" w:lineRule="auto"/>
        <w:rPr>
          <w:rFonts w:cs="Arial"/>
          <w:iCs/>
          <w:szCs w:val="24"/>
          <w:lang w:eastAsia="pl-PL"/>
        </w:rPr>
      </w:pPr>
      <w:r w:rsidRPr="0051784B">
        <w:rPr>
          <w:rFonts w:cs="Arial"/>
          <w:iCs/>
          <w:szCs w:val="24"/>
          <w:lang w:eastAsia="pl-PL"/>
        </w:rPr>
        <w:t>Wzór umowy o staż uczniowski powinien określać w szczególności elementy wskazane w art. 121a ust. 15 Prawa oświatowego.</w:t>
      </w:r>
    </w:p>
    <w:p w14:paraId="1B1653AA" w14:textId="77777777" w:rsidR="00492D18" w:rsidRPr="0051784B" w:rsidRDefault="00492D18" w:rsidP="0019141B">
      <w:pPr>
        <w:numPr>
          <w:ilvl w:val="0"/>
          <w:numId w:val="77"/>
        </w:numPr>
        <w:spacing w:before="40" w:afterLines="40" w:after="96" w:line="360" w:lineRule="auto"/>
        <w:rPr>
          <w:rFonts w:cs="Arial"/>
          <w:iCs/>
          <w:szCs w:val="24"/>
          <w:lang w:eastAsia="pl-PL"/>
        </w:rPr>
      </w:pPr>
      <w:r w:rsidRPr="0051784B">
        <w:rPr>
          <w:rFonts w:cs="Arial"/>
          <w:iCs/>
          <w:szCs w:val="24"/>
          <w:lang w:eastAsia="pl-PL"/>
        </w:rPr>
        <w:t>Na etapie składania każdego wniosku o płatność, w opisie postępu rzeczowego należy zawrzeć oświadczenie potwierdzające, że w stażach uczniowskich nie uczestniczą młodociani pracownicy oraz że nie są oni objęci tym rodzajem wsparcia.</w:t>
      </w:r>
    </w:p>
    <w:p w14:paraId="42946B89" w14:textId="77777777" w:rsidR="00492D18" w:rsidRPr="0051784B" w:rsidRDefault="00492D18" w:rsidP="0019141B">
      <w:pPr>
        <w:numPr>
          <w:ilvl w:val="0"/>
          <w:numId w:val="77"/>
        </w:numPr>
        <w:spacing w:before="40" w:afterLines="40" w:after="96" w:line="360" w:lineRule="auto"/>
        <w:rPr>
          <w:rFonts w:cs="Arial"/>
          <w:iCs/>
          <w:szCs w:val="24"/>
          <w:lang w:eastAsia="pl-PL"/>
        </w:rPr>
      </w:pPr>
      <w:r w:rsidRPr="0051784B">
        <w:rPr>
          <w:rFonts w:cs="Arial"/>
          <w:iCs/>
          <w:szCs w:val="24"/>
          <w:lang w:eastAsia="pl-PL"/>
        </w:rPr>
        <w:t xml:space="preserve">W przypadku przerwania realizacji stażu uczniowskiego przez uczestnika, stypendium stażowe należy wypłacić </w:t>
      </w:r>
      <w:r w:rsidRPr="0051784B">
        <w:rPr>
          <w:rFonts w:cs="Arial"/>
          <w:b/>
          <w:bCs/>
          <w:iCs/>
          <w:szCs w:val="24"/>
          <w:lang w:eastAsia="pl-PL"/>
        </w:rPr>
        <w:t xml:space="preserve">proporcjonalnie do liczby godzin </w:t>
      </w:r>
      <w:r w:rsidRPr="0051784B">
        <w:rPr>
          <w:rFonts w:cs="Arial"/>
          <w:b/>
          <w:bCs/>
          <w:iCs/>
          <w:szCs w:val="24"/>
          <w:lang w:eastAsia="pl-PL"/>
        </w:rPr>
        <w:lastRenderedPageBreak/>
        <w:t>zrealizowanego stażu</w:t>
      </w:r>
      <w:r w:rsidRPr="0051784B">
        <w:rPr>
          <w:rFonts w:cs="Arial"/>
          <w:iCs/>
          <w:szCs w:val="24"/>
          <w:lang w:eastAsia="pl-PL"/>
        </w:rPr>
        <w:t>. W przeciwnym przypadku rozliczona stawka jednostkowa będzie uznana za niekwalifikowalną.</w:t>
      </w:r>
    </w:p>
    <w:p w14:paraId="0BE5845B" w14:textId="77777777" w:rsidR="00647C78" w:rsidRPr="0051784B" w:rsidRDefault="00647C78" w:rsidP="00647C78">
      <w:pPr>
        <w:spacing w:before="40" w:afterLines="40" w:after="96" w:line="360" w:lineRule="auto"/>
        <w:rPr>
          <w:rFonts w:cs="Arial"/>
          <w:b/>
          <w:iCs/>
          <w:color w:val="0070C0"/>
          <w:szCs w:val="24"/>
          <w:lang w:eastAsia="pl-PL"/>
        </w:rPr>
      </w:pPr>
      <w:r w:rsidRPr="0051784B">
        <w:rPr>
          <w:rFonts w:cs="Arial"/>
          <w:b/>
          <w:iCs/>
          <w:color w:val="0070C0"/>
          <w:szCs w:val="24"/>
          <w:lang w:eastAsia="pl-PL"/>
        </w:rPr>
        <w:t>Ważne!</w:t>
      </w:r>
    </w:p>
    <w:p w14:paraId="7F13430A" w14:textId="04A3BC6E" w:rsidR="00647C78" w:rsidRPr="0051784B" w:rsidRDefault="00647C78" w:rsidP="00647C78">
      <w:pPr>
        <w:spacing w:before="40" w:afterLines="40" w:after="96" w:line="360" w:lineRule="auto"/>
        <w:rPr>
          <w:rFonts w:cs="Arial"/>
          <w:b/>
          <w:iCs/>
          <w:szCs w:val="24"/>
          <w:lang w:eastAsia="pl-PL"/>
        </w:rPr>
      </w:pPr>
      <w:r w:rsidRPr="0051784B">
        <w:rPr>
          <w:rFonts w:cs="Arial"/>
          <w:b/>
          <w:iCs/>
          <w:szCs w:val="24"/>
          <w:lang w:eastAsia="pl-PL"/>
        </w:rPr>
        <w:t xml:space="preserve">Budżet projektu nie może uwzględniać innych wydatków </w:t>
      </w:r>
      <w:r w:rsidR="004A1863" w:rsidRPr="0051784B">
        <w:rPr>
          <w:rFonts w:cs="Arial"/>
          <w:b/>
          <w:iCs/>
          <w:szCs w:val="24"/>
          <w:lang w:eastAsia="pl-PL"/>
        </w:rPr>
        <w:t>-</w:t>
      </w:r>
      <w:r w:rsidR="007846BD" w:rsidRPr="0051784B">
        <w:rPr>
          <w:rFonts w:cs="Arial"/>
          <w:b/>
          <w:iCs/>
          <w:szCs w:val="24"/>
          <w:lang w:eastAsia="pl-PL"/>
        </w:rPr>
        <w:t xml:space="preserve"> </w:t>
      </w:r>
      <w:r w:rsidRPr="0051784B">
        <w:rPr>
          <w:rFonts w:cs="Arial"/>
          <w:b/>
          <w:iCs/>
          <w:szCs w:val="24"/>
          <w:lang w:eastAsia="pl-PL"/>
        </w:rPr>
        <w:t xml:space="preserve">poza stawką jednostkową </w:t>
      </w:r>
      <w:r w:rsidR="004A1863" w:rsidRPr="0051784B">
        <w:rPr>
          <w:rFonts w:cs="Arial"/>
          <w:b/>
          <w:iCs/>
          <w:szCs w:val="24"/>
          <w:lang w:eastAsia="pl-PL"/>
        </w:rPr>
        <w:t xml:space="preserve">- </w:t>
      </w:r>
      <w:r w:rsidRPr="0051784B">
        <w:rPr>
          <w:rFonts w:cs="Arial"/>
          <w:b/>
          <w:iCs/>
          <w:szCs w:val="24"/>
          <w:lang w:eastAsia="pl-PL"/>
        </w:rPr>
        <w:t>dotyczących realizacji stażu uczniowskiego.</w:t>
      </w:r>
    </w:p>
    <w:p w14:paraId="20FFC860" w14:textId="7228F3CD" w:rsidR="00647C78" w:rsidRPr="0051784B" w:rsidRDefault="00647C78" w:rsidP="00647C78">
      <w:pPr>
        <w:spacing w:before="40" w:afterLines="40" w:after="96" w:line="360" w:lineRule="auto"/>
        <w:rPr>
          <w:rFonts w:cs="Arial"/>
          <w:iCs/>
          <w:szCs w:val="24"/>
          <w:lang w:eastAsia="pl-PL"/>
        </w:rPr>
      </w:pPr>
      <w:r w:rsidRPr="0051784B">
        <w:rPr>
          <w:rFonts w:cs="Arial"/>
          <w:iCs/>
          <w:szCs w:val="24"/>
          <w:lang w:eastAsia="pl-PL"/>
        </w:rPr>
        <w:t>Stawka jednostkowa obejmuje wszystkie niezbędne koszty związane z organizacją i</w:t>
      </w:r>
      <w:r w:rsidR="00A97F0F" w:rsidRPr="0051784B">
        <w:rPr>
          <w:rFonts w:cs="Arial"/>
          <w:iCs/>
          <w:szCs w:val="24"/>
          <w:lang w:eastAsia="pl-PL"/>
        </w:rPr>
        <w:t> </w:t>
      </w:r>
      <w:r w:rsidRPr="0051784B">
        <w:rPr>
          <w:rFonts w:cs="Arial"/>
          <w:iCs/>
          <w:szCs w:val="24"/>
          <w:lang w:eastAsia="pl-PL"/>
        </w:rPr>
        <w:t>prowadzeniem stażu uczniowskiego.</w:t>
      </w:r>
    </w:p>
    <w:p w14:paraId="0FB6DA87" w14:textId="77777777" w:rsidR="00647C78" w:rsidRPr="0051784B" w:rsidRDefault="00647C78" w:rsidP="00647C78">
      <w:pPr>
        <w:spacing w:before="40" w:afterLines="40" w:after="96" w:line="360" w:lineRule="auto"/>
        <w:rPr>
          <w:rFonts w:cs="Arial"/>
          <w:b/>
          <w:iCs/>
          <w:color w:val="0070C0"/>
          <w:szCs w:val="24"/>
          <w:lang w:eastAsia="pl-PL"/>
        </w:rPr>
      </w:pPr>
      <w:r w:rsidRPr="0051784B">
        <w:rPr>
          <w:rFonts w:cs="Arial"/>
          <w:b/>
          <w:iCs/>
          <w:color w:val="0070C0"/>
          <w:szCs w:val="24"/>
          <w:lang w:eastAsia="pl-PL"/>
        </w:rPr>
        <w:t>Ważne!</w:t>
      </w:r>
    </w:p>
    <w:p w14:paraId="74EA23BD" w14:textId="77777777" w:rsidR="00647C78" w:rsidRPr="0051784B" w:rsidRDefault="00647C78" w:rsidP="00647C78">
      <w:pPr>
        <w:spacing w:before="40" w:afterLines="40" w:after="96" w:line="360" w:lineRule="auto"/>
        <w:rPr>
          <w:rFonts w:cs="Arial"/>
          <w:b/>
          <w:iCs/>
          <w:szCs w:val="24"/>
          <w:lang w:eastAsia="pl-PL"/>
        </w:rPr>
      </w:pPr>
      <w:r w:rsidRPr="0051784B">
        <w:rPr>
          <w:rFonts w:cs="Arial"/>
          <w:b/>
          <w:iCs/>
          <w:szCs w:val="24"/>
          <w:lang w:eastAsia="pl-PL"/>
        </w:rPr>
        <w:t>Zadanie dotyczące stażu uczniowskiego należy wyodrębnić w budżecie jako osobne zadanie, w którym nie należy wykazywać wydatków innych niż wartość stawki jednostkowej, którą będzie rozliczany staż.</w:t>
      </w:r>
    </w:p>
    <w:p w14:paraId="1AD220F6" w14:textId="77777777" w:rsidR="00E96DFC" w:rsidRDefault="00E96DFC" w:rsidP="00C071A5">
      <w:pPr>
        <w:spacing w:after="0" w:line="360" w:lineRule="auto"/>
        <w:contextualSpacing/>
        <w:textAlignment w:val="baseline"/>
        <w:rPr>
          <w:rFonts w:cs="Arial"/>
          <w:b/>
          <w:bCs/>
        </w:rPr>
      </w:pPr>
    </w:p>
    <w:p w14:paraId="4C5182FC" w14:textId="06E503DE" w:rsidR="00C071A5" w:rsidRPr="0051784B" w:rsidRDefault="00C071A5" w:rsidP="00C071A5">
      <w:pPr>
        <w:spacing w:after="0" w:line="360" w:lineRule="auto"/>
        <w:contextualSpacing/>
        <w:textAlignment w:val="baseline"/>
        <w:rPr>
          <w:rFonts w:cs="Arial"/>
          <w:szCs w:val="24"/>
        </w:rPr>
      </w:pPr>
      <w:r w:rsidRPr="0051784B">
        <w:rPr>
          <w:rFonts w:cs="Arial"/>
          <w:b/>
          <w:bCs/>
        </w:rPr>
        <w:t>Praktyka zagraniczna - stanowi formę wsparcia odrębną od stażu uczniowskiego.</w:t>
      </w:r>
    </w:p>
    <w:p w14:paraId="6E1AD283" w14:textId="0B7E09D6" w:rsidR="00C071A5" w:rsidRPr="0051784B" w:rsidRDefault="00C071A5" w:rsidP="00C071A5">
      <w:pPr>
        <w:spacing w:after="0" w:line="360" w:lineRule="auto"/>
        <w:rPr>
          <w:rFonts w:cs="Arial"/>
        </w:rPr>
      </w:pPr>
      <w:r w:rsidRPr="0051784B">
        <w:rPr>
          <w:rFonts w:cs="Arial"/>
          <w:b/>
          <w:bCs/>
        </w:rPr>
        <w:t>Praktyka zagraniczna nie podlega rozliczeniu w oparciu o stawki jednostkowe</w:t>
      </w:r>
      <w:r w:rsidRPr="0051784B">
        <w:rPr>
          <w:rFonts w:cs="Arial"/>
        </w:rPr>
        <w:t xml:space="preserve">. Planując w ramach projektu realizację praktyki zagranicznej, wnioskodawca zobowiązany jest do szczegółowego wykazania wszystkich przewidzianych wydatków, wraz </w:t>
      </w:r>
      <w:r w:rsidR="001665CA">
        <w:rPr>
          <w:rFonts w:cs="Arial"/>
        </w:rPr>
        <w:t>ze</w:t>
      </w:r>
      <w:r w:rsidR="001665CA" w:rsidRPr="0051784B">
        <w:rPr>
          <w:rFonts w:cs="Arial"/>
        </w:rPr>
        <w:t xml:space="preserve"> </w:t>
      </w:r>
      <w:r w:rsidRPr="0051784B">
        <w:rPr>
          <w:rFonts w:cs="Arial"/>
        </w:rPr>
        <w:t>wskazaniem metodyki ich oszacowania. Kalkulacja kosztów powinna zostać sporządzona w sposób rzetelny, racjonalny oraz zgodny z zasadą efektywnego gospodarowania środkami publicznymi, a także odpowiadać realnym cenom rynkowym.</w:t>
      </w:r>
    </w:p>
    <w:p w14:paraId="160AEB0C" w14:textId="000EAAA7" w:rsidR="00C071A5" w:rsidRPr="0051784B" w:rsidRDefault="00C071A5" w:rsidP="00C071A5">
      <w:pPr>
        <w:spacing w:after="0" w:line="360" w:lineRule="auto"/>
        <w:rPr>
          <w:rFonts w:cs="Arial"/>
        </w:rPr>
      </w:pPr>
      <w:r w:rsidRPr="0051784B">
        <w:rPr>
          <w:rFonts w:cs="Arial"/>
          <w:b/>
          <w:bCs/>
        </w:rPr>
        <w:t>Zadanie obejmujące praktykę zagraniczną należy szczegółowo opisać we wniosku o dofinansowanie</w:t>
      </w:r>
      <w:r w:rsidRPr="0051784B">
        <w:rPr>
          <w:rFonts w:cs="Arial"/>
        </w:rPr>
        <w:t>, wskazując w szczególności:</w:t>
      </w:r>
    </w:p>
    <w:p w14:paraId="3BE7DDC9" w14:textId="77777777" w:rsidR="00C071A5" w:rsidRPr="0051784B" w:rsidRDefault="00C071A5" w:rsidP="0019141B">
      <w:pPr>
        <w:numPr>
          <w:ilvl w:val="0"/>
          <w:numId w:val="62"/>
        </w:numPr>
        <w:spacing w:after="0" w:line="360" w:lineRule="auto"/>
        <w:rPr>
          <w:rFonts w:cs="Arial"/>
        </w:rPr>
      </w:pPr>
      <w:r w:rsidRPr="0051784B">
        <w:rPr>
          <w:rFonts w:cs="Arial"/>
        </w:rPr>
        <w:t>grupę docelową objętą wsparciem (w tym liczbę uczestników),</w:t>
      </w:r>
    </w:p>
    <w:p w14:paraId="49344B39" w14:textId="77777777" w:rsidR="00C071A5" w:rsidRPr="0051784B" w:rsidRDefault="00C071A5" w:rsidP="0019141B">
      <w:pPr>
        <w:numPr>
          <w:ilvl w:val="0"/>
          <w:numId w:val="62"/>
        </w:numPr>
        <w:spacing w:after="0" w:line="360" w:lineRule="auto"/>
        <w:rPr>
          <w:rFonts w:cs="Arial"/>
        </w:rPr>
      </w:pPr>
      <w:r w:rsidRPr="0051784B">
        <w:rPr>
          <w:rFonts w:cs="Arial"/>
        </w:rPr>
        <w:t>czas trwania praktyki oraz miejsce jej realizacji,</w:t>
      </w:r>
    </w:p>
    <w:p w14:paraId="7636B66D" w14:textId="77777777" w:rsidR="00C071A5" w:rsidRPr="0051784B" w:rsidRDefault="00C071A5" w:rsidP="0019141B">
      <w:pPr>
        <w:numPr>
          <w:ilvl w:val="0"/>
          <w:numId w:val="62"/>
        </w:numPr>
        <w:spacing w:after="0" w:line="360" w:lineRule="auto"/>
        <w:rPr>
          <w:rFonts w:cs="Arial"/>
        </w:rPr>
      </w:pPr>
      <w:r w:rsidRPr="0051784B">
        <w:rPr>
          <w:rFonts w:cs="Arial"/>
        </w:rPr>
        <w:t>zakres merytoryczny praktyki,</w:t>
      </w:r>
    </w:p>
    <w:p w14:paraId="2C0162F1" w14:textId="77777777" w:rsidR="00C071A5" w:rsidRPr="0051784B" w:rsidRDefault="00C071A5" w:rsidP="0019141B">
      <w:pPr>
        <w:numPr>
          <w:ilvl w:val="0"/>
          <w:numId w:val="62"/>
        </w:numPr>
        <w:spacing w:after="0" w:line="360" w:lineRule="auto"/>
        <w:rPr>
          <w:rFonts w:cs="Arial"/>
        </w:rPr>
      </w:pPr>
      <w:r w:rsidRPr="0051784B">
        <w:rPr>
          <w:rFonts w:cs="Arial"/>
        </w:rPr>
        <w:t>szczegółowy zakres kosztów wraz z uzasadnieniem ich niezbędności.</w:t>
      </w:r>
    </w:p>
    <w:p w14:paraId="4C3D8E64" w14:textId="77777777" w:rsidR="00C071A5" w:rsidRPr="0051784B" w:rsidRDefault="00C071A5" w:rsidP="00C071A5">
      <w:pPr>
        <w:spacing w:after="0" w:line="360" w:lineRule="auto"/>
        <w:rPr>
          <w:rFonts w:cs="Arial"/>
        </w:rPr>
      </w:pPr>
      <w:r w:rsidRPr="0051784B">
        <w:rPr>
          <w:rFonts w:cs="Arial"/>
          <w:b/>
          <w:bCs/>
        </w:rPr>
        <w:t>Przykładowe wydatki możliwe do poniesienia w ramach praktyki zagranicznej</w:t>
      </w:r>
      <w:r w:rsidRPr="0051784B">
        <w:rPr>
          <w:rFonts w:cs="Arial"/>
        </w:rPr>
        <w:t xml:space="preserve"> mogą obejmować w szczególności:</w:t>
      </w:r>
    </w:p>
    <w:p w14:paraId="708C802C" w14:textId="77777777" w:rsidR="00C071A5" w:rsidRPr="0051784B" w:rsidRDefault="00C071A5" w:rsidP="0019141B">
      <w:pPr>
        <w:numPr>
          <w:ilvl w:val="0"/>
          <w:numId w:val="63"/>
        </w:numPr>
        <w:spacing w:after="0" w:line="360" w:lineRule="auto"/>
        <w:rPr>
          <w:rFonts w:cs="Arial"/>
        </w:rPr>
      </w:pPr>
      <w:r w:rsidRPr="0051784B">
        <w:rPr>
          <w:rFonts w:cs="Arial"/>
        </w:rPr>
        <w:t>koszty podróży uczestników (transport międzynarodowy i lokalny),</w:t>
      </w:r>
    </w:p>
    <w:p w14:paraId="591DFCC3" w14:textId="77777777" w:rsidR="00C071A5" w:rsidRPr="0051784B" w:rsidRDefault="00C071A5" w:rsidP="0019141B">
      <w:pPr>
        <w:numPr>
          <w:ilvl w:val="0"/>
          <w:numId w:val="63"/>
        </w:numPr>
        <w:spacing w:after="0" w:line="360" w:lineRule="auto"/>
        <w:rPr>
          <w:rFonts w:cs="Arial"/>
        </w:rPr>
      </w:pPr>
      <w:r w:rsidRPr="0051784B">
        <w:rPr>
          <w:rFonts w:cs="Arial"/>
        </w:rPr>
        <w:t>koszty zakwaterowania,</w:t>
      </w:r>
    </w:p>
    <w:p w14:paraId="6E76AA84" w14:textId="77777777" w:rsidR="00C071A5" w:rsidRPr="0051784B" w:rsidRDefault="00C071A5" w:rsidP="0019141B">
      <w:pPr>
        <w:numPr>
          <w:ilvl w:val="0"/>
          <w:numId w:val="63"/>
        </w:numPr>
        <w:spacing w:after="0" w:line="360" w:lineRule="auto"/>
        <w:rPr>
          <w:rFonts w:cs="Arial"/>
        </w:rPr>
      </w:pPr>
      <w:r w:rsidRPr="0051784B">
        <w:rPr>
          <w:rFonts w:cs="Arial"/>
        </w:rPr>
        <w:lastRenderedPageBreak/>
        <w:t>koszty wyżywienia lub diety,</w:t>
      </w:r>
    </w:p>
    <w:p w14:paraId="59787673" w14:textId="77777777" w:rsidR="00C071A5" w:rsidRPr="0051784B" w:rsidRDefault="00C071A5" w:rsidP="0019141B">
      <w:pPr>
        <w:numPr>
          <w:ilvl w:val="0"/>
          <w:numId w:val="63"/>
        </w:numPr>
        <w:spacing w:after="0" w:line="360" w:lineRule="auto"/>
        <w:rPr>
          <w:rFonts w:cs="Arial"/>
        </w:rPr>
      </w:pPr>
      <w:r w:rsidRPr="0051784B">
        <w:rPr>
          <w:rFonts w:cs="Arial"/>
        </w:rPr>
        <w:t>koszty ubezpieczenia uczestników,</w:t>
      </w:r>
    </w:p>
    <w:p w14:paraId="7D64F436" w14:textId="77777777" w:rsidR="00C071A5" w:rsidRPr="0051784B" w:rsidRDefault="00C071A5" w:rsidP="0019141B">
      <w:pPr>
        <w:numPr>
          <w:ilvl w:val="0"/>
          <w:numId w:val="63"/>
        </w:numPr>
        <w:spacing w:after="0" w:line="360" w:lineRule="auto"/>
        <w:rPr>
          <w:rFonts w:cs="Arial"/>
        </w:rPr>
      </w:pPr>
      <w:r w:rsidRPr="0051784B">
        <w:rPr>
          <w:rFonts w:cs="Arial"/>
        </w:rPr>
        <w:t>koszty opieki i nadzoru nad uczestnikami podczas praktyki,</w:t>
      </w:r>
    </w:p>
    <w:p w14:paraId="77D70E45" w14:textId="77777777" w:rsidR="007846BD" w:rsidRPr="0051784B" w:rsidRDefault="007846BD" w:rsidP="007846BD">
      <w:pPr>
        <w:spacing w:after="0" w:line="360" w:lineRule="auto"/>
        <w:rPr>
          <w:rFonts w:cs="Arial"/>
        </w:rPr>
      </w:pPr>
    </w:p>
    <w:p w14:paraId="24F9C50A" w14:textId="77777777" w:rsidR="00C071A5" w:rsidRPr="0051784B" w:rsidRDefault="00C071A5" w:rsidP="0019141B">
      <w:pPr>
        <w:pStyle w:val="Akapitzlist"/>
        <w:numPr>
          <w:ilvl w:val="0"/>
          <w:numId w:val="52"/>
        </w:numPr>
        <w:spacing w:after="0" w:line="360" w:lineRule="auto"/>
        <w:rPr>
          <w:rFonts w:cs="Arial"/>
          <w:b/>
          <w:bCs/>
        </w:rPr>
      </w:pPr>
      <w:r w:rsidRPr="0051784B">
        <w:rPr>
          <w:rFonts w:cs="Arial"/>
          <w:b/>
          <w:bCs/>
        </w:rPr>
        <w:t>Doradztwo i poradnictwo zawodowe  dla uczniów.</w:t>
      </w:r>
    </w:p>
    <w:p w14:paraId="1D08C935" w14:textId="77777777" w:rsidR="00C071A5" w:rsidRPr="0051784B" w:rsidRDefault="00C071A5" w:rsidP="00C071A5">
      <w:pPr>
        <w:pStyle w:val="Nagwekspisutreci"/>
        <w:ind w:left="360"/>
        <w:rPr>
          <w:iCs/>
          <w:u w:val="none"/>
        </w:rPr>
      </w:pPr>
      <w:r w:rsidRPr="0051784B">
        <w:rPr>
          <w:rStyle w:val="Wyrnienieintensywne"/>
          <w:color w:val="auto"/>
        </w:rPr>
        <w:t>Przykładowe wydatki:</w:t>
      </w:r>
    </w:p>
    <w:p w14:paraId="751BAF0C" w14:textId="5C0F9156" w:rsidR="00C071A5" w:rsidRPr="0051784B" w:rsidRDefault="000267E6" w:rsidP="0019141B">
      <w:pPr>
        <w:pStyle w:val="Akapitzlist"/>
        <w:numPr>
          <w:ilvl w:val="1"/>
          <w:numId w:val="53"/>
        </w:numPr>
        <w:autoSpaceDE w:val="0"/>
        <w:autoSpaceDN w:val="0"/>
        <w:adjustRightInd w:val="0"/>
        <w:spacing w:after="0" w:line="360" w:lineRule="auto"/>
        <w:ind w:left="1434" w:hanging="357"/>
        <w:rPr>
          <w:rFonts w:cs="Arial"/>
        </w:rPr>
      </w:pPr>
      <w:r>
        <w:rPr>
          <w:rFonts w:cs="Arial"/>
        </w:rPr>
        <w:t>z</w:t>
      </w:r>
      <w:r w:rsidRPr="0051784B">
        <w:rPr>
          <w:rFonts w:cs="Arial"/>
        </w:rPr>
        <w:t xml:space="preserve">akup </w:t>
      </w:r>
      <w:r w:rsidR="00C071A5" w:rsidRPr="0051784B">
        <w:rPr>
          <w:rFonts w:cs="Arial"/>
        </w:rPr>
        <w:t xml:space="preserve">materiałów </w:t>
      </w:r>
      <w:r w:rsidRPr="0051784B">
        <w:rPr>
          <w:rFonts w:cs="Arial"/>
        </w:rPr>
        <w:t>niezbędn</w:t>
      </w:r>
      <w:r>
        <w:rPr>
          <w:rFonts w:cs="Arial"/>
        </w:rPr>
        <w:t>ych</w:t>
      </w:r>
      <w:r w:rsidRPr="0051784B">
        <w:rPr>
          <w:rFonts w:cs="Arial"/>
        </w:rPr>
        <w:t xml:space="preserve"> </w:t>
      </w:r>
      <w:r w:rsidR="00C071A5" w:rsidRPr="0051784B">
        <w:rPr>
          <w:rFonts w:cs="Arial"/>
        </w:rPr>
        <w:t>do prowadzenia zajęć</w:t>
      </w:r>
    </w:p>
    <w:p w14:paraId="4217536C" w14:textId="5C4770C0" w:rsidR="00C071A5" w:rsidRPr="0051784B" w:rsidRDefault="000267E6" w:rsidP="0019141B">
      <w:pPr>
        <w:pStyle w:val="Akapitzlist"/>
        <w:numPr>
          <w:ilvl w:val="1"/>
          <w:numId w:val="53"/>
        </w:numPr>
        <w:autoSpaceDE w:val="0"/>
        <w:autoSpaceDN w:val="0"/>
        <w:adjustRightInd w:val="0"/>
        <w:spacing w:after="0" w:line="360" w:lineRule="auto"/>
        <w:ind w:left="1434" w:hanging="357"/>
        <w:rPr>
          <w:rFonts w:cs="Arial"/>
          <w:szCs w:val="24"/>
        </w:rPr>
      </w:pPr>
      <w:r>
        <w:rPr>
          <w:rFonts w:cs="Arial"/>
          <w:szCs w:val="24"/>
        </w:rPr>
        <w:t>k</w:t>
      </w:r>
      <w:r w:rsidRPr="0051784B">
        <w:rPr>
          <w:rFonts w:cs="Arial"/>
          <w:szCs w:val="24"/>
        </w:rPr>
        <w:t xml:space="preserve">oszt </w:t>
      </w:r>
      <w:r w:rsidR="00C071A5" w:rsidRPr="0051784B">
        <w:rPr>
          <w:rFonts w:cs="Arial"/>
          <w:szCs w:val="24"/>
        </w:rPr>
        <w:t>przeprowadzenia doradztwa, w tym wynagrodzenie doradcy zawodowego;</w:t>
      </w:r>
    </w:p>
    <w:p w14:paraId="13E83E03" w14:textId="3BBD4DCB" w:rsidR="00C071A5" w:rsidRPr="0051784B" w:rsidRDefault="000267E6" w:rsidP="0019141B">
      <w:pPr>
        <w:pStyle w:val="Akapitzlist"/>
        <w:numPr>
          <w:ilvl w:val="1"/>
          <w:numId w:val="53"/>
        </w:numPr>
        <w:autoSpaceDE w:val="0"/>
        <w:autoSpaceDN w:val="0"/>
        <w:adjustRightInd w:val="0"/>
        <w:spacing w:after="200" w:line="360" w:lineRule="auto"/>
        <w:ind w:left="1434" w:hanging="357"/>
        <w:rPr>
          <w:rFonts w:cs="Arial"/>
          <w:szCs w:val="24"/>
        </w:rPr>
      </w:pPr>
      <w:r>
        <w:rPr>
          <w:rFonts w:cs="Arial"/>
          <w:szCs w:val="24"/>
        </w:rPr>
        <w:t>z</w:t>
      </w:r>
      <w:r w:rsidRPr="0051784B">
        <w:rPr>
          <w:rFonts w:cs="Arial"/>
          <w:szCs w:val="24"/>
        </w:rPr>
        <w:t xml:space="preserve">akup </w:t>
      </w:r>
      <w:r w:rsidR="00C071A5" w:rsidRPr="0051784B">
        <w:rPr>
          <w:rFonts w:cs="Arial"/>
          <w:szCs w:val="24"/>
        </w:rPr>
        <w:t>narzędzi/licencji do diagnozy predyspozycji osobistych</w:t>
      </w:r>
    </w:p>
    <w:p w14:paraId="4F9FC285" w14:textId="7F49980E" w:rsidR="00C071A5" w:rsidRPr="0051784B" w:rsidRDefault="000267E6" w:rsidP="0019141B">
      <w:pPr>
        <w:pStyle w:val="Akapitzlist"/>
        <w:numPr>
          <w:ilvl w:val="0"/>
          <w:numId w:val="52"/>
        </w:numPr>
        <w:spacing w:after="200" w:line="360" w:lineRule="auto"/>
        <w:rPr>
          <w:rFonts w:cs="Arial"/>
          <w:b/>
          <w:bCs/>
          <w:szCs w:val="24"/>
        </w:rPr>
      </w:pPr>
      <w:r w:rsidRPr="0051784B">
        <w:rPr>
          <w:rFonts w:cs="Arial"/>
          <w:b/>
          <w:bCs/>
          <w:szCs w:val="24"/>
        </w:rPr>
        <w:t>wsparci</w:t>
      </w:r>
      <w:r>
        <w:rPr>
          <w:rFonts w:cs="Arial"/>
          <w:b/>
          <w:bCs/>
          <w:szCs w:val="24"/>
        </w:rPr>
        <w:t>e</w:t>
      </w:r>
      <w:r w:rsidRPr="0051784B">
        <w:rPr>
          <w:rFonts w:cs="Arial"/>
          <w:b/>
          <w:bCs/>
          <w:szCs w:val="24"/>
        </w:rPr>
        <w:t xml:space="preserve"> </w:t>
      </w:r>
      <w:r w:rsidR="00C071A5" w:rsidRPr="0051784B">
        <w:rPr>
          <w:rFonts w:cs="Arial"/>
          <w:b/>
          <w:bCs/>
          <w:szCs w:val="24"/>
        </w:rPr>
        <w:t xml:space="preserve">praktycznej nauki zawodu (w tym doposażanie </w:t>
      </w:r>
      <w:proofErr w:type="spellStart"/>
      <w:r w:rsidR="00C071A5" w:rsidRPr="0051784B">
        <w:rPr>
          <w:rFonts w:cs="Arial"/>
          <w:b/>
          <w:bCs/>
          <w:szCs w:val="24"/>
        </w:rPr>
        <w:t>sal</w:t>
      </w:r>
      <w:proofErr w:type="spellEnd"/>
      <w:r w:rsidR="00C071A5" w:rsidRPr="0051784B">
        <w:rPr>
          <w:rFonts w:cs="Arial"/>
          <w:b/>
          <w:bCs/>
          <w:szCs w:val="24"/>
        </w:rPr>
        <w:t xml:space="preserve"> nauki, etc.) oraz  </w:t>
      </w:r>
      <w:r w:rsidRPr="0051784B">
        <w:rPr>
          <w:rFonts w:cs="Arial"/>
          <w:b/>
          <w:bCs/>
          <w:szCs w:val="24"/>
        </w:rPr>
        <w:t>tworzeni</w:t>
      </w:r>
      <w:r>
        <w:rPr>
          <w:rFonts w:cs="Arial"/>
          <w:b/>
          <w:bCs/>
          <w:szCs w:val="24"/>
        </w:rPr>
        <w:t>e</w:t>
      </w:r>
      <w:r w:rsidRPr="0051784B">
        <w:rPr>
          <w:rFonts w:cs="Arial"/>
          <w:b/>
          <w:bCs/>
          <w:szCs w:val="24"/>
        </w:rPr>
        <w:t xml:space="preserve"> </w:t>
      </w:r>
      <w:r w:rsidR="00C071A5" w:rsidRPr="0051784B">
        <w:rPr>
          <w:rFonts w:cs="Arial"/>
          <w:b/>
          <w:bCs/>
          <w:szCs w:val="24"/>
        </w:rPr>
        <w:t>wirtualnych pracowni, w kierunku zielonej i cyfrowej gospodarki.</w:t>
      </w:r>
    </w:p>
    <w:p w14:paraId="3EF64275" w14:textId="77777777" w:rsidR="00C071A5" w:rsidRPr="0051784B" w:rsidRDefault="00C071A5" w:rsidP="00C071A5">
      <w:pPr>
        <w:pStyle w:val="Nagwekspisutreci"/>
        <w:ind w:left="360"/>
        <w:rPr>
          <w:iCs/>
          <w:u w:val="none"/>
        </w:rPr>
      </w:pPr>
      <w:r w:rsidRPr="0051784B">
        <w:rPr>
          <w:rStyle w:val="Wyrnienieintensywne"/>
          <w:color w:val="auto"/>
        </w:rPr>
        <w:t>Przykładowe wydatki:</w:t>
      </w:r>
    </w:p>
    <w:p w14:paraId="086049B1" w14:textId="455B3CAF" w:rsidR="00C071A5" w:rsidRPr="0051784B" w:rsidRDefault="000267E6" w:rsidP="0019141B">
      <w:pPr>
        <w:pStyle w:val="Akapitzlist"/>
        <w:numPr>
          <w:ilvl w:val="1"/>
          <w:numId w:val="54"/>
        </w:numPr>
        <w:autoSpaceDE w:val="0"/>
        <w:autoSpaceDN w:val="0"/>
        <w:adjustRightInd w:val="0"/>
        <w:spacing w:after="200" w:line="360" w:lineRule="auto"/>
        <w:rPr>
          <w:rFonts w:cs="Arial"/>
          <w:szCs w:val="24"/>
        </w:rPr>
      </w:pPr>
      <w:r>
        <w:rPr>
          <w:rFonts w:cs="Arial"/>
          <w:szCs w:val="24"/>
        </w:rPr>
        <w:t>d</w:t>
      </w:r>
      <w:r w:rsidRPr="0051784B">
        <w:rPr>
          <w:rFonts w:cs="Arial"/>
          <w:szCs w:val="24"/>
        </w:rPr>
        <w:t xml:space="preserve">oposażenie </w:t>
      </w:r>
      <w:r w:rsidR="00C071A5" w:rsidRPr="0051784B">
        <w:rPr>
          <w:rFonts w:cs="Arial"/>
          <w:szCs w:val="24"/>
        </w:rPr>
        <w:t>pracowni i warsztatów szkolnych;</w:t>
      </w:r>
    </w:p>
    <w:p w14:paraId="70F7ADD7" w14:textId="77777777" w:rsidR="00C071A5" w:rsidRPr="0051784B" w:rsidRDefault="00C071A5" w:rsidP="0019141B">
      <w:pPr>
        <w:pStyle w:val="Akapitzlist"/>
        <w:numPr>
          <w:ilvl w:val="1"/>
          <w:numId w:val="54"/>
        </w:numPr>
        <w:autoSpaceDE w:val="0"/>
        <w:autoSpaceDN w:val="0"/>
        <w:adjustRightInd w:val="0"/>
        <w:spacing w:after="200" w:line="360" w:lineRule="auto"/>
        <w:rPr>
          <w:rFonts w:cs="Arial"/>
          <w:szCs w:val="24"/>
        </w:rPr>
      </w:pPr>
      <w:r w:rsidRPr="0051784B">
        <w:rPr>
          <w:rFonts w:cs="Arial"/>
          <w:szCs w:val="24"/>
        </w:rPr>
        <w:t>montaż zakupionego wyposażenia;</w:t>
      </w:r>
    </w:p>
    <w:p w14:paraId="68D50731" w14:textId="77777777" w:rsidR="00C071A5" w:rsidRPr="0051784B" w:rsidRDefault="00C071A5" w:rsidP="0019141B">
      <w:pPr>
        <w:pStyle w:val="Akapitzlist"/>
        <w:numPr>
          <w:ilvl w:val="1"/>
          <w:numId w:val="54"/>
        </w:numPr>
        <w:autoSpaceDE w:val="0"/>
        <w:autoSpaceDN w:val="0"/>
        <w:adjustRightInd w:val="0"/>
        <w:spacing w:after="200" w:line="360" w:lineRule="auto"/>
        <w:rPr>
          <w:rFonts w:cs="Arial"/>
        </w:rPr>
      </w:pPr>
      <w:r w:rsidRPr="0051784B">
        <w:rPr>
          <w:rFonts w:eastAsia="CIDFont+F5" w:cs="Arial"/>
        </w:rPr>
        <w:t xml:space="preserve">koszty wykonania </w:t>
      </w:r>
      <w:r w:rsidRPr="0051784B">
        <w:rPr>
          <w:rFonts w:cs="Arial"/>
        </w:rPr>
        <w:t>prac adaptacyjnych (np. usługi glazurnicze, parkieciarskie, malarskie, itp.) – o ile ich wykonanie jest zasadne;</w:t>
      </w:r>
    </w:p>
    <w:p w14:paraId="4F81C6D4" w14:textId="77777777" w:rsidR="00C071A5" w:rsidRPr="0051784B" w:rsidRDefault="00C071A5" w:rsidP="0019141B">
      <w:pPr>
        <w:pStyle w:val="Akapitzlist"/>
        <w:numPr>
          <w:ilvl w:val="1"/>
          <w:numId w:val="54"/>
        </w:numPr>
        <w:autoSpaceDE w:val="0"/>
        <w:autoSpaceDN w:val="0"/>
        <w:adjustRightInd w:val="0"/>
        <w:spacing w:after="200" w:line="360" w:lineRule="auto"/>
        <w:rPr>
          <w:rFonts w:cs="Arial"/>
          <w:szCs w:val="24"/>
        </w:rPr>
      </w:pPr>
      <w:r w:rsidRPr="0051784B">
        <w:rPr>
          <w:rFonts w:cs="Arial"/>
          <w:szCs w:val="24"/>
        </w:rPr>
        <w:t>zakup wyposażenia i pomocy dydaktycznych.</w:t>
      </w:r>
    </w:p>
    <w:p w14:paraId="34D78DFD" w14:textId="399AE01C" w:rsidR="007846BD" w:rsidRPr="0051784B" w:rsidRDefault="007846BD" w:rsidP="007846BD">
      <w:pPr>
        <w:spacing w:before="40" w:afterLines="40" w:after="96" w:line="360" w:lineRule="auto"/>
        <w:rPr>
          <w:rFonts w:cs="Arial"/>
          <w:b/>
          <w:iCs/>
          <w:color w:val="0070C0"/>
          <w:szCs w:val="24"/>
          <w:lang w:eastAsia="pl-PL"/>
        </w:rPr>
      </w:pPr>
      <w:r w:rsidRPr="0051784B">
        <w:rPr>
          <w:rFonts w:cs="Arial"/>
          <w:b/>
          <w:iCs/>
          <w:color w:val="0070C0"/>
          <w:szCs w:val="24"/>
          <w:lang w:eastAsia="pl-PL"/>
        </w:rPr>
        <w:t>Ważne!</w:t>
      </w:r>
    </w:p>
    <w:p w14:paraId="7B4B1C97" w14:textId="104B53B9" w:rsidR="007846BD" w:rsidRPr="0051784B" w:rsidRDefault="007846BD" w:rsidP="007846BD">
      <w:pPr>
        <w:spacing w:before="40" w:afterLines="40" w:after="96" w:line="360" w:lineRule="auto"/>
        <w:rPr>
          <w:rFonts w:cs="Arial"/>
          <w:b/>
          <w:bCs/>
          <w:szCs w:val="24"/>
        </w:rPr>
      </w:pPr>
      <w:r w:rsidRPr="0051784B">
        <w:rPr>
          <w:rFonts w:cs="Arial"/>
          <w:b/>
          <w:bCs/>
          <w:szCs w:val="24"/>
        </w:rPr>
        <w:t>Zakupy sprzętu oraz zaplanowane prace adaptacyjne nie mogą stanowić jedynego lub głównego celu projektu.</w:t>
      </w:r>
    </w:p>
    <w:p w14:paraId="71501D77" w14:textId="77777777" w:rsidR="002060A2" w:rsidRPr="0051784B" w:rsidRDefault="002060A2" w:rsidP="002060A2">
      <w:pPr>
        <w:autoSpaceDE w:val="0"/>
        <w:autoSpaceDN w:val="0"/>
        <w:adjustRightInd w:val="0"/>
        <w:spacing w:before="40" w:after="8" w:line="360" w:lineRule="auto"/>
        <w:rPr>
          <w:rFonts w:cs="Arial"/>
          <w:b/>
          <w:bCs/>
          <w:color w:val="0070C0"/>
          <w:szCs w:val="24"/>
        </w:rPr>
      </w:pPr>
      <w:r w:rsidRPr="0051784B">
        <w:rPr>
          <w:rFonts w:cs="Arial"/>
          <w:b/>
          <w:bCs/>
          <w:color w:val="0070C0"/>
          <w:szCs w:val="24"/>
        </w:rPr>
        <w:t>Ważne!</w:t>
      </w:r>
    </w:p>
    <w:p w14:paraId="29875D29" w14:textId="77777777" w:rsidR="002060A2" w:rsidRDefault="002060A2" w:rsidP="002060A2">
      <w:pPr>
        <w:autoSpaceDE w:val="0"/>
        <w:autoSpaceDN w:val="0"/>
        <w:adjustRightInd w:val="0"/>
        <w:spacing w:before="40" w:after="8" w:line="360" w:lineRule="auto"/>
        <w:rPr>
          <w:rFonts w:cs="Arial"/>
          <w:b/>
          <w:bCs/>
          <w:szCs w:val="24"/>
        </w:rPr>
      </w:pPr>
      <w:r w:rsidRPr="0051784B">
        <w:rPr>
          <w:rFonts w:cs="Arial"/>
          <w:b/>
          <w:bCs/>
          <w:szCs w:val="24"/>
        </w:rPr>
        <w:t>Zadania obejmujące adaptację i/lub zakup doposażenia muszą być realizowane przez podmiot będący organem prowadzącym placówkę kształcenia zawodowego, która zostanie objęta wsparciem.</w:t>
      </w:r>
    </w:p>
    <w:p w14:paraId="7D790F69" w14:textId="2851180C" w:rsidR="00C9531B" w:rsidRPr="0051784B" w:rsidRDefault="00C9531B" w:rsidP="002060A2">
      <w:pPr>
        <w:autoSpaceDE w:val="0"/>
        <w:autoSpaceDN w:val="0"/>
        <w:adjustRightInd w:val="0"/>
        <w:spacing w:before="40" w:after="8" w:line="360" w:lineRule="auto"/>
        <w:rPr>
          <w:rFonts w:cs="Arial"/>
          <w:b/>
          <w:bCs/>
          <w:szCs w:val="24"/>
        </w:rPr>
      </w:pPr>
      <w:r w:rsidRPr="0051784B">
        <w:rPr>
          <w:rFonts w:cs="Arial"/>
          <w:szCs w:val="24"/>
        </w:rPr>
        <w:t>Niedopuszczalne jest również aby zakupu sprzętu dla szkół dokonywał Partner, który nie jest organem prowadzącym dla tej szkoły.</w:t>
      </w:r>
    </w:p>
    <w:p w14:paraId="490DBC58" w14:textId="77777777" w:rsidR="002060A2" w:rsidRPr="0051784B" w:rsidRDefault="002060A2" w:rsidP="002060A2">
      <w:pPr>
        <w:autoSpaceDE w:val="0"/>
        <w:autoSpaceDN w:val="0"/>
        <w:adjustRightInd w:val="0"/>
        <w:spacing w:before="40" w:after="8" w:line="360" w:lineRule="auto"/>
        <w:rPr>
          <w:rFonts w:cs="Arial"/>
          <w:b/>
          <w:bCs/>
          <w:color w:val="2E74B5" w:themeColor="accent1" w:themeShade="BF"/>
          <w:szCs w:val="24"/>
        </w:rPr>
      </w:pPr>
      <w:r w:rsidRPr="0051784B">
        <w:rPr>
          <w:rFonts w:cs="Arial"/>
          <w:b/>
          <w:bCs/>
          <w:color w:val="2E74B5" w:themeColor="accent1" w:themeShade="BF"/>
          <w:szCs w:val="24"/>
        </w:rPr>
        <w:t>Uwaga!</w:t>
      </w:r>
    </w:p>
    <w:p w14:paraId="21A16539" w14:textId="43A08A70" w:rsidR="00174D4D" w:rsidRPr="0051784B" w:rsidRDefault="00174D4D" w:rsidP="00174D4D">
      <w:pPr>
        <w:spacing w:line="360" w:lineRule="auto"/>
        <w:rPr>
          <w:rFonts w:cs="Arial"/>
        </w:rPr>
      </w:pPr>
      <w:r w:rsidRPr="0051784B">
        <w:rPr>
          <w:rFonts w:cs="Arial"/>
        </w:rPr>
        <w:lastRenderedPageBreak/>
        <w:t xml:space="preserve">W ramach każdego zadania należy wyodrębnić </w:t>
      </w:r>
      <w:r w:rsidRPr="0051784B">
        <w:rPr>
          <w:rFonts w:cs="Arial"/>
          <w:b/>
          <w:bCs/>
        </w:rPr>
        <w:t>wydatki dotyczące zakupu doposażenia lub infrastruktury</w:t>
      </w:r>
      <w:r w:rsidRPr="0051784B">
        <w:rPr>
          <w:rFonts w:cs="Arial"/>
        </w:rPr>
        <w:t xml:space="preserve"> i nazwać je w  następujący sposób: „zakup doposażenia – nazwa wydatku” lub „zakup infrastruktury – nazwa wydatku”.</w:t>
      </w:r>
    </w:p>
    <w:p w14:paraId="47B4EE35" w14:textId="77777777" w:rsidR="00174D4D" w:rsidRPr="0051784B" w:rsidRDefault="00174D4D" w:rsidP="00174D4D">
      <w:pPr>
        <w:spacing w:before="240" w:line="360" w:lineRule="auto"/>
        <w:rPr>
          <w:rFonts w:cs="Arial"/>
        </w:rPr>
      </w:pPr>
      <w:r w:rsidRPr="0051784B">
        <w:rPr>
          <w:rFonts w:cs="Arial"/>
          <w:b/>
          <w:bCs/>
        </w:rPr>
        <w:t>Projekt</w:t>
      </w:r>
      <w:r w:rsidRPr="0051784B">
        <w:rPr>
          <w:rFonts w:cs="Arial"/>
        </w:rPr>
        <w:t xml:space="preserve"> </w:t>
      </w:r>
      <w:r w:rsidRPr="0051784B">
        <w:rPr>
          <w:rFonts w:cs="Arial"/>
          <w:b/>
          <w:bCs/>
        </w:rPr>
        <w:t>nie może zawierać wsparcia w zakresie</w:t>
      </w:r>
      <w:r w:rsidRPr="0051784B">
        <w:rPr>
          <w:rFonts w:cs="Arial"/>
        </w:rPr>
        <w:t xml:space="preserve"> określonym w art. 9 Rozporządzenia Parlamentu Europejskiego i Rady (UE) 2021/1056 z dnia 24 czerwca 2021 r. ustanawiające Fundusz na rzecz Sprawiedliwej Transformacji. </w:t>
      </w:r>
    </w:p>
    <w:p w14:paraId="0323516E" w14:textId="77777777" w:rsidR="00174D4D" w:rsidRPr="0051784B" w:rsidRDefault="00174D4D" w:rsidP="00174D4D">
      <w:pPr>
        <w:spacing w:before="240" w:line="360" w:lineRule="auto"/>
        <w:rPr>
          <w:rFonts w:cs="Arial"/>
        </w:rPr>
      </w:pPr>
      <w:r w:rsidRPr="0051784B">
        <w:rPr>
          <w:rFonts w:cs="Arial"/>
        </w:rPr>
        <w:t xml:space="preserve">Oznacza to, że FST nie wspiera: </w:t>
      </w:r>
    </w:p>
    <w:p w14:paraId="7CF7AB32" w14:textId="77777777" w:rsidR="00174D4D" w:rsidRPr="0051784B" w:rsidRDefault="00174D4D" w:rsidP="0019141B">
      <w:pPr>
        <w:pStyle w:val="Akapitzlist"/>
        <w:numPr>
          <w:ilvl w:val="0"/>
          <w:numId w:val="75"/>
        </w:numPr>
        <w:spacing w:before="240" w:after="160" w:line="360" w:lineRule="auto"/>
        <w:rPr>
          <w:rFonts w:cs="Arial"/>
        </w:rPr>
      </w:pPr>
      <w:r w:rsidRPr="0051784B">
        <w:rPr>
          <w:rFonts w:cs="Arial"/>
        </w:rPr>
        <w:t>likwidacji ani budowy elektrowni jądrowych;</w:t>
      </w:r>
    </w:p>
    <w:p w14:paraId="446F8CE2" w14:textId="77777777" w:rsidR="00174D4D" w:rsidRPr="0051784B" w:rsidRDefault="00174D4D" w:rsidP="0019141B">
      <w:pPr>
        <w:pStyle w:val="Akapitzlist"/>
        <w:numPr>
          <w:ilvl w:val="0"/>
          <w:numId w:val="75"/>
        </w:numPr>
        <w:spacing w:before="240" w:after="160" w:line="360" w:lineRule="auto"/>
        <w:rPr>
          <w:rFonts w:cs="Arial"/>
        </w:rPr>
      </w:pPr>
      <w:r w:rsidRPr="0051784B">
        <w:rPr>
          <w:rFonts w:cs="Arial"/>
        </w:rPr>
        <w:t>wytwarzania, przetwórstwa i wprowadzania do obrotu tytoniu i wyrobów tytoniowych;</w:t>
      </w:r>
    </w:p>
    <w:p w14:paraId="067CA447" w14:textId="77777777" w:rsidR="00174D4D" w:rsidRPr="0051784B" w:rsidRDefault="00174D4D" w:rsidP="0019141B">
      <w:pPr>
        <w:pStyle w:val="Akapitzlist"/>
        <w:numPr>
          <w:ilvl w:val="0"/>
          <w:numId w:val="75"/>
        </w:numPr>
        <w:spacing w:before="240" w:after="160" w:line="360" w:lineRule="auto"/>
        <w:rPr>
          <w:rFonts w:cs="Arial"/>
        </w:rPr>
      </w:pPr>
      <w:r w:rsidRPr="0051784B">
        <w:rPr>
          <w:rFonts w:cs="Arial"/>
        </w:rPr>
        <w:t xml:space="preserve">przedsiębiorstwa znajdującego się w trudnej sytuacji zgodnie z definicją w art. 2 pkt 18 rozporządzenia Komisji (UE) nr 651/2014, chyba że zezwolono na to na mocy tymczasowych zasad pomocy państwa ustanowionych w celu uwzględnienia wyjątkowych okoliczności lub w ramach pomocy de </w:t>
      </w:r>
      <w:proofErr w:type="spellStart"/>
      <w:r w:rsidRPr="0051784B">
        <w:rPr>
          <w:rFonts w:cs="Arial"/>
        </w:rPr>
        <w:t>minimis</w:t>
      </w:r>
      <w:proofErr w:type="spellEnd"/>
      <w:r w:rsidRPr="0051784B">
        <w:rPr>
          <w:rFonts w:cs="Arial"/>
        </w:rPr>
        <w:t>, aby wesprzeć inwestycje zmniejszające koszty energii w kontekście transformacji energetycznej;</w:t>
      </w:r>
    </w:p>
    <w:p w14:paraId="7041E83E" w14:textId="5D621F5F" w:rsidR="00174D4D" w:rsidRPr="0051784B" w:rsidRDefault="00174D4D" w:rsidP="0019141B">
      <w:pPr>
        <w:pStyle w:val="Akapitzlist"/>
        <w:numPr>
          <w:ilvl w:val="0"/>
          <w:numId w:val="75"/>
        </w:numPr>
        <w:spacing w:before="240" w:after="160" w:line="360" w:lineRule="auto"/>
        <w:rPr>
          <w:rFonts w:cs="Arial"/>
        </w:rPr>
      </w:pPr>
      <w:r w:rsidRPr="0051784B">
        <w:rPr>
          <w:rFonts w:cs="Arial"/>
        </w:rPr>
        <w:t>inwestycji w zakresie produkcji, przetwarzania, transportu, dystrybucji, magazynowania lub spalania paliw kopalnych.</w:t>
      </w:r>
    </w:p>
    <w:p w14:paraId="2EFF5CA1" w14:textId="220F4624" w:rsidR="002060A2" w:rsidRPr="0051784B" w:rsidRDefault="002060A2" w:rsidP="002060A2">
      <w:pPr>
        <w:autoSpaceDE w:val="0"/>
        <w:autoSpaceDN w:val="0"/>
        <w:adjustRightInd w:val="0"/>
        <w:spacing w:before="40" w:after="8" w:line="360" w:lineRule="auto"/>
        <w:rPr>
          <w:rFonts w:cs="Arial"/>
          <w:szCs w:val="24"/>
        </w:rPr>
      </w:pPr>
      <w:r w:rsidRPr="0051784B">
        <w:rPr>
          <w:rFonts w:cs="Arial"/>
          <w:szCs w:val="24"/>
        </w:rPr>
        <w:t>Fundusz na rzecz Sprawiedliwej Transformacji wspiera działania służące odchodzeniu od paliw kopalnych i przechodzeniu na gospodarkę neutralną dla klimatu.</w:t>
      </w:r>
      <w:r w:rsidR="00174D4D" w:rsidRPr="0051784B">
        <w:rPr>
          <w:rFonts w:cs="Arial"/>
          <w:szCs w:val="24"/>
        </w:rPr>
        <w:t xml:space="preserve"> </w:t>
      </w:r>
      <w:r w:rsidRPr="0051784B">
        <w:rPr>
          <w:rFonts w:cs="Arial"/>
          <w:szCs w:val="24"/>
        </w:rPr>
        <w:t xml:space="preserve">Oznacza to, że nie jest dopuszczalny zakup sprzętu zasilanego paliwami kopalnymi, w szczególności sprzętu spalinowego. </w:t>
      </w:r>
    </w:p>
    <w:p w14:paraId="1242FF5A" w14:textId="35FFDAED" w:rsidR="002060A2" w:rsidRPr="0051784B" w:rsidRDefault="002060A2" w:rsidP="002060A2">
      <w:pPr>
        <w:autoSpaceDE w:val="0"/>
        <w:autoSpaceDN w:val="0"/>
        <w:adjustRightInd w:val="0"/>
        <w:spacing w:before="40" w:after="8" w:line="360" w:lineRule="auto"/>
        <w:rPr>
          <w:rFonts w:cs="Arial"/>
          <w:b/>
          <w:bCs/>
          <w:szCs w:val="24"/>
        </w:rPr>
      </w:pPr>
      <w:r w:rsidRPr="0051784B">
        <w:rPr>
          <w:rFonts w:cs="Arial"/>
          <w:b/>
          <w:bCs/>
          <w:szCs w:val="24"/>
        </w:rPr>
        <w:t xml:space="preserve">W projekcie można zaplanować tylko zakup sprzętu </w:t>
      </w:r>
      <w:proofErr w:type="spellStart"/>
      <w:r w:rsidRPr="0051784B">
        <w:rPr>
          <w:rFonts w:cs="Arial"/>
          <w:b/>
          <w:bCs/>
          <w:szCs w:val="24"/>
        </w:rPr>
        <w:t>bezemisyjnego</w:t>
      </w:r>
      <w:proofErr w:type="spellEnd"/>
      <w:r w:rsidRPr="0051784B">
        <w:rPr>
          <w:rFonts w:cs="Arial"/>
          <w:b/>
          <w:bCs/>
          <w:szCs w:val="24"/>
        </w:rPr>
        <w:t>, np. elektrycznego – sprzęt spalinowy nie może być finansowany.</w:t>
      </w:r>
    </w:p>
    <w:p w14:paraId="1A75CF93" w14:textId="77777777" w:rsidR="002060A2" w:rsidRPr="0051784B" w:rsidRDefault="002060A2" w:rsidP="002060A2">
      <w:pPr>
        <w:autoSpaceDE w:val="0"/>
        <w:autoSpaceDN w:val="0"/>
        <w:adjustRightInd w:val="0"/>
        <w:spacing w:before="40" w:after="8" w:line="360" w:lineRule="auto"/>
        <w:rPr>
          <w:rFonts w:cs="Arial"/>
          <w:b/>
          <w:bCs/>
          <w:szCs w:val="24"/>
        </w:rPr>
      </w:pPr>
    </w:p>
    <w:p w14:paraId="40B59FA9" w14:textId="77777777" w:rsidR="00C071A5" w:rsidRPr="0051784B" w:rsidRDefault="00C071A5" w:rsidP="00C071A5">
      <w:pPr>
        <w:spacing w:after="200" w:line="360" w:lineRule="auto"/>
        <w:contextualSpacing/>
        <w:textAlignment w:val="baseline"/>
        <w:rPr>
          <w:rFonts w:cs="Arial"/>
          <w:szCs w:val="24"/>
        </w:rPr>
      </w:pPr>
      <w:r w:rsidRPr="0051784B">
        <w:rPr>
          <w:rFonts w:cs="Arial"/>
          <w:b/>
          <w:szCs w:val="24"/>
        </w:rPr>
        <w:t>Typ 2:</w:t>
      </w:r>
      <w:r w:rsidRPr="0051784B">
        <w:rPr>
          <w:rFonts w:cs="Arial"/>
          <w:szCs w:val="24"/>
        </w:rPr>
        <w:t xml:space="preserve"> Wsparcie placówek kształcenia zawodowego w zmianie profilu nauczania. </w:t>
      </w:r>
    </w:p>
    <w:p w14:paraId="12BAFEC6" w14:textId="77777777" w:rsidR="00C071A5" w:rsidRPr="0051784B" w:rsidRDefault="00C071A5" w:rsidP="00C071A5">
      <w:pPr>
        <w:spacing w:after="200" w:line="360" w:lineRule="auto"/>
        <w:rPr>
          <w:rFonts w:cs="Arial"/>
          <w:szCs w:val="24"/>
        </w:rPr>
      </w:pPr>
      <w:r w:rsidRPr="0051784B">
        <w:rPr>
          <w:rFonts w:cs="Arial"/>
          <w:szCs w:val="24"/>
        </w:rPr>
        <w:t>Wsparcie kierowane do placówek kształcenia zawodowego (branżowego, technicznego), którego celem jest:</w:t>
      </w:r>
    </w:p>
    <w:p w14:paraId="2ACCA662" w14:textId="77777777" w:rsidR="00C071A5" w:rsidRPr="0051784B" w:rsidRDefault="00C071A5" w:rsidP="0019141B">
      <w:pPr>
        <w:pStyle w:val="Akapitzlist"/>
        <w:numPr>
          <w:ilvl w:val="0"/>
          <w:numId w:val="64"/>
        </w:numPr>
        <w:spacing w:after="200" w:line="360" w:lineRule="auto"/>
        <w:rPr>
          <w:rFonts w:cs="Arial"/>
          <w:szCs w:val="24"/>
        </w:rPr>
      </w:pPr>
      <w:r w:rsidRPr="0051784B">
        <w:rPr>
          <w:rFonts w:cs="Arial"/>
          <w:szCs w:val="24"/>
        </w:rPr>
        <w:t xml:space="preserve">utworzenie nowego kierunku kształcenia w szkole. </w:t>
      </w:r>
    </w:p>
    <w:p w14:paraId="0817B6C7" w14:textId="77777777" w:rsidR="00C071A5" w:rsidRPr="0051784B" w:rsidRDefault="00C071A5" w:rsidP="0019141B">
      <w:pPr>
        <w:pStyle w:val="Akapitzlist"/>
        <w:numPr>
          <w:ilvl w:val="0"/>
          <w:numId w:val="64"/>
        </w:numPr>
        <w:spacing w:after="200" w:line="360" w:lineRule="auto"/>
        <w:rPr>
          <w:rFonts w:cs="Arial"/>
        </w:rPr>
      </w:pPr>
      <w:r w:rsidRPr="0051784B">
        <w:rPr>
          <w:rFonts w:cs="Arial"/>
        </w:rPr>
        <w:lastRenderedPageBreak/>
        <w:t>zmiana lub dostosowanie istniejącego profilu/kierunku kształcenia na kierunki zgodne z regionalnymi inteligentnymi oraz technologicznymi specjalizacjami, z uwzględnieniem potencjału lokalnych rynków pracy oraz zielonej i cyfrowej gospodarki oraz konieczności zwiększania zainteresowania kierunkami niestereotypowymi dla danej płci, zwłaszcza włączania młodych dziewcząt w kierunki techniczne, innowacyjne, STEM.</w:t>
      </w:r>
    </w:p>
    <w:p w14:paraId="10CB941D" w14:textId="77777777" w:rsidR="00C071A5" w:rsidRPr="0051784B" w:rsidRDefault="00C071A5" w:rsidP="00C071A5">
      <w:pPr>
        <w:spacing w:after="200" w:line="360" w:lineRule="auto"/>
        <w:rPr>
          <w:rFonts w:cs="Arial"/>
          <w:szCs w:val="24"/>
        </w:rPr>
      </w:pPr>
      <w:r w:rsidRPr="0051784B">
        <w:rPr>
          <w:rFonts w:cs="Arial"/>
          <w:b/>
          <w:szCs w:val="24"/>
        </w:rPr>
        <w:t>Typ 3:</w:t>
      </w:r>
      <w:r w:rsidRPr="0051784B">
        <w:rPr>
          <w:rFonts w:cs="Arial"/>
          <w:szCs w:val="24"/>
        </w:rPr>
        <w:t xml:space="preserve"> Współpraca szkół kształcenia zawodowego z uczelniami wyższymi oraz pracodawcami. </w:t>
      </w:r>
    </w:p>
    <w:p w14:paraId="6CFDC944" w14:textId="39569BFB" w:rsidR="00C071A5" w:rsidRPr="0051784B" w:rsidRDefault="00C071A5" w:rsidP="00C071A5">
      <w:pPr>
        <w:spacing w:after="200" w:line="360" w:lineRule="auto"/>
        <w:rPr>
          <w:rFonts w:cs="Arial"/>
          <w:szCs w:val="24"/>
        </w:rPr>
      </w:pPr>
      <w:r w:rsidRPr="0051784B">
        <w:rPr>
          <w:rFonts w:cs="Arial"/>
          <w:szCs w:val="24"/>
        </w:rPr>
        <w:t>Wsparcie kierowane do placówek kształcenia zawodowego (</w:t>
      </w:r>
      <w:r w:rsidR="00EA3CCE">
        <w:rPr>
          <w:rFonts w:cs="Arial"/>
          <w:szCs w:val="24"/>
        </w:rPr>
        <w:t xml:space="preserve">branżowe </w:t>
      </w:r>
      <w:r w:rsidR="00F03612">
        <w:rPr>
          <w:rFonts w:cs="Arial"/>
          <w:szCs w:val="24"/>
        </w:rPr>
        <w:t xml:space="preserve">szkoły </w:t>
      </w:r>
      <w:r w:rsidR="00EA3CCE">
        <w:rPr>
          <w:rFonts w:cs="Arial"/>
          <w:szCs w:val="24"/>
        </w:rPr>
        <w:t>I stopnia oraz technika</w:t>
      </w:r>
      <w:r w:rsidRPr="0051784B">
        <w:rPr>
          <w:rFonts w:cs="Arial"/>
          <w:szCs w:val="24"/>
        </w:rPr>
        <w:t>), którego celem jest: poszerzenie oferty edukacyjnej szkół o zajęcia realizowane np. u przedsiębiorców, pracodawców i na uczelniach wyższych.</w:t>
      </w:r>
    </w:p>
    <w:p w14:paraId="627FFE42" w14:textId="65852A4A" w:rsidR="00174D4D" w:rsidRPr="0051784B" w:rsidRDefault="00174D4D" w:rsidP="00C071A5">
      <w:pPr>
        <w:spacing w:after="200" w:line="360" w:lineRule="auto"/>
        <w:rPr>
          <w:rFonts w:cs="Arial"/>
          <w:b/>
          <w:bCs/>
          <w:szCs w:val="24"/>
        </w:rPr>
      </w:pPr>
      <w:r w:rsidRPr="0051784B">
        <w:rPr>
          <w:rFonts w:cs="Arial"/>
          <w:b/>
          <w:bCs/>
          <w:szCs w:val="24"/>
        </w:rPr>
        <w:t>Zakres merytoryczny:</w:t>
      </w:r>
    </w:p>
    <w:p w14:paraId="5F1F2066" w14:textId="5833D91E" w:rsidR="00C071A5" w:rsidRPr="0051784B" w:rsidRDefault="00C071A5" w:rsidP="00C071A5">
      <w:pPr>
        <w:spacing w:after="200" w:line="360" w:lineRule="auto"/>
        <w:rPr>
          <w:rFonts w:cs="Arial"/>
          <w:szCs w:val="24"/>
        </w:rPr>
      </w:pPr>
      <w:r w:rsidRPr="0051784B">
        <w:rPr>
          <w:rFonts w:cs="Arial"/>
          <w:szCs w:val="24"/>
        </w:rPr>
        <w:t xml:space="preserve">W projekcie w zakresie </w:t>
      </w:r>
      <w:r w:rsidRPr="0051784B">
        <w:rPr>
          <w:rFonts w:cs="Arial"/>
          <w:b/>
          <w:bCs/>
          <w:szCs w:val="24"/>
        </w:rPr>
        <w:t>współpracy z uczelniami wyższymi</w:t>
      </w:r>
      <w:r w:rsidRPr="0051784B">
        <w:rPr>
          <w:rFonts w:cs="Arial"/>
          <w:szCs w:val="24"/>
        </w:rPr>
        <w:t xml:space="preserve"> może</w:t>
      </w:r>
      <w:r w:rsidR="000267E6">
        <w:rPr>
          <w:rFonts w:cs="Arial"/>
          <w:szCs w:val="24"/>
        </w:rPr>
        <w:t>sz</w:t>
      </w:r>
      <w:r w:rsidRPr="0051784B">
        <w:rPr>
          <w:rFonts w:cs="Arial"/>
          <w:szCs w:val="24"/>
        </w:rPr>
        <w:t xml:space="preserve"> finansować m.in. następujące wydatki:</w:t>
      </w:r>
    </w:p>
    <w:p w14:paraId="482ADC12" w14:textId="77777777" w:rsidR="00C071A5" w:rsidRPr="0051784B" w:rsidRDefault="00C071A5" w:rsidP="0019141B">
      <w:pPr>
        <w:pStyle w:val="Akapitzlist"/>
        <w:numPr>
          <w:ilvl w:val="0"/>
          <w:numId w:val="65"/>
        </w:numPr>
        <w:spacing w:after="200" w:line="360" w:lineRule="auto"/>
        <w:rPr>
          <w:rFonts w:cs="Arial"/>
          <w:szCs w:val="24"/>
        </w:rPr>
      </w:pPr>
      <w:r w:rsidRPr="0051784B">
        <w:rPr>
          <w:rFonts w:cs="Arial"/>
          <w:szCs w:val="24"/>
        </w:rPr>
        <w:t>zajęcia, warsztaty lub laboratoria dla uczniów prowadzone wspólnie z uczelniami,</w:t>
      </w:r>
    </w:p>
    <w:p w14:paraId="2F497169" w14:textId="77777777" w:rsidR="00C071A5" w:rsidRPr="0051784B" w:rsidRDefault="00C071A5" w:rsidP="0019141B">
      <w:pPr>
        <w:numPr>
          <w:ilvl w:val="0"/>
          <w:numId w:val="65"/>
        </w:numPr>
        <w:spacing w:after="200" w:line="360" w:lineRule="auto"/>
        <w:rPr>
          <w:rFonts w:cs="Arial"/>
          <w:szCs w:val="24"/>
        </w:rPr>
      </w:pPr>
      <w:r w:rsidRPr="0051784B">
        <w:rPr>
          <w:rFonts w:cs="Arial"/>
          <w:szCs w:val="24"/>
        </w:rPr>
        <w:t>wizyty uczniów na uczelniach (np. w laboratoriach, pracowniach),</w:t>
      </w:r>
    </w:p>
    <w:p w14:paraId="2F909EF0" w14:textId="77777777" w:rsidR="00C071A5" w:rsidRPr="0051784B" w:rsidRDefault="00C071A5" w:rsidP="0019141B">
      <w:pPr>
        <w:numPr>
          <w:ilvl w:val="0"/>
          <w:numId w:val="65"/>
        </w:numPr>
        <w:spacing w:after="200" w:line="360" w:lineRule="auto"/>
        <w:rPr>
          <w:rFonts w:cs="Arial"/>
          <w:szCs w:val="24"/>
        </w:rPr>
      </w:pPr>
      <w:r w:rsidRPr="0051784B">
        <w:rPr>
          <w:rFonts w:cs="Arial"/>
          <w:szCs w:val="24"/>
        </w:rPr>
        <w:t>szkolenia lub warsztaty prowadzone przez wykładowców uczelni,</w:t>
      </w:r>
    </w:p>
    <w:p w14:paraId="5A2E3633" w14:textId="581D420B" w:rsidR="00C071A5" w:rsidRPr="0051784B" w:rsidRDefault="00C071A5" w:rsidP="00C071A5">
      <w:pPr>
        <w:spacing w:after="200" w:line="360" w:lineRule="auto"/>
        <w:rPr>
          <w:rFonts w:cs="Arial"/>
          <w:szCs w:val="24"/>
        </w:rPr>
      </w:pPr>
      <w:r w:rsidRPr="0051784B">
        <w:rPr>
          <w:rFonts w:cs="Arial"/>
          <w:szCs w:val="24"/>
        </w:rPr>
        <w:t xml:space="preserve">W projekcie w zakresie </w:t>
      </w:r>
      <w:r w:rsidRPr="0051784B">
        <w:rPr>
          <w:rFonts w:cs="Arial"/>
          <w:b/>
          <w:bCs/>
          <w:szCs w:val="24"/>
        </w:rPr>
        <w:t>współpracy z pracodawcami</w:t>
      </w:r>
      <w:r w:rsidRPr="0051784B">
        <w:rPr>
          <w:rFonts w:cs="Arial"/>
          <w:szCs w:val="24"/>
        </w:rPr>
        <w:t xml:space="preserve"> może</w:t>
      </w:r>
      <w:r w:rsidR="000267E6">
        <w:rPr>
          <w:rFonts w:cs="Arial"/>
          <w:szCs w:val="24"/>
        </w:rPr>
        <w:t>sz</w:t>
      </w:r>
      <w:r w:rsidRPr="0051784B">
        <w:rPr>
          <w:rFonts w:cs="Arial"/>
          <w:szCs w:val="24"/>
        </w:rPr>
        <w:t xml:space="preserve"> finansować m.in. następujące wydatki:</w:t>
      </w:r>
    </w:p>
    <w:p w14:paraId="39E23AA3" w14:textId="77777777" w:rsidR="00C071A5" w:rsidRPr="0051784B" w:rsidRDefault="00C071A5" w:rsidP="0019141B">
      <w:pPr>
        <w:numPr>
          <w:ilvl w:val="0"/>
          <w:numId w:val="66"/>
        </w:numPr>
        <w:spacing w:after="200" w:line="360" w:lineRule="auto"/>
        <w:rPr>
          <w:rFonts w:cs="Arial"/>
          <w:szCs w:val="24"/>
        </w:rPr>
      </w:pPr>
      <w:r w:rsidRPr="0051784B">
        <w:rPr>
          <w:rFonts w:cs="Arial"/>
          <w:szCs w:val="24"/>
        </w:rPr>
        <w:t>zajęcia lub warsztaty prowadzone przez osoby z firm (praktyków),</w:t>
      </w:r>
    </w:p>
    <w:p w14:paraId="36F05F93" w14:textId="77777777" w:rsidR="00C071A5" w:rsidRPr="0051784B" w:rsidRDefault="00C071A5" w:rsidP="0019141B">
      <w:pPr>
        <w:numPr>
          <w:ilvl w:val="0"/>
          <w:numId w:val="66"/>
        </w:numPr>
        <w:spacing w:after="200" w:line="360" w:lineRule="auto"/>
        <w:rPr>
          <w:rFonts w:cs="Arial"/>
          <w:szCs w:val="24"/>
        </w:rPr>
      </w:pPr>
      <w:r w:rsidRPr="0051784B">
        <w:rPr>
          <w:rFonts w:cs="Arial"/>
          <w:szCs w:val="24"/>
        </w:rPr>
        <w:t>współpracę z firmami przy tworzeniu lub aktualizacji programów nauczania,</w:t>
      </w:r>
    </w:p>
    <w:p w14:paraId="3E8F5482" w14:textId="77777777" w:rsidR="00C071A5" w:rsidRPr="0051784B" w:rsidRDefault="00C071A5" w:rsidP="0019141B">
      <w:pPr>
        <w:numPr>
          <w:ilvl w:val="0"/>
          <w:numId w:val="66"/>
        </w:numPr>
        <w:spacing w:after="200" w:line="360" w:lineRule="auto"/>
        <w:rPr>
          <w:rFonts w:cs="Arial"/>
          <w:szCs w:val="24"/>
        </w:rPr>
      </w:pPr>
      <w:r w:rsidRPr="0051784B">
        <w:rPr>
          <w:rFonts w:cs="Arial"/>
          <w:szCs w:val="24"/>
        </w:rPr>
        <w:t>wizyty studyjne u pracodawców</w:t>
      </w:r>
    </w:p>
    <w:p w14:paraId="1BA9CB5B" w14:textId="77777777" w:rsidR="00C071A5" w:rsidRPr="0051784B" w:rsidRDefault="00C071A5" w:rsidP="00C071A5">
      <w:pPr>
        <w:spacing w:after="200" w:line="360" w:lineRule="auto"/>
        <w:rPr>
          <w:rFonts w:cs="Arial"/>
          <w:szCs w:val="24"/>
        </w:rPr>
      </w:pPr>
      <w:r w:rsidRPr="0051784B">
        <w:rPr>
          <w:rFonts w:cs="Arial"/>
          <w:b/>
          <w:iCs/>
          <w:color w:val="2E74B5" w:themeColor="accent1" w:themeShade="BF"/>
          <w:szCs w:val="24"/>
          <w:lang w:eastAsia="pl-PL"/>
        </w:rPr>
        <w:t>Dowiedz się więcej:</w:t>
      </w:r>
    </w:p>
    <w:p w14:paraId="5BEB2A83" w14:textId="77777777" w:rsidR="00C071A5" w:rsidRPr="0051784B" w:rsidRDefault="00C071A5" w:rsidP="00C071A5">
      <w:pPr>
        <w:spacing w:before="40" w:afterLines="40" w:after="96" w:line="360" w:lineRule="auto"/>
        <w:rPr>
          <w:rFonts w:cs="Arial"/>
          <w:szCs w:val="24"/>
        </w:rPr>
      </w:pPr>
      <w:r w:rsidRPr="0051784B">
        <w:rPr>
          <w:rFonts w:cs="Arial"/>
          <w:szCs w:val="24"/>
        </w:rPr>
        <w:t xml:space="preserve">Szczegółowe informacje dotyczące typów projektów znajdziesz w </w:t>
      </w:r>
      <w:hyperlink r:id="rId28" w:history="1">
        <w:r w:rsidRPr="0051784B">
          <w:rPr>
            <w:rStyle w:val="Hipercze"/>
            <w:rFonts w:cs="Arial"/>
            <w:szCs w:val="24"/>
          </w:rPr>
          <w:t>SZOP FE SL 2021-2027</w:t>
        </w:r>
      </w:hyperlink>
    </w:p>
    <w:p w14:paraId="67CAD63A" w14:textId="0F1E5753" w:rsidR="00C071A5" w:rsidRPr="0051784B" w:rsidRDefault="00C071A5" w:rsidP="00C071A5">
      <w:pPr>
        <w:spacing w:after="200" w:line="360" w:lineRule="auto"/>
        <w:rPr>
          <w:rStyle w:val="Hipercze"/>
          <w:rFonts w:cs="Arial"/>
          <w:b/>
          <w:bCs/>
          <w:szCs w:val="24"/>
        </w:rPr>
      </w:pPr>
      <w:r w:rsidRPr="0051784B">
        <w:rPr>
          <w:rFonts w:cs="Arial"/>
          <w:b/>
          <w:szCs w:val="24"/>
        </w:rPr>
        <w:lastRenderedPageBreak/>
        <w:t xml:space="preserve">Informacje dotyczące procesu transformacji regionu znajdziesz w Terytorialnym Planie Sprawiedliwej Transformacji Województwa Śląskiego 2030 (TPST ), który </w:t>
      </w:r>
      <w:r w:rsidR="000267E6">
        <w:rPr>
          <w:rFonts w:cs="Arial"/>
          <w:b/>
          <w:szCs w:val="24"/>
        </w:rPr>
        <w:t xml:space="preserve">jest </w:t>
      </w:r>
      <w:r w:rsidRPr="0051784B">
        <w:rPr>
          <w:rFonts w:cs="Arial"/>
          <w:b/>
          <w:szCs w:val="24"/>
        </w:rPr>
        <w:t>d</w:t>
      </w:r>
      <w:r w:rsidRPr="0051784B">
        <w:rPr>
          <w:rFonts w:cs="Arial"/>
          <w:b/>
          <w:bCs/>
          <w:szCs w:val="24"/>
        </w:rPr>
        <w:t xml:space="preserve">ostępny na stronie </w:t>
      </w:r>
      <w:hyperlink r:id="rId29" w:history="1">
        <w:r w:rsidRPr="0051784B">
          <w:rPr>
            <w:rStyle w:val="Hipercze"/>
            <w:rFonts w:cs="Arial"/>
            <w:b/>
            <w:bCs/>
            <w:szCs w:val="24"/>
          </w:rPr>
          <w:t>https://transformacja.slaskie.pl</w:t>
        </w:r>
      </w:hyperlink>
    </w:p>
    <w:p w14:paraId="03857D86" w14:textId="4F2A0230" w:rsidR="00300DB2" w:rsidRPr="0051784B" w:rsidRDefault="00300DB2" w:rsidP="00300DB2">
      <w:pPr>
        <w:spacing w:before="40" w:afterLines="40" w:after="96" w:line="360" w:lineRule="auto"/>
        <w:rPr>
          <w:rFonts w:cs="Arial"/>
          <w:b/>
          <w:bCs/>
          <w:color w:val="2E74B5" w:themeColor="accent1" w:themeShade="BF"/>
          <w:szCs w:val="24"/>
        </w:rPr>
      </w:pPr>
      <w:r w:rsidRPr="0051784B">
        <w:rPr>
          <w:rFonts w:cs="Arial"/>
          <w:b/>
          <w:bCs/>
          <w:color w:val="2E74B5" w:themeColor="accent1" w:themeShade="BF"/>
          <w:szCs w:val="24"/>
        </w:rPr>
        <w:t>Pamiętaj!</w:t>
      </w:r>
    </w:p>
    <w:p w14:paraId="555DC642" w14:textId="441B983A" w:rsidR="00300DB2" w:rsidRPr="0051784B" w:rsidRDefault="00174D4D" w:rsidP="00AF5E6A">
      <w:pPr>
        <w:spacing w:before="240" w:line="360" w:lineRule="auto"/>
        <w:rPr>
          <w:rFonts w:cs="Arial"/>
        </w:rPr>
      </w:pPr>
      <w:r w:rsidRPr="0051784B">
        <w:rPr>
          <w:rFonts w:cs="Arial"/>
        </w:rPr>
        <w:t xml:space="preserve">Działania realizowane w projekcie </w:t>
      </w:r>
      <w:r w:rsidRPr="0051784B">
        <w:rPr>
          <w:rFonts w:cs="Arial"/>
          <w:b/>
          <w:bCs/>
        </w:rPr>
        <w:t>nie mogą zastępować dotychczas realizowanych zadań</w:t>
      </w:r>
      <w:r w:rsidRPr="0051784B">
        <w:rPr>
          <w:rFonts w:cs="Arial"/>
        </w:rPr>
        <w:t xml:space="preserve"> finansowanych z innych źródeł. W ramach projektu mogą zostać sfinansowane tylko i wyłącznie zadania/ działania/ przedsięwzięcia dodatkowe mające na celu udział mieszkańców w procesie sprawiedliwej transformacji regionu lub wsparcie mieszkańców, którzy w największym stopniu zostaną dotknięci procesem transformacji. </w:t>
      </w:r>
      <w:r w:rsidR="00300DB2" w:rsidRPr="0051784B">
        <w:rPr>
          <w:rFonts w:cs="Arial"/>
          <w:szCs w:val="24"/>
          <w:u w:val="single"/>
        </w:rPr>
        <w:t>Deklaracja potwierdzająca ten fakt, musi być zawarta we wniosku o dofinansowanie.</w:t>
      </w:r>
    </w:p>
    <w:p w14:paraId="098BAA3F" w14:textId="77777777" w:rsidR="00300DB2" w:rsidRPr="0051784B" w:rsidRDefault="00300DB2" w:rsidP="00300DB2">
      <w:pPr>
        <w:spacing w:before="40" w:afterLines="40" w:after="96" w:line="360" w:lineRule="auto"/>
        <w:rPr>
          <w:rFonts w:cs="Arial"/>
          <w:szCs w:val="24"/>
        </w:rPr>
      </w:pPr>
      <w:r w:rsidRPr="0051784B">
        <w:rPr>
          <w:rFonts w:cs="Arial"/>
          <w:szCs w:val="24"/>
        </w:rPr>
        <w:t xml:space="preserve">W związku z tym powinieneś monitorować dostępne działania na stronach internetowych tj. Fundusze Europejskie dla Rozwoju Społecznego 2021-2027 (FERS), Krajowy Plan Odbudowy i Zwiększania Odporności (KPO), Ministerstwa Edukacji i Nauki oraz Instytutu Badań Edukacyjnych, w celu niepowielania takich samych działań w ramach planowanego projektu w naborze. </w:t>
      </w:r>
    </w:p>
    <w:p w14:paraId="6B5F4B75" w14:textId="77777777" w:rsidR="00AF5E6A" w:rsidRPr="0051784B" w:rsidRDefault="00AF5E6A" w:rsidP="002060A2">
      <w:pPr>
        <w:autoSpaceDE w:val="0"/>
        <w:autoSpaceDN w:val="0"/>
        <w:adjustRightInd w:val="0"/>
        <w:spacing w:before="40" w:after="8" w:line="360" w:lineRule="auto"/>
        <w:rPr>
          <w:rFonts w:cs="Arial"/>
          <w:szCs w:val="24"/>
        </w:rPr>
      </w:pPr>
    </w:p>
    <w:p w14:paraId="6D5ED1EC" w14:textId="71ABB7F8" w:rsidR="003451FD" w:rsidRPr="0051784B" w:rsidRDefault="003451FD" w:rsidP="00AF5E6A">
      <w:pPr>
        <w:pStyle w:val="Nagwek3"/>
        <w:numPr>
          <w:ilvl w:val="0"/>
          <w:numId w:val="0"/>
        </w:numPr>
        <w:rPr>
          <w:rFonts w:cs="Arial"/>
          <w:lang w:eastAsia="pl-PL"/>
        </w:rPr>
      </w:pPr>
      <w:bookmarkStart w:id="18" w:name="_Toc226981598"/>
      <w:r w:rsidRPr="0051784B">
        <w:rPr>
          <w:rFonts w:cs="Arial"/>
          <w:lang w:eastAsia="pl-PL"/>
        </w:rPr>
        <w:t xml:space="preserve">Opis sytuacji problemowej – </w:t>
      </w:r>
      <w:r w:rsidR="00786683" w:rsidRPr="0051784B">
        <w:rPr>
          <w:rFonts w:cs="Arial"/>
          <w:lang w:eastAsia="pl-PL"/>
        </w:rPr>
        <w:t xml:space="preserve">szczegółowe </w:t>
      </w:r>
      <w:r w:rsidRPr="0051784B">
        <w:rPr>
          <w:rFonts w:cs="Arial"/>
          <w:lang w:eastAsia="pl-PL"/>
        </w:rPr>
        <w:t>warunki</w:t>
      </w:r>
      <w:bookmarkEnd w:id="18"/>
    </w:p>
    <w:p w14:paraId="2691F885" w14:textId="77777777" w:rsidR="004656AB" w:rsidRPr="0051784B" w:rsidRDefault="004656AB" w:rsidP="004656AB">
      <w:pPr>
        <w:rPr>
          <w:rFonts w:cs="Arial"/>
          <w:lang w:eastAsia="pl-PL"/>
        </w:rPr>
      </w:pPr>
    </w:p>
    <w:p w14:paraId="69A82A7E" w14:textId="2D946BA0" w:rsidR="003451FD" w:rsidRPr="0051784B" w:rsidRDefault="003451FD" w:rsidP="0019141B">
      <w:pPr>
        <w:pStyle w:val="Akapitzlist"/>
        <w:numPr>
          <w:ilvl w:val="0"/>
          <w:numId w:val="45"/>
        </w:numPr>
        <w:autoSpaceDE w:val="0"/>
        <w:autoSpaceDN w:val="0"/>
        <w:adjustRightInd w:val="0"/>
        <w:spacing w:before="40" w:after="8" w:line="360" w:lineRule="auto"/>
        <w:ind w:left="142"/>
        <w:rPr>
          <w:rFonts w:cs="Arial"/>
          <w:szCs w:val="24"/>
        </w:rPr>
      </w:pPr>
      <w:r w:rsidRPr="0051784B">
        <w:rPr>
          <w:rFonts w:cs="Arial"/>
          <w:b/>
          <w:szCs w:val="24"/>
        </w:rPr>
        <w:t>Wsparcie dla danej szkoły, jej kadry</w:t>
      </w:r>
      <w:r w:rsidR="00125236" w:rsidRPr="0051784B">
        <w:rPr>
          <w:rFonts w:cs="Arial"/>
          <w:b/>
          <w:szCs w:val="24"/>
        </w:rPr>
        <w:t>,</w:t>
      </w:r>
      <w:r w:rsidRPr="0051784B">
        <w:rPr>
          <w:rFonts w:cs="Arial"/>
          <w:b/>
          <w:szCs w:val="24"/>
        </w:rPr>
        <w:t xml:space="preserve"> uczniów</w:t>
      </w:r>
      <w:r w:rsidR="00CF4817" w:rsidRPr="0051784B">
        <w:rPr>
          <w:rFonts w:cs="Arial"/>
          <w:b/>
          <w:szCs w:val="24"/>
        </w:rPr>
        <w:t xml:space="preserve">, </w:t>
      </w:r>
      <w:r w:rsidRPr="0051784B">
        <w:rPr>
          <w:rFonts w:cs="Arial"/>
          <w:b/>
          <w:szCs w:val="24"/>
        </w:rPr>
        <w:t>jest realizowane w oparciu o</w:t>
      </w:r>
      <w:r w:rsidR="00AE4611" w:rsidRPr="0051784B">
        <w:rPr>
          <w:rFonts w:cs="Arial"/>
          <w:b/>
          <w:szCs w:val="24"/>
        </w:rPr>
        <w:t> </w:t>
      </w:r>
      <w:r w:rsidRPr="0051784B">
        <w:rPr>
          <w:rFonts w:cs="Arial"/>
          <w:b/>
          <w:szCs w:val="24"/>
        </w:rPr>
        <w:t xml:space="preserve">indywidualnie zdiagnozowane potrzeby </w:t>
      </w:r>
      <w:r w:rsidR="00F64D95" w:rsidRPr="0051784B">
        <w:rPr>
          <w:rFonts w:cs="Arial"/>
          <w:b/>
          <w:szCs w:val="24"/>
        </w:rPr>
        <w:t>grupy docelowej</w:t>
      </w:r>
      <w:r w:rsidR="004817AE" w:rsidRPr="0051784B">
        <w:rPr>
          <w:rFonts w:cs="Arial"/>
          <w:b/>
          <w:szCs w:val="24"/>
        </w:rPr>
        <w:t>.</w:t>
      </w:r>
    </w:p>
    <w:p w14:paraId="3F68E8EA" w14:textId="4D7F5C48" w:rsidR="00E24BB6" w:rsidRPr="0051784B" w:rsidRDefault="00E24BB6" w:rsidP="00007BFF">
      <w:pPr>
        <w:pStyle w:val="Akapitzlist"/>
        <w:autoSpaceDE w:val="0"/>
        <w:autoSpaceDN w:val="0"/>
        <w:adjustRightInd w:val="0"/>
        <w:spacing w:before="40" w:after="8" w:line="360" w:lineRule="auto"/>
        <w:ind w:left="142"/>
        <w:rPr>
          <w:rFonts w:cs="Arial"/>
          <w:szCs w:val="24"/>
        </w:rPr>
      </w:pPr>
      <w:r w:rsidRPr="0051784B">
        <w:rPr>
          <w:rFonts w:cs="Arial"/>
          <w:szCs w:val="24"/>
          <w:u w:val="single"/>
        </w:rPr>
        <w:t>Oznacza to, że realizacja każdego rodzaju wsparcia musi wynikać z aktualnej, szczegółowej diagnozy potrzeb</w:t>
      </w:r>
      <w:r w:rsidR="004817AE" w:rsidRPr="0051784B">
        <w:rPr>
          <w:rFonts w:cs="Arial"/>
          <w:szCs w:val="24"/>
        </w:rPr>
        <w:t>.</w:t>
      </w:r>
    </w:p>
    <w:p w14:paraId="36BC27E8" w14:textId="7A4F90DE" w:rsidR="00E24BB6" w:rsidRPr="0051784B" w:rsidRDefault="00E24BB6" w:rsidP="00007BFF">
      <w:pPr>
        <w:pStyle w:val="Akapitzlist"/>
        <w:autoSpaceDE w:val="0"/>
        <w:autoSpaceDN w:val="0"/>
        <w:adjustRightInd w:val="0"/>
        <w:spacing w:before="40" w:after="8" w:line="360" w:lineRule="auto"/>
        <w:ind w:left="142"/>
        <w:rPr>
          <w:rFonts w:cs="Arial"/>
          <w:szCs w:val="24"/>
        </w:rPr>
      </w:pPr>
      <w:r w:rsidRPr="0051784B">
        <w:rPr>
          <w:rFonts w:cs="Arial"/>
          <w:b/>
          <w:szCs w:val="24"/>
        </w:rPr>
        <w:t>Wnioski wynikające z diagnozy</w:t>
      </w:r>
      <w:r w:rsidRPr="0051784B">
        <w:rPr>
          <w:rFonts w:cs="Arial"/>
          <w:szCs w:val="24"/>
        </w:rPr>
        <w:t xml:space="preserve"> musisz zawrzeć we wniosku o dofinansowanie.</w:t>
      </w:r>
    </w:p>
    <w:p w14:paraId="6B53D362" w14:textId="59758E55" w:rsidR="00E24BB6" w:rsidRPr="0051784B" w:rsidRDefault="00E24BB6" w:rsidP="00007BFF">
      <w:pPr>
        <w:pStyle w:val="Akapitzlist"/>
        <w:autoSpaceDE w:val="0"/>
        <w:autoSpaceDN w:val="0"/>
        <w:adjustRightInd w:val="0"/>
        <w:spacing w:before="40" w:after="8" w:line="360" w:lineRule="auto"/>
        <w:ind w:left="142"/>
        <w:rPr>
          <w:rFonts w:cs="Arial"/>
          <w:b/>
          <w:szCs w:val="24"/>
        </w:rPr>
      </w:pPr>
      <w:r w:rsidRPr="0051784B">
        <w:rPr>
          <w:rFonts w:cs="Arial"/>
          <w:szCs w:val="24"/>
        </w:rPr>
        <w:t xml:space="preserve">To one </w:t>
      </w:r>
      <w:r w:rsidRPr="0051784B">
        <w:rPr>
          <w:rFonts w:cs="Arial"/>
          <w:b/>
          <w:szCs w:val="24"/>
        </w:rPr>
        <w:t>stanowią punkt wyjścia dla wszystkich planowanych form wsparcia w projekcie i stanowią podstawę do oceny zasadności zaplanowanych zadań i wydatków w budżecie.</w:t>
      </w:r>
    </w:p>
    <w:p w14:paraId="2033F01C" w14:textId="77777777" w:rsidR="00AF5E6A" w:rsidRPr="0051784B" w:rsidRDefault="00E24BB6" w:rsidP="00AF5E6A">
      <w:pPr>
        <w:pStyle w:val="Akapitzlist"/>
        <w:autoSpaceDE w:val="0"/>
        <w:autoSpaceDN w:val="0"/>
        <w:adjustRightInd w:val="0"/>
        <w:spacing w:before="40" w:after="8" w:line="360" w:lineRule="auto"/>
        <w:ind w:left="142"/>
        <w:rPr>
          <w:rFonts w:cs="Arial"/>
        </w:rPr>
      </w:pPr>
      <w:r w:rsidRPr="0051784B">
        <w:rPr>
          <w:rFonts w:cs="Arial"/>
          <w:szCs w:val="24"/>
        </w:rPr>
        <w:t xml:space="preserve">Diagnoza powinna zostać przygotowana i przeprowadzona przez szkołę objętą wsparciem w ramach projektu. </w:t>
      </w:r>
      <w:r w:rsidRPr="0051784B">
        <w:rPr>
          <w:rFonts w:cs="Arial"/>
        </w:rPr>
        <w:t>Diagnoza powinna obejmować wszystkich przedstawicieli grup docelowych, w szczególności wszystkich uczniów uczęszczających do szkoły oraz</w:t>
      </w:r>
      <w:r w:rsidR="00D84E10" w:rsidRPr="0051784B">
        <w:rPr>
          <w:rFonts w:cs="Arial"/>
        </w:rPr>
        <w:t xml:space="preserve"> kadrę w niej zatrudnioną</w:t>
      </w:r>
      <w:r w:rsidRPr="0051784B">
        <w:rPr>
          <w:rFonts w:cs="Arial"/>
        </w:rPr>
        <w:t>. W</w:t>
      </w:r>
      <w:r w:rsidR="00B96206" w:rsidRPr="0051784B">
        <w:rPr>
          <w:rFonts w:cs="Arial"/>
        </w:rPr>
        <w:t> </w:t>
      </w:r>
      <w:r w:rsidRPr="0051784B">
        <w:rPr>
          <w:rFonts w:cs="Arial"/>
        </w:rPr>
        <w:t xml:space="preserve">przypadku wsparcia </w:t>
      </w:r>
      <w:r w:rsidRPr="0051784B">
        <w:rPr>
          <w:rFonts w:cs="Arial"/>
        </w:rPr>
        <w:lastRenderedPageBreak/>
        <w:t>kilku szkół w ramach jednego projektu, wnioski z</w:t>
      </w:r>
      <w:r w:rsidR="00B96206" w:rsidRPr="0051784B">
        <w:rPr>
          <w:rFonts w:cs="Arial"/>
        </w:rPr>
        <w:t> </w:t>
      </w:r>
      <w:r w:rsidRPr="0051784B">
        <w:rPr>
          <w:rFonts w:cs="Arial"/>
        </w:rPr>
        <w:t>przeprowadzonej diagnozy należy przedstawić odrębnie dla każdej z nich.</w:t>
      </w:r>
    </w:p>
    <w:p w14:paraId="794BC9DB" w14:textId="77777777" w:rsidR="00AF5E6A" w:rsidRPr="0051784B" w:rsidRDefault="00AF5E6A" w:rsidP="00AF5E6A">
      <w:pPr>
        <w:pStyle w:val="Akapitzlist"/>
        <w:autoSpaceDE w:val="0"/>
        <w:autoSpaceDN w:val="0"/>
        <w:adjustRightInd w:val="0"/>
        <w:spacing w:before="40" w:after="8" w:line="360" w:lineRule="auto"/>
        <w:ind w:left="142"/>
        <w:rPr>
          <w:rFonts w:cs="Arial"/>
          <w:szCs w:val="24"/>
        </w:rPr>
      </w:pPr>
      <w:r w:rsidRPr="0051784B">
        <w:rPr>
          <w:rFonts w:cs="Arial"/>
          <w:b/>
          <w:szCs w:val="24"/>
        </w:rPr>
        <w:t>Zaleca się,</w:t>
      </w:r>
      <w:r w:rsidRPr="0051784B">
        <w:rPr>
          <w:rFonts w:cs="Arial"/>
          <w:szCs w:val="24"/>
        </w:rPr>
        <w:t xml:space="preserve"> aby wsparcie dla szkół wskazać w osobnych zadaniach, odrębnie dla każdej szkoły. </w:t>
      </w:r>
    </w:p>
    <w:p w14:paraId="31C8788E" w14:textId="14B75FC9" w:rsidR="00AF5E6A" w:rsidRPr="0051784B" w:rsidRDefault="00AF5E6A" w:rsidP="00AF5E6A">
      <w:pPr>
        <w:pStyle w:val="Akapitzlist"/>
        <w:autoSpaceDE w:val="0"/>
        <w:autoSpaceDN w:val="0"/>
        <w:adjustRightInd w:val="0"/>
        <w:spacing w:before="40" w:after="8" w:line="360" w:lineRule="auto"/>
        <w:ind w:left="142"/>
        <w:rPr>
          <w:rFonts w:cs="Arial"/>
        </w:rPr>
      </w:pPr>
      <w:r w:rsidRPr="0051784B">
        <w:rPr>
          <w:rFonts w:cs="Arial"/>
          <w:szCs w:val="24"/>
        </w:rPr>
        <w:t>Rekomenduje się również aby każda szkoła wskazała odrębne zadania dotyczące: zajęć dla uczniów (obligatoryjnie), doposażenia (jeśli dotyczy), wsparcia dla kadry (jeśli dotyczy).</w:t>
      </w:r>
    </w:p>
    <w:p w14:paraId="0C87616B" w14:textId="15A2D399" w:rsidR="00AB3CE7" w:rsidRPr="0051784B" w:rsidRDefault="00AB3CE7" w:rsidP="00AB3CE7">
      <w:pPr>
        <w:pStyle w:val="Akapitzlist"/>
        <w:autoSpaceDE w:val="0"/>
        <w:autoSpaceDN w:val="0"/>
        <w:adjustRightInd w:val="0"/>
        <w:spacing w:before="40" w:after="8" w:line="360" w:lineRule="auto"/>
        <w:ind w:left="142"/>
        <w:rPr>
          <w:rFonts w:cs="Arial"/>
          <w:szCs w:val="24"/>
        </w:rPr>
      </w:pPr>
      <w:r w:rsidRPr="0051784B">
        <w:rPr>
          <w:rFonts w:cs="Arial"/>
          <w:szCs w:val="24"/>
        </w:rPr>
        <w:t xml:space="preserve">Wsparcie w zakresie cyfryzacji danej szkoły musi być poprzedzone  samooceną wykonaną przez szkołę, jej kadrę i uczniów przy wykorzystaniu narzędzia </w:t>
      </w:r>
      <w:hyperlink r:id="rId30" w:history="1">
        <w:r w:rsidRPr="007F00BD">
          <w:rPr>
            <w:rStyle w:val="Hipercze"/>
            <w:rFonts w:cs="Arial"/>
            <w:szCs w:val="24"/>
          </w:rPr>
          <w:t>SELFIE</w:t>
        </w:r>
      </w:hyperlink>
      <w:r w:rsidR="00145D8C" w:rsidRPr="0051784B">
        <w:rPr>
          <w:rFonts w:cs="Arial"/>
          <w:szCs w:val="24"/>
        </w:rPr>
        <w:t>.</w:t>
      </w:r>
    </w:p>
    <w:p w14:paraId="643192A7" w14:textId="07584F5C" w:rsidR="00E24BB6" w:rsidRPr="0051784B" w:rsidRDefault="003451FD" w:rsidP="0019141B">
      <w:pPr>
        <w:pStyle w:val="Akapitzlist"/>
        <w:numPr>
          <w:ilvl w:val="0"/>
          <w:numId w:val="45"/>
        </w:numPr>
        <w:autoSpaceDE w:val="0"/>
        <w:autoSpaceDN w:val="0"/>
        <w:adjustRightInd w:val="0"/>
        <w:spacing w:before="40" w:after="8" w:line="360" w:lineRule="auto"/>
        <w:ind w:left="142"/>
        <w:rPr>
          <w:rFonts w:cs="Arial"/>
          <w:szCs w:val="24"/>
        </w:rPr>
      </w:pPr>
      <w:r w:rsidRPr="0051784B">
        <w:rPr>
          <w:rFonts w:cs="Arial"/>
          <w:b/>
          <w:szCs w:val="24"/>
        </w:rPr>
        <w:t>Pamiętaj</w:t>
      </w:r>
      <w:r w:rsidRPr="0051784B">
        <w:rPr>
          <w:rFonts w:cs="Arial"/>
          <w:szCs w:val="24"/>
        </w:rPr>
        <w:t xml:space="preserve">, </w:t>
      </w:r>
      <w:r w:rsidR="002839AB" w:rsidRPr="0051784B">
        <w:rPr>
          <w:rFonts w:cs="Arial"/>
          <w:szCs w:val="24"/>
        </w:rPr>
        <w:t>ż</w:t>
      </w:r>
      <w:r w:rsidRPr="0051784B">
        <w:rPr>
          <w:rFonts w:cs="Arial"/>
          <w:szCs w:val="24"/>
        </w:rPr>
        <w:t>e grupa docelowa to każda grupa obejmowana wsparciem w ramach projektu (zgodnie z pkt.1.</w:t>
      </w:r>
      <w:r w:rsidR="00FC018B" w:rsidRPr="0051784B">
        <w:rPr>
          <w:rFonts w:cs="Arial"/>
          <w:szCs w:val="24"/>
        </w:rPr>
        <w:t>6</w:t>
      </w:r>
      <w:r w:rsidR="00EB01B3" w:rsidRPr="0051784B">
        <w:rPr>
          <w:rFonts w:cs="Arial"/>
          <w:szCs w:val="24"/>
        </w:rPr>
        <w:t xml:space="preserve"> </w:t>
      </w:r>
      <w:r w:rsidRPr="0051784B">
        <w:rPr>
          <w:rFonts w:cs="Arial"/>
          <w:szCs w:val="24"/>
        </w:rPr>
        <w:t xml:space="preserve">Kto skorzysta na realizacji projektu). Będą to zarówno uczniowie, </w:t>
      </w:r>
      <w:r w:rsidR="0015411D" w:rsidRPr="0051784B">
        <w:rPr>
          <w:rFonts w:cs="Arial"/>
          <w:szCs w:val="24"/>
        </w:rPr>
        <w:t xml:space="preserve">szkoła oraz opcjonalnie </w:t>
      </w:r>
      <w:r w:rsidRPr="0051784B">
        <w:rPr>
          <w:rFonts w:cs="Arial"/>
          <w:szCs w:val="24"/>
        </w:rPr>
        <w:t>kadra</w:t>
      </w:r>
      <w:r w:rsidR="00D84E10" w:rsidRPr="0051784B">
        <w:rPr>
          <w:rFonts w:cs="Arial"/>
          <w:szCs w:val="24"/>
        </w:rPr>
        <w:t xml:space="preserve"> i rodzice/opiekunowie</w:t>
      </w:r>
      <w:r w:rsidR="008A0152" w:rsidRPr="0051784B">
        <w:rPr>
          <w:rFonts w:cs="Arial"/>
          <w:szCs w:val="24"/>
        </w:rPr>
        <w:t>, gdy zaplanowano w projekcie kosztowe wsparcie dla tej grupy)</w:t>
      </w:r>
      <w:r w:rsidRPr="0051784B">
        <w:rPr>
          <w:rFonts w:cs="Arial"/>
          <w:szCs w:val="24"/>
        </w:rPr>
        <w:t xml:space="preserve">. </w:t>
      </w:r>
      <w:r w:rsidR="00E24BB6" w:rsidRPr="0051784B">
        <w:rPr>
          <w:rFonts w:cs="Arial"/>
          <w:szCs w:val="24"/>
          <w:u w:val="single"/>
        </w:rPr>
        <w:t>W zakresie sekcji C.1. w WOD jest możliwość podziału Grupy docelowej w</w:t>
      </w:r>
      <w:r w:rsidR="00B96206" w:rsidRPr="0051784B">
        <w:rPr>
          <w:rFonts w:cs="Arial"/>
          <w:szCs w:val="24"/>
          <w:u w:val="single"/>
        </w:rPr>
        <w:t> </w:t>
      </w:r>
      <w:r w:rsidR="00E24BB6" w:rsidRPr="0051784B">
        <w:rPr>
          <w:rFonts w:cs="Arial"/>
          <w:szCs w:val="24"/>
          <w:u w:val="single"/>
        </w:rPr>
        <w:t xml:space="preserve"> zależności od Podmiotów realizujących wskazanych w części A.3, dlatego każdą z tych grup należy opisać odrębnie dla każdej szkoły w cz. C.1.1.</w:t>
      </w:r>
      <w:r w:rsidR="00E24BB6" w:rsidRPr="0051784B">
        <w:rPr>
          <w:rFonts w:cs="Arial"/>
          <w:szCs w:val="24"/>
        </w:rPr>
        <w:t xml:space="preserve"> Grupy docelowe – Osoby, ich charakterystyka oraz opis sytuacji problemowej.</w:t>
      </w:r>
    </w:p>
    <w:p w14:paraId="10493E7D" w14:textId="6BF97DD5" w:rsidR="003451FD" w:rsidRPr="0051784B" w:rsidRDefault="00892307" w:rsidP="0019141B">
      <w:pPr>
        <w:pStyle w:val="Akapitzlist"/>
        <w:numPr>
          <w:ilvl w:val="0"/>
          <w:numId w:val="45"/>
        </w:numPr>
        <w:autoSpaceDE w:val="0"/>
        <w:autoSpaceDN w:val="0"/>
        <w:adjustRightInd w:val="0"/>
        <w:spacing w:before="40" w:after="8" w:line="360" w:lineRule="auto"/>
        <w:ind w:left="142"/>
        <w:rPr>
          <w:rFonts w:cs="Arial"/>
          <w:szCs w:val="24"/>
        </w:rPr>
      </w:pPr>
      <w:r w:rsidRPr="0051784B">
        <w:rPr>
          <w:rFonts w:cs="Arial"/>
          <w:b/>
          <w:szCs w:val="24"/>
        </w:rPr>
        <w:t>Część C.1.1</w:t>
      </w:r>
      <w:r w:rsidR="003451FD" w:rsidRPr="0051784B">
        <w:rPr>
          <w:rFonts w:cs="Arial"/>
          <w:b/>
          <w:szCs w:val="24"/>
        </w:rPr>
        <w:t xml:space="preserve"> wniosku</w:t>
      </w:r>
      <w:r w:rsidR="00EB01B3" w:rsidRPr="0051784B">
        <w:rPr>
          <w:rFonts w:cs="Arial"/>
          <w:b/>
          <w:szCs w:val="24"/>
        </w:rPr>
        <w:t xml:space="preserve"> </w:t>
      </w:r>
      <w:r w:rsidR="00EB01B3" w:rsidRPr="0051784B">
        <w:rPr>
          <w:rFonts w:cs="Arial"/>
          <w:b/>
          <w:bCs/>
          <w:szCs w:val="24"/>
        </w:rPr>
        <w:t>Grupy docelowe – Osoby, ich charakterystyka oraz opis sytuacji problemowej</w:t>
      </w:r>
      <w:r w:rsidR="003451FD" w:rsidRPr="0051784B">
        <w:rPr>
          <w:rFonts w:cs="Arial"/>
          <w:b/>
          <w:szCs w:val="24"/>
        </w:rPr>
        <w:t xml:space="preserve"> </w:t>
      </w:r>
      <w:r w:rsidRPr="0051784B">
        <w:rPr>
          <w:rFonts w:cs="Arial"/>
          <w:b/>
          <w:szCs w:val="24"/>
        </w:rPr>
        <w:t xml:space="preserve">- </w:t>
      </w:r>
      <w:r w:rsidR="003451FD" w:rsidRPr="0051784B">
        <w:rPr>
          <w:rFonts w:cs="Arial"/>
          <w:b/>
          <w:szCs w:val="24"/>
        </w:rPr>
        <w:t>Charakterystyka</w:t>
      </w:r>
      <w:r w:rsidR="003451FD" w:rsidRPr="0051784B">
        <w:rPr>
          <w:rFonts w:cs="Arial"/>
          <w:szCs w:val="24"/>
        </w:rPr>
        <w:t xml:space="preserve"> powin</w:t>
      </w:r>
      <w:r w:rsidR="00AB4837" w:rsidRPr="0051784B">
        <w:rPr>
          <w:rFonts w:cs="Arial"/>
          <w:szCs w:val="24"/>
        </w:rPr>
        <w:t>na</w:t>
      </w:r>
      <w:r w:rsidR="003451FD" w:rsidRPr="0051784B">
        <w:rPr>
          <w:rFonts w:cs="Arial"/>
          <w:szCs w:val="24"/>
        </w:rPr>
        <w:t xml:space="preserve"> zawierać przede wszystkim następujące informacje:</w:t>
      </w:r>
    </w:p>
    <w:p w14:paraId="04781C44" w14:textId="77777777" w:rsidR="00E24BB6" w:rsidRPr="0051784B" w:rsidRDefault="00E24BB6" w:rsidP="0019141B">
      <w:pPr>
        <w:pStyle w:val="Akapitzlist"/>
        <w:numPr>
          <w:ilvl w:val="0"/>
          <w:numId w:val="46"/>
        </w:numPr>
        <w:autoSpaceDE w:val="0"/>
        <w:autoSpaceDN w:val="0"/>
        <w:adjustRightInd w:val="0"/>
        <w:spacing w:before="40" w:after="8" w:line="360" w:lineRule="auto"/>
        <w:ind w:left="142"/>
        <w:rPr>
          <w:rFonts w:cs="Arial"/>
          <w:szCs w:val="24"/>
        </w:rPr>
      </w:pPr>
      <w:r w:rsidRPr="0051784B">
        <w:rPr>
          <w:rFonts w:cs="Arial"/>
          <w:szCs w:val="24"/>
        </w:rPr>
        <w:t>liczbę uczniów z każdej szkoły/szkół obejmowanej/</w:t>
      </w:r>
      <w:proofErr w:type="spellStart"/>
      <w:r w:rsidRPr="0051784B">
        <w:rPr>
          <w:rFonts w:cs="Arial"/>
          <w:szCs w:val="24"/>
        </w:rPr>
        <w:t>ych</w:t>
      </w:r>
      <w:proofErr w:type="spellEnd"/>
      <w:r w:rsidRPr="0051784B">
        <w:rPr>
          <w:rFonts w:cs="Arial"/>
          <w:szCs w:val="24"/>
        </w:rPr>
        <w:t xml:space="preserve"> wsparciem (wraz z podziałem na płeć);</w:t>
      </w:r>
    </w:p>
    <w:p w14:paraId="0EE10B3D" w14:textId="77777777" w:rsidR="00E24BB6" w:rsidRPr="0051784B" w:rsidRDefault="00E24BB6" w:rsidP="0019141B">
      <w:pPr>
        <w:pStyle w:val="Akapitzlist"/>
        <w:numPr>
          <w:ilvl w:val="0"/>
          <w:numId w:val="46"/>
        </w:numPr>
        <w:autoSpaceDE w:val="0"/>
        <w:autoSpaceDN w:val="0"/>
        <w:adjustRightInd w:val="0"/>
        <w:spacing w:before="40" w:after="8" w:line="360" w:lineRule="auto"/>
        <w:ind w:left="142"/>
        <w:rPr>
          <w:rFonts w:cs="Arial"/>
          <w:szCs w:val="24"/>
        </w:rPr>
      </w:pPr>
      <w:r w:rsidRPr="0051784B">
        <w:rPr>
          <w:rFonts w:cs="Arial"/>
          <w:szCs w:val="24"/>
        </w:rPr>
        <w:t>liczbę uczniów z niepełnosprawnością bądź orzeczeniem/opinią o potrzebie kształcenia specjalnego (uczniowie o specjalnych potrzebach edukacyjnych);</w:t>
      </w:r>
    </w:p>
    <w:p w14:paraId="6A78CEEB" w14:textId="77777777" w:rsidR="00E24BB6" w:rsidRPr="0051784B" w:rsidRDefault="00E24BB6" w:rsidP="0019141B">
      <w:pPr>
        <w:pStyle w:val="Akapitzlist"/>
        <w:numPr>
          <w:ilvl w:val="0"/>
          <w:numId w:val="46"/>
        </w:numPr>
        <w:autoSpaceDE w:val="0"/>
        <w:autoSpaceDN w:val="0"/>
        <w:adjustRightInd w:val="0"/>
        <w:spacing w:before="40" w:after="8" w:line="360" w:lineRule="auto"/>
        <w:ind w:left="142"/>
        <w:rPr>
          <w:rFonts w:cs="Arial"/>
          <w:szCs w:val="24"/>
        </w:rPr>
      </w:pPr>
      <w:r w:rsidRPr="0051784B">
        <w:rPr>
          <w:rFonts w:cs="Arial"/>
          <w:szCs w:val="24"/>
        </w:rPr>
        <w:t>liczbę klas w danej szkole;</w:t>
      </w:r>
    </w:p>
    <w:p w14:paraId="37A6EA35" w14:textId="77777777" w:rsidR="00E24BB6" w:rsidRPr="0051784B" w:rsidRDefault="00E24BB6" w:rsidP="0019141B">
      <w:pPr>
        <w:pStyle w:val="Akapitzlist"/>
        <w:numPr>
          <w:ilvl w:val="0"/>
          <w:numId w:val="46"/>
        </w:numPr>
        <w:autoSpaceDE w:val="0"/>
        <w:autoSpaceDN w:val="0"/>
        <w:adjustRightInd w:val="0"/>
        <w:spacing w:before="40" w:after="8" w:line="360" w:lineRule="auto"/>
        <w:ind w:left="142"/>
        <w:rPr>
          <w:rFonts w:cs="Arial"/>
          <w:szCs w:val="24"/>
        </w:rPr>
      </w:pPr>
      <w:r w:rsidRPr="0051784B">
        <w:rPr>
          <w:rFonts w:cs="Arial"/>
          <w:szCs w:val="24"/>
        </w:rPr>
        <w:t>liczbę zatrudnionej w danej szkole kadry pedagogicznej/niepedagogicznej/zarządzającej wraz z ogólnym opisem posiadanego doświadczenia i kwalifikacji/kompetencji;</w:t>
      </w:r>
    </w:p>
    <w:p w14:paraId="1973CF1E" w14:textId="4444CBA3" w:rsidR="00E24BB6" w:rsidRPr="0051784B" w:rsidRDefault="00E24BB6" w:rsidP="0019141B">
      <w:pPr>
        <w:pStyle w:val="Akapitzlist"/>
        <w:numPr>
          <w:ilvl w:val="0"/>
          <w:numId w:val="46"/>
        </w:numPr>
        <w:autoSpaceDE w:val="0"/>
        <w:autoSpaceDN w:val="0"/>
        <w:adjustRightInd w:val="0"/>
        <w:spacing w:before="40" w:after="8" w:line="360" w:lineRule="auto"/>
        <w:ind w:left="142"/>
        <w:rPr>
          <w:rFonts w:cs="Arial"/>
          <w:szCs w:val="24"/>
        </w:rPr>
      </w:pPr>
      <w:r w:rsidRPr="0051784B">
        <w:rPr>
          <w:rFonts w:cs="Arial"/>
          <w:szCs w:val="24"/>
        </w:rPr>
        <w:t xml:space="preserve">nazwy szkół obejmowanych wsparciem wraz z ich ogólną charakterystyką posiadanego zaplecza technicznego, bazy lokalowej i dydaktycznej (np. ilość </w:t>
      </w:r>
      <w:r w:rsidRPr="0051784B">
        <w:rPr>
          <w:rFonts w:cs="Arial"/>
          <w:szCs w:val="24"/>
        </w:rPr>
        <w:br/>
        <w:t xml:space="preserve">i stan techniczny posiadanego sprzętu, pomocy, </w:t>
      </w:r>
      <w:proofErr w:type="spellStart"/>
      <w:r w:rsidRPr="0051784B">
        <w:rPr>
          <w:rFonts w:cs="Arial"/>
          <w:szCs w:val="24"/>
        </w:rPr>
        <w:t>sal</w:t>
      </w:r>
      <w:proofErr w:type="spellEnd"/>
      <w:r w:rsidR="000016D9">
        <w:rPr>
          <w:rFonts w:cs="Arial"/>
          <w:szCs w:val="24"/>
        </w:rPr>
        <w:t xml:space="preserve"> </w:t>
      </w:r>
      <w:r w:rsidRPr="0051784B">
        <w:rPr>
          <w:rFonts w:cs="Arial"/>
          <w:szCs w:val="24"/>
        </w:rPr>
        <w:lastRenderedPageBreak/>
        <w:t>dydaktycznych/specjalistycznych, gabinetów pedagoga szkolnego czy gabinetów specjalistycznych)</w:t>
      </w:r>
    </w:p>
    <w:p w14:paraId="517F728B" w14:textId="77777777" w:rsidR="00E24BB6" w:rsidRPr="0051784B" w:rsidRDefault="00E24BB6" w:rsidP="00007BFF">
      <w:pPr>
        <w:autoSpaceDE w:val="0"/>
        <w:autoSpaceDN w:val="0"/>
        <w:adjustRightInd w:val="0"/>
        <w:spacing w:before="40" w:after="8" w:line="360" w:lineRule="auto"/>
        <w:ind w:left="142"/>
        <w:rPr>
          <w:rFonts w:cs="Arial"/>
          <w:b/>
          <w:color w:val="0070C0"/>
          <w:szCs w:val="24"/>
        </w:rPr>
      </w:pPr>
      <w:r w:rsidRPr="0051784B">
        <w:rPr>
          <w:rFonts w:cs="Arial"/>
          <w:b/>
          <w:color w:val="0070C0"/>
          <w:szCs w:val="24"/>
        </w:rPr>
        <w:t>Ważne!</w:t>
      </w:r>
    </w:p>
    <w:p w14:paraId="215A1E55" w14:textId="77777777" w:rsidR="00E24BB6" w:rsidRPr="0051784B" w:rsidRDefault="00E24BB6" w:rsidP="00007BFF">
      <w:pPr>
        <w:autoSpaceDE w:val="0"/>
        <w:autoSpaceDN w:val="0"/>
        <w:adjustRightInd w:val="0"/>
        <w:spacing w:before="40" w:after="8" w:line="360" w:lineRule="auto"/>
        <w:ind w:left="142"/>
        <w:rPr>
          <w:rFonts w:cs="Arial"/>
          <w:b/>
          <w:szCs w:val="24"/>
        </w:rPr>
      </w:pPr>
      <w:r w:rsidRPr="0051784B">
        <w:rPr>
          <w:rFonts w:cs="Arial"/>
          <w:b/>
          <w:szCs w:val="24"/>
        </w:rPr>
        <w:t>W przypadku obejmowania wsparciem większej liczby szkół w projekcie, charakterystyka powinna być wskazana odrębnie dla każdej ze szkół.</w:t>
      </w:r>
    </w:p>
    <w:p w14:paraId="1723504A" w14:textId="1FCAAF7C" w:rsidR="003451FD" w:rsidRPr="0051784B" w:rsidRDefault="00892307" w:rsidP="0019141B">
      <w:pPr>
        <w:pStyle w:val="Akapitzlist"/>
        <w:numPr>
          <w:ilvl w:val="0"/>
          <w:numId w:val="45"/>
        </w:numPr>
        <w:autoSpaceDE w:val="0"/>
        <w:autoSpaceDN w:val="0"/>
        <w:adjustRightInd w:val="0"/>
        <w:spacing w:before="40" w:after="8" w:line="360" w:lineRule="auto"/>
        <w:ind w:left="142"/>
        <w:rPr>
          <w:rFonts w:cs="Arial"/>
          <w:szCs w:val="24"/>
        </w:rPr>
      </w:pPr>
      <w:r w:rsidRPr="0051784B">
        <w:rPr>
          <w:rFonts w:cs="Arial"/>
          <w:b/>
          <w:szCs w:val="24"/>
        </w:rPr>
        <w:t>Część C.1.1</w:t>
      </w:r>
      <w:r w:rsidR="003451FD" w:rsidRPr="0051784B">
        <w:rPr>
          <w:rFonts w:cs="Arial"/>
          <w:b/>
          <w:szCs w:val="24"/>
        </w:rPr>
        <w:t xml:space="preserve"> </w:t>
      </w:r>
      <w:r w:rsidR="008A4D96" w:rsidRPr="0051784B">
        <w:rPr>
          <w:rFonts w:cs="Arial"/>
          <w:b/>
          <w:szCs w:val="24"/>
        </w:rPr>
        <w:t xml:space="preserve">wniosku </w:t>
      </w:r>
      <w:r w:rsidR="00E1607E" w:rsidRPr="0051784B">
        <w:rPr>
          <w:rFonts w:cs="Arial"/>
          <w:b/>
          <w:bCs/>
          <w:szCs w:val="24"/>
        </w:rPr>
        <w:t>Grupy docelowe – Osoby, ich charakterystyka oraz opis sytuacji problemowej</w:t>
      </w:r>
      <w:r w:rsidR="00E1607E" w:rsidRPr="0051784B">
        <w:rPr>
          <w:rFonts w:cs="Arial"/>
          <w:b/>
          <w:szCs w:val="24"/>
        </w:rPr>
        <w:t xml:space="preserve"> </w:t>
      </w:r>
      <w:r w:rsidRPr="0051784B">
        <w:rPr>
          <w:rFonts w:cs="Arial"/>
          <w:b/>
          <w:szCs w:val="24"/>
        </w:rPr>
        <w:t xml:space="preserve">- </w:t>
      </w:r>
      <w:r w:rsidR="003451FD" w:rsidRPr="0051784B">
        <w:rPr>
          <w:rFonts w:cs="Arial"/>
          <w:b/>
          <w:szCs w:val="24"/>
        </w:rPr>
        <w:t xml:space="preserve">Opis sytuacji problemowej </w:t>
      </w:r>
      <w:r w:rsidR="003451FD" w:rsidRPr="0051784B">
        <w:rPr>
          <w:rFonts w:cs="Arial"/>
          <w:szCs w:val="24"/>
        </w:rPr>
        <w:t>powinien zawierać:</w:t>
      </w:r>
    </w:p>
    <w:p w14:paraId="036AE707" w14:textId="55CA3E1C" w:rsidR="00E92A4B" w:rsidRPr="0051784B" w:rsidRDefault="00E92A4B" w:rsidP="0019141B">
      <w:pPr>
        <w:pStyle w:val="Akapitzlist"/>
        <w:numPr>
          <w:ilvl w:val="0"/>
          <w:numId w:val="43"/>
        </w:numPr>
        <w:spacing w:before="40" w:after="8" w:line="360" w:lineRule="auto"/>
        <w:ind w:left="567"/>
        <w:rPr>
          <w:rFonts w:cs="Arial"/>
          <w:szCs w:val="24"/>
        </w:rPr>
      </w:pPr>
      <w:r w:rsidRPr="0051784B">
        <w:rPr>
          <w:rFonts w:cs="Arial"/>
          <w:szCs w:val="24"/>
        </w:rPr>
        <w:t>obszary problemowe poparte danymi liczbowymi</w:t>
      </w:r>
      <w:r w:rsidR="00B96206" w:rsidRPr="0051784B">
        <w:rPr>
          <w:rFonts w:cs="Arial"/>
          <w:szCs w:val="24"/>
        </w:rPr>
        <w:t xml:space="preserve"> </w:t>
      </w:r>
      <w:r w:rsidRPr="0051784B">
        <w:rPr>
          <w:rFonts w:cs="Arial"/>
          <w:szCs w:val="24"/>
        </w:rPr>
        <w:t>– ilu uczniów, nauczycieli/ nauczycielek lub innej kadry szkoły, rodziców i opiekunów prawnych dotyczy konkretny problem,</w:t>
      </w:r>
    </w:p>
    <w:p w14:paraId="6BB9624D" w14:textId="4F012C01" w:rsidR="00E92A4B" w:rsidRPr="0051784B" w:rsidRDefault="00E92A4B" w:rsidP="0019141B">
      <w:pPr>
        <w:pStyle w:val="Akapitzlist"/>
        <w:numPr>
          <w:ilvl w:val="0"/>
          <w:numId w:val="43"/>
        </w:numPr>
        <w:spacing w:before="40" w:after="8" w:line="360" w:lineRule="auto"/>
        <w:ind w:left="567"/>
        <w:rPr>
          <w:rFonts w:cs="Arial"/>
          <w:szCs w:val="24"/>
        </w:rPr>
      </w:pPr>
      <w:r w:rsidRPr="0051784B">
        <w:rPr>
          <w:rFonts w:cs="Arial"/>
          <w:szCs w:val="24"/>
        </w:rPr>
        <w:t xml:space="preserve">wnioski z oceny stanu technicznego posiadanego wyposażenia, </w:t>
      </w:r>
    </w:p>
    <w:p w14:paraId="40CBEF30" w14:textId="5C8C0EE2" w:rsidR="003451FD" w:rsidRPr="0051784B" w:rsidRDefault="003451FD" w:rsidP="0019141B">
      <w:pPr>
        <w:pStyle w:val="Akapitzlist"/>
        <w:numPr>
          <w:ilvl w:val="0"/>
          <w:numId w:val="43"/>
        </w:numPr>
        <w:autoSpaceDE w:val="0"/>
        <w:autoSpaceDN w:val="0"/>
        <w:adjustRightInd w:val="0"/>
        <w:spacing w:before="40" w:after="8" w:line="360" w:lineRule="auto"/>
        <w:ind w:left="567"/>
        <w:rPr>
          <w:rFonts w:cs="Arial"/>
          <w:b/>
          <w:szCs w:val="24"/>
        </w:rPr>
      </w:pPr>
      <w:r w:rsidRPr="0051784B">
        <w:rPr>
          <w:rFonts w:cs="Arial"/>
          <w:szCs w:val="24"/>
        </w:rPr>
        <w:t xml:space="preserve">najważniejsze informacje dotyczące potrzeb czy deficytów </w:t>
      </w:r>
      <w:r w:rsidR="00E71443" w:rsidRPr="0051784B">
        <w:rPr>
          <w:rFonts w:cs="Arial"/>
          <w:szCs w:val="24"/>
        </w:rPr>
        <w:t>rozwojowych i</w:t>
      </w:r>
      <w:r w:rsidR="00892307" w:rsidRPr="0051784B">
        <w:rPr>
          <w:rFonts w:cs="Arial"/>
          <w:szCs w:val="24"/>
        </w:rPr>
        <w:t> </w:t>
      </w:r>
      <w:r w:rsidR="00E71443" w:rsidRPr="0051784B">
        <w:rPr>
          <w:rFonts w:cs="Arial"/>
          <w:szCs w:val="24"/>
        </w:rPr>
        <w:t xml:space="preserve">edukacyjnych </w:t>
      </w:r>
      <w:r w:rsidRPr="0051784B">
        <w:rPr>
          <w:rFonts w:cs="Arial"/>
          <w:szCs w:val="24"/>
        </w:rPr>
        <w:t>danej grupy docelowej (zarówno uczniów, kadry</w:t>
      </w:r>
      <w:r w:rsidR="00E92A4B" w:rsidRPr="0051784B">
        <w:rPr>
          <w:rFonts w:cs="Arial"/>
          <w:szCs w:val="24"/>
        </w:rPr>
        <w:t>, rodziców</w:t>
      </w:r>
      <w:r w:rsidRPr="0051784B">
        <w:rPr>
          <w:rFonts w:cs="Arial"/>
          <w:szCs w:val="24"/>
        </w:rPr>
        <w:t xml:space="preserve"> i</w:t>
      </w:r>
      <w:r w:rsidR="00B96206" w:rsidRPr="0051784B">
        <w:rPr>
          <w:rFonts w:cs="Arial"/>
          <w:szCs w:val="24"/>
        </w:rPr>
        <w:t> </w:t>
      </w:r>
      <w:r w:rsidRPr="0051784B">
        <w:rPr>
          <w:rFonts w:cs="Arial"/>
          <w:szCs w:val="24"/>
        </w:rPr>
        <w:t>szkół). Sytuacja problemowa musi zostać poparta konkretnymi informacjami</w:t>
      </w:r>
      <w:r w:rsidR="00DC5FE8" w:rsidRPr="0051784B">
        <w:rPr>
          <w:rFonts w:cs="Arial"/>
          <w:szCs w:val="24"/>
        </w:rPr>
        <w:t xml:space="preserve"> </w:t>
      </w:r>
      <w:r w:rsidRPr="0051784B">
        <w:rPr>
          <w:rFonts w:cs="Arial"/>
          <w:szCs w:val="24"/>
        </w:rPr>
        <w:t>np.</w:t>
      </w:r>
      <w:r w:rsidR="00892307" w:rsidRPr="0051784B">
        <w:rPr>
          <w:rFonts w:cs="Arial"/>
          <w:szCs w:val="24"/>
        </w:rPr>
        <w:t> </w:t>
      </w:r>
      <w:r w:rsidRPr="0051784B">
        <w:rPr>
          <w:rFonts w:cs="Arial"/>
          <w:szCs w:val="24"/>
        </w:rPr>
        <w:t xml:space="preserve">danymi statystycznymi, wynikami egzaminów, matur, </w:t>
      </w:r>
      <w:r w:rsidR="005C1CC8" w:rsidRPr="0051784B">
        <w:rPr>
          <w:rFonts w:cs="Arial"/>
          <w:szCs w:val="24"/>
        </w:rPr>
        <w:t>rozmów z</w:t>
      </w:r>
      <w:r w:rsidR="00892307" w:rsidRPr="0051784B">
        <w:rPr>
          <w:rFonts w:cs="Arial"/>
          <w:szCs w:val="24"/>
        </w:rPr>
        <w:t> </w:t>
      </w:r>
      <w:r w:rsidR="005C1CC8" w:rsidRPr="0051784B">
        <w:rPr>
          <w:rFonts w:cs="Arial"/>
          <w:szCs w:val="24"/>
        </w:rPr>
        <w:t xml:space="preserve">nauczycielami, rodzicami, </w:t>
      </w:r>
      <w:r w:rsidR="00E92A4B" w:rsidRPr="0051784B">
        <w:rPr>
          <w:rFonts w:cs="Arial"/>
          <w:szCs w:val="24"/>
        </w:rPr>
        <w:t>analizą</w:t>
      </w:r>
      <w:r w:rsidR="00386D36" w:rsidRPr="0051784B">
        <w:rPr>
          <w:rFonts w:cs="Arial"/>
          <w:szCs w:val="24"/>
        </w:rPr>
        <w:t xml:space="preserve"> zaleceń w </w:t>
      </w:r>
      <w:r w:rsidR="00E92A4B" w:rsidRPr="0051784B">
        <w:rPr>
          <w:rFonts w:cs="Arial"/>
          <w:szCs w:val="24"/>
        </w:rPr>
        <w:t>opini</w:t>
      </w:r>
      <w:r w:rsidR="00386D36" w:rsidRPr="0051784B">
        <w:rPr>
          <w:rFonts w:cs="Arial"/>
          <w:szCs w:val="24"/>
        </w:rPr>
        <w:t>ach</w:t>
      </w:r>
      <w:r w:rsidR="00E92A4B" w:rsidRPr="0051784B">
        <w:rPr>
          <w:rFonts w:cs="Arial"/>
          <w:szCs w:val="24"/>
        </w:rPr>
        <w:t>/orzecze</w:t>
      </w:r>
      <w:r w:rsidR="00386D36" w:rsidRPr="0051784B">
        <w:rPr>
          <w:rFonts w:cs="Arial"/>
          <w:szCs w:val="24"/>
        </w:rPr>
        <w:t>niach</w:t>
      </w:r>
      <w:r w:rsidR="00E92A4B" w:rsidRPr="0051784B">
        <w:rPr>
          <w:rFonts w:cs="Arial"/>
          <w:szCs w:val="24"/>
        </w:rPr>
        <w:t>,</w:t>
      </w:r>
      <w:r w:rsidR="00386D36" w:rsidRPr="0051784B">
        <w:rPr>
          <w:rFonts w:cs="Arial"/>
          <w:szCs w:val="24"/>
        </w:rPr>
        <w:t xml:space="preserve"> </w:t>
      </w:r>
      <w:r w:rsidRPr="0051784B">
        <w:rPr>
          <w:rFonts w:cs="Arial"/>
          <w:szCs w:val="24"/>
        </w:rPr>
        <w:t>przeprowadzonych ankiet</w:t>
      </w:r>
      <w:r w:rsidR="009F64A1" w:rsidRPr="0051784B">
        <w:rPr>
          <w:rFonts w:cs="Arial"/>
          <w:szCs w:val="24"/>
        </w:rPr>
        <w:t xml:space="preserve">, </w:t>
      </w:r>
      <w:r w:rsidR="005C1CC8" w:rsidRPr="0051784B">
        <w:rPr>
          <w:rFonts w:cs="Arial"/>
          <w:szCs w:val="24"/>
        </w:rPr>
        <w:t>inwentaryzacji posiadanego wyposażenia</w:t>
      </w:r>
      <w:r w:rsidR="00386D36" w:rsidRPr="0051784B">
        <w:rPr>
          <w:rFonts w:cs="Arial"/>
          <w:szCs w:val="24"/>
        </w:rPr>
        <w:t xml:space="preserve"> oraz </w:t>
      </w:r>
      <w:r w:rsidR="00B96206" w:rsidRPr="0051784B">
        <w:rPr>
          <w:rFonts w:cs="Arial"/>
          <w:szCs w:val="24"/>
        </w:rPr>
        <w:t>zawierać informację</w:t>
      </w:r>
      <w:r w:rsidR="00386D36" w:rsidRPr="0051784B">
        <w:rPr>
          <w:rFonts w:cs="Arial"/>
          <w:szCs w:val="24"/>
        </w:rPr>
        <w:t xml:space="preserve">, jakiego okresu </w:t>
      </w:r>
      <w:r w:rsidR="00B96206" w:rsidRPr="0051784B">
        <w:rPr>
          <w:rFonts w:cs="Arial"/>
          <w:szCs w:val="24"/>
        </w:rPr>
        <w:t xml:space="preserve">one </w:t>
      </w:r>
      <w:r w:rsidR="00386D36" w:rsidRPr="0051784B">
        <w:rPr>
          <w:rFonts w:cs="Arial"/>
          <w:szCs w:val="24"/>
        </w:rPr>
        <w:t>dotyczą</w:t>
      </w:r>
      <w:r w:rsidR="008A4D96" w:rsidRPr="0051784B">
        <w:rPr>
          <w:rFonts w:cs="Arial"/>
          <w:szCs w:val="24"/>
        </w:rPr>
        <w:t>;</w:t>
      </w:r>
    </w:p>
    <w:p w14:paraId="6AA3E924" w14:textId="267765EA" w:rsidR="003451FD" w:rsidRPr="0051784B" w:rsidRDefault="003451FD" w:rsidP="0019141B">
      <w:pPr>
        <w:pStyle w:val="Akapitzlist"/>
        <w:numPr>
          <w:ilvl w:val="0"/>
          <w:numId w:val="43"/>
        </w:numPr>
        <w:autoSpaceDE w:val="0"/>
        <w:autoSpaceDN w:val="0"/>
        <w:adjustRightInd w:val="0"/>
        <w:spacing w:before="40" w:after="8" w:line="360" w:lineRule="auto"/>
        <w:ind w:left="567"/>
        <w:rPr>
          <w:rFonts w:cs="Arial"/>
          <w:szCs w:val="24"/>
        </w:rPr>
      </w:pPr>
      <w:r w:rsidRPr="0051784B">
        <w:rPr>
          <w:rFonts w:cs="Arial"/>
          <w:szCs w:val="24"/>
        </w:rPr>
        <w:t>wnioski z przeprowadzonej diagnozy tzn. jakie działania należy podjąć w celu zniwelowania problemów wskazanych w opisie sytuacji problemowej</w:t>
      </w:r>
      <w:r w:rsidR="00E23F8E" w:rsidRPr="0051784B">
        <w:rPr>
          <w:rFonts w:cs="Arial"/>
          <w:szCs w:val="24"/>
        </w:rPr>
        <w:t xml:space="preserve"> (np. jakie zajęcia dla uczniów należy przeprowadzić, jaki sprzęt byłby niezbędny, jakich szkoleń potrzebują nauczyciele</w:t>
      </w:r>
      <w:r w:rsidR="003C2B88" w:rsidRPr="0051784B">
        <w:rPr>
          <w:rFonts w:cs="Arial"/>
          <w:szCs w:val="24"/>
        </w:rPr>
        <w:t xml:space="preserve"> lub rodzice/opiekunowie prawni</w:t>
      </w:r>
      <w:r w:rsidR="00E23F8E" w:rsidRPr="0051784B">
        <w:rPr>
          <w:rFonts w:cs="Arial"/>
          <w:szCs w:val="24"/>
        </w:rPr>
        <w:t>)</w:t>
      </w:r>
      <w:r w:rsidR="008A4D96" w:rsidRPr="0051784B">
        <w:rPr>
          <w:rFonts w:cs="Arial"/>
          <w:szCs w:val="24"/>
        </w:rPr>
        <w:t>;</w:t>
      </w:r>
    </w:p>
    <w:p w14:paraId="0C7D2464" w14:textId="647B3F83" w:rsidR="009F64A1" w:rsidRPr="0051784B" w:rsidRDefault="009F64A1" w:rsidP="0019141B">
      <w:pPr>
        <w:pStyle w:val="Akapitzlist"/>
        <w:numPr>
          <w:ilvl w:val="0"/>
          <w:numId w:val="43"/>
        </w:numPr>
        <w:spacing w:before="40" w:after="8" w:line="360" w:lineRule="auto"/>
        <w:ind w:left="567"/>
        <w:rPr>
          <w:rFonts w:cs="Arial"/>
          <w:szCs w:val="24"/>
        </w:rPr>
      </w:pPr>
      <w:r w:rsidRPr="0051784B">
        <w:rPr>
          <w:rFonts w:cs="Arial"/>
          <w:szCs w:val="24"/>
        </w:rPr>
        <w:t xml:space="preserve">opis stopnia niedostosowania szkoły do potrzeb uczniów ze specjalnymi potrzebami i potrzeby dostosowania szkoły w tym zakresie (jeśli dotyczy), </w:t>
      </w:r>
    </w:p>
    <w:p w14:paraId="2D33E8B7" w14:textId="4045FE66" w:rsidR="00E55EB0" w:rsidRPr="0051784B" w:rsidRDefault="003451FD" w:rsidP="0019141B">
      <w:pPr>
        <w:pStyle w:val="Akapitzlist"/>
        <w:numPr>
          <w:ilvl w:val="0"/>
          <w:numId w:val="43"/>
        </w:numPr>
        <w:autoSpaceDE w:val="0"/>
        <w:autoSpaceDN w:val="0"/>
        <w:adjustRightInd w:val="0"/>
        <w:spacing w:before="40" w:after="8" w:line="360" w:lineRule="auto"/>
        <w:ind w:left="567"/>
        <w:rPr>
          <w:rFonts w:cs="Arial"/>
          <w:szCs w:val="24"/>
        </w:rPr>
      </w:pPr>
      <w:r w:rsidRPr="0051784B">
        <w:rPr>
          <w:rFonts w:cs="Arial"/>
          <w:szCs w:val="24"/>
        </w:rPr>
        <w:t>bariery uczestnictwa w projekcie</w:t>
      </w:r>
      <w:r w:rsidR="00162D9A" w:rsidRPr="0051784B">
        <w:rPr>
          <w:rFonts w:cs="Arial"/>
          <w:szCs w:val="24"/>
        </w:rPr>
        <w:t xml:space="preserve"> -</w:t>
      </w:r>
      <w:r w:rsidRPr="0051784B">
        <w:rPr>
          <w:rFonts w:cs="Arial"/>
          <w:szCs w:val="24"/>
        </w:rPr>
        <w:t xml:space="preserve"> uczniów, kadry i szkoły</w:t>
      </w:r>
      <w:r w:rsidR="00386D36" w:rsidRPr="0051784B">
        <w:rPr>
          <w:rFonts w:cs="Arial"/>
          <w:szCs w:val="24"/>
        </w:rPr>
        <w:t xml:space="preserve"> oraz opcjonalnie rodziców/opiekunów prawnych.</w:t>
      </w:r>
    </w:p>
    <w:p w14:paraId="44B27BEA" w14:textId="046DCFCC" w:rsidR="00306A87" w:rsidRPr="0051784B" w:rsidRDefault="00E55EB0" w:rsidP="00007BFF">
      <w:pPr>
        <w:autoSpaceDE w:val="0"/>
        <w:autoSpaceDN w:val="0"/>
        <w:adjustRightInd w:val="0"/>
        <w:spacing w:before="40" w:after="8" w:line="360" w:lineRule="auto"/>
        <w:ind w:left="567"/>
        <w:rPr>
          <w:rFonts w:cs="Arial"/>
          <w:szCs w:val="24"/>
        </w:rPr>
      </w:pPr>
      <w:r w:rsidRPr="0051784B">
        <w:rPr>
          <w:rFonts w:cs="Arial"/>
          <w:szCs w:val="24"/>
        </w:rPr>
        <w:t>Opis sytuacji problemowej poszczególnych grup docelowych musi wskazywać potrzeby, na które następnie odpowiadają zaplanowane w</w:t>
      </w:r>
      <w:r w:rsidR="002428B1" w:rsidRPr="0051784B">
        <w:rPr>
          <w:rFonts w:cs="Arial"/>
          <w:szCs w:val="24"/>
        </w:rPr>
        <w:t xml:space="preserve"> </w:t>
      </w:r>
      <w:r w:rsidRPr="0051784B">
        <w:rPr>
          <w:rFonts w:cs="Arial"/>
          <w:szCs w:val="24"/>
        </w:rPr>
        <w:t xml:space="preserve">projekcie działania. </w:t>
      </w:r>
    </w:p>
    <w:p w14:paraId="48D79B48" w14:textId="11F20358" w:rsidR="00CE69CE" w:rsidRPr="0051784B" w:rsidRDefault="00CE69CE" w:rsidP="00007BFF">
      <w:pPr>
        <w:autoSpaceDE w:val="0"/>
        <w:autoSpaceDN w:val="0"/>
        <w:adjustRightInd w:val="0"/>
        <w:spacing w:before="40" w:after="8" w:line="360" w:lineRule="auto"/>
        <w:rPr>
          <w:rFonts w:cs="Arial"/>
          <w:b/>
          <w:color w:val="0070C0"/>
          <w:szCs w:val="24"/>
        </w:rPr>
      </w:pPr>
      <w:r w:rsidRPr="0051784B">
        <w:rPr>
          <w:rFonts w:cs="Arial"/>
          <w:b/>
          <w:color w:val="0070C0"/>
          <w:szCs w:val="24"/>
        </w:rPr>
        <w:t>Ważne!</w:t>
      </w:r>
    </w:p>
    <w:p w14:paraId="0B7AC62C" w14:textId="2C647D9E" w:rsidR="003451FD" w:rsidRPr="0051784B" w:rsidRDefault="00E55EB0" w:rsidP="0019141B">
      <w:pPr>
        <w:pStyle w:val="Akapitzlist"/>
        <w:numPr>
          <w:ilvl w:val="0"/>
          <w:numId w:val="47"/>
        </w:numPr>
        <w:autoSpaceDE w:val="0"/>
        <w:autoSpaceDN w:val="0"/>
        <w:adjustRightInd w:val="0"/>
        <w:spacing w:before="40" w:after="8" w:line="360" w:lineRule="auto"/>
        <w:ind w:left="426"/>
        <w:rPr>
          <w:rFonts w:cs="Arial"/>
          <w:szCs w:val="24"/>
        </w:rPr>
      </w:pPr>
      <w:r w:rsidRPr="0051784B">
        <w:rPr>
          <w:rFonts w:cs="Arial"/>
          <w:szCs w:val="24"/>
        </w:rPr>
        <w:t xml:space="preserve">W przypadku obejmowania wsparciem większej </w:t>
      </w:r>
      <w:r w:rsidR="004840F5" w:rsidRPr="0051784B">
        <w:rPr>
          <w:rFonts w:cs="Arial"/>
          <w:szCs w:val="24"/>
        </w:rPr>
        <w:t>liczby</w:t>
      </w:r>
      <w:r w:rsidRPr="0051784B">
        <w:rPr>
          <w:rFonts w:cs="Arial"/>
          <w:szCs w:val="24"/>
        </w:rPr>
        <w:t xml:space="preserve"> szkół w projekcie,</w:t>
      </w:r>
      <w:r w:rsidR="006E352C" w:rsidRPr="0051784B">
        <w:rPr>
          <w:rFonts w:cs="Arial"/>
          <w:szCs w:val="24"/>
        </w:rPr>
        <w:t xml:space="preserve"> opis</w:t>
      </w:r>
      <w:r w:rsidRPr="0051784B">
        <w:rPr>
          <w:rFonts w:cs="Arial"/>
          <w:szCs w:val="24"/>
        </w:rPr>
        <w:t xml:space="preserve"> </w:t>
      </w:r>
      <w:r w:rsidR="00CE69CE" w:rsidRPr="0051784B">
        <w:rPr>
          <w:rFonts w:cs="Arial"/>
          <w:szCs w:val="24"/>
        </w:rPr>
        <w:t>powinien</w:t>
      </w:r>
      <w:r w:rsidRPr="0051784B">
        <w:rPr>
          <w:rFonts w:cs="Arial"/>
          <w:szCs w:val="24"/>
        </w:rPr>
        <w:t xml:space="preserve"> być wskazany odrębnie dla każdej ze szkół.</w:t>
      </w:r>
    </w:p>
    <w:p w14:paraId="12D6AE45" w14:textId="494D78F9" w:rsidR="00B5040A" w:rsidRPr="0051784B" w:rsidRDefault="009F64A1" w:rsidP="0019141B">
      <w:pPr>
        <w:pStyle w:val="Akapitzlist"/>
        <w:numPr>
          <w:ilvl w:val="0"/>
          <w:numId w:val="47"/>
        </w:numPr>
        <w:autoSpaceDE w:val="0"/>
        <w:autoSpaceDN w:val="0"/>
        <w:adjustRightInd w:val="0"/>
        <w:spacing w:before="40" w:after="8" w:line="360" w:lineRule="auto"/>
        <w:ind w:left="426"/>
        <w:rPr>
          <w:rFonts w:cs="Arial"/>
          <w:szCs w:val="24"/>
        </w:rPr>
      </w:pPr>
      <w:r w:rsidRPr="0051784B">
        <w:rPr>
          <w:rFonts w:cs="Arial"/>
          <w:szCs w:val="24"/>
        </w:rPr>
        <w:lastRenderedPageBreak/>
        <w:t>W przypadku uczniów opis sytuacji problemowej nie może opierać się wyłącznie na wynikach ankiet.</w:t>
      </w:r>
    </w:p>
    <w:p w14:paraId="3C26CDE9" w14:textId="43D346DC" w:rsidR="00734A85" w:rsidRPr="0051784B" w:rsidRDefault="00734A85" w:rsidP="0019141B">
      <w:pPr>
        <w:pStyle w:val="Akapitzlist"/>
        <w:numPr>
          <w:ilvl w:val="0"/>
          <w:numId w:val="47"/>
        </w:numPr>
        <w:autoSpaceDE w:val="0"/>
        <w:autoSpaceDN w:val="0"/>
        <w:adjustRightInd w:val="0"/>
        <w:spacing w:before="40" w:after="8" w:line="360" w:lineRule="auto"/>
        <w:ind w:left="426"/>
        <w:rPr>
          <w:rFonts w:cs="Arial"/>
          <w:szCs w:val="24"/>
        </w:rPr>
      </w:pPr>
      <w:r w:rsidRPr="0051784B">
        <w:rPr>
          <w:rFonts w:cs="Arial"/>
          <w:szCs w:val="24"/>
        </w:rPr>
        <w:t>Podczas planowania wsparcia dla szkół weź pod uwagę również sytuację demograficzną pod k</w:t>
      </w:r>
      <w:r w:rsidR="00DB401B" w:rsidRPr="0051784B">
        <w:rPr>
          <w:rFonts w:cs="Arial"/>
          <w:szCs w:val="24"/>
        </w:rPr>
        <w:t>ą</w:t>
      </w:r>
      <w:r w:rsidRPr="0051784B">
        <w:rPr>
          <w:rFonts w:cs="Arial"/>
          <w:szCs w:val="24"/>
        </w:rPr>
        <w:t>tem zaplanowanej grupy docelowej oraz ewentualne zmiany administracyjne szkół (np. likwidacje, łączenie placówek)</w:t>
      </w:r>
    </w:p>
    <w:p w14:paraId="001143A8" w14:textId="00D5F3D8" w:rsidR="003451FD" w:rsidRPr="0051784B" w:rsidRDefault="003451FD" w:rsidP="0019141B">
      <w:pPr>
        <w:pStyle w:val="Akapitzlist"/>
        <w:numPr>
          <w:ilvl w:val="0"/>
          <w:numId w:val="47"/>
        </w:numPr>
        <w:autoSpaceDE w:val="0"/>
        <w:autoSpaceDN w:val="0"/>
        <w:adjustRightInd w:val="0"/>
        <w:spacing w:before="40" w:after="8" w:line="360" w:lineRule="auto"/>
        <w:ind w:left="426"/>
        <w:rPr>
          <w:rFonts w:cs="Arial"/>
          <w:szCs w:val="24"/>
        </w:rPr>
      </w:pPr>
      <w:r w:rsidRPr="0051784B">
        <w:rPr>
          <w:rFonts w:cs="Arial"/>
          <w:szCs w:val="24"/>
        </w:rPr>
        <w:t>Jeżeli w opisie sytuacji problemowej zabraknie znaków, możesz umieścić część informacji w</w:t>
      </w:r>
      <w:r w:rsidR="00892307" w:rsidRPr="0051784B">
        <w:rPr>
          <w:rFonts w:cs="Arial"/>
          <w:szCs w:val="24"/>
        </w:rPr>
        <w:t xml:space="preserve"> części</w:t>
      </w:r>
      <w:r w:rsidRPr="0051784B">
        <w:rPr>
          <w:rFonts w:cs="Arial"/>
          <w:szCs w:val="24"/>
        </w:rPr>
        <w:t xml:space="preserve"> E.1.1</w:t>
      </w:r>
      <w:r w:rsidR="00892307" w:rsidRPr="0051784B">
        <w:rPr>
          <w:rFonts w:cs="Arial"/>
          <w:szCs w:val="24"/>
        </w:rPr>
        <w:t xml:space="preserve"> wniosku - </w:t>
      </w:r>
      <w:r w:rsidRPr="0051784B">
        <w:rPr>
          <w:rFonts w:cs="Arial"/>
          <w:szCs w:val="24"/>
        </w:rPr>
        <w:t>Zadania w projekcie (zakres rzeczowy).</w:t>
      </w:r>
    </w:p>
    <w:p w14:paraId="6BF4EDBF" w14:textId="7578AC35" w:rsidR="00B969FD" w:rsidRPr="0051784B" w:rsidRDefault="00E72D9B" w:rsidP="004656AB">
      <w:pPr>
        <w:pStyle w:val="Nagwek2"/>
        <w:rPr>
          <w:rFonts w:cs="Arial"/>
        </w:rPr>
      </w:pPr>
      <w:bookmarkStart w:id="19" w:name="_Toc111010155"/>
      <w:bookmarkStart w:id="20" w:name="_Toc111010212"/>
      <w:bookmarkStart w:id="21" w:name="_Toc114570835"/>
      <w:bookmarkStart w:id="22" w:name="_Toc226981599"/>
      <w:r w:rsidRPr="0051784B">
        <w:rPr>
          <w:rFonts w:cs="Arial"/>
        </w:rPr>
        <w:t>Jakie warunki musisz spełnić</w:t>
      </w:r>
      <w:bookmarkEnd w:id="19"/>
      <w:bookmarkEnd w:id="20"/>
      <w:bookmarkEnd w:id="21"/>
      <w:bookmarkEnd w:id="22"/>
    </w:p>
    <w:p w14:paraId="5D2D6F24" w14:textId="77777777" w:rsidR="00B27AF8" w:rsidRPr="0051784B" w:rsidRDefault="002638AD" w:rsidP="00B27AF8">
      <w:pPr>
        <w:numPr>
          <w:ilvl w:val="0"/>
          <w:numId w:val="4"/>
        </w:numPr>
        <w:spacing w:before="40" w:after="8" w:line="360" w:lineRule="auto"/>
        <w:ind w:left="284"/>
        <w:contextualSpacing/>
        <w:rPr>
          <w:rFonts w:cs="Arial"/>
        </w:rPr>
      </w:pPr>
      <w:r w:rsidRPr="0051784B">
        <w:rPr>
          <w:rFonts w:cs="Arial"/>
          <w:b/>
          <w:bCs/>
        </w:rPr>
        <w:t xml:space="preserve">Okres, w którym musisz zrealizować projekt </w:t>
      </w:r>
      <w:r w:rsidRPr="0051784B">
        <w:rPr>
          <w:rFonts w:cs="Arial"/>
        </w:rPr>
        <w:t xml:space="preserve">nie może przekroczyć </w:t>
      </w:r>
      <w:r w:rsidRPr="0051784B">
        <w:rPr>
          <w:rFonts w:cs="Arial"/>
          <w:b/>
        </w:rPr>
        <w:t>30 czerwca 202</w:t>
      </w:r>
      <w:r w:rsidR="006A6194" w:rsidRPr="0051784B">
        <w:rPr>
          <w:rFonts w:cs="Arial"/>
          <w:b/>
        </w:rPr>
        <w:t>9</w:t>
      </w:r>
      <w:r w:rsidRPr="0051784B">
        <w:rPr>
          <w:rFonts w:cs="Arial"/>
          <w:b/>
        </w:rPr>
        <w:t xml:space="preserve"> r.</w:t>
      </w:r>
      <w:r w:rsidR="00E55EB0" w:rsidRPr="0051784B">
        <w:rPr>
          <w:rFonts w:cs="Arial"/>
          <w:b/>
        </w:rPr>
        <w:t xml:space="preserve"> </w:t>
      </w:r>
    </w:p>
    <w:p w14:paraId="2CE57C0D" w14:textId="53F615F3" w:rsidR="00B27AF8" w:rsidRPr="0051784B" w:rsidRDefault="00A31409" w:rsidP="00B27AF8">
      <w:pPr>
        <w:numPr>
          <w:ilvl w:val="0"/>
          <w:numId w:val="4"/>
        </w:numPr>
        <w:spacing w:before="40" w:after="8" w:line="360" w:lineRule="auto"/>
        <w:ind w:left="284"/>
        <w:contextualSpacing/>
        <w:rPr>
          <w:rFonts w:cs="Arial"/>
        </w:rPr>
      </w:pPr>
      <w:r w:rsidRPr="0051784B">
        <w:rPr>
          <w:rFonts w:cs="Arial"/>
          <w:b/>
        </w:rPr>
        <w:t xml:space="preserve">Mając na uwadze czas niezbędny na </w:t>
      </w:r>
      <w:r w:rsidR="00974F77" w:rsidRPr="0051784B">
        <w:rPr>
          <w:rFonts w:cs="Arial"/>
          <w:b/>
        </w:rPr>
        <w:t xml:space="preserve">przeprowadzenie </w:t>
      </w:r>
      <w:r w:rsidRPr="0051784B">
        <w:rPr>
          <w:rFonts w:cs="Arial"/>
          <w:b/>
        </w:rPr>
        <w:t>ocen</w:t>
      </w:r>
      <w:r w:rsidR="00974F77" w:rsidRPr="0051784B">
        <w:rPr>
          <w:rFonts w:cs="Arial"/>
          <w:b/>
        </w:rPr>
        <w:t>y</w:t>
      </w:r>
      <w:r w:rsidRPr="0051784B">
        <w:rPr>
          <w:rFonts w:cs="Arial"/>
          <w:b/>
        </w:rPr>
        <w:t xml:space="preserve"> wniosków, a</w:t>
      </w:r>
      <w:r w:rsidR="00E9271A" w:rsidRPr="0051784B">
        <w:rPr>
          <w:rFonts w:cs="Arial"/>
          <w:b/>
        </w:rPr>
        <w:t> </w:t>
      </w:r>
      <w:r w:rsidRPr="0051784B">
        <w:rPr>
          <w:rFonts w:cs="Arial"/>
          <w:b/>
        </w:rPr>
        <w:t>następnie proces</w:t>
      </w:r>
      <w:r w:rsidR="00F75CDA" w:rsidRPr="0051784B">
        <w:rPr>
          <w:rFonts w:cs="Arial"/>
          <w:b/>
        </w:rPr>
        <w:t xml:space="preserve"> zawierania</w:t>
      </w:r>
      <w:r w:rsidRPr="0051784B">
        <w:rPr>
          <w:rFonts w:cs="Arial"/>
          <w:b/>
        </w:rPr>
        <w:t xml:space="preserve"> umów, rekomendujemy, </w:t>
      </w:r>
      <w:r w:rsidR="00203293" w:rsidRPr="0051784B">
        <w:rPr>
          <w:rFonts w:cs="Arial"/>
          <w:b/>
          <w:bCs/>
        </w:rPr>
        <w:t xml:space="preserve">aby </w:t>
      </w:r>
      <w:r w:rsidR="00691234" w:rsidRPr="0051784B">
        <w:rPr>
          <w:rFonts w:cs="Arial"/>
          <w:b/>
          <w:bCs/>
        </w:rPr>
        <w:t>za</w:t>
      </w:r>
      <w:r w:rsidR="00203293" w:rsidRPr="0051784B">
        <w:rPr>
          <w:rFonts w:cs="Arial"/>
          <w:b/>
          <w:bCs/>
        </w:rPr>
        <w:t>planowa</w:t>
      </w:r>
      <w:r w:rsidR="00691234" w:rsidRPr="0051784B">
        <w:rPr>
          <w:rFonts w:cs="Arial"/>
          <w:b/>
          <w:bCs/>
        </w:rPr>
        <w:t>ć</w:t>
      </w:r>
      <w:r w:rsidR="00203293" w:rsidRPr="0051784B">
        <w:rPr>
          <w:rFonts w:cs="Arial"/>
          <w:b/>
          <w:bCs/>
        </w:rPr>
        <w:t xml:space="preserve"> realny i wykonalny termin rozpoczęcia realizacji projekt</w:t>
      </w:r>
      <w:r w:rsidR="00691234" w:rsidRPr="0051784B">
        <w:rPr>
          <w:rFonts w:cs="Arial"/>
          <w:b/>
          <w:bCs/>
        </w:rPr>
        <w:t>u</w:t>
      </w:r>
      <w:r w:rsidR="00203293" w:rsidRPr="0051784B">
        <w:rPr>
          <w:rFonts w:cs="Arial"/>
          <w:b/>
          <w:bCs/>
        </w:rPr>
        <w:t>.</w:t>
      </w:r>
    </w:p>
    <w:p w14:paraId="2591A02E" w14:textId="71133C8A" w:rsidR="00691234" w:rsidRPr="0051784B" w:rsidRDefault="00691234" w:rsidP="00007BFF">
      <w:pPr>
        <w:spacing w:before="40" w:after="8" w:line="360" w:lineRule="auto"/>
        <w:ind w:left="284"/>
        <w:contextualSpacing/>
        <w:rPr>
          <w:rFonts w:cs="Arial"/>
        </w:rPr>
      </w:pPr>
      <w:r w:rsidRPr="0051784B">
        <w:rPr>
          <w:rFonts w:cs="Arial"/>
        </w:rPr>
        <w:t>Rzetelne podejście do planowania terminu zwiększa szanse na sprawną realizację projektu i uniknięcie konieczności jego korekty na późniejszym etapie.</w:t>
      </w:r>
    </w:p>
    <w:p w14:paraId="11A3D79E" w14:textId="716B9BA6" w:rsidR="00B27AF8" w:rsidRPr="0051784B" w:rsidRDefault="00B27AF8" w:rsidP="00007BFF">
      <w:pPr>
        <w:spacing w:before="40" w:after="8" w:line="360" w:lineRule="auto"/>
        <w:ind w:left="284"/>
        <w:contextualSpacing/>
        <w:rPr>
          <w:rFonts w:cs="Arial"/>
        </w:rPr>
      </w:pPr>
      <w:r w:rsidRPr="0051784B">
        <w:rPr>
          <w:rFonts w:cs="Arial"/>
        </w:rPr>
        <w:t xml:space="preserve">Rekomenduje się rozpoczęcie projektów w okresie od 1 </w:t>
      </w:r>
      <w:r w:rsidR="00D65862">
        <w:rPr>
          <w:rFonts w:cs="Arial"/>
        </w:rPr>
        <w:t>marca</w:t>
      </w:r>
      <w:r w:rsidRPr="0051784B">
        <w:rPr>
          <w:rFonts w:cs="Arial"/>
        </w:rPr>
        <w:t xml:space="preserve"> 2027r.</w:t>
      </w:r>
    </w:p>
    <w:p w14:paraId="0CADF270" w14:textId="369B5915" w:rsidR="00E72D9B" w:rsidRPr="0051784B" w:rsidRDefault="002638AD">
      <w:pPr>
        <w:numPr>
          <w:ilvl w:val="0"/>
          <w:numId w:val="4"/>
        </w:numPr>
        <w:spacing w:before="40" w:after="8" w:line="360" w:lineRule="auto"/>
        <w:ind w:left="284"/>
        <w:contextualSpacing/>
        <w:rPr>
          <w:rFonts w:cs="Arial"/>
        </w:rPr>
      </w:pPr>
      <w:r w:rsidRPr="0051784B">
        <w:rPr>
          <w:rFonts w:cs="Arial"/>
          <w:b/>
          <w:bCs/>
        </w:rPr>
        <w:t>Twój projekt musi spełniać kryteria wyboru projektów</w:t>
      </w:r>
      <w:r w:rsidRPr="0051784B">
        <w:rPr>
          <w:rFonts w:cs="Arial"/>
        </w:rPr>
        <w:t xml:space="preserve"> opisane w </w:t>
      </w:r>
      <w:hyperlink w:anchor="_Zał._nr_1:" w:history="1">
        <w:r w:rsidRPr="0051784B">
          <w:rPr>
            <w:rFonts w:cs="Arial"/>
          </w:rPr>
          <w:t>załączniku nr 1</w:t>
        </w:r>
      </w:hyperlink>
      <w:r w:rsidRPr="0051784B">
        <w:rPr>
          <w:rFonts w:cs="Arial"/>
        </w:rPr>
        <w:t xml:space="preserve"> </w:t>
      </w:r>
      <w:r w:rsidRPr="0051784B">
        <w:rPr>
          <w:rFonts w:eastAsia="Times New Roman" w:cs="Arial"/>
          <w:szCs w:val="24"/>
          <w:lang w:eastAsia="pl-PL"/>
        </w:rPr>
        <w:t xml:space="preserve">do niniejszego Regulaminu </w:t>
      </w:r>
      <w:r w:rsidRPr="0051784B">
        <w:rPr>
          <w:rFonts w:cs="Arial"/>
          <w:iCs/>
        </w:rPr>
        <w:t>wyboru projektów</w:t>
      </w:r>
      <w:r w:rsidRPr="0051784B">
        <w:rPr>
          <w:rFonts w:eastAsia="Times New Roman" w:cs="Arial"/>
          <w:szCs w:val="24"/>
          <w:lang w:eastAsia="pl-PL"/>
        </w:rPr>
        <w:t>.</w:t>
      </w:r>
    </w:p>
    <w:p w14:paraId="083A6FFC" w14:textId="4FA4F6E3" w:rsidR="00957445" w:rsidRPr="0051784B" w:rsidRDefault="00957445">
      <w:pPr>
        <w:numPr>
          <w:ilvl w:val="0"/>
          <w:numId w:val="4"/>
        </w:numPr>
        <w:spacing w:before="40" w:after="8" w:line="360" w:lineRule="auto"/>
        <w:ind w:left="284"/>
        <w:contextualSpacing/>
        <w:rPr>
          <w:rFonts w:cs="Arial"/>
        </w:rPr>
      </w:pPr>
      <w:r w:rsidRPr="0051784B">
        <w:rPr>
          <w:rFonts w:cs="Arial"/>
          <w:b/>
          <w:bCs/>
        </w:rPr>
        <w:t xml:space="preserve">Twój projekt musi realizować wskaźniki </w:t>
      </w:r>
      <w:r w:rsidRPr="0051784B">
        <w:rPr>
          <w:rFonts w:cs="Arial"/>
          <w:bCs/>
        </w:rPr>
        <w:t>zgodnie z załącznikiem</w:t>
      </w:r>
      <w:r w:rsidRPr="0051784B">
        <w:rPr>
          <w:rFonts w:cs="Arial"/>
          <w:b/>
          <w:bCs/>
        </w:rPr>
        <w:t xml:space="preserve"> </w:t>
      </w:r>
      <w:hyperlink w:anchor="_Zał._nr_1:" w:history="1">
        <w:r w:rsidRPr="0051784B">
          <w:rPr>
            <w:rFonts w:cs="Arial"/>
          </w:rPr>
          <w:t>nr 2</w:t>
        </w:r>
      </w:hyperlink>
      <w:r w:rsidRPr="0051784B">
        <w:rPr>
          <w:rFonts w:cs="Arial"/>
        </w:rPr>
        <w:t xml:space="preserve"> </w:t>
      </w:r>
      <w:r w:rsidRPr="0051784B">
        <w:rPr>
          <w:rFonts w:eastAsia="Times New Roman" w:cs="Arial"/>
          <w:szCs w:val="24"/>
          <w:lang w:eastAsia="pl-PL"/>
        </w:rPr>
        <w:t>do</w:t>
      </w:r>
      <w:r w:rsidR="00892307" w:rsidRPr="0051784B">
        <w:rPr>
          <w:rFonts w:eastAsia="Times New Roman" w:cs="Arial"/>
          <w:szCs w:val="24"/>
          <w:lang w:eastAsia="pl-PL"/>
        </w:rPr>
        <w:t> </w:t>
      </w:r>
      <w:r w:rsidRPr="0051784B">
        <w:rPr>
          <w:rFonts w:eastAsia="Times New Roman" w:cs="Arial"/>
          <w:szCs w:val="24"/>
          <w:lang w:eastAsia="pl-PL"/>
        </w:rPr>
        <w:t xml:space="preserve">niniejszego Regulaminu </w:t>
      </w:r>
      <w:r w:rsidRPr="0051784B">
        <w:rPr>
          <w:rFonts w:cs="Arial"/>
          <w:iCs/>
        </w:rPr>
        <w:t>wyboru projektów</w:t>
      </w:r>
      <w:r w:rsidRPr="0051784B">
        <w:rPr>
          <w:rFonts w:eastAsia="Times New Roman" w:cs="Arial"/>
          <w:szCs w:val="24"/>
          <w:lang w:eastAsia="pl-PL"/>
        </w:rPr>
        <w:t>.</w:t>
      </w:r>
    </w:p>
    <w:p w14:paraId="3FC17506" w14:textId="77777777" w:rsidR="00656FB3" w:rsidRPr="0051784B" w:rsidRDefault="00594ACF">
      <w:pPr>
        <w:numPr>
          <w:ilvl w:val="0"/>
          <w:numId w:val="4"/>
        </w:numPr>
        <w:spacing w:before="40" w:after="8" w:line="360" w:lineRule="auto"/>
        <w:ind w:left="284"/>
        <w:contextualSpacing/>
        <w:rPr>
          <w:rFonts w:cs="Arial"/>
        </w:rPr>
      </w:pPr>
      <w:r w:rsidRPr="0051784B">
        <w:rPr>
          <w:rFonts w:cs="Arial"/>
          <w:szCs w:val="24"/>
        </w:rPr>
        <w:t>Wnioskodawcą w projekcie jest organ prowadzący szkołę lub placówkę systemu oświaty, do której skierowane jest wsparcie.</w:t>
      </w:r>
    </w:p>
    <w:p w14:paraId="30A36094" w14:textId="798E0029" w:rsidR="00E72D9B" w:rsidRPr="0051784B" w:rsidRDefault="00656FB3">
      <w:pPr>
        <w:numPr>
          <w:ilvl w:val="0"/>
          <w:numId w:val="4"/>
        </w:numPr>
        <w:spacing w:before="40" w:after="8" w:line="360" w:lineRule="auto"/>
        <w:ind w:left="284"/>
        <w:contextualSpacing/>
        <w:rPr>
          <w:rFonts w:cs="Arial"/>
        </w:rPr>
      </w:pPr>
      <w:r w:rsidRPr="0051784B">
        <w:rPr>
          <w:rFonts w:cs="Arial"/>
          <w:szCs w:val="24"/>
        </w:rPr>
        <w:t>Wnioskodawca  składa nie więcej niż dwa wnioski o dofinansowanie w ramach naboru.</w:t>
      </w:r>
      <w:bookmarkStart w:id="23" w:name="_Hlk115254582"/>
    </w:p>
    <w:p w14:paraId="614B0D15" w14:textId="77777777" w:rsidR="00457669" w:rsidRPr="0051784B" w:rsidRDefault="00457669" w:rsidP="004656AB">
      <w:pPr>
        <w:pStyle w:val="Nagwek2"/>
        <w:rPr>
          <w:rFonts w:cs="Arial"/>
          <w:color w:val="BFBFBF" w:themeColor="background1" w:themeShade="BF"/>
        </w:rPr>
      </w:pPr>
      <w:bookmarkStart w:id="24" w:name="_Toc114570836"/>
      <w:bookmarkStart w:id="25" w:name="_Toc226981600"/>
      <w:r w:rsidRPr="0051784B">
        <w:rPr>
          <w:rFonts w:cs="Arial"/>
        </w:rPr>
        <w:t>Kto skorzysta na realizacji projektu</w:t>
      </w:r>
      <w:bookmarkEnd w:id="24"/>
      <w:bookmarkEnd w:id="25"/>
    </w:p>
    <w:p w14:paraId="1741D4F2" w14:textId="77777777" w:rsidR="00457669" w:rsidRPr="0051784B" w:rsidRDefault="00457669" w:rsidP="00457669">
      <w:pPr>
        <w:spacing w:after="0" w:line="360" w:lineRule="auto"/>
        <w:textAlignment w:val="baseline"/>
        <w:rPr>
          <w:rFonts w:eastAsia="Times New Roman" w:cs="Arial"/>
          <w:szCs w:val="24"/>
          <w:lang w:eastAsia="pl-PL"/>
        </w:rPr>
      </w:pPr>
      <w:r w:rsidRPr="0051784B">
        <w:rPr>
          <w:rStyle w:val="markedcontent"/>
          <w:rFonts w:cs="Arial"/>
          <w:szCs w:val="24"/>
        </w:rPr>
        <w:t xml:space="preserve">Grupę docelową/ostatecznych odbiorców wsparcia w ramach działania 10.23 stanowią </w:t>
      </w:r>
      <w:r w:rsidRPr="0051784B">
        <w:rPr>
          <w:rFonts w:cs="Arial"/>
          <w:szCs w:val="24"/>
        </w:rPr>
        <w:t xml:space="preserve">osoby zamieszkujące, uczące się lub pracujące na obszarze jednego z 7 podregionów województwa śląskiego określonych w Terytorialnym Planie Sprawiedliwej Transformacji Województwa Śląskiego 2030 (TPST) tj. podregion </w:t>
      </w:r>
      <w:r w:rsidRPr="0051784B">
        <w:rPr>
          <w:rFonts w:cs="Arial"/>
          <w:b/>
          <w:bCs/>
          <w:szCs w:val="24"/>
        </w:rPr>
        <w:t>katowicki, sosnowiecki, tyski, bytomski, gliwicki, rybnicki oraz bielski</w:t>
      </w:r>
      <w:r w:rsidRPr="0051784B">
        <w:rPr>
          <w:rFonts w:cs="Arial"/>
          <w:szCs w:val="24"/>
        </w:rPr>
        <w:t xml:space="preserve">. </w:t>
      </w:r>
    </w:p>
    <w:p w14:paraId="5392F41F" w14:textId="77777777" w:rsidR="00457669" w:rsidRPr="0051784B" w:rsidRDefault="00457669" w:rsidP="00457669">
      <w:pPr>
        <w:spacing w:after="200" w:line="360" w:lineRule="auto"/>
        <w:rPr>
          <w:rFonts w:cs="Arial"/>
          <w:b/>
          <w:color w:val="4472C4" w:themeColor="accent5"/>
          <w:szCs w:val="24"/>
        </w:rPr>
      </w:pPr>
      <w:r w:rsidRPr="0051784B">
        <w:rPr>
          <w:rFonts w:cs="Arial"/>
          <w:b/>
          <w:color w:val="4472C4" w:themeColor="accent5"/>
          <w:szCs w:val="24"/>
        </w:rPr>
        <w:t>Ważne!</w:t>
      </w:r>
    </w:p>
    <w:p w14:paraId="47AC298B" w14:textId="757B7A48" w:rsidR="00457669" w:rsidRPr="0051784B" w:rsidRDefault="00457669" w:rsidP="00457669">
      <w:pPr>
        <w:spacing w:after="200" w:line="360" w:lineRule="auto"/>
        <w:rPr>
          <w:rFonts w:cs="Arial"/>
          <w:b/>
          <w:szCs w:val="24"/>
        </w:rPr>
      </w:pPr>
      <w:r w:rsidRPr="0051784B">
        <w:rPr>
          <w:rFonts w:eastAsia="Times New Roman" w:cs="Arial"/>
          <w:lang w:eastAsia="pl-PL"/>
        </w:rPr>
        <w:lastRenderedPageBreak/>
        <w:t xml:space="preserve">Projekt jest skierowany do </w:t>
      </w:r>
      <w:r w:rsidRPr="0051784B">
        <w:rPr>
          <w:rFonts w:cs="Arial"/>
          <w:szCs w:val="24"/>
        </w:rPr>
        <w:t>szkół prowadzących kształcenie zawodowe</w:t>
      </w:r>
      <w:r w:rsidRPr="0051784B">
        <w:rPr>
          <w:rFonts w:eastAsia="Times New Roman" w:cs="Arial"/>
          <w:lang w:eastAsia="pl-PL"/>
        </w:rPr>
        <w:t xml:space="preserve"> </w:t>
      </w:r>
      <w:r w:rsidRPr="0051784B">
        <w:rPr>
          <w:rFonts w:cs="Arial"/>
          <w:szCs w:val="24"/>
        </w:rPr>
        <w:t xml:space="preserve">Przez szkoły prowadzące kształcenie zawodowe, należy rozumieć szkoły branżowe I stopnia i technika </w:t>
      </w:r>
      <w:r w:rsidR="000016D9" w:rsidRPr="0051784B">
        <w:rPr>
          <w:rFonts w:eastAsia="Calibri" w:cs="Arial"/>
          <w:szCs w:val="24"/>
        </w:rPr>
        <w:t>znajdując</w:t>
      </w:r>
      <w:r w:rsidR="000016D9">
        <w:rPr>
          <w:rFonts w:eastAsia="Calibri" w:cs="Arial"/>
          <w:szCs w:val="24"/>
        </w:rPr>
        <w:t>e</w:t>
      </w:r>
      <w:r w:rsidR="000016D9" w:rsidRPr="0051784B">
        <w:rPr>
          <w:rFonts w:eastAsia="Calibri" w:cs="Arial"/>
          <w:szCs w:val="24"/>
        </w:rPr>
        <w:t xml:space="preserve"> </w:t>
      </w:r>
      <w:r w:rsidRPr="0051784B">
        <w:rPr>
          <w:rFonts w:eastAsia="Calibri" w:cs="Arial"/>
          <w:szCs w:val="24"/>
        </w:rPr>
        <w:t>się na terenie jednego z 7 podregionów województwa śląskiego objętego procesem transformacji określonych w Terytorialnym Planie Sprawiedliwej Transformacji Województwa Śląskiego (TPST)</w:t>
      </w:r>
      <w:r w:rsidRPr="0051784B">
        <w:rPr>
          <w:rFonts w:cs="Arial"/>
          <w:szCs w:val="24"/>
        </w:rPr>
        <w:t>, z wyłączeniem szkół specjalnych i szkół dla dorosłych</w:t>
      </w:r>
      <w:r w:rsidRPr="0051784B">
        <w:rPr>
          <w:rFonts w:eastAsia="Times New Roman" w:cs="Arial"/>
          <w:lang w:eastAsia="pl-PL"/>
        </w:rPr>
        <w:t>;</w:t>
      </w:r>
    </w:p>
    <w:p w14:paraId="32C2A2FF" w14:textId="77777777" w:rsidR="00457669" w:rsidRPr="0051784B" w:rsidRDefault="00457669" w:rsidP="00457669">
      <w:pPr>
        <w:spacing w:after="200" w:line="360" w:lineRule="auto"/>
        <w:rPr>
          <w:rFonts w:cs="Arial"/>
          <w:szCs w:val="24"/>
        </w:rPr>
      </w:pPr>
      <w:r w:rsidRPr="0051784B">
        <w:rPr>
          <w:rFonts w:cs="Arial"/>
          <w:szCs w:val="24"/>
        </w:rPr>
        <w:t xml:space="preserve">Kształcenie odbywa się w jednej z branż rozwojowych określonych w Regionalnej Strategii Innowacji Województwa Śląskiego. </w:t>
      </w:r>
    </w:p>
    <w:p w14:paraId="049D3D4B" w14:textId="77777777" w:rsidR="00211196" w:rsidRPr="00211196" w:rsidRDefault="00211196" w:rsidP="00211196">
      <w:pPr>
        <w:spacing w:after="200" w:line="360" w:lineRule="auto"/>
        <w:textAlignment w:val="baseline"/>
        <w:rPr>
          <w:rFonts w:cs="Arial"/>
          <w:szCs w:val="24"/>
        </w:rPr>
      </w:pPr>
      <w:r w:rsidRPr="00211196">
        <w:rPr>
          <w:rFonts w:cs="Arial"/>
          <w:szCs w:val="24"/>
        </w:rPr>
        <w:t>Składając projekt w odpowiedzi na nabór, możliwe jest zaplanowanie wsparcia wyłącznie dla tych kierunków kształcenia, które są zgodne z procesem transformacji regionu oraz inteligentnymi specjalizacjami województwa śląskiego, aktualnymi na dzień ogłoszenia naboru.</w:t>
      </w:r>
    </w:p>
    <w:p w14:paraId="26E63320" w14:textId="046D3050" w:rsidR="00211196" w:rsidRDefault="00211196" w:rsidP="00457669">
      <w:pPr>
        <w:spacing w:after="200" w:line="360" w:lineRule="auto"/>
        <w:textAlignment w:val="baseline"/>
        <w:rPr>
          <w:rFonts w:cs="Arial"/>
          <w:szCs w:val="24"/>
        </w:rPr>
      </w:pPr>
      <w:r w:rsidRPr="00211196">
        <w:rPr>
          <w:rFonts w:cs="Arial"/>
          <w:szCs w:val="24"/>
        </w:rPr>
        <w:t xml:space="preserve">Lista takich kierunków została określona w załączniku do </w:t>
      </w:r>
      <w:r w:rsidRPr="00211196">
        <w:rPr>
          <w:rFonts w:cs="Arial"/>
          <w:b/>
          <w:bCs/>
          <w:szCs w:val="24"/>
        </w:rPr>
        <w:t>uchwały nr 842/418/VI/2023</w:t>
      </w:r>
      <w:r w:rsidRPr="00211196">
        <w:rPr>
          <w:rFonts w:cs="Arial"/>
          <w:szCs w:val="24"/>
        </w:rPr>
        <w:t xml:space="preserve"> Zarządu Województwa Śląskiego z dnia 19 kwietnia 2023 r., który stanowi </w:t>
      </w:r>
      <w:r w:rsidRPr="00211196">
        <w:rPr>
          <w:rFonts w:cs="Arial"/>
          <w:b/>
          <w:bCs/>
          <w:szCs w:val="24"/>
        </w:rPr>
        <w:t>załącznik nr 10</w:t>
      </w:r>
      <w:r w:rsidRPr="00211196">
        <w:rPr>
          <w:rFonts w:cs="Arial"/>
          <w:szCs w:val="24"/>
        </w:rPr>
        <w:t xml:space="preserve"> do przedmiotowego regulaminu.</w:t>
      </w:r>
    </w:p>
    <w:p w14:paraId="4095F7FA" w14:textId="5A9359E2" w:rsidR="00211196" w:rsidRPr="0051784B" w:rsidRDefault="00211196" w:rsidP="00457669">
      <w:pPr>
        <w:spacing w:after="200" w:line="360" w:lineRule="auto"/>
        <w:textAlignment w:val="baseline"/>
        <w:rPr>
          <w:rFonts w:cs="Arial"/>
          <w:szCs w:val="24"/>
        </w:rPr>
      </w:pPr>
      <w:r w:rsidRPr="00211196">
        <w:rPr>
          <w:rFonts w:cs="Arial"/>
          <w:szCs w:val="24"/>
        </w:rPr>
        <w:t>W przypadku aktualizacji wykazu możliwe będzie rozszerzenie grupy docelowej projektu o uczniów oraz kadrę nowego kierunku kształcenia, pod warunkiem że będzie on zgodny z najbardziej aktualnym wykazem obowiązującym po jego ogłoszeniu. Wprowadzenie przedmiotowej zmiany będzie możliwe po uzyskaniu zgody I</w:t>
      </w:r>
      <w:r>
        <w:rPr>
          <w:rFonts w:cs="Arial"/>
          <w:szCs w:val="24"/>
        </w:rPr>
        <w:t>Z</w:t>
      </w:r>
      <w:r w:rsidRPr="00211196">
        <w:rPr>
          <w:rFonts w:cs="Arial"/>
          <w:szCs w:val="24"/>
        </w:rPr>
        <w:t>.</w:t>
      </w:r>
    </w:p>
    <w:p w14:paraId="0044C6D0" w14:textId="796ACF8C" w:rsidR="00457669" w:rsidRPr="0051784B" w:rsidRDefault="00457669" w:rsidP="00457669">
      <w:pPr>
        <w:spacing w:before="40" w:afterLines="40" w:after="96" w:line="360" w:lineRule="auto"/>
        <w:textAlignment w:val="baseline"/>
        <w:rPr>
          <w:rFonts w:eastAsia="Times New Roman" w:cs="Arial"/>
          <w:szCs w:val="24"/>
          <w:lang w:eastAsia="pl-PL"/>
        </w:rPr>
      </w:pPr>
      <w:r w:rsidRPr="0051784B">
        <w:rPr>
          <w:rFonts w:eastAsia="Times New Roman" w:cs="Arial"/>
          <w:szCs w:val="24"/>
          <w:lang w:eastAsia="pl-PL"/>
        </w:rPr>
        <w:t xml:space="preserve">Dodatkowo </w:t>
      </w:r>
      <w:r w:rsidR="009A28A5">
        <w:rPr>
          <w:rFonts w:eastAsia="Times New Roman" w:cs="Arial"/>
          <w:szCs w:val="24"/>
          <w:lang w:eastAsia="pl-PL"/>
        </w:rPr>
        <w:t xml:space="preserve">ze wsparcia </w:t>
      </w:r>
      <w:r w:rsidRPr="0051784B">
        <w:rPr>
          <w:rFonts w:eastAsia="Times New Roman" w:cs="Arial"/>
          <w:szCs w:val="24"/>
          <w:lang w:eastAsia="pl-PL"/>
        </w:rPr>
        <w:t>skorzystać mogą Pracodawcy/Przedsiębiorcy/Rzemieślnicy oraz ich zrzeszenia i stowarzyszenia, a także JST oraz partnerzy społeczno-gospodarczy.</w:t>
      </w:r>
    </w:p>
    <w:p w14:paraId="0B9F9D04" w14:textId="3231D6B9" w:rsidR="00457669" w:rsidRPr="0051784B" w:rsidRDefault="00457669" w:rsidP="00457669">
      <w:pPr>
        <w:spacing w:before="40" w:afterLines="40" w:after="96" w:line="360" w:lineRule="auto"/>
        <w:textAlignment w:val="baseline"/>
        <w:rPr>
          <w:rFonts w:cs="Arial"/>
          <w:szCs w:val="24"/>
        </w:rPr>
      </w:pPr>
      <w:r w:rsidRPr="0051784B">
        <w:rPr>
          <w:rFonts w:cs="Arial"/>
        </w:rPr>
        <w:t>Wsparciem w ramach projektu nie mogą zostać objęte szkoły specjalne i szkoły dla dorosłych</w:t>
      </w:r>
      <w:r w:rsidRPr="0051784B">
        <w:rPr>
          <w:rFonts w:cs="Arial"/>
          <w:szCs w:val="24"/>
        </w:rPr>
        <w:t>.</w:t>
      </w:r>
    </w:p>
    <w:p w14:paraId="545ACE2F" w14:textId="44054CC1" w:rsidR="00795BDF" w:rsidRPr="0051784B" w:rsidRDefault="00795BDF" w:rsidP="004656AB">
      <w:pPr>
        <w:pStyle w:val="Nagwek2"/>
        <w:rPr>
          <w:rFonts w:cs="Arial"/>
        </w:rPr>
      </w:pPr>
      <w:bookmarkStart w:id="26" w:name="_Toc111010158"/>
      <w:bookmarkStart w:id="27" w:name="_Toc111010215"/>
      <w:bookmarkStart w:id="28" w:name="_Toc226981601"/>
      <w:bookmarkStart w:id="29" w:name="_Toc114570837"/>
      <w:bookmarkStart w:id="30" w:name="_Toc111010159"/>
      <w:bookmarkStart w:id="31" w:name="_Toc111010216"/>
      <w:bookmarkStart w:id="32" w:name="_Toc114570838"/>
      <w:bookmarkEnd w:id="23"/>
      <w:r w:rsidRPr="0051784B">
        <w:rPr>
          <w:rFonts w:cs="Arial"/>
        </w:rPr>
        <w:t>Informacje dotyczące partnerstwa</w:t>
      </w:r>
      <w:bookmarkEnd w:id="26"/>
      <w:bookmarkEnd w:id="27"/>
      <w:bookmarkEnd w:id="28"/>
      <w:r w:rsidRPr="0051784B">
        <w:rPr>
          <w:rFonts w:cs="Arial"/>
        </w:rPr>
        <w:t xml:space="preserve"> </w:t>
      </w:r>
      <w:bookmarkEnd w:id="29"/>
    </w:p>
    <w:p w14:paraId="3AA4BA77" w14:textId="77777777" w:rsidR="00795BDF" w:rsidRPr="0051784B" w:rsidRDefault="00795BDF" w:rsidP="00007BFF">
      <w:pPr>
        <w:spacing w:before="40" w:after="8" w:line="360" w:lineRule="auto"/>
        <w:rPr>
          <w:rFonts w:eastAsia="Times New Roman" w:cs="Arial"/>
          <w:b/>
          <w:szCs w:val="24"/>
          <w:lang w:eastAsia="pl-PL"/>
        </w:rPr>
      </w:pPr>
      <w:r w:rsidRPr="0051784B">
        <w:rPr>
          <w:rFonts w:eastAsia="Times New Roman" w:cs="Arial"/>
          <w:szCs w:val="24"/>
          <w:lang w:eastAsia="pl-PL"/>
        </w:rPr>
        <w:t xml:space="preserve">Masz możliwość realizacji swojego projektu </w:t>
      </w:r>
      <w:r w:rsidRPr="0051784B">
        <w:rPr>
          <w:rFonts w:eastAsia="Times New Roman" w:cs="Arial"/>
          <w:b/>
          <w:szCs w:val="24"/>
          <w:lang w:eastAsia="pl-PL"/>
        </w:rPr>
        <w:t>wspólnie z partnerem</w:t>
      </w:r>
      <w:r w:rsidRPr="0051784B">
        <w:rPr>
          <w:rFonts w:eastAsia="Times New Roman" w:cs="Arial"/>
          <w:szCs w:val="24"/>
          <w:lang w:eastAsia="pl-PL"/>
        </w:rPr>
        <w:t xml:space="preserve">. Realizację projektu w partnerstwie opisuje art. 39 ustawy wdrożeniowej, a </w:t>
      </w:r>
      <w:r w:rsidRPr="0051784B">
        <w:rPr>
          <w:rFonts w:eastAsia="Times New Roman" w:cs="Arial"/>
          <w:b/>
          <w:szCs w:val="24"/>
          <w:lang w:eastAsia="pl-PL"/>
        </w:rPr>
        <w:t>wybór partnera</w:t>
      </w:r>
      <w:r w:rsidRPr="0051784B">
        <w:rPr>
          <w:rFonts w:eastAsia="Times New Roman" w:cs="Arial"/>
          <w:szCs w:val="24"/>
          <w:lang w:eastAsia="pl-PL"/>
        </w:rPr>
        <w:t xml:space="preserve"> powinien zostać dokonany zgodnie z ust 2-4 tego artykułu. Aby realizować projekt </w:t>
      </w:r>
      <w:r w:rsidRPr="0051784B">
        <w:rPr>
          <w:rFonts w:eastAsia="Times New Roman" w:cs="Arial"/>
          <w:szCs w:val="24"/>
          <w:lang w:eastAsia="pl-PL"/>
        </w:rPr>
        <w:lastRenderedPageBreak/>
        <w:t xml:space="preserve">w partnerstwie, partner wiodący musi wykazać się odpowiednim </w:t>
      </w:r>
      <w:r w:rsidRPr="0051784B">
        <w:rPr>
          <w:rFonts w:eastAsia="Times New Roman" w:cs="Arial"/>
          <w:b/>
          <w:szCs w:val="24"/>
          <w:lang w:eastAsia="pl-PL"/>
        </w:rPr>
        <w:t>potencjałem ekonomicznym</w:t>
      </w:r>
      <w:r w:rsidRPr="0051784B">
        <w:rPr>
          <w:rFonts w:eastAsia="Times New Roman" w:cs="Arial"/>
          <w:szCs w:val="24"/>
          <w:lang w:eastAsia="pl-PL"/>
        </w:rPr>
        <w:t xml:space="preserve"> </w:t>
      </w:r>
      <w:r w:rsidRPr="0051784B">
        <w:rPr>
          <w:rFonts w:eastAsia="Times New Roman" w:cs="Arial"/>
          <w:b/>
          <w:szCs w:val="24"/>
          <w:lang w:eastAsia="pl-PL"/>
        </w:rPr>
        <w:t>zapewniającym prawidłową realizację projektu partnerskiego.</w:t>
      </w:r>
    </w:p>
    <w:p w14:paraId="5C923574" w14:textId="622BEBC9" w:rsidR="00795BDF" w:rsidRPr="0051784B" w:rsidRDefault="00795BDF" w:rsidP="00007BFF">
      <w:pPr>
        <w:spacing w:before="40" w:after="8" w:line="360" w:lineRule="auto"/>
        <w:rPr>
          <w:rFonts w:cs="Arial"/>
          <w:b/>
          <w:szCs w:val="24"/>
        </w:rPr>
      </w:pPr>
      <w:r w:rsidRPr="0051784B">
        <w:rPr>
          <w:rFonts w:eastAsia="Times New Roman" w:cs="Arial"/>
          <w:szCs w:val="24"/>
          <w:lang w:eastAsia="pl-PL"/>
        </w:rPr>
        <w:t xml:space="preserve">Należy podkreślić, że </w:t>
      </w:r>
      <w:r w:rsidRPr="0051784B">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51784B">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w:t>
      </w:r>
      <w:r w:rsidR="0050528A" w:rsidRPr="0051784B">
        <w:rPr>
          <w:rFonts w:eastAsia="Times New Roman" w:cs="Arial"/>
          <w:szCs w:val="24"/>
          <w:lang w:eastAsia="pl-PL"/>
        </w:rPr>
        <w:t> </w:t>
      </w:r>
      <w:r w:rsidRPr="0051784B">
        <w:rPr>
          <w:rFonts w:eastAsia="Times New Roman" w:cs="Arial"/>
          <w:szCs w:val="24"/>
          <w:lang w:eastAsia="pl-PL"/>
        </w:rPr>
        <w:t>dofinansowania UE, które musi być przewidziane dla partnera/ów w budżecie projektu.</w:t>
      </w:r>
    </w:p>
    <w:p w14:paraId="70199541" w14:textId="77777777" w:rsidR="00795BDF" w:rsidRPr="0051784B" w:rsidRDefault="00795BDF" w:rsidP="00007BFF">
      <w:pPr>
        <w:spacing w:before="40" w:after="8" w:line="360" w:lineRule="auto"/>
        <w:rPr>
          <w:rFonts w:eastAsia="Times New Roman" w:cs="Arial"/>
          <w:szCs w:val="24"/>
          <w:lang w:eastAsia="pl-PL"/>
        </w:rPr>
      </w:pPr>
      <w:r w:rsidRPr="0051784B">
        <w:rPr>
          <w:rFonts w:eastAsia="Times New Roman" w:cs="Arial"/>
          <w:szCs w:val="24"/>
          <w:lang w:eastAsia="pl-PL"/>
        </w:rPr>
        <w:t>Realizacja projektów partnerskich w ramach FE SL 2021-2027 wymaga spełnienia łącznie następujących warunków:</w:t>
      </w:r>
    </w:p>
    <w:p w14:paraId="207FD0F5" w14:textId="44D2F8DB" w:rsidR="00795BDF" w:rsidRPr="0051784B" w:rsidRDefault="00795BDF" w:rsidP="0019141B">
      <w:pPr>
        <w:numPr>
          <w:ilvl w:val="0"/>
          <w:numId w:val="50"/>
        </w:numPr>
        <w:spacing w:before="40" w:after="8" w:line="360" w:lineRule="auto"/>
        <w:contextualSpacing/>
        <w:rPr>
          <w:rFonts w:eastAsia="Times New Roman" w:cs="Arial"/>
          <w:szCs w:val="24"/>
          <w:lang w:eastAsia="pl-PL"/>
        </w:rPr>
      </w:pPr>
      <w:r w:rsidRPr="0051784B">
        <w:rPr>
          <w:rFonts w:eastAsia="Times New Roman" w:cs="Arial"/>
          <w:szCs w:val="24"/>
          <w:lang w:eastAsia="pl-PL"/>
        </w:rPr>
        <w:t>posiadania partnera wiodącego, który jest jednocześnie beneficjentem projektu (stroną umowy o dofinansowanie).</w:t>
      </w:r>
    </w:p>
    <w:p w14:paraId="628001AC" w14:textId="4E30E521" w:rsidR="00795BDF" w:rsidRPr="0051784B" w:rsidRDefault="00795BDF" w:rsidP="00007BFF">
      <w:pPr>
        <w:pStyle w:val="Akapitzlist"/>
        <w:spacing w:before="40" w:after="8" w:line="360" w:lineRule="auto"/>
        <w:rPr>
          <w:rFonts w:eastAsia="Times New Roman" w:cs="Arial"/>
          <w:b/>
          <w:szCs w:val="24"/>
          <w:lang w:eastAsia="pl-PL"/>
        </w:rPr>
      </w:pPr>
      <w:r w:rsidRPr="0051784B">
        <w:rPr>
          <w:rFonts w:eastAsia="Times New Roman" w:cs="Arial"/>
          <w:b/>
          <w:szCs w:val="24"/>
          <w:lang w:eastAsia="pl-PL"/>
        </w:rPr>
        <w:t>Partnerem wiodącym w projekcie partnerskim może być wyłącznie podmiot inicjujący projekt partnerski</w:t>
      </w:r>
      <w:r w:rsidRPr="0051784B">
        <w:rPr>
          <w:rFonts w:eastAsia="Times New Roman" w:cs="Arial"/>
          <w:b/>
          <w:bCs/>
          <w:szCs w:val="24"/>
          <w:lang w:eastAsia="pl-PL"/>
        </w:rPr>
        <w:t xml:space="preserve"> o potencjale ekonomicznym zapewniającym prawidłową realizację projektu partnerskiego</w:t>
      </w:r>
      <w:r w:rsidR="003D0278" w:rsidRPr="0051784B">
        <w:rPr>
          <w:rFonts w:eastAsia="Times New Roman" w:cs="Arial"/>
          <w:b/>
          <w:bCs/>
          <w:szCs w:val="24"/>
          <w:lang w:eastAsia="pl-PL"/>
        </w:rPr>
        <w:t>,</w:t>
      </w:r>
    </w:p>
    <w:p w14:paraId="63CD05F0" w14:textId="506BA5D8" w:rsidR="00795BDF" w:rsidRPr="0051784B" w:rsidRDefault="00795BDF" w:rsidP="0019141B">
      <w:pPr>
        <w:numPr>
          <w:ilvl w:val="0"/>
          <w:numId w:val="50"/>
        </w:numPr>
        <w:spacing w:before="40" w:after="8" w:line="360" w:lineRule="auto"/>
        <w:contextualSpacing/>
        <w:rPr>
          <w:rFonts w:eastAsia="Times New Roman" w:cs="Arial"/>
          <w:szCs w:val="24"/>
          <w:lang w:eastAsia="pl-PL"/>
        </w:rPr>
      </w:pPr>
      <w:r w:rsidRPr="0051784B">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w:t>
      </w:r>
      <w:r w:rsidR="0050528A" w:rsidRPr="0051784B">
        <w:rPr>
          <w:rFonts w:eastAsia="Times New Roman" w:cs="Arial"/>
          <w:szCs w:val="24"/>
          <w:lang w:eastAsia="pl-PL"/>
        </w:rPr>
        <w:t> </w:t>
      </w:r>
      <w:r w:rsidRPr="0051784B">
        <w:rPr>
          <w:rFonts w:eastAsia="Times New Roman" w:cs="Arial"/>
          <w:szCs w:val="24"/>
          <w:lang w:eastAsia="pl-PL"/>
        </w:rPr>
        <w:t>realizacji tylko części zadań w projekcie,</w:t>
      </w:r>
    </w:p>
    <w:p w14:paraId="325C4B78" w14:textId="369495D5" w:rsidR="00795BDF" w:rsidRPr="0051784B" w:rsidRDefault="00795BDF" w:rsidP="0019141B">
      <w:pPr>
        <w:numPr>
          <w:ilvl w:val="0"/>
          <w:numId w:val="50"/>
        </w:numPr>
        <w:spacing w:before="40" w:after="8" w:line="360" w:lineRule="auto"/>
        <w:contextualSpacing/>
        <w:rPr>
          <w:rFonts w:eastAsia="Times New Roman" w:cs="Arial"/>
          <w:szCs w:val="24"/>
          <w:lang w:eastAsia="pl-PL"/>
        </w:rPr>
      </w:pPr>
      <w:r w:rsidRPr="0051784B">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19C80D8B" w14:textId="4D07BBE0" w:rsidR="00795BDF" w:rsidRPr="0051784B" w:rsidRDefault="00795BDF" w:rsidP="00007BFF">
      <w:pPr>
        <w:spacing w:before="40" w:after="8" w:line="360" w:lineRule="auto"/>
        <w:rPr>
          <w:rFonts w:cs="Arial"/>
          <w:b/>
          <w:iCs/>
          <w:color w:val="5B9BD5" w:themeColor="accent1"/>
          <w:szCs w:val="24"/>
        </w:rPr>
      </w:pPr>
      <w:r w:rsidRPr="0051784B">
        <w:rPr>
          <w:rFonts w:cs="Arial"/>
          <w:b/>
          <w:iCs/>
          <w:color w:val="2E74B5" w:themeColor="accent1" w:themeShade="BF"/>
          <w:szCs w:val="24"/>
        </w:rPr>
        <w:t>Pamiętaj!</w:t>
      </w:r>
    </w:p>
    <w:p w14:paraId="2ABC43E5" w14:textId="3D8DF246" w:rsidR="00795BDF" w:rsidRPr="0051784B" w:rsidRDefault="00795BDF" w:rsidP="00007BFF">
      <w:pPr>
        <w:spacing w:before="40" w:after="8" w:line="360" w:lineRule="auto"/>
        <w:rPr>
          <w:rFonts w:eastAsia="Times New Roman" w:cs="Arial"/>
          <w:lang w:eastAsia="pl-PL"/>
        </w:rPr>
      </w:pPr>
      <w:r w:rsidRPr="0051784B">
        <w:rPr>
          <w:rFonts w:eastAsia="Times New Roman" w:cs="Arial"/>
          <w:lang w:eastAsia="pl-PL"/>
        </w:rPr>
        <w:t xml:space="preserve">Każdy partner, podobnie jak Wnioskodawca, powinien być podmiotem uprawnionym do ubiegania się o dofinansowanie (zgodnie z pkt.1.3 niniejszego Regulaminu - Kto może ubiegać się o dofinansowanie - typy wnioskodawcy - partner musi zatem spełniać takie same wymagania). W ramach </w:t>
      </w:r>
      <w:r w:rsidR="0051784B" w:rsidRPr="0051784B">
        <w:rPr>
          <w:rFonts w:eastAsia="Times New Roman" w:cs="Arial"/>
          <w:lang w:eastAsia="pl-PL"/>
        </w:rPr>
        <w:t>D</w:t>
      </w:r>
      <w:r w:rsidRPr="0051784B">
        <w:rPr>
          <w:rFonts w:eastAsia="Times New Roman" w:cs="Arial"/>
          <w:lang w:eastAsia="pl-PL"/>
        </w:rPr>
        <w:t xml:space="preserve">ziałania </w:t>
      </w:r>
      <w:r w:rsidR="00BC6A95">
        <w:rPr>
          <w:rFonts w:eastAsia="Times New Roman" w:cs="Arial"/>
          <w:lang w:eastAsia="pl-PL"/>
        </w:rPr>
        <w:t>FESL.</w:t>
      </w:r>
      <w:r w:rsidR="0051784B" w:rsidRPr="0051784B">
        <w:rPr>
          <w:rFonts w:eastAsia="Times New Roman" w:cs="Arial"/>
          <w:lang w:eastAsia="pl-PL"/>
        </w:rPr>
        <w:t>10.23</w:t>
      </w:r>
      <w:r w:rsidRPr="0051784B">
        <w:rPr>
          <w:rFonts w:eastAsia="Times New Roman" w:cs="Arial"/>
          <w:lang w:eastAsia="pl-PL"/>
        </w:rPr>
        <w:t xml:space="preserve"> Wnioskodawcą w</w:t>
      </w:r>
      <w:r w:rsidR="00E9271A" w:rsidRPr="0051784B">
        <w:rPr>
          <w:rFonts w:eastAsia="Times New Roman" w:cs="Arial"/>
          <w:lang w:eastAsia="pl-PL"/>
        </w:rPr>
        <w:t> </w:t>
      </w:r>
      <w:r w:rsidRPr="0051784B">
        <w:rPr>
          <w:rFonts w:eastAsia="Times New Roman" w:cs="Arial"/>
          <w:lang w:eastAsia="pl-PL"/>
        </w:rPr>
        <w:t>projekcie musi być organ prowadzący szkołę, do której skierowane jest wsparcie, a więc jednocześnie partnerem wiodącym i beneficjentem projektu (stroną umowy o dofinansowanie).</w:t>
      </w:r>
    </w:p>
    <w:p w14:paraId="13857D17" w14:textId="77777777" w:rsidR="00795BDF" w:rsidRPr="0051784B" w:rsidRDefault="00795BDF" w:rsidP="00007BFF">
      <w:pPr>
        <w:spacing w:before="40" w:after="8" w:line="360" w:lineRule="auto"/>
        <w:rPr>
          <w:rFonts w:eastAsia="Times New Roman" w:cs="Arial"/>
          <w:u w:val="single"/>
          <w:lang w:eastAsia="pl-PL"/>
        </w:rPr>
      </w:pPr>
      <w:bookmarkStart w:id="33" w:name="_Hlk139867588"/>
      <w:r w:rsidRPr="0051784B">
        <w:rPr>
          <w:rFonts w:eastAsia="Times New Roman" w:cs="Arial"/>
          <w:u w:val="single"/>
          <w:lang w:eastAsia="pl-PL"/>
        </w:rPr>
        <w:lastRenderedPageBreak/>
        <w:t xml:space="preserve">W systemie LSI 2021 partnerzy są oznaczani jako realizatorzy (pkt A.2 WOD). </w:t>
      </w:r>
    </w:p>
    <w:p w14:paraId="031C871E" w14:textId="670AAF3D" w:rsidR="00795BDF" w:rsidRPr="0051784B" w:rsidRDefault="00795BDF" w:rsidP="00007BFF">
      <w:pPr>
        <w:spacing w:before="40" w:after="8" w:line="360" w:lineRule="auto"/>
        <w:rPr>
          <w:rFonts w:eastAsia="Times New Roman" w:cs="Arial"/>
          <w:u w:val="single"/>
          <w:lang w:eastAsia="pl-PL"/>
        </w:rPr>
      </w:pPr>
      <w:r w:rsidRPr="0051784B">
        <w:rPr>
          <w:rFonts w:eastAsia="Times New Roman" w:cs="Arial"/>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w:t>
      </w:r>
      <w:r w:rsidR="00DB401B" w:rsidRPr="0051784B">
        <w:rPr>
          <w:rFonts w:eastAsia="Times New Roman" w:cs="Arial"/>
          <w:u w:val="single"/>
          <w:lang w:eastAsia="pl-PL"/>
        </w:rPr>
        <w:t>dp</w:t>
      </w:r>
      <w:r w:rsidRPr="0051784B">
        <w:rPr>
          <w:rFonts w:eastAsia="Times New Roman" w:cs="Arial"/>
          <w:u w:val="single"/>
          <w:lang w:eastAsia="pl-PL"/>
        </w:rPr>
        <w:t xml:space="preserve">isaniem umowy o </w:t>
      </w:r>
      <w:r w:rsidR="00BC6A95" w:rsidRPr="0051784B">
        <w:rPr>
          <w:rFonts w:eastAsia="Times New Roman" w:cs="Arial"/>
          <w:u w:val="single"/>
          <w:lang w:eastAsia="pl-PL"/>
        </w:rPr>
        <w:t>dofinansowani</w:t>
      </w:r>
      <w:r w:rsidR="00BC6A95">
        <w:rPr>
          <w:rFonts w:eastAsia="Times New Roman" w:cs="Arial"/>
          <w:u w:val="single"/>
          <w:lang w:eastAsia="pl-PL"/>
        </w:rPr>
        <w:t>e</w:t>
      </w:r>
      <w:r w:rsidRPr="0051784B">
        <w:rPr>
          <w:rFonts w:eastAsia="Times New Roman" w:cs="Arial"/>
          <w:u w:val="single"/>
          <w:lang w:eastAsia="pl-PL"/>
        </w:rPr>
        <w:t>.</w:t>
      </w:r>
      <w:r w:rsidRPr="0051784B" w:rsidDel="00417687">
        <w:rPr>
          <w:rFonts w:eastAsia="Times New Roman" w:cs="Arial"/>
          <w:u w:val="single"/>
          <w:lang w:eastAsia="pl-PL"/>
        </w:rPr>
        <w:t xml:space="preserve"> </w:t>
      </w:r>
      <w:bookmarkEnd w:id="33"/>
    </w:p>
    <w:p w14:paraId="7878405E" w14:textId="25FE7990" w:rsidR="00795BDF" w:rsidRPr="0051784B" w:rsidRDefault="00795BDF" w:rsidP="00007BFF">
      <w:pPr>
        <w:spacing w:before="40" w:after="8" w:line="360" w:lineRule="auto"/>
        <w:rPr>
          <w:rFonts w:eastAsia="Times New Roman" w:cs="Arial"/>
          <w:szCs w:val="24"/>
          <w:lang w:eastAsia="pl-PL"/>
        </w:rPr>
      </w:pPr>
      <w:r w:rsidRPr="0051784B">
        <w:rPr>
          <w:rFonts w:eastAsia="Times New Roman" w:cs="Arial"/>
          <w:szCs w:val="24"/>
          <w:lang w:eastAsia="pl-PL"/>
        </w:rPr>
        <w:t xml:space="preserve">Wspólna realizacja projektu partnerskiego opiera się na warunkach określonych w umowie o </w:t>
      </w:r>
      <w:r w:rsidR="00BC6A95" w:rsidRPr="0051784B">
        <w:rPr>
          <w:rFonts w:eastAsia="Times New Roman" w:cs="Arial"/>
          <w:szCs w:val="24"/>
          <w:lang w:eastAsia="pl-PL"/>
        </w:rPr>
        <w:t>dofinansowani</w:t>
      </w:r>
      <w:r w:rsidR="00BC6A95">
        <w:rPr>
          <w:rFonts w:eastAsia="Times New Roman" w:cs="Arial"/>
          <w:szCs w:val="24"/>
          <w:lang w:eastAsia="pl-PL"/>
        </w:rPr>
        <w:t>e</w:t>
      </w:r>
      <w:r w:rsidR="00BC6A95" w:rsidRPr="0051784B">
        <w:rPr>
          <w:rFonts w:eastAsia="Times New Roman" w:cs="Arial"/>
          <w:szCs w:val="24"/>
          <w:lang w:eastAsia="pl-PL"/>
        </w:rPr>
        <w:t xml:space="preserve"> </w:t>
      </w:r>
      <w:r w:rsidRPr="0051784B">
        <w:rPr>
          <w:rFonts w:eastAsia="Times New Roman" w:cs="Arial"/>
          <w:szCs w:val="24"/>
          <w:lang w:eastAsia="pl-PL"/>
        </w:rPr>
        <w:t>i umowie/porozumieniu o partnerstwie.</w:t>
      </w:r>
      <w:r w:rsidRPr="0051784B">
        <w:rPr>
          <w:rFonts w:eastAsia="Times New Roman" w:cs="Arial"/>
          <w:b/>
          <w:szCs w:val="24"/>
          <w:lang w:eastAsia="pl-PL"/>
        </w:rPr>
        <w:t xml:space="preserve"> Zakres informacji, jakie powinny znaleźć się w porozumieniu oraz umowie o</w:t>
      </w:r>
      <w:r w:rsidR="00E9271A" w:rsidRPr="0051784B">
        <w:rPr>
          <w:rFonts w:eastAsia="Times New Roman" w:cs="Arial"/>
          <w:b/>
          <w:szCs w:val="24"/>
          <w:lang w:eastAsia="pl-PL"/>
        </w:rPr>
        <w:t> </w:t>
      </w:r>
      <w:r w:rsidRPr="0051784B">
        <w:rPr>
          <w:rFonts w:eastAsia="Times New Roman" w:cs="Arial"/>
          <w:b/>
          <w:szCs w:val="24"/>
          <w:lang w:eastAsia="pl-PL"/>
        </w:rPr>
        <w:t>partnerstwie znajduje się w art. 39 ust. 9 ustawy wdrożeniowej</w:t>
      </w:r>
      <w:r w:rsidRPr="0051784B">
        <w:rPr>
          <w:rFonts w:eastAsia="Times New Roman" w:cs="Arial"/>
          <w:i/>
          <w:szCs w:val="24"/>
          <w:lang w:eastAsia="pl-PL"/>
        </w:rPr>
        <w:t>.</w:t>
      </w:r>
      <w:r w:rsidRPr="0051784B">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384A5860" w14:textId="39816D38" w:rsidR="00795BDF" w:rsidRDefault="00795BDF" w:rsidP="00007BFF">
      <w:pPr>
        <w:spacing w:before="40" w:after="8" w:line="360" w:lineRule="auto"/>
        <w:rPr>
          <w:rFonts w:eastAsia="Times New Roman" w:cs="Arial"/>
          <w:b/>
          <w:szCs w:val="24"/>
          <w:lang w:val="x-none" w:eastAsia="pl-PL"/>
        </w:rPr>
      </w:pPr>
      <w:r w:rsidRPr="0051784B">
        <w:rPr>
          <w:rFonts w:eastAsia="Times New Roman" w:cs="Arial"/>
          <w:szCs w:val="24"/>
          <w:lang w:val="x-none" w:eastAsia="pl-PL"/>
        </w:rPr>
        <w:t>W przypadkach uzasadnionych koniecznością zapewnienia prawidłowej i</w:t>
      </w:r>
      <w:r w:rsidR="003D0278" w:rsidRPr="0051784B">
        <w:rPr>
          <w:rFonts w:eastAsia="Times New Roman" w:cs="Arial"/>
          <w:szCs w:val="24"/>
          <w:lang w:eastAsia="pl-PL"/>
        </w:rPr>
        <w:t xml:space="preserve"> </w:t>
      </w:r>
      <w:r w:rsidRPr="0051784B">
        <w:rPr>
          <w:rFonts w:eastAsia="Times New Roman" w:cs="Arial"/>
          <w:szCs w:val="24"/>
          <w:lang w:val="x-none" w:eastAsia="pl-PL"/>
        </w:rPr>
        <w:t xml:space="preserve">terminowej realizacji projektu, za zgodą IZ, może nastąpić zmiana partnera. </w:t>
      </w:r>
      <w:r w:rsidRPr="0051784B">
        <w:rPr>
          <w:rFonts w:eastAsia="Times New Roman" w:cs="Arial"/>
          <w:b/>
          <w:szCs w:val="24"/>
          <w:lang w:val="x-none" w:eastAsia="pl-PL"/>
        </w:rPr>
        <w:t>Do zmiany partnera stosuje się odpowiednio przepis art. 3</w:t>
      </w:r>
      <w:r w:rsidRPr="0051784B">
        <w:rPr>
          <w:rFonts w:eastAsia="Times New Roman" w:cs="Arial"/>
          <w:b/>
          <w:szCs w:val="24"/>
          <w:lang w:eastAsia="pl-PL"/>
        </w:rPr>
        <w:t>9</w:t>
      </w:r>
      <w:r w:rsidRPr="0051784B">
        <w:rPr>
          <w:rFonts w:eastAsia="Times New Roman" w:cs="Arial"/>
          <w:b/>
          <w:szCs w:val="24"/>
          <w:lang w:val="x-none" w:eastAsia="pl-PL"/>
        </w:rPr>
        <w:t xml:space="preserve"> ust. </w:t>
      </w:r>
      <w:r w:rsidRPr="0051784B">
        <w:rPr>
          <w:rFonts w:eastAsia="Times New Roman" w:cs="Arial"/>
          <w:b/>
          <w:szCs w:val="24"/>
          <w:lang w:eastAsia="pl-PL"/>
        </w:rPr>
        <w:t>5</w:t>
      </w:r>
      <w:r w:rsidRPr="0051784B">
        <w:rPr>
          <w:rFonts w:eastAsia="Times New Roman" w:cs="Arial"/>
          <w:b/>
          <w:szCs w:val="24"/>
          <w:lang w:val="x-none" w:eastAsia="pl-PL"/>
        </w:rPr>
        <w:t xml:space="preserve"> </w:t>
      </w:r>
      <w:r w:rsidRPr="0051784B">
        <w:rPr>
          <w:rFonts w:eastAsia="Times New Roman" w:cs="Arial"/>
          <w:b/>
          <w:szCs w:val="24"/>
          <w:lang w:eastAsia="pl-PL"/>
        </w:rPr>
        <w:t>u</w:t>
      </w:r>
      <w:r w:rsidRPr="0051784B">
        <w:rPr>
          <w:rFonts w:eastAsia="Times New Roman" w:cs="Arial"/>
          <w:b/>
          <w:szCs w:val="24"/>
          <w:lang w:val="x-none" w:eastAsia="pl-PL"/>
        </w:rPr>
        <w:t>stawy wdrożeniowej.</w:t>
      </w:r>
    </w:p>
    <w:p w14:paraId="2C8FDD4F" w14:textId="7D327BA5" w:rsidR="000B178B" w:rsidRPr="0051784B" w:rsidRDefault="000B178B" w:rsidP="00007BFF">
      <w:pPr>
        <w:spacing w:before="40" w:after="8" w:line="360" w:lineRule="auto"/>
        <w:rPr>
          <w:rFonts w:eastAsia="Times New Roman" w:cs="Arial"/>
          <w:b/>
          <w:szCs w:val="24"/>
          <w:lang w:val="x-none" w:eastAsia="pl-PL"/>
        </w:rPr>
      </w:pPr>
      <w:r w:rsidRPr="00A01CD1">
        <w:rPr>
          <w:rFonts w:cs="Arial"/>
          <w:bCs/>
          <w:lang w:val="x-none"/>
        </w:rPr>
        <w:t xml:space="preserve">Każdy projekt partnerski musi obowiązkowo spełniać kryterium: </w:t>
      </w:r>
      <w:r w:rsidRPr="00A01CD1">
        <w:rPr>
          <w:rFonts w:cs="Arial"/>
          <w:b/>
          <w:lang w:val="x-none"/>
        </w:rPr>
        <w:t xml:space="preserve">Udział partnera w projekcie jest uzasadniony, partnerstwo zostało zawiązane w sposób zgodny z przepisami, </w:t>
      </w:r>
      <w:r w:rsidRPr="00A01CD1">
        <w:rPr>
          <w:rFonts w:cs="Arial"/>
          <w:bCs/>
          <w:lang w:val="x-none"/>
        </w:rPr>
        <w:t xml:space="preserve">wskazane w </w:t>
      </w:r>
      <w:r w:rsidRPr="00506D95">
        <w:rPr>
          <w:rFonts w:cs="Arial"/>
          <w:b/>
          <w:bCs/>
          <w:lang w:val="x-none"/>
        </w:rPr>
        <w:t>załączniku nr 1</w:t>
      </w:r>
      <w:r w:rsidRPr="00A01CD1">
        <w:rPr>
          <w:rFonts w:cs="Arial"/>
          <w:bCs/>
          <w:lang w:val="x-none"/>
        </w:rPr>
        <w:t xml:space="preserve"> do Regulaminu.</w:t>
      </w:r>
    </w:p>
    <w:p w14:paraId="172D3FF5" w14:textId="77777777" w:rsidR="00795BDF" w:rsidRPr="0051784B" w:rsidRDefault="00795BDF" w:rsidP="00007BFF">
      <w:pPr>
        <w:spacing w:before="40" w:after="8" w:line="360" w:lineRule="auto"/>
        <w:rPr>
          <w:rFonts w:cs="Arial"/>
          <w:iCs/>
          <w:color w:val="2E74B5" w:themeColor="accent1" w:themeShade="BF"/>
          <w:szCs w:val="24"/>
        </w:rPr>
      </w:pPr>
      <w:r w:rsidRPr="0051784B">
        <w:rPr>
          <w:rFonts w:cs="Arial"/>
          <w:b/>
          <w:iCs/>
          <w:color w:val="2E74B5" w:themeColor="accent1" w:themeShade="BF"/>
          <w:szCs w:val="24"/>
        </w:rPr>
        <w:t>Pamiętaj!</w:t>
      </w:r>
    </w:p>
    <w:p w14:paraId="3DFB4EC1" w14:textId="11053380" w:rsidR="00795BDF" w:rsidRPr="0051784B" w:rsidRDefault="00795BDF" w:rsidP="00007BFF">
      <w:pPr>
        <w:spacing w:before="40" w:after="8" w:line="360" w:lineRule="auto"/>
        <w:rPr>
          <w:rFonts w:cs="Arial"/>
          <w:szCs w:val="24"/>
        </w:rPr>
      </w:pPr>
      <w:r w:rsidRPr="0051784B">
        <w:rPr>
          <w:rFonts w:cs="Arial"/>
          <w:szCs w:val="24"/>
        </w:rPr>
        <w:t>Zadania realizowane przez poszczególnych partnerów w ramach projektu partnerskiego nie mogą polegać na oferowaniu towarów, świadczeniu usług lub wykonywaniu robót budowlanych na rzecz pozostałych partnerów. Przepływy finansowe pomiędzy par</w:t>
      </w:r>
      <w:r w:rsidR="00DB401B" w:rsidRPr="0051784B">
        <w:rPr>
          <w:rFonts w:cs="Arial"/>
          <w:szCs w:val="24"/>
        </w:rPr>
        <w:t>tnerami</w:t>
      </w:r>
      <w:r w:rsidRPr="0051784B">
        <w:rPr>
          <w:rFonts w:cs="Arial"/>
          <w:szCs w:val="24"/>
        </w:rPr>
        <w:t xml:space="preserve"> muszą się odbywać zgodnie z zapisami Wytycznych w zakresie kwalifikowalności wydatków. Pomiędzy partnerami nie może dochodzić do wzajemnego zlecania dostaw towarów, czy usług. Partner nie może kupować materiałów/pomocy/sprzętów od siebie, jak również </w:t>
      </w:r>
      <w:r w:rsidR="003F2F2E" w:rsidRPr="0051784B">
        <w:rPr>
          <w:rFonts w:cs="Arial"/>
          <w:szCs w:val="24"/>
        </w:rPr>
        <w:t>Wnioskodawca (</w:t>
      </w:r>
      <w:r w:rsidR="008D1E91" w:rsidRPr="0051784B">
        <w:rPr>
          <w:rFonts w:cs="Arial"/>
          <w:szCs w:val="24"/>
        </w:rPr>
        <w:t>Partner wiodący</w:t>
      </w:r>
      <w:r w:rsidR="003F2F2E" w:rsidRPr="0051784B">
        <w:rPr>
          <w:rFonts w:cs="Arial"/>
          <w:szCs w:val="24"/>
        </w:rPr>
        <w:t>)</w:t>
      </w:r>
      <w:r w:rsidRPr="0051784B">
        <w:rPr>
          <w:rFonts w:cs="Arial"/>
          <w:szCs w:val="24"/>
        </w:rPr>
        <w:t xml:space="preserve"> nie może zakupić materiałów/pomocy/sprzętów od Partnera. </w:t>
      </w:r>
    </w:p>
    <w:p w14:paraId="279416AF" w14:textId="77777777" w:rsidR="00656FB3" w:rsidRPr="0051784B" w:rsidRDefault="00656FB3" w:rsidP="00656FB3">
      <w:pPr>
        <w:spacing w:before="40" w:afterLines="40" w:after="96" w:line="360" w:lineRule="auto"/>
        <w:rPr>
          <w:rFonts w:cs="Arial"/>
          <w:b/>
          <w:color w:val="2E74B5" w:themeColor="accent1" w:themeShade="BF"/>
          <w:szCs w:val="24"/>
        </w:rPr>
      </w:pPr>
      <w:r w:rsidRPr="0051784B">
        <w:rPr>
          <w:rFonts w:cs="Arial"/>
          <w:b/>
          <w:color w:val="2E74B5" w:themeColor="accent1" w:themeShade="BF"/>
          <w:szCs w:val="24"/>
        </w:rPr>
        <w:t>Ważne!</w:t>
      </w:r>
    </w:p>
    <w:p w14:paraId="6D091728" w14:textId="77A9F0A6" w:rsidR="00795BDF" w:rsidRPr="0051784B" w:rsidRDefault="00656FB3" w:rsidP="00656FB3">
      <w:pPr>
        <w:spacing w:before="40" w:afterLines="40" w:after="96" w:line="360" w:lineRule="auto"/>
        <w:rPr>
          <w:rFonts w:cs="Arial"/>
          <w:b/>
          <w:szCs w:val="24"/>
        </w:rPr>
      </w:pPr>
      <w:r w:rsidRPr="0051784B">
        <w:rPr>
          <w:rFonts w:cs="Arial"/>
          <w:b/>
          <w:szCs w:val="24"/>
        </w:rPr>
        <w:t>Niedopuszczalne jest aby zakupu sprzętu dla szkoły lub placówki systemu oświaty, do której skierowane jest wsparcie, dokonywał Partner, który nie jest organem prowadzącym dla tej placówki.</w:t>
      </w:r>
    </w:p>
    <w:p w14:paraId="00376C60" w14:textId="77777777" w:rsidR="007B5256" w:rsidRPr="0051784B" w:rsidRDefault="007B5256" w:rsidP="004656AB">
      <w:pPr>
        <w:pStyle w:val="Nagwek2"/>
        <w:rPr>
          <w:rFonts w:cs="Arial"/>
        </w:rPr>
      </w:pPr>
      <w:bookmarkStart w:id="34" w:name="_Toc226981602"/>
      <w:r w:rsidRPr="0051784B">
        <w:rPr>
          <w:rFonts w:cs="Arial"/>
        </w:rPr>
        <w:lastRenderedPageBreak/>
        <w:t>Zgodność z zasadami</w:t>
      </w:r>
      <w:r w:rsidR="00F86F85" w:rsidRPr="0051784B">
        <w:rPr>
          <w:rFonts w:cs="Arial"/>
        </w:rPr>
        <w:t xml:space="preserve"> horyzontalnymi</w:t>
      </w:r>
      <w:bookmarkEnd w:id="34"/>
    </w:p>
    <w:p w14:paraId="216FAFA6" w14:textId="77777777" w:rsidR="00E410B2" w:rsidRPr="0051784B" w:rsidRDefault="002638AD" w:rsidP="00007BFF">
      <w:pPr>
        <w:spacing w:before="40" w:after="8" w:line="360" w:lineRule="auto"/>
        <w:rPr>
          <w:rFonts w:cs="Arial"/>
          <w:b/>
          <w:bCs/>
        </w:rPr>
      </w:pPr>
      <w:r w:rsidRPr="0051784B">
        <w:rPr>
          <w:rFonts w:cs="Arial"/>
          <w:szCs w:val="24"/>
        </w:rPr>
        <w:t xml:space="preserve">Twój projekt musi mieć pozytywny wpływ na realizację </w:t>
      </w:r>
      <w:r w:rsidRPr="0051784B">
        <w:rPr>
          <w:rFonts w:cs="Arial"/>
          <w:b/>
          <w:bCs/>
          <w:szCs w:val="24"/>
        </w:rPr>
        <w:t>zasady</w:t>
      </w:r>
      <w:r w:rsidRPr="0051784B">
        <w:rPr>
          <w:rFonts w:cs="Arial"/>
          <w:szCs w:val="24"/>
        </w:rPr>
        <w:t xml:space="preserve"> </w:t>
      </w:r>
      <w:r w:rsidRPr="0051784B">
        <w:rPr>
          <w:rFonts w:cs="Arial"/>
          <w:b/>
          <w:bCs/>
          <w:szCs w:val="24"/>
        </w:rPr>
        <w:t xml:space="preserve">równości szans i niedyskryminacji, w tym dostępności dla osób z niepełnosprawnościami </w:t>
      </w:r>
      <w:r w:rsidRPr="0051784B">
        <w:rPr>
          <w:rFonts w:cs="Arial"/>
          <w:bCs/>
          <w:szCs w:val="24"/>
        </w:rPr>
        <w:t>oraz być zgodny</w:t>
      </w:r>
      <w:r w:rsidRPr="0051784B">
        <w:rPr>
          <w:rFonts w:cs="Arial"/>
          <w:b/>
          <w:bCs/>
          <w:szCs w:val="24"/>
        </w:rPr>
        <w:t xml:space="preserve"> </w:t>
      </w:r>
      <w:r w:rsidRPr="0051784B">
        <w:rPr>
          <w:rFonts w:cs="Arial"/>
          <w:bCs/>
          <w:szCs w:val="24"/>
        </w:rPr>
        <w:t>z</w:t>
      </w:r>
      <w:r w:rsidRPr="0051784B">
        <w:rPr>
          <w:rFonts w:cs="Arial"/>
          <w:b/>
          <w:bCs/>
          <w:szCs w:val="24"/>
        </w:rPr>
        <w:t xml:space="preserve"> zasadą równości kobiet i mężczyzn. </w:t>
      </w:r>
      <w:r w:rsidRPr="0051784B">
        <w:rPr>
          <w:rFonts w:cs="Arial"/>
          <w:bCs/>
          <w:szCs w:val="24"/>
        </w:rPr>
        <w:t xml:space="preserve">Ponadto, projekt musi być zgodny z </w:t>
      </w:r>
      <w:r w:rsidRPr="0051784B">
        <w:rPr>
          <w:rFonts w:cs="Arial"/>
          <w:b/>
          <w:bCs/>
          <w:szCs w:val="24"/>
        </w:rPr>
        <w:t>Kartą Praw Podstawowych Unii Europejskiej</w:t>
      </w:r>
      <w:r w:rsidRPr="0051784B">
        <w:rPr>
          <w:rFonts w:cs="Arial"/>
          <w:bCs/>
          <w:szCs w:val="24"/>
        </w:rPr>
        <w:t xml:space="preserve">, </w:t>
      </w:r>
      <w:r w:rsidRPr="0051784B">
        <w:rPr>
          <w:rFonts w:cs="Arial"/>
          <w:b/>
          <w:bCs/>
          <w:szCs w:val="24"/>
        </w:rPr>
        <w:t>Konwencją o Prawach Osób Niepełnosprawnych</w:t>
      </w:r>
      <w:r w:rsidRPr="0051784B">
        <w:rPr>
          <w:rFonts w:cs="Arial"/>
          <w:bCs/>
          <w:szCs w:val="24"/>
        </w:rPr>
        <w:t xml:space="preserve"> oraz </w:t>
      </w:r>
      <w:r w:rsidRPr="0051784B">
        <w:rPr>
          <w:rFonts w:cs="Arial"/>
          <w:b/>
          <w:bCs/>
          <w:szCs w:val="24"/>
        </w:rPr>
        <w:t>zasadą zrównoważonego rozwoju</w:t>
      </w:r>
      <w:r w:rsidRPr="0051784B">
        <w:rPr>
          <w:rFonts w:cs="Arial"/>
          <w:bCs/>
          <w:szCs w:val="24"/>
        </w:rPr>
        <w:t>.</w:t>
      </w:r>
    </w:p>
    <w:p w14:paraId="558BAA07" w14:textId="6769E92A" w:rsidR="00470E7C" w:rsidRPr="0051784B" w:rsidRDefault="00E72D9B" w:rsidP="00656FB3">
      <w:pPr>
        <w:pStyle w:val="Nagwek3"/>
        <w:spacing w:after="8" w:line="360" w:lineRule="auto"/>
        <w:ind w:left="1077"/>
        <w:rPr>
          <w:rFonts w:cs="Arial"/>
        </w:rPr>
      </w:pPr>
      <w:bookmarkStart w:id="35" w:name="_Toc226981603"/>
      <w:r w:rsidRPr="0051784B">
        <w:rPr>
          <w:rFonts w:cs="Arial"/>
        </w:rPr>
        <w:t>Zasada ró</w:t>
      </w:r>
      <w:r w:rsidR="00F56957" w:rsidRPr="0051784B">
        <w:rPr>
          <w:rFonts w:cs="Arial"/>
        </w:rPr>
        <w:t>wności szans i niedyskryminacji</w:t>
      </w:r>
      <w:r w:rsidRPr="0051784B">
        <w:rPr>
          <w:rFonts w:cs="Arial"/>
        </w:rPr>
        <w:t xml:space="preserve"> </w:t>
      </w:r>
      <w:r w:rsidR="00F56957" w:rsidRPr="0051784B">
        <w:rPr>
          <w:rFonts w:cs="Arial"/>
        </w:rPr>
        <w:t>(</w:t>
      </w:r>
      <w:r w:rsidRPr="0051784B">
        <w:rPr>
          <w:rFonts w:cs="Arial"/>
        </w:rPr>
        <w:t>w tym dostępności dla osób z niepełnosprawnościami</w:t>
      </w:r>
      <w:r w:rsidR="00F56957" w:rsidRPr="0051784B">
        <w:rPr>
          <w:rFonts w:cs="Arial"/>
        </w:rPr>
        <w:t>)</w:t>
      </w:r>
      <w:bookmarkEnd w:id="35"/>
      <w:r w:rsidRPr="0051784B">
        <w:rPr>
          <w:rFonts w:cs="Arial"/>
        </w:rPr>
        <w:t xml:space="preserve"> </w:t>
      </w:r>
      <w:bookmarkEnd w:id="30"/>
      <w:bookmarkEnd w:id="31"/>
      <w:bookmarkEnd w:id="32"/>
    </w:p>
    <w:p w14:paraId="6A06BCC3" w14:textId="0B091AA7" w:rsidR="002638AD" w:rsidRPr="0051784B" w:rsidRDefault="002638AD" w:rsidP="00007BFF">
      <w:pPr>
        <w:spacing w:before="40" w:after="8" w:line="360" w:lineRule="auto"/>
        <w:rPr>
          <w:rFonts w:cs="Arial"/>
          <w:szCs w:val="24"/>
        </w:rPr>
      </w:pPr>
      <w:r w:rsidRPr="0051784B">
        <w:rPr>
          <w:rFonts w:cs="Arial"/>
          <w:szCs w:val="24"/>
        </w:rPr>
        <w:t>Wsparcie polityki spójności będzie udzielane wyłącznie projektom i wnioskodawcom, którzy przestrzegają przepisów antydyskryminacyjnych, o których mowa w art. 9 ust.</w:t>
      </w:r>
      <w:r w:rsidR="0014064F" w:rsidRPr="0051784B">
        <w:rPr>
          <w:rFonts w:cs="Arial"/>
          <w:szCs w:val="24"/>
        </w:rPr>
        <w:t> </w:t>
      </w:r>
      <w:r w:rsidRPr="0051784B">
        <w:rPr>
          <w:rFonts w:cs="Arial"/>
          <w:szCs w:val="24"/>
        </w:rPr>
        <w:t xml:space="preserve">3 Rozporządzenia PE i Rady nr 2021/1060. </w:t>
      </w:r>
    </w:p>
    <w:p w14:paraId="1F846619" w14:textId="58F9C1C7" w:rsidR="002638AD" w:rsidRPr="0051784B" w:rsidRDefault="002638AD" w:rsidP="00007BFF">
      <w:pPr>
        <w:spacing w:before="40" w:after="8" w:line="360" w:lineRule="auto"/>
        <w:rPr>
          <w:rFonts w:cs="Arial"/>
          <w:szCs w:val="24"/>
        </w:rPr>
      </w:pPr>
      <w:r w:rsidRPr="0051784B">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51784B">
        <w:rPr>
          <w:rFonts w:cs="Arial"/>
          <w:szCs w:val="24"/>
        </w:rPr>
        <w:t> </w:t>
      </w:r>
      <w:r w:rsidRPr="0051784B">
        <w:rPr>
          <w:rFonts w:cs="Arial"/>
          <w:szCs w:val="24"/>
        </w:rPr>
        <w:t>względu na obiektywnie uzasadnione przyczyny (tzw. działania pozytywne) nie stanowi przypadku dyskryminacji.</w:t>
      </w:r>
    </w:p>
    <w:p w14:paraId="354D9E15" w14:textId="14E19DC5" w:rsidR="002638AD" w:rsidRPr="0051784B" w:rsidRDefault="002638AD" w:rsidP="00007BFF">
      <w:pPr>
        <w:autoSpaceDE w:val="0"/>
        <w:autoSpaceDN w:val="0"/>
        <w:adjustRightInd w:val="0"/>
        <w:spacing w:before="40" w:after="8" w:line="360" w:lineRule="auto"/>
        <w:rPr>
          <w:rFonts w:cs="Arial"/>
          <w:color w:val="000000"/>
          <w:szCs w:val="24"/>
        </w:rPr>
      </w:pPr>
      <w:r w:rsidRPr="0051784B">
        <w:rPr>
          <w:rFonts w:cs="Arial"/>
          <w:b/>
          <w:bCs/>
          <w:color w:val="000000"/>
          <w:szCs w:val="24"/>
        </w:rPr>
        <w:t xml:space="preserve">Głównym celem tej zasady w zakresie dostępności jest zapewnienie osobom </w:t>
      </w:r>
      <w:r w:rsidRPr="0051784B">
        <w:rPr>
          <w:rFonts w:cs="Arial"/>
          <w:b/>
          <w:bCs/>
          <w:color w:val="000000"/>
          <w:szCs w:val="24"/>
        </w:rPr>
        <w:br/>
        <w:t>z niepełnosprawnościami (np.: ruchową, narządu wzroku, słuchu</w:t>
      </w:r>
      <w:r w:rsidR="000B564C">
        <w:rPr>
          <w:rFonts w:cs="Arial"/>
          <w:b/>
          <w:bCs/>
          <w:color w:val="000000"/>
          <w:szCs w:val="24"/>
        </w:rPr>
        <w:t xml:space="preserve"> </w:t>
      </w:r>
      <w:r w:rsidRPr="0051784B">
        <w:rPr>
          <w:rFonts w:cs="Arial"/>
          <w:b/>
          <w:bCs/>
          <w:color w:val="000000"/>
          <w:szCs w:val="24"/>
        </w:rPr>
        <w:t>i</w:t>
      </w:r>
      <w:r w:rsidR="0014064F" w:rsidRPr="0051784B">
        <w:rPr>
          <w:rFonts w:cs="Arial"/>
          <w:b/>
          <w:bCs/>
          <w:color w:val="000000"/>
          <w:szCs w:val="24"/>
        </w:rPr>
        <w:t> </w:t>
      </w:r>
      <w:r w:rsidRPr="0051784B">
        <w:rPr>
          <w:rFonts w:cs="Arial"/>
          <w:b/>
          <w:bCs/>
          <w:color w:val="000000"/>
          <w:szCs w:val="24"/>
        </w:rPr>
        <w:t>intelektualną</w:t>
      </w:r>
      <w:r w:rsidRPr="0051784B">
        <w:rPr>
          <w:rFonts w:cs="Arial"/>
          <w:color w:val="000000"/>
          <w:szCs w:val="24"/>
        </w:rPr>
        <w:t>), na równi z osobami pełnosprawnymi, dostępu do funduszy europejskich w zakresie:</w:t>
      </w:r>
    </w:p>
    <w:p w14:paraId="7DB64CAA" w14:textId="77777777" w:rsidR="002638AD" w:rsidRPr="0051784B" w:rsidRDefault="002638AD" w:rsidP="0019141B">
      <w:pPr>
        <w:pStyle w:val="Akapitzlist"/>
        <w:numPr>
          <w:ilvl w:val="0"/>
          <w:numId w:val="44"/>
        </w:numPr>
        <w:autoSpaceDE w:val="0"/>
        <w:autoSpaceDN w:val="0"/>
        <w:adjustRightInd w:val="0"/>
        <w:spacing w:before="40" w:after="8" w:line="360" w:lineRule="auto"/>
        <w:ind w:left="426" w:hanging="426"/>
        <w:rPr>
          <w:rFonts w:cs="Arial"/>
          <w:color w:val="000000"/>
        </w:rPr>
      </w:pPr>
      <w:r w:rsidRPr="0051784B">
        <w:rPr>
          <w:rFonts w:cs="Arial"/>
          <w:color w:val="000000"/>
        </w:rPr>
        <w:t>udziału w projektach,</w:t>
      </w:r>
    </w:p>
    <w:p w14:paraId="55A80912" w14:textId="77777777" w:rsidR="002638AD" w:rsidRPr="0051784B" w:rsidRDefault="002638AD" w:rsidP="0019141B">
      <w:pPr>
        <w:pStyle w:val="Akapitzlist"/>
        <w:numPr>
          <w:ilvl w:val="0"/>
          <w:numId w:val="44"/>
        </w:numPr>
        <w:autoSpaceDE w:val="0"/>
        <w:autoSpaceDN w:val="0"/>
        <w:adjustRightInd w:val="0"/>
        <w:spacing w:before="40" w:after="8" w:line="360" w:lineRule="auto"/>
        <w:ind w:left="426" w:hanging="426"/>
        <w:rPr>
          <w:rFonts w:cs="Arial"/>
          <w:color w:val="000000"/>
        </w:rPr>
      </w:pPr>
      <w:r w:rsidRPr="0051784B">
        <w:rPr>
          <w:rFonts w:cs="Arial"/>
          <w:color w:val="000000"/>
        </w:rPr>
        <w:t>użytkowania,</w:t>
      </w:r>
    </w:p>
    <w:p w14:paraId="2A70E65C" w14:textId="77777777" w:rsidR="002638AD" w:rsidRPr="0051784B" w:rsidRDefault="002638AD" w:rsidP="0019141B">
      <w:pPr>
        <w:pStyle w:val="Akapitzlist"/>
        <w:numPr>
          <w:ilvl w:val="0"/>
          <w:numId w:val="44"/>
        </w:numPr>
        <w:autoSpaceDE w:val="0"/>
        <w:autoSpaceDN w:val="0"/>
        <w:adjustRightInd w:val="0"/>
        <w:spacing w:before="40" w:after="8" w:line="360" w:lineRule="auto"/>
        <w:ind w:left="426" w:hanging="426"/>
        <w:rPr>
          <w:rFonts w:cs="Arial"/>
          <w:color w:val="000000"/>
        </w:rPr>
      </w:pPr>
      <w:r w:rsidRPr="0051784B">
        <w:rPr>
          <w:rFonts w:cs="Arial"/>
          <w:color w:val="000000"/>
        </w:rPr>
        <w:t>zrozumienia,</w:t>
      </w:r>
    </w:p>
    <w:p w14:paraId="484223B3" w14:textId="77777777" w:rsidR="002638AD" w:rsidRPr="0051784B" w:rsidRDefault="002638AD" w:rsidP="0019141B">
      <w:pPr>
        <w:pStyle w:val="Akapitzlist"/>
        <w:numPr>
          <w:ilvl w:val="0"/>
          <w:numId w:val="44"/>
        </w:numPr>
        <w:autoSpaceDE w:val="0"/>
        <w:autoSpaceDN w:val="0"/>
        <w:adjustRightInd w:val="0"/>
        <w:spacing w:before="40" w:after="8" w:line="360" w:lineRule="auto"/>
        <w:ind w:left="426" w:hanging="426"/>
        <w:rPr>
          <w:rFonts w:cs="Arial"/>
          <w:color w:val="000000"/>
        </w:rPr>
      </w:pPr>
      <w:r w:rsidRPr="0051784B">
        <w:rPr>
          <w:rFonts w:cs="Arial"/>
          <w:color w:val="000000"/>
        </w:rPr>
        <w:t>komunikowania się,</w:t>
      </w:r>
    </w:p>
    <w:p w14:paraId="3FC296A1" w14:textId="49EBFD04" w:rsidR="000B29E2" w:rsidRPr="0051784B" w:rsidRDefault="002638AD" w:rsidP="0019141B">
      <w:pPr>
        <w:pStyle w:val="Akapitzlist"/>
        <w:numPr>
          <w:ilvl w:val="0"/>
          <w:numId w:val="44"/>
        </w:numPr>
        <w:spacing w:before="40" w:after="8" w:line="360" w:lineRule="auto"/>
        <w:ind w:left="426" w:hanging="426"/>
        <w:rPr>
          <w:rFonts w:cs="Arial"/>
          <w:color w:val="000000"/>
        </w:rPr>
      </w:pPr>
      <w:r w:rsidRPr="0051784B">
        <w:rPr>
          <w:rFonts w:cs="Arial"/>
          <w:color w:val="000000"/>
        </w:rPr>
        <w:t>oraz korzystania z ich efektów.</w:t>
      </w:r>
    </w:p>
    <w:p w14:paraId="06BC5103" w14:textId="3CBF50D9" w:rsidR="00DD10D0" w:rsidRPr="0051784B" w:rsidRDefault="002638AD" w:rsidP="00007BFF">
      <w:pPr>
        <w:spacing w:before="40" w:after="8" w:line="360" w:lineRule="auto"/>
        <w:rPr>
          <w:rFonts w:cs="Arial"/>
          <w:color w:val="000000" w:themeColor="text1"/>
        </w:rPr>
      </w:pPr>
      <w:r w:rsidRPr="0051784B">
        <w:rPr>
          <w:rFonts w:cs="Arial"/>
          <w:color w:val="000000" w:themeColor="text1"/>
        </w:rPr>
        <w:lastRenderedPageBreak/>
        <w:t xml:space="preserve">Standardy dostępności dla osób z niepełnosprawnościami zostały wskazane </w:t>
      </w:r>
      <w:r w:rsidRPr="0051784B">
        <w:rPr>
          <w:rFonts w:cs="Arial"/>
        </w:rPr>
        <w:br/>
      </w:r>
      <w:r w:rsidRPr="0051784B">
        <w:rPr>
          <w:rFonts w:cs="Arial"/>
          <w:color w:val="000000" w:themeColor="text1"/>
        </w:rPr>
        <w:t xml:space="preserve">w </w:t>
      </w:r>
      <w:hyperlink r:id="rId31">
        <w:r w:rsidRPr="0051784B">
          <w:rPr>
            <w:rFonts w:cs="Arial"/>
            <w:b/>
            <w:bCs/>
            <w:color w:val="2E74B5" w:themeColor="accent1" w:themeShade="BF"/>
            <w:u w:val="single"/>
          </w:rPr>
          <w:t>załączniku nr 2</w:t>
        </w:r>
      </w:hyperlink>
      <w:r w:rsidRPr="0051784B">
        <w:rPr>
          <w:rFonts w:cs="Arial"/>
          <w:color w:val="000000" w:themeColor="text1"/>
        </w:rPr>
        <w:t xml:space="preserve"> do </w:t>
      </w:r>
      <w:r w:rsidRPr="0051784B">
        <w:rPr>
          <w:rFonts w:cs="Arial"/>
          <w:b/>
          <w:bCs/>
          <w:color w:val="2E74B5" w:themeColor="accent1" w:themeShade="BF"/>
        </w:rPr>
        <w:t>Wytycznych dotyczących realizacji zasad równościowych w ramach funduszy unijnych na lata 2021-2027</w:t>
      </w:r>
      <w:r w:rsidRPr="0051784B">
        <w:rPr>
          <w:rFonts w:cs="Arial"/>
          <w:color w:val="2E74B5" w:themeColor="accent1" w:themeShade="BF"/>
        </w:rPr>
        <w:t>.</w:t>
      </w:r>
    </w:p>
    <w:p w14:paraId="5F38D535" w14:textId="72B43759" w:rsidR="003C3FF8" w:rsidRPr="0051784B" w:rsidRDefault="003C3FF8" w:rsidP="00007BFF">
      <w:pPr>
        <w:spacing w:before="40" w:after="8" w:line="360" w:lineRule="auto"/>
        <w:rPr>
          <w:rFonts w:cs="Arial"/>
          <w:color w:val="000000"/>
          <w:szCs w:val="24"/>
        </w:rPr>
      </w:pPr>
      <w:r w:rsidRPr="0051784B">
        <w:rPr>
          <w:rFonts w:cs="Arial"/>
          <w:color w:val="000000"/>
          <w:szCs w:val="24"/>
        </w:rPr>
        <w:t>Standardy dostępności obligatoryjne do spełnienia w ramach naboru:</w:t>
      </w:r>
    </w:p>
    <w:p w14:paraId="2D0D75F8" w14:textId="49780734" w:rsidR="001A54FF" w:rsidRPr="0051784B" w:rsidRDefault="003C3FF8" w:rsidP="0019141B">
      <w:pPr>
        <w:pStyle w:val="Akapitzlist"/>
        <w:numPr>
          <w:ilvl w:val="0"/>
          <w:numId w:val="48"/>
        </w:numPr>
        <w:spacing w:before="40" w:after="8" w:line="360" w:lineRule="auto"/>
        <w:rPr>
          <w:rFonts w:cs="Arial"/>
          <w:color w:val="000000"/>
          <w:szCs w:val="24"/>
        </w:rPr>
      </w:pPr>
      <w:r w:rsidRPr="0051784B">
        <w:rPr>
          <w:rFonts w:cs="Arial"/>
          <w:b/>
          <w:color w:val="000000"/>
          <w:szCs w:val="24"/>
        </w:rPr>
        <w:t>Standard edukacyjny</w:t>
      </w:r>
      <w:r w:rsidR="002B4B81" w:rsidRPr="0051784B">
        <w:rPr>
          <w:rFonts w:cs="Arial"/>
          <w:color w:val="000000"/>
          <w:szCs w:val="24"/>
        </w:rPr>
        <w:t xml:space="preserve"> - opiera się na Modelu Dostępnej Szkoły, którego celem jest poprawa dostępności szkół podstawowych poprzez eliminowanie barier w</w:t>
      </w:r>
      <w:r w:rsidR="0014064F" w:rsidRPr="0051784B">
        <w:rPr>
          <w:rFonts w:cs="Arial"/>
          <w:color w:val="000000"/>
          <w:szCs w:val="24"/>
        </w:rPr>
        <w:t> </w:t>
      </w:r>
      <w:r w:rsidR="002B4B81" w:rsidRPr="0051784B">
        <w:rPr>
          <w:rFonts w:cs="Arial"/>
          <w:color w:val="000000"/>
          <w:szCs w:val="24"/>
        </w:rPr>
        <w:t xml:space="preserve">różnych obszarach: architektonicznym, technicznym, edukacyjno-społecznym, związanym z organizacją, procedurami i zatrudnieniem oraz kompetencjami kadry. </w:t>
      </w:r>
      <w:r w:rsidR="00E7026A" w:rsidRPr="0051784B">
        <w:rPr>
          <w:rFonts w:cs="Arial"/>
          <w:color w:val="000000"/>
          <w:szCs w:val="24"/>
        </w:rPr>
        <w:t xml:space="preserve">We wniosku należy wskazać </w:t>
      </w:r>
      <w:r w:rsidR="000D01BF" w:rsidRPr="0051784B">
        <w:rPr>
          <w:rFonts w:cs="Arial"/>
          <w:color w:val="000000"/>
          <w:szCs w:val="24"/>
        </w:rPr>
        <w:t>na jakim poziomie opisanym w Modelu Dostępnej Szkoły znajduje się szkoła w odniesieniu do spełnienia standardu edukacyjnego.</w:t>
      </w:r>
      <w:r w:rsidR="00E7026A" w:rsidRPr="0051784B">
        <w:rPr>
          <w:rFonts w:cs="Arial"/>
          <w:color w:val="000000"/>
          <w:szCs w:val="24"/>
        </w:rPr>
        <w:t xml:space="preserve"> </w:t>
      </w:r>
      <w:r w:rsidR="002B4B81" w:rsidRPr="0051784B">
        <w:rPr>
          <w:rFonts w:cs="Arial"/>
          <w:color w:val="000000"/>
          <w:szCs w:val="24"/>
        </w:rPr>
        <w:t xml:space="preserve">Szczegółowe informacje dotyczące Modelu Dostępnej Szkoły znajdziesz na stronie internetowej pod adresem: </w:t>
      </w:r>
      <w:hyperlink r:id="rId32" w:history="1">
        <w:r w:rsidR="002B4B81" w:rsidRPr="0051784B">
          <w:rPr>
            <w:rStyle w:val="Hipercze"/>
            <w:rFonts w:cs="Arial"/>
            <w:szCs w:val="24"/>
          </w:rPr>
          <w:t>https://model.dostepnaszkola.info/</w:t>
        </w:r>
      </w:hyperlink>
      <w:r w:rsidR="002B4B81" w:rsidRPr="0051784B">
        <w:rPr>
          <w:rFonts w:cs="Arial"/>
          <w:color w:val="000000"/>
          <w:szCs w:val="24"/>
        </w:rPr>
        <w:t xml:space="preserve"> </w:t>
      </w:r>
    </w:p>
    <w:p w14:paraId="7EFCA1D1" w14:textId="7318A24C" w:rsidR="008B364C" w:rsidRPr="0051784B" w:rsidRDefault="008B364C" w:rsidP="00007BFF">
      <w:pPr>
        <w:pStyle w:val="Akapitzlist"/>
        <w:spacing w:before="40" w:after="8" w:line="360" w:lineRule="auto"/>
        <w:rPr>
          <w:rFonts w:cs="Arial"/>
          <w:color w:val="000000"/>
          <w:szCs w:val="24"/>
        </w:rPr>
      </w:pPr>
      <w:r w:rsidRPr="0051784B">
        <w:rPr>
          <w:rFonts w:cs="Arial"/>
          <w:color w:val="000000"/>
          <w:szCs w:val="24"/>
          <w:u w:val="single"/>
        </w:rPr>
        <w:t>We wniosku należy zaznaczyć opcję TAK</w:t>
      </w:r>
      <w:r w:rsidR="000B29E2" w:rsidRPr="0051784B">
        <w:rPr>
          <w:rFonts w:cs="Arial"/>
          <w:color w:val="000000"/>
          <w:szCs w:val="24"/>
          <w:u w:val="single"/>
        </w:rPr>
        <w:t xml:space="preserve"> </w:t>
      </w:r>
    </w:p>
    <w:p w14:paraId="3CD8CE3B" w14:textId="471FA1C6" w:rsidR="009048AF" w:rsidRPr="0051784B" w:rsidRDefault="002B4B81" w:rsidP="0019141B">
      <w:pPr>
        <w:pStyle w:val="Akapitzlist"/>
        <w:numPr>
          <w:ilvl w:val="0"/>
          <w:numId w:val="48"/>
        </w:numPr>
        <w:spacing w:before="40" w:after="8" w:line="360" w:lineRule="auto"/>
        <w:rPr>
          <w:rFonts w:cs="Arial"/>
          <w:color w:val="000000"/>
          <w:szCs w:val="24"/>
        </w:rPr>
      </w:pPr>
      <w:r w:rsidRPr="0051784B">
        <w:rPr>
          <w:rFonts w:cs="Arial"/>
          <w:b/>
          <w:color w:val="000000"/>
          <w:szCs w:val="24"/>
        </w:rPr>
        <w:t>Standard szkoleniowy</w:t>
      </w:r>
      <w:r w:rsidR="009048AF" w:rsidRPr="0051784B">
        <w:rPr>
          <w:rFonts w:cs="Arial"/>
          <w:color w:val="000000"/>
          <w:szCs w:val="24"/>
        </w:rPr>
        <w:t xml:space="preserve"> (</w:t>
      </w:r>
      <w:r w:rsidR="000D01BF" w:rsidRPr="0051784B">
        <w:rPr>
          <w:rFonts w:cs="Arial"/>
          <w:color w:val="000000"/>
          <w:szCs w:val="24"/>
        </w:rPr>
        <w:t xml:space="preserve">tylko </w:t>
      </w:r>
      <w:r w:rsidR="009048AF" w:rsidRPr="0051784B">
        <w:rPr>
          <w:rFonts w:cs="Arial"/>
          <w:color w:val="000000"/>
          <w:szCs w:val="24"/>
        </w:rPr>
        <w:t xml:space="preserve">w przypadku realizacji szkoleń w projekcie) - </w:t>
      </w:r>
    </w:p>
    <w:p w14:paraId="304F73F8" w14:textId="2ACB26F5" w:rsidR="002B4B81" w:rsidRPr="0051784B" w:rsidRDefault="00E31CB5" w:rsidP="00007BFF">
      <w:pPr>
        <w:pStyle w:val="Akapitzlist"/>
        <w:spacing w:before="40" w:after="8" w:line="360" w:lineRule="auto"/>
        <w:rPr>
          <w:rFonts w:cs="Arial"/>
          <w:color w:val="000000"/>
          <w:szCs w:val="24"/>
        </w:rPr>
      </w:pPr>
      <w:r w:rsidRPr="0051784B">
        <w:rPr>
          <w:rFonts w:cs="Arial"/>
          <w:color w:val="000000"/>
          <w:szCs w:val="24"/>
        </w:rPr>
        <w:t>Należy zapewnić, że sposób organizacji szkoleń będzie dostosowany do</w:t>
      </w:r>
      <w:r w:rsidR="0014064F" w:rsidRPr="0051784B">
        <w:rPr>
          <w:rFonts w:cs="Arial"/>
          <w:color w:val="000000"/>
          <w:szCs w:val="24"/>
        </w:rPr>
        <w:t> </w:t>
      </w:r>
      <w:r w:rsidRPr="0051784B">
        <w:rPr>
          <w:rFonts w:cs="Arial"/>
          <w:color w:val="000000"/>
          <w:szCs w:val="24"/>
        </w:rPr>
        <w:t>potrzeb osób z niepełnosprawnością np. dostępność materiałów</w:t>
      </w:r>
      <w:r w:rsidR="009048AF" w:rsidRPr="0051784B">
        <w:rPr>
          <w:rFonts w:cs="Arial"/>
          <w:color w:val="000000"/>
          <w:szCs w:val="24"/>
        </w:rPr>
        <w:t xml:space="preserve"> (elektronicznej z możliwością powiększenia druku lub odwrócenia kontrastu</w:t>
      </w:r>
      <w:r w:rsidRPr="0051784B">
        <w:rPr>
          <w:rFonts w:cs="Arial"/>
          <w:color w:val="000000"/>
          <w:szCs w:val="24"/>
        </w:rPr>
        <w:t>, z</w:t>
      </w:r>
      <w:r w:rsidR="0014064F" w:rsidRPr="0051784B">
        <w:rPr>
          <w:rFonts w:cs="Arial"/>
          <w:color w:val="000000"/>
          <w:szCs w:val="24"/>
        </w:rPr>
        <w:t> </w:t>
      </w:r>
      <w:r w:rsidRPr="0051784B">
        <w:rPr>
          <w:rFonts w:cs="Arial"/>
          <w:color w:val="000000"/>
          <w:szCs w:val="24"/>
        </w:rPr>
        <w:t>tekstem alternatywnym</w:t>
      </w:r>
      <w:r w:rsidR="009048AF" w:rsidRPr="0051784B">
        <w:rPr>
          <w:rFonts w:cs="Arial"/>
          <w:color w:val="000000"/>
          <w:szCs w:val="24"/>
        </w:rPr>
        <w:t>)</w:t>
      </w:r>
      <w:r w:rsidRPr="0051784B">
        <w:rPr>
          <w:rFonts w:cs="Arial"/>
          <w:color w:val="000000"/>
          <w:szCs w:val="24"/>
        </w:rPr>
        <w:t>, formy wsparcia będą elastyczne np. poprzez wydłużony czas trwania, wolniejsze prowadzenie, krótsze sesje szkoleniowe</w:t>
      </w:r>
      <w:r w:rsidR="00DA4120" w:rsidRPr="0051784B">
        <w:rPr>
          <w:rFonts w:cs="Arial"/>
          <w:color w:val="000000"/>
          <w:szCs w:val="24"/>
        </w:rPr>
        <w:t>.</w:t>
      </w:r>
      <w:r w:rsidR="009048AF" w:rsidRPr="0051784B">
        <w:rPr>
          <w:rFonts w:cs="Arial"/>
          <w:color w:val="000000"/>
          <w:szCs w:val="24"/>
        </w:rPr>
        <w:t xml:space="preserve"> </w:t>
      </w:r>
    </w:p>
    <w:p w14:paraId="7320B6B3" w14:textId="7BE00882" w:rsidR="008B364C" w:rsidRPr="0051784B" w:rsidRDefault="008B364C" w:rsidP="00007BFF">
      <w:pPr>
        <w:pStyle w:val="Akapitzlist"/>
        <w:spacing w:before="40" w:after="8" w:line="360" w:lineRule="auto"/>
        <w:rPr>
          <w:rFonts w:cs="Arial"/>
          <w:color w:val="000000"/>
          <w:szCs w:val="24"/>
          <w:u w:val="single"/>
        </w:rPr>
      </w:pPr>
      <w:r w:rsidRPr="0051784B">
        <w:rPr>
          <w:rFonts w:cs="Arial"/>
          <w:color w:val="000000"/>
          <w:szCs w:val="24"/>
          <w:u w:val="single"/>
        </w:rPr>
        <w:t xml:space="preserve">We wniosku należy zaznaczyć </w:t>
      </w:r>
      <w:r w:rsidR="00684B17" w:rsidRPr="0051784B">
        <w:rPr>
          <w:rFonts w:cs="Arial"/>
          <w:color w:val="000000"/>
          <w:szCs w:val="24"/>
          <w:u w:val="single"/>
        </w:rPr>
        <w:t>TAK lub NIE DOTYCZY</w:t>
      </w:r>
      <w:r w:rsidR="00642804" w:rsidRPr="0051784B">
        <w:rPr>
          <w:rFonts w:cs="Arial"/>
          <w:color w:val="000000"/>
          <w:szCs w:val="24"/>
          <w:u w:val="single"/>
        </w:rPr>
        <w:t>,</w:t>
      </w:r>
    </w:p>
    <w:p w14:paraId="3573A70C" w14:textId="128D71D2" w:rsidR="003C3FF8" w:rsidRPr="0051784B" w:rsidRDefault="003C3FF8" w:rsidP="0019141B">
      <w:pPr>
        <w:pStyle w:val="Akapitzlist"/>
        <w:numPr>
          <w:ilvl w:val="0"/>
          <w:numId w:val="48"/>
        </w:numPr>
        <w:spacing w:before="40" w:after="8" w:line="360" w:lineRule="auto"/>
        <w:rPr>
          <w:rFonts w:cs="Arial"/>
          <w:szCs w:val="24"/>
        </w:rPr>
      </w:pPr>
      <w:r w:rsidRPr="0051784B">
        <w:rPr>
          <w:rFonts w:cs="Arial"/>
          <w:b/>
          <w:color w:val="000000"/>
          <w:szCs w:val="24"/>
        </w:rPr>
        <w:t>Standard informacyjno-promocyjny</w:t>
      </w:r>
      <w:r w:rsidR="00492BF7" w:rsidRPr="0051784B">
        <w:rPr>
          <w:rFonts w:cs="Arial"/>
          <w:color w:val="000000"/>
          <w:szCs w:val="24"/>
        </w:rPr>
        <w:t xml:space="preserve"> - </w:t>
      </w:r>
      <w:r w:rsidR="00BB3185" w:rsidRPr="0051784B">
        <w:rPr>
          <w:rFonts w:cs="Arial"/>
          <w:szCs w:val="24"/>
        </w:rPr>
        <w:t>w</w:t>
      </w:r>
      <w:r w:rsidR="00492BF7" w:rsidRPr="0051784B">
        <w:rPr>
          <w:rFonts w:cs="Arial"/>
          <w:szCs w:val="24"/>
        </w:rPr>
        <w:t xml:space="preserve"> działaniach informacyjno-promocyjnych nie</w:t>
      </w:r>
      <w:r w:rsidR="000753FF" w:rsidRPr="0051784B">
        <w:rPr>
          <w:rFonts w:cs="Arial"/>
          <w:szCs w:val="24"/>
        </w:rPr>
        <w:t xml:space="preserve"> można</w:t>
      </w:r>
      <w:r w:rsidR="00492BF7" w:rsidRPr="0051784B">
        <w:rPr>
          <w:rFonts w:cs="Arial"/>
          <w:szCs w:val="24"/>
        </w:rPr>
        <w:t xml:space="preserve"> wykorzyst</w:t>
      </w:r>
      <w:r w:rsidR="000753FF" w:rsidRPr="0051784B">
        <w:rPr>
          <w:rFonts w:cs="Arial"/>
          <w:szCs w:val="24"/>
        </w:rPr>
        <w:t xml:space="preserve">ywać </w:t>
      </w:r>
      <w:r w:rsidR="00492BF7" w:rsidRPr="0051784B">
        <w:rPr>
          <w:rFonts w:cs="Arial"/>
          <w:szCs w:val="24"/>
        </w:rPr>
        <w:t>przekazu dyskryminującego, ośmieszającego bądź utrwalającego stereotypy ze względu na</w:t>
      </w:r>
      <w:r w:rsidR="0014064F" w:rsidRPr="0051784B">
        <w:rPr>
          <w:rFonts w:cs="Arial"/>
          <w:szCs w:val="24"/>
        </w:rPr>
        <w:t> </w:t>
      </w:r>
      <w:r w:rsidR="00492BF7" w:rsidRPr="0051784B">
        <w:rPr>
          <w:rFonts w:cs="Arial"/>
          <w:szCs w:val="24"/>
        </w:rPr>
        <w:t>niepełnosprawność czy inne przesłanki wskazane w art. 21 KPP. Te</w:t>
      </w:r>
      <w:r w:rsidR="0014064F" w:rsidRPr="0051784B">
        <w:rPr>
          <w:rFonts w:cs="Arial"/>
          <w:szCs w:val="24"/>
        </w:rPr>
        <w:t> </w:t>
      </w:r>
      <w:r w:rsidR="00492BF7" w:rsidRPr="0051784B">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51784B">
        <w:rPr>
          <w:rFonts w:cs="Arial"/>
          <w:szCs w:val="24"/>
        </w:rPr>
        <w:t> </w:t>
      </w:r>
      <w:r w:rsidR="00492BF7" w:rsidRPr="0051784B">
        <w:rPr>
          <w:rFonts w:cs="Arial"/>
          <w:szCs w:val="24"/>
        </w:rPr>
        <w:t>zależności od oczekiwanych potrzeb odbiorców</w:t>
      </w:r>
      <w:r w:rsidR="005118FD" w:rsidRPr="0051784B">
        <w:rPr>
          <w:rFonts w:cs="Arial"/>
          <w:szCs w:val="24"/>
        </w:rPr>
        <w:t>. Należy zapewnić różne sposoby informowania o możliwości udziału w projekcie</w:t>
      </w:r>
      <w:r w:rsidR="00E90DA3" w:rsidRPr="0051784B">
        <w:rPr>
          <w:rFonts w:cs="Arial"/>
          <w:szCs w:val="24"/>
        </w:rPr>
        <w:t xml:space="preserve">, które muszą być </w:t>
      </w:r>
      <w:r w:rsidR="00E90DA3" w:rsidRPr="0051784B">
        <w:rPr>
          <w:rFonts w:cs="Arial"/>
          <w:szCs w:val="24"/>
        </w:rPr>
        <w:lastRenderedPageBreak/>
        <w:t>adekwatne do grupy docelowej którą zamierzasz objąć wsparciem w ramach projektu.</w:t>
      </w:r>
    </w:p>
    <w:p w14:paraId="30DC5386" w14:textId="5776CD54" w:rsidR="008B364C" w:rsidRPr="0051784B" w:rsidRDefault="008B364C" w:rsidP="00007BFF">
      <w:pPr>
        <w:pStyle w:val="Akapitzlist"/>
        <w:spacing w:before="40" w:after="8" w:line="360" w:lineRule="auto"/>
        <w:rPr>
          <w:rFonts w:cs="Arial"/>
          <w:szCs w:val="24"/>
        </w:rPr>
      </w:pPr>
      <w:r w:rsidRPr="0051784B">
        <w:rPr>
          <w:rFonts w:cs="Arial"/>
          <w:color w:val="000000"/>
          <w:szCs w:val="24"/>
          <w:u w:val="single"/>
        </w:rPr>
        <w:t>We wniosku należy zaznaczyć opcję TAK</w:t>
      </w:r>
      <w:r w:rsidRPr="0051784B">
        <w:rPr>
          <w:rFonts w:cs="Arial"/>
          <w:color w:val="000000"/>
          <w:szCs w:val="24"/>
        </w:rPr>
        <w:t>.</w:t>
      </w:r>
    </w:p>
    <w:p w14:paraId="0F7CFF32" w14:textId="575448B9" w:rsidR="003C3FF8" w:rsidRPr="0051784B" w:rsidRDefault="003C3FF8" w:rsidP="0019141B">
      <w:pPr>
        <w:pStyle w:val="Akapitzlist"/>
        <w:numPr>
          <w:ilvl w:val="0"/>
          <w:numId w:val="48"/>
        </w:numPr>
        <w:spacing w:before="40" w:after="8" w:line="360" w:lineRule="auto"/>
        <w:rPr>
          <w:rFonts w:cs="Arial"/>
          <w:color w:val="000000"/>
          <w:szCs w:val="24"/>
        </w:rPr>
      </w:pPr>
      <w:r w:rsidRPr="0051784B">
        <w:rPr>
          <w:rFonts w:cs="Arial"/>
          <w:b/>
          <w:color w:val="000000"/>
          <w:szCs w:val="24"/>
        </w:rPr>
        <w:t>Standard cyfrowy</w:t>
      </w:r>
      <w:r w:rsidR="003C0F1B" w:rsidRPr="0051784B">
        <w:rPr>
          <w:rFonts w:cs="Arial"/>
          <w:color w:val="000000"/>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003A3927" w:rsidRPr="0051784B">
        <w:rPr>
          <w:rFonts w:cs="Arial"/>
          <w:color w:val="000000"/>
          <w:szCs w:val="24"/>
        </w:rPr>
        <w:t xml:space="preserve"> – </w:t>
      </w:r>
      <w:r w:rsidR="00E454F0" w:rsidRPr="0051784B">
        <w:rPr>
          <w:rFonts w:cs="Arial"/>
          <w:color w:val="000000"/>
          <w:szCs w:val="24"/>
        </w:rPr>
        <w:t xml:space="preserve">powinny być </w:t>
      </w:r>
      <w:r w:rsidR="003A3927" w:rsidRPr="0051784B">
        <w:rPr>
          <w:rFonts w:cs="Arial"/>
          <w:color w:val="000000"/>
          <w:szCs w:val="24"/>
        </w:rPr>
        <w:t>zgodne ze standardem WCAG</w:t>
      </w:r>
      <w:r w:rsidR="000D01BF" w:rsidRPr="0051784B">
        <w:rPr>
          <w:rFonts w:cs="Arial"/>
          <w:color w:val="000000"/>
          <w:szCs w:val="24"/>
        </w:rPr>
        <w:t xml:space="preserve"> 2.1 na poziomie AA.</w:t>
      </w:r>
    </w:p>
    <w:p w14:paraId="4956C787" w14:textId="77777777" w:rsidR="008B364C" w:rsidRPr="0051784B" w:rsidRDefault="008B364C" w:rsidP="00007BFF">
      <w:pPr>
        <w:pStyle w:val="Akapitzlist"/>
        <w:spacing w:before="40" w:after="8" w:line="360" w:lineRule="auto"/>
        <w:rPr>
          <w:rFonts w:cs="Arial"/>
          <w:color w:val="000000"/>
          <w:szCs w:val="24"/>
          <w:u w:val="single"/>
        </w:rPr>
      </w:pPr>
      <w:r w:rsidRPr="0051784B">
        <w:rPr>
          <w:rFonts w:cs="Arial"/>
          <w:color w:val="000000"/>
          <w:szCs w:val="24"/>
          <w:u w:val="single"/>
        </w:rPr>
        <w:t>We wniosku należy zaznaczyć opcję TAK.</w:t>
      </w:r>
    </w:p>
    <w:p w14:paraId="21315FE2" w14:textId="03AFED7B" w:rsidR="0047113E" w:rsidRPr="0051784B" w:rsidRDefault="003C3FF8" w:rsidP="0019141B">
      <w:pPr>
        <w:pStyle w:val="Akapitzlist"/>
        <w:numPr>
          <w:ilvl w:val="0"/>
          <w:numId w:val="48"/>
        </w:numPr>
        <w:spacing w:before="40" w:after="8" w:line="360" w:lineRule="auto"/>
        <w:rPr>
          <w:rFonts w:cs="Arial"/>
          <w:color w:val="000000"/>
          <w:szCs w:val="24"/>
        </w:rPr>
      </w:pPr>
      <w:r w:rsidRPr="0051784B">
        <w:rPr>
          <w:rFonts w:cs="Arial"/>
          <w:b/>
          <w:color w:val="000000"/>
          <w:szCs w:val="24"/>
        </w:rPr>
        <w:t>Standard architektoniczny</w:t>
      </w:r>
      <w:r w:rsidR="009048AF" w:rsidRPr="0051784B">
        <w:rPr>
          <w:rFonts w:cs="Arial"/>
          <w:color w:val="000000"/>
          <w:szCs w:val="24"/>
        </w:rPr>
        <w:t xml:space="preserve">- </w:t>
      </w:r>
      <w:r w:rsidR="003B31B4" w:rsidRPr="0051784B">
        <w:rPr>
          <w:rFonts w:cs="Arial"/>
          <w:color w:val="000000"/>
          <w:szCs w:val="24"/>
        </w:rPr>
        <w:t xml:space="preserve">powinien zawierać </w:t>
      </w:r>
      <w:r w:rsidR="009048AF" w:rsidRPr="0051784B">
        <w:rPr>
          <w:rFonts w:cs="Arial"/>
          <w:color w:val="000000"/>
          <w:szCs w:val="24"/>
        </w:rPr>
        <w:t>opis dostępności biura projektu/miejsc rekrutacji/budynku szkoły</w:t>
      </w:r>
      <w:r w:rsidR="003B31B4" w:rsidRPr="0051784B">
        <w:rPr>
          <w:rFonts w:cs="Arial"/>
          <w:color w:val="000000"/>
          <w:szCs w:val="24"/>
        </w:rPr>
        <w:t>, w którym będą realizowane zajęcia projektowe np.</w:t>
      </w:r>
      <w:r w:rsidR="009048AF" w:rsidRPr="0051784B">
        <w:rPr>
          <w:rFonts w:cs="Arial"/>
          <w:color w:val="000000"/>
          <w:szCs w:val="24"/>
        </w:rPr>
        <w:t xml:space="preserve"> szerokość drzwi, możliwość pokonania schodów (winda,</w:t>
      </w:r>
      <w:r w:rsidR="003B31B4" w:rsidRPr="0051784B">
        <w:rPr>
          <w:rFonts w:cs="Arial"/>
          <w:color w:val="000000"/>
          <w:szCs w:val="24"/>
        </w:rPr>
        <w:t xml:space="preserve"> </w:t>
      </w:r>
      <w:proofErr w:type="spellStart"/>
      <w:r w:rsidR="003B31B4" w:rsidRPr="0051784B">
        <w:rPr>
          <w:rFonts w:cs="Arial"/>
          <w:color w:val="000000"/>
          <w:szCs w:val="24"/>
        </w:rPr>
        <w:t>schodołazy</w:t>
      </w:r>
      <w:proofErr w:type="spellEnd"/>
      <w:r w:rsidR="009048AF" w:rsidRPr="0051784B">
        <w:rPr>
          <w:rFonts w:cs="Arial"/>
          <w:color w:val="000000"/>
          <w:szCs w:val="24"/>
        </w:rPr>
        <w:t xml:space="preserve"> itp.), dostępność tłumaczenia na język migowy, </w:t>
      </w:r>
      <w:r w:rsidR="003B31B4" w:rsidRPr="0051784B">
        <w:rPr>
          <w:rFonts w:cs="Arial"/>
          <w:color w:val="000000"/>
          <w:szCs w:val="24"/>
        </w:rPr>
        <w:t>oznaczenia w</w:t>
      </w:r>
      <w:r w:rsidR="0014064F" w:rsidRPr="0051784B">
        <w:rPr>
          <w:rFonts w:cs="Arial"/>
          <w:color w:val="000000"/>
          <w:szCs w:val="24"/>
        </w:rPr>
        <w:t> </w:t>
      </w:r>
      <w:r w:rsidR="003B31B4" w:rsidRPr="0051784B">
        <w:rPr>
          <w:rFonts w:cs="Arial"/>
          <w:color w:val="000000"/>
          <w:szCs w:val="24"/>
        </w:rPr>
        <w:t xml:space="preserve">języku </w:t>
      </w:r>
      <w:r w:rsidR="0014064F" w:rsidRPr="0051784B">
        <w:rPr>
          <w:rFonts w:cs="Arial"/>
          <w:color w:val="000000"/>
          <w:szCs w:val="24"/>
        </w:rPr>
        <w:t>Braille'a</w:t>
      </w:r>
      <w:r w:rsidR="003B31B4" w:rsidRPr="0051784B">
        <w:rPr>
          <w:rFonts w:cs="Arial"/>
          <w:color w:val="000000"/>
          <w:szCs w:val="24"/>
        </w:rPr>
        <w:t xml:space="preserve">, </w:t>
      </w:r>
      <w:r w:rsidR="009048AF" w:rsidRPr="0051784B">
        <w:rPr>
          <w:rFonts w:cs="Arial"/>
          <w:color w:val="000000"/>
          <w:szCs w:val="24"/>
        </w:rPr>
        <w:t xml:space="preserve">możliwość korzystania z pętli indukcyjnej, </w:t>
      </w:r>
      <w:r w:rsidR="00DC7099" w:rsidRPr="0051784B">
        <w:rPr>
          <w:rFonts w:cs="Arial"/>
          <w:color w:val="000000"/>
          <w:szCs w:val="24"/>
        </w:rPr>
        <w:t xml:space="preserve">miejsca parkingowe, dostęp do chodnika </w:t>
      </w:r>
      <w:r w:rsidR="009048AF" w:rsidRPr="0051784B">
        <w:rPr>
          <w:rFonts w:cs="Arial"/>
          <w:color w:val="000000"/>
          <w:szCs w:val="24"/>
        </w:rPr>
        <w:t>itp.</w:t>
      </w:r>
    </w:p>
    <w:p w14:paraId="7E3832C5" w14:textId="778380D8" w:rsidR="008368E1" w:rsidRPr="0051784B" w:rsidRDefault="008368E1" w:rsidP="00007BFF">
      <w:pPr>
        <w:pStyle w:val="Akapitzlist"/>
        <w:spacing w:before="40" w:after="8" w:line="360" w:lineRule="auto"/>
        <w:rPr>
          <w:rFonts w:cs="Arial"/>
          <w:color w:val="000000"/>
          <w:szCs w:val="24"/>
          <w:u w:val="single"/>
        </w:rPr>
      </w:pPr>
      <w:r w:rsidRPr="0051784B">
        <w:rPr>
          <w:rFonts w:cs="Arial"/>
          <w:color w:val="000000"/>
          <w:szCs w:val="24"/>
          <w:u w:val="single"/>
        </w:rPr>
        <w:t>We wniosku należy zaznaczyć opcję TAK</w:t>
      </w:r>
      <w:r w:rsidR="00AA2C75" w:rsidRPr="0051784B">
        <w:rPr>
          <w:rFonts w:cs="Arial"/>
          <w:color w:val="000000"/>
          <w:szCs w:val="24"/>
          <w:u w:val="single"/>
        </w:rPr>
        <w:t>.</w:t>
      </w:r>
    </w:p>
    <w:p w14:paraId="2E52AB17" w14:textId="773E6090" w:rsidR="003C3FF8" w:rsidRPr="0051784B" w:rsidRDefault="0047113E" w:rsidP="00007BFF">
      <w:pPr>
        <w:spacing w:before="40" w:after="8" w:line="360" w:lineRule="auto"/>
        <w:rPr>
          <w:rFonts w:cs="Arial"/>
          <w:color w:val="000000"/>
          <w:szCs w:val="24"/>
        </w:rPr>
      </w:pPr>
      <w:r w:rsidRPr="0051784B">
        <w:rPr>
          <w:rFonts w:cs="Arial"/>
          <w:b/>
          <w:color w:val="000000"/>
          <w:szCs w:val="24"/>
        </w:rPr>
        <w:t>Uwaga!</w:t>
      </w:r>
      <w:r w:rsidRPr="0051784B">
        <w:rPr>
          <w:rFonts w:cs="Arial"/>
          <w:color w:val="000000"/>
          <w:szCs w:val="24"/>
        </w:rPr>
        <w:t xml:space="preserve"> </w:t>
      </w:r>
      <w:r w:rsidR="009048AF" w:rsidRPr="0051784B">
        <w:rPr>
          <w:rFonts w:cs="Arial"/>
          <w:color w:val="000000"/>
          <w:szCs w:val="24"/>
        </w:rPr>
        <w:t>Przeanalizuj</w:t>
      </w:r>
      <w:r w:rsidRPr="0051784B">
        <w:rPr>
          <w:rFonts w:cs="Arial"/>
          <w:color w:val="000000"/>
          <w:szCs w:val="24"/>
        </w:rPr>
        <w:t xml:space="preserve"> sytuację </w:t>
      </w:r>
      <w:r w:rsidR="00642804" w:rsidRPr="0051784B">
        <w:rPr>
          <w:rFonts w:cs="Arial"/>
          <w:color w:val="000000"/>
          <w:szCs w:val="24"/>
        </w:rPr>
        <w:t xml:space="preserve">występującą </w:t>
      </w:r>
      <w:r w:rsidRPr="0051784B">
        <w:rPr>
          <w:rFonts w:cs="Arial"/>
          <w:color w:val="000000"/>
          <w:szCs w:val="24"/>
        </w:rPr>
        <w:t>w swojej szkole pod kątem występujących barier i zaplan</w:t>
      </w:r>
      <w:r w:rsidR="009048AF" w:rsidRPr="0051784B">
        <w:rPr>
          <w:rFonts w:cs="Arial"/>
          <w:color w:val="000000"/>
          <w:szCs w:val="24"/>
        </w:rPr>
        <w:t>uj</w:t>
      </w:r>
      <w:r w:rsidRPr="0051784B">
        <w:rPr>
          <w:rFonts w:cs="Arial"/>
          <w:color w:val="000000"/>
          <w:szCs w:val="24"/>
        </w:rPr>
        <w:t xml:space="preserve"> jakie działania można podjąć w celu ich zniwelowania. W ramach projektu masz możliwość sfinansowania "wydatków na</w:t>
      </w:r>
      <w:r w:rsidR="0014064F" w:rsidRPr="0051784B">
        <w:rPr>
          <w:rFonts w:cs="Arial"/>
          <w:color w:val="000000"/>
          <w:szCs w:val="24"/>
        </w:rPr>
        <w:t> </w:t>
      </w:r>
      <w:r w:rsidRPr="0051784B">
        <w:rPr>
          <w:rFonts w:cs="Arial"/>
          <w:color w:val="000000"/>
          <w:szCs w:val="24"/>
        </w:rPr>
        <w:t xml:space="preserve">dostępność" w celu poprawy dostępności w swojej szkole. </w:t>
      </w:r>
    </w:p>
    <w:p w14:paraId="565E1B1F" w14:textId="77777777" w:rsidR="003C3FF8" w:rsidRPr="0051784B" w:rsidRDefault="00A54FA3" w:rsidP="00007BFF">
      <w:pPr>
        <w:spacing w:before="40" w:after="8" w:line="360" w:lineRule="auto"/>
        <w:rPr>
          <w:rFonts w:cs="Arial"/>
          <w:color w:val="000000"/>
          <w:szCs w:val="24"/>
        </w:rPr>
      </w:pPr>
      <w:r w:rsidRPr="0051784B">
        <w:rPr>
          <w:rFonts w:cs="Arial"/>
          <w:b/>
          <w:color w:val="2E74B5" w:themeColor="accent1" w:themeShade="BF"/>
        </w:rPr>
        <w:t>Pamiętaj!</w:t>
      </w:r>
      <w:r w:rsidRPr="0051784B">
        <w:rPr>
          <w:rFonts w:cs="Arial"/>
        </w:rPr>
        <w:t xml:space="preserve">  </w:t>
      </w:r>
      <w:r w:rsidR="00B7070B" w:rsidRPr="0051784B">
        <w:rPr>
          <w:rFonts w:cs="Arial"/>
          <w:color w:val="000000"/>
          <w:szCs w:val="24"/>
        </w:rPr>
        <w:t xml:space="preserve">Produkty projektu NIE powinny mieć charakteru neutralnego. </w:t>
      </w:r>
    </w:p>
    <w:p w14:paraId="73435584" w14:textId="53849A37" w:rsidR="00C47E5A" w:rsidRPr="0051784B" w:rsidRDefault="00C47E5A" w:rsidP="00007BFF">
      <w:pPr>
        <w:spacing w:before="40" w:after="8" w:line="360" w:lineRule="auto"/>
        <w:rPr>
          <w:rFonts w:cs="Arial"/>
          <w:color w:val="000000"/>
          <w:szCs w:val="24"/>
        </w:rPr>
      </w:pPr>
      <w:r w:rsidRPr="0051784B">
        <w:rPr>
          <w:rFonts w:cs="Arial"/>
          <w:color w:val="000000"/>
          <w:szCs w:val="24"/>
        </w:rPr>
        <w:t xml:space="preserve">Należy pamiętać, że produkt stanowi wszystko, co zostało uzyskane w wyniku działań współfinansowanych z </w:t>
      </w:r>
      <w:r w:rsidR="00B236F7" w:rsidRPr="0051784B">
        <w:rPr>
          <w:rFonts w:cs="Arial"/>
          <w:color w:val="000000"/>
          <w:szCs w:val="24"/>
        </w:rPr>
        <w:t>FST</w:t>
      </w:r>
      <w:r w:rsidRPr="0051784B">
        <w:rPr>
          <w:rFonts w:cs="Arial"/>
          <w:color w:val="000000"/>
          <w:szCs w:val="24"/>
        </w:rPr>
        <w:t>.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51784B">
        <w:rPr>
          <w:rFonts w:cs="Arial"/>
          <w:color w:val="000000"/>
          <w:szCs w:val="24"/>
        </w:rPr>
        <w:t> </w:t>
      </w:r>
      <w:r w:rsidRPr="0051784B">
        <w:rPr>
          <w:rFonts w:cs="Arial"/>
          <w:color w:val="000000"/>
          <w:szCs w:val="24"/>
        </w:rPr>
        <w:t>cechach, które mogą stanowić przesłanki dyskryminacji.</w:t>
      </w:r>
    </w:p>
    <w:p w14:paraId="7934A050" w14:textId="0022FE2D" w:rsidR="002638AD" w:rsidRPr="0051784B" w:rsidRDefault="004902F9" w:rsidP="00007BFF">
      <w:pPr>
        <w:spacing w:before="40" w:after="8" w:line="360" w:lineRule="auto"/>
        <w:rPr>
          <w:rFonts w:cs="Arial"/>
          <w:color w:val="000000"/>
          <w:sz w:val="22"/>
        </w:rPr>
      </w:pPr>
      <w:r w:rsidRPr="0051784B">
        <w:rPr>
          <w:rFonts w:cs="Arial"/>
          <w:color w:val="000000"/>
          <w:szCs w:val="24"/>
        </w:rPr>
        <w:t>Jeżeli w projekcie pojawi się nieprzewidziany na etapie planowania wydatek związany z zapewnieniem dostępności uczestnikowi/uczestniczce (lub</w:t>
      </w:r>
      <w:r w:rsidR="0014064F" w:rsidRPr="0051784B">
        <w:rPr>
          <w:rFonts w:cs="Arial"/>
          <w:color w:val="000000"/>
          <w:szCs w:val="24"/>
        </w:rPr>
        <w:t> </w:t>
      </w:r>
      <w:r w:rsidRPr="0051784B">
        <w:rPr>
          <w:rFonts w:cs="Arial"/>
          <w:color w:val="000000"/>
          <w:szCs w:val="24"/>
        </w:rPr>
        <w:t xml:space="preserve">członkowi/członkini personelu) projektu, możliwe jest zastosowanie </w:t>
      </w:r>
      <w:r w:rsidRPr="0051784B">
        <w:rPr>
          <w:rFonts w:cs="Arial"/>
          <w:b/>
          <w:color w:val="000000"/>
          <w:szCs w:val="24"/>
        </w:rPr>
        <w:t>mechanizmu racjonalnych usprawnień (MRU)</w:t>
      </w:r>
      <w:r w:rsidRPr="0051784B">
        <w:rPr>
          <w:rFonts w:cs="Arial"/>
          <w:color w:val="000000"/>
          <w:szCs w:val="24"/>
        </w:rPr>
        <w:t>, o którym mowa w sekcji 4.1.2 ww.</w:t>
      </w:r>
      <w:r w:rsidR="0014064F" w:rsidRPr="0051784B">
        <w:rPr>
          <w:rFonts w:cs="Arial"/>
          <w:color w:val="000000"/>
          <w:szCs w:val="24"/>
        </w:rPr>
        <w:t> </w:t>
      </w:r>
      <w:hyperlink r:id="rId33" w:history="1">
        <w:r w:rsidRPr="0051784B">
          <w:rPr>
            <w:rStyle w:val="Hipercze"/>
            <w:rFonts w:cs="Arial"/>
            <w:szCs w:val="24"/>
          </w:rPr>
          <w:t>wytycznych</w:t>
        </w:r>
      </w:hyperlink>
      <w:r w:rsidRPr="0051784B">
        <w:rPr>
          <w:rFonts w:cs="Arial"/>
          <w:color w:val="000000"/>
          <w:sz w:val="22"/>
        </w:rPr>
        <w:t>.</w:t>
      </w:r>
    </w:p>
    <w:p w14:paraId="0975F622" w14:textId="77777777" w:rsidR="00E72D9B" w:rsidRPr="0051784B" w:rsidRDefault="00E72D9B" w:rsidP="00656FB3">
      <w:pPr>
        <w:pStyle w:val="Nagwek3"/>
        <w:spacing w:after="8" w:line="360" w:lineRule="auto"/>
        <w:ind w:left="1077"/>
        <w:rPr>
          <w:rStyle w:val="Nagwek3Znak"/>
          <w:rFonts w:cs="Arial"/>
          <w:b/>
          <w:bCs/>
        </w:rPr>
      </w:pPr>
      <w:bookmarkStart w:id="36" w:name="_Toc226981604"/>
      <w:r w:rsidRPr="0051784B">
        <w:rPr>
          <w:rStyle w:val="Nagwek3Znak"/>
          <w:rFonts w:cs="Arial"/>
          <w:b/>
          <w:bCs/>
        </w:rPr>
        <w:lastRenderedPageBreak/>
        <w:t>Zasada równości kobiet i mężczyzn</w:t>
      </w:r>
      <w:bookmarkEnd w:id="36"/>
    </w:p>
    <w:p w14:paraId="2A5F5317" w14:textId="77777777" w:rsidR="008B30D9" w:rsidRPr="0051784B" w:rsidRDefault="008B30D9" w:rsidP="008B30D9">
      <w:pPr>
        <w:spacing w:line="360" w:lineRule="auto"/>
        <w:rPr>
          <w:rFonts w:cs="Arial"/>
          <w:szCs w:val="24"/>
        </w:rPr>
      </w:pPr>
      <w:r w:rsidRPr="0051784B">
        <w:rPr>
          <w:rFonts w:cs="Arial"/>
          <w:szCs w:val="24"/>
        </w:rPr>
        <w:t xml:space="preserve">Wsparcie polityki spójności będzie udzielane wyłącznie projektom i wnioskodawcom, którzy przestrzegają przepisów w zakresie równości kobiet i mężczyzn, o których mowa w art. 9 ust. 2 </w:t>
      </w:r>
      <w:hyperlink r:id="rId34" w:history="1">
        <w:r w:rsidRPr="0051784B">
          <w:rPr>
            <w:rStyle w:val="Hipercze"/>
            <w:rFonts w:cs="Arial"/>
            <w:szCs w:val="24"/>
          </w:rPr>
          <w:t>Rozporządzenia PE i Rady nr 2021/1060</w:t>
        </w:r>
      </w:hyperlink>
      <w:r w:rsidRPr="0051784B">
        <w:rPr>
          <w:rFonts w:cs="Arial"/>
          <w:szCs w:val="24"/>
        </w:rPr>
        <w:t>.</w:t>
      </w:r>
    </w:p>
    <w:p w14:paraId="26037299" w14:textId="77777777" w:rsidR="008B30D9" w:rsidRPr="0051784B" w:rsidRDefault="008B30D9" w:rsidP="008B30D9">
      <w:pPr>
        <w:spacing w:line="360" w:lineRule="auto"/>
        <w:rPr>
          <w:rFonts w:cs="Arial"/>
          <w:szCs w:val="24"/>
        </w:rPr>
      </w:pPr>
      <w:r w:rsidRPr="0051784B">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5C788104" w14:textId="77777777" w:rsidR="00520D90" w:rsidRPr="0051784B" w:rsidRDefault="00520D90" w:rsidP="00520D90">
      <w:pPr>
        <w:spacing w:before="40" w:after="8" w:line="360" w:lineRule="auto"/>
        <w:rPr>
          <w:rFonts w:cs="Arial"/>
          <w:b/>
          <w:bCs/>
          <w:color w:val="2E74B5" w:themeColor="accent1" w:themeShade="BF"/>
          <w:szCs w:val="24"/>
        </w:rPr>
      </w:pPr>
      <w:r w:rsidRPr="0051784B">
        <w:rPr>
          <w:rFonts w:cs="Arial"/>
          <w:b/>
          <w:bCs/>
          <w:color w:val="2E74B5" w:themeColor="accent1" w:themeShade="BF"/>
          <w:szCs w:val="24"/>
        </w:rPr>
        <w:t>Dowiedz się więcej:</w:t>
      </w:r>
    </w:p>
    <w:p w14:paraId="37634561" w14:textId="65E70FF0" w:rsidR="001057B2" w:rsidRPr="0051784B" w:rsidRDefault="001057B2" w:rsidP="001057B2">
      <w:pPr>
        <w:spacing w:line="360" w:lineRule="auto"/>
        <w:ind w:left="66"/>
        <w:rPr>
          <w:rFonts w:cs="Arial"/>
          <w:highlight w:val="green"/>
        </w:rPr>
      </w:pPr>
      <w:bookmarkStart w:id="37" w:name="_Toc132361386"/>
      <w:bookmarkStart w:id="38" w:name="_Toc143762883"/>
      <w:r w:rsidRPr="0051784B">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nr 4 do niniejszego Regulaminu wyboru projektów oraz na stronie </w:t>
      </w:r>
      <w:hyperlink r:id="rId35">
        <w:r w:rsidRPr="0051784B">
          <w:rPr>
            <w:rStyle w:val="Hipercze"/>
            <w:rFonts w:cs="Arial"/>
            <w:szCs w:val="24"/>
          </w:rPr>
          <w:t>Fundusze Europejskie bez barier - dostępność plus</w:t>
        </w:r>
      </w:hyperlink>
      <w:r w:rsidRPr="0051784B">
        <w:rPr>
          <w:rStyle w:val="Hipercze"/>
          <w:rFonts w:cs="Arial"/>
          <w:szCs w:val="24"/>
        </w:rPr>
        <w:t>.</w:t>
      </w:r>
    </w:p>
    <w:p w14:paraId="11896A2A" w14:textId="77777777" w:rsidR="002638AD" w:rsidRPr="0051784B" w:rsidRDefault="002638AD" w:rsidP="00656FB3">
      <w:pPr>
        <w:pStyle w:val="Nagwek3"/>
        <w:spacing w:after="8" w:line="360" w:lineRule="auto"/>
        <w:ind w:left="1083"/>
        <w:rPr>
          <w:rFonts w:cs="Arial"/>
        </w:rPr>
      </w:pPr>
      <w:bookmarkStart w:id="39" w:name="_Toc226981605"/>
      <w:r w:rsidRPr="0051784B">
        <w:rPr>
          <w:rFonts w:cs="Arial"/>
        </w:rPr>
        <w:t>Zgodność z Kartą Praw Podstawowych</w:t>
      </w:r>
      <w:bookmarkEnd w:id="37"/>
      <w:bookmarkEnd w:id="38"/>
      <w:bookmarkEnd w:id="39"/>
    </w:p>
    <w:p w14:paraId="5FBA93C4" w14:textId="2D40B450" w:rsidR="002638AD" w:rsidRPr="0051784B" w:rsidRDefault="002638AD"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 xml:space="preserve">Projekt musi być zgodny z Kartą Praw Podstawowych Unii Europejskiej z dnia </w:t>
      </w:r>
      <w:r w:rsidRPr="0051784B">
        <w:rPr>
          <w:rFonts w:eastAsia="Times New Roman" w:cs="Arial"/>
          <w:szCs w:val="24"/>
          <w:lang w:eastAsia="pl-PL"/>
        </w:rPr>
        <w:br/>
      </w:r>
      <w:r w:rsidR="000300A4" w:rsidRPr="0051784B">
        <w:rPr>
          <w:rFonts w:eastAsia="Times New Roman" w:cs="Arial"/>
          <w:szCs w:val="24"/>
          <w:lang w:eastAsia="pl-PL"/>
        </w:rPr>
        <w:t>7</w:t>
      </w:r>
      <w:r w:rsidRPr="0051784B">
        <w:rPr>
          <w:rFonts w:eastAsia="Times New Roman" w:cs="Arial"/>
          <w:szCs w:val="24"/>
          <w:lang w:eastAsia="pl-PL"/>
        </w:rPr>
        <w:t xml:space="preserve"> </w:t>
      </w:r>
      <w:r w:rsidR="000300A4" w:rsidRPr="0051784B">
        <w:rPr>
          <w:rFonts w:eastAsia="Times New Roman" w:cs="Arial"/>
          <w:szCs w:val="24"/>
          <w:lang w:eastAsia="pl-PL"/>
        </w:rPr>
        <w:t>czerwca</w:t>
      </w:r>
      <w:r w:rsidRPr="0051784B">
        <w:rPr>
          <w:rFonts w:eastAsia="Times New Roman" w:cs="Arial"/>
          <w:szCs w:val="24"/>
          <w:lang w:eastAsia="pl-PL"/>
        </w:rPr>
        <w:t xml:space="preserve"> 201</w:t>
      </w:r>
      <w:r w:rsidR="000300A4" w:rsidRPr="0051784B">
        <w:rPr>
          <w:rFonts w:eastAsia="Times New Roman" w:cs="Arial"/>
          <w:szCs w:val="24"/>
          <w:lang w:eastAsia="pl-PL"/>
        </w:rPr>
        <w:t>6</w:t>
      </w:r>
      <w:r w:rsidRPr="0051784B">
        <w:rPr>
          <w:rFonts w:eastAsia="Times New Roman" w:cs="Arial"/>
          <w:szCs w:val="24"/>
          <w:lang w:eastAsia="pl-PL"/>
        </w:rPr>
        <w:t xml:space="preserve"> r. (</w:t>
      </w:r>
      <w:r w:rsidR="000300A4" w:rsidRPr="0051784B">
        <w:rPr>
          <w:rFonts w:eastAsia="Times New Roman" w:cs="Arial"/>
          <w:szCs w:val="24"/>
          <w:lang w:eastAsia="pl-PL"/>
        </w:rPr>
        <w:t>Dz. Urz. UE C 202 z 07.06.2016, str. 389</w:t>
      </w:r>
      <w:r w:rsidRPr="0051784B">
        <w:rPr>
          <w:rFonts w:eastAsia="Times New Roman" w:cs="Arial"/>
          <w:szCs w:val="24"/>
          <w:lang w:eastAsia="pl-PL"/>
        </w:rPr>
        <w:t>), w zakresie odnoszącym się do sposobu realizacji, zakresu projektu i wnioskodawcy.</w:t>
      </w:r>
    </w:p>
    <w:p w14:paraId="13C39D1F" w14:textId="3743B449" w:rsidR="002638AD" w:rsidRPr="0051784B" w:rsidRDefault="002638AD" w:rsidP="00007BFF">
      <w:pPr>
        <w:spacing w:before="40" w:after="8" w:line="360" w:lineRule="auto"/>
        <w:rPr>
          <w:rFonts w:eastAsia="Times New Roman" w:cs="Arial"/>
          <w:szCs w:val="24"/>
          <w:lang w:eastAsia="pl-PL"/>
        </w:rPr>
      </w:pPr>
      <w:r w:rsidRPr="0051784B">
        <w:rPr>
          <w:rFonts w:eastAsia="Times New Roman" w:cs="Arial"/>
          <w:szCs w:val="24"/>
          <w:lang w:eastAsia="pl-PL"/>
        </w:rPr>
        <w:t>Zgodność tę należy rozumieć jako brak sprzeczności pomiędzy zapisami projektu a</w:t>
      </w:r>
      <w:r w:rsidR="0014064F" w:rsidRPr="0051784B">
        <w:rPr>
          <w:rFonts w:eastAsia="Times New Roman" w:cs="Arial"/>
          <w:szCs w:val="24"/>
          <w:lang w:eastAsia="pl-PL"/>
        </w:rPr>
        <w:t> </w:t>
      </w:r>
      <w:r w:rsidRPr="0051784B">
        <w:rPr>
          <w:rFonts w:eastAsia="Times New Roman" w:cs="Arial"/>
          <w:szCs w:val="24"/>
          <w:lang w:eastAsia="pl-PL"/>
        </w:rPr>
        <w:t>wymogami tego dokumentu. Żaden aspekt projektu, jego zakres oraz sposób jego realizacji nie może naruszać zapisów Karty. Wymóg dotyczy też wnioskodawcy.</w:t>
      </w:r>
    </w:p>
    <w:p w14:paraId="526F7CB6" w14:textId="34A7D735" w:rsidR="003C6999" w:rsidRPr="0051784B" w:rsidRDefault="002638AD" w:rsidP="00007BFF">
      <w:pPr>
        <w:spacing w:before="40" w:after="8" w:line="360" w:lineRule="auto"/>
        <w:textAlignment w:val="baseline"/>
        <w:rPr>
          <w:rFonts w:eastAsia="Times New Roman" w:cs="Arial"/>
          <w:szCs w:val="24"/>
          <w:lang w:eastAsia="pl-PL"/>
        </w:rPr>
      </w:pPr>
      <w:r w:rsidRPr="0051784B">
        <w:rPr>
          <w:rFonts w:eastAsia="Times New Roman" w:cs="Arial"/>
          <w:szCs w:val="24"/>
          <w:u w:val="single"/>
          <w:lang w:eastAsia="pl-PL"/>
        </w:rPr>
        <w:t>Wymagane będzie wskazanie przez wnioskodawcę deklaracji</w:t>
      </w:r>
      <w:r w:rsidRPr="0051784B">
        <w:rPr>
          <w:rFonts w:eastAsia="Times New Roman" w:cs="Arial"/>
          <w:szCs w:val="24"/>
          <w:lang w:eastAsia="pl-PL"/>
        </w:rPr>
        <w:t xml:space="preserve"> we wniosku o dofinansowanie (oraz przedłożenie oświadczenia na etapie </w:t>
      </w:r>
      <w:r w:rsidR="00820B32" w:rsidRPr="0051784B">
        <w:rPr>
          <w:rFonts w:eastAsia="Times New Roman" w:cs="Arial"/>
          <w:szCs w:val="24"/>
          <w:lang w:eastAsia="pl-PL"/>
        </w:rPr>
        <w:t>podpisywania umowy</w:t>
      </w:r>
      <w:r w:rsidRPr="0051784B">
        <w:rPr>
          <w:rFonts w:eastAsia="Times New Roman" w:cs="Arial"/>
          <w:szCs w:val="24"/>
          <w:lang w:eastAsia="pl-PL"/>
        </w:rPr>
        <w:t xml:space="preserve"> o</w:t>
      </w:r>
      <w:r w:rsidR="0014064F" w:rsidRPr="0051784B">
        <w:rPr>
          <w:rFonts w:eastAsia="Times New Roman" w:cs="Arial"/>
          <w:szCs w:val="24"/>
          <w:lang w:eastAsia="pl-PL"/>
        </w:rPr>
        <w:t> </w:t>
      </w:r>
      <w:r w:rsidR="00F80DF0" w:rsidRPr="0051784B">
        <w:rPr>
          <w:rFonts w:eastAsia="Times New Roman" w:cs="Arial"/>
          <w:szCs w:val="24"/>
          <w:lang w:eastAsia="pl-PL"/>
        </w:rPr>
        <w:t>dofinansowani</w:t>
      </w:r>
      <w:r w:rsidR="00F80DF0">
        <w:rPr>
          <w:rFonts w:eastAsia="Times New Roman" w:cs="Arial"/>
          <w:szCs w:val="24"/>
          <w:lang w:eastAsia="pl-PL"/>
        </w:rPr>
        <w:t>e</w:t>
      </w:r>
      <w:r w:rsidRPr="0051784B">
        <w:rPr>
          <w:rFonts w:eastAsia="Times New Roman" w:cs="Arial"/>
          <w:szCs w:val="24"/>
          <w:lang w:eastAsia="pl-PL"/>
        </w:rPr>
        <w:t xml:space="preserve">), </w:t>
      </w:r>
      <w:r w:rsidR="0030422F" w:rsidRPr="0051784B">
        <w:rPr>
          <w:rFonts w:eastAsia="Times New Roman" w:cs="Arial"/>
          <w:szCs w:val="24"/>
          <w:lang w:eastAsia="pl-PL"/>
        </w:rPr>
        <w:t>że</w:t>
      </w:r>
      <w:r w:rsidR="003C6999" w:rsidRPr="0051784B">
        <w:rPr>
          <w:rFonts w:eastAsia="Times New Roman" w:cs="Arial"/>
          <w:szCs w:val="24"/>
          <w:lang w:eastAsia="pl-PL"/>
        </w:rPr>
        <w:t>:</w:t>
      </w:r>
    </w:p>
    <w:p w14:paraId="1A1032C7" w14:textId="27570AA1" w:rsidR="003C6999" w:rsidRPr="0051784B" w:rsidRDefault="002638AD" w:rsidP="0019141B">
      <w:pPr>
        <w:pStyle w:val="Akapitzlist"/>
        <w:numPr>
          <w:ilvl w:val="0"/>
          <w:numId w:val="32"/>
        </w:numPr>
        <w:spacing w:before="40" w:after="8" w:line="360" w:lineRule="auto"/>
        <w:ind w:left="426"/>
        <w:textAlignment w:val="baseline"/>
        <w:rPr>
          <w:rFonts w:eastAsia="Times New Roman" w:cs="Arial"/>
          <w:szCs w:val="24"/>
          <w:lang w:eastAsia="pl-PL"/>
        </w:rPr>
      </w:pPr>
      <w:r w:rsidRPr="0051784B">
        <w:rPr>
          <w:rFonts w:eastAsia="Times New Roman" w:cs="Arial"/>
          <w:szCs w:val="24"/>
          <w:lang w:eastAsia="pl-PL"/>
        </w:rPr>
        <w:t>nie podjął</w:t>
      </w:r>
      <w:r w:rsidR="00DE6B56" w:rsidRPr="0051784B">
        <w:rPr>
          <w:rFonts w:eastAsia="Times New Roman" w:cs="Arial"/>
          <w:szCs w:val="24"/>
          <w:lang w:eastAsia="pl-PL"/>
        </w:rPr>
        <w:t xml:space="preserve"> jakichkolwiek</w:t>
      </w:r>
      <w:r w:rsidRPr="0051784B">
        <w:rPr>
          <w:rFonts w:eastAsia="Times New Roman" w:cs="Arial"/>
          <w:szCs w:val="24"/>
          <w:lang w:eastAsia="pl-PL"/>
        </w:rPr>
        <w:t xml:space="preserve"> działań dyskryminujących / uchwał, sprzecznych z</w:t>
      </w:r>
      <w:r w:rsidR="0050528A" w:rsidRPr="0051784B">
        <w:rPr>
          <w:rFonts w:eastAsia="Times New Roman" w:cs="Arial"/>
          <w:szCs w:val="24"/>
          <w:lang w:eastAsia="pl-PL"/>
        </w:rPr>
        <w:t> </w:t>
      </w:r>
      <w:r w:rsidRPr="0051784B">
        <w:rPr>
          <w:rFonts w:eastAsia="Times New Roman" w:cs="Arial"/>
          <w:szCs w:val="24"/>
          <w:lang w:eastAsia="pl-PL"/>
        </w:rPr>
        <w:t>zasadami, o których mowa w art. 9 ust. 3 rozporządzenia nr 2021/1060,</w:t>
      </w:r>
    </w:p>
    <w:p w14:paraId="7A78BBE7" w14:textId="25F7D35D" w:rsidR="003C6999" w:rsidRPr="0051784B" w:rsidRDefault="002638AD" w:rsidP="0019141B">
      <w:pPr>
        <w:pStyle w:val="Akapitzlist"/>
        <w:numPr>
          <w:ilvl w:val="0"/>
          <w:numId w:val="32"/>
        </w:numPr>
        <w:spacing w:before="40" w:after="8" w:line="360" w:lineRule="auto"/>
        <w:ind w:left="426"/>
        <w:textAlignment w:val="baseline"/>
        <w:rPr>
          <w:rFonts w:eastAsia="Times New Roman" w:cs="Arial"/>
          <w:szCs w:val="24"/>
          <w:lang w:eastAsia="pl-PL"/>
        </w:rPr>
      </w:pPr>
      <w:r w:rsidRPr="0051784B">
        <w:rPr>
          <w:rFonts w:eastAsia="Times New Roman" w:cs="Arial"/>
          <w:szCs w:val="24"/>
          <w:lang w:eastAsia="pl-PL"/>
        </w:rPr>
        <w:t xml:space="preserve">nie </w:t>
      </w:r>
      <w:r w:rsidR="003C6999" w:rsidRPr="0051784B">
        <w:rPr>
          <w:rFonts w:eastAsia="Times New Roman" w:cs="Arial"/>
          <w:szCs w:val="24"/>
          <w:lang w:eastAsia="pl-PL"/>
        </w:rPr>
        <w:t xml:space="preserve">opublikowane </w:t>
      </w:r>
      <w:r w:rsidRPr="0051784B">
        <w:rPr>
          <w:rFonts w:eastAsia="Times New Roman" w:cs="Arial"/>
          <w:szCs w:val="24"/>
          <w:lang w:eastAsia="pl-PL"/>
        </w:rPr>
        <w:t xml:space="preserve">zostały </w:t>
      </w:r>
      <w:r w:rsidR="00F80DF0">
        <w:rPr>
          <w:rFonts w:eastAsia="Times New Roman" w:cs="Arial"/>
          <w:szCs w:val="24"/>
          <w:lang w:eastAsia="pl-PL"/>
        </w:rPr>
        <w:t xml:space="preserve">dotyczące wnioskodawcy prawomocne </w:t>
      </w:r>
      <w:r w:rsidRPr="0051784B">
        <w:rPr>
          <w:rFonts w:eastAsia="Times New Roman" w:cs="Arial"/>
          <w:szCs w:val="24"/>
          <w:lang w:eastAsia="pl-PL"/>
        </w:rPr>
        <w:t xml:space="preserve">wyroki sądu ani </w:t>
      </w:r>
      <w:r w:rsidR="00F80DF0">
        <w:rPr>
          <w:rFonts w:eastAsia="Times New Roman" w:cs="Arial"/>
          <w:szCs w:val="24"/>
          <w:lang w:eastAsia="pl-PL"/>
        </w:rPr>
        <w:t xml:space="preserve">ostateczne </w:t>
      </w:r>
      <w:r w:rsidRPr="0051784B">
        <w:rPr>
          <w:rFonts w:eastAsia="Times New Roman" w:cs="Arial"/>
          <w:szCs w:val="24"/>
          <w:lang w:eastAsia="pl-PL"/>
        </w:rPr>
        <w:t>wyniki kontroli świadczące o</w:t>
      </w:r>
      <w:r w:rsidR="0050528A" w:rsidRPr="0051784B">
        <w:rPr>
          <w:rFonts w:eastAsia="Times New Roman" w:cs="Arial"/>
          <w:szCs w:val="24"/>
          <w:lang w:eastAsia="pl-PL"/>
        </w:rPr>
        <w:t> </w:t>
      </w:r>
      <w:r w:rsidRPr="0051784B">
        <w:rPr>
          <w:rFonts w:eastAsia="Times New Roman" w:cs="Arial"/>
          <w:szCs w:val="24"/>
          <w:lang w:eastAsia="pl-PL"/>
        </w:rPr>
        <w:t>prowadzeniu takich działań,</w:t>
      </w:r>
    </w:p>
    <w:p w14:paraId="04CD954B" w14:textId="0E29AD8A" w:rsidR="003C6999" w:rsidRPr="0051784B" w:rsidRDefault="002638AD" w:rsidP="0019141B">
      <w:pPr>
        <w:pStyle w:val="Akapitzlist"/>
        <w:numPr>
          <w:ilvl w:val="0"/>
          <w:numId w:val="32"/>
        </w:numPr>
        <w:spacing w:before="40" w:after="8" w:line="360" w:lineRule="auto"/>
        <w:ind w:left="426"/>
        <w:textAlignment w:val="baseline"/>
        <w:rPr>
          <w:rFonts w:eastAsia="Times New Roman" w:cs="Arial"/>
          <w:szCs w:val="24"/>
          <w:lang w:eastAsia="pl-PL"/>
        </w:rPr>
      </w:pPr>
      <w:r w:rsidRPr="0051784B">
        <w:rPr>
          <w:rFonts w:eastAsia="Times New Roman" w:cs="Arial"/>
          <w:szCs w:val="24"/>
          <w:lang w:eastAsia="pl-PL"/>
        </w:rPr>
        <w:t>nie rozpatrzono pozytywnie skarg na wnioskodawcę w związku z prowadzeniem działań dyskryminujących</w:t>
      </w:r>
    </w:p>
    <w:p w14:paraId="5DE501D6" w14:textId="6FF33C41" w:rsidR="003C6999" w:rsidRPr="0051784B" w:rsidRDefault="002638AD" w:rsidP="0019141B">
      <w:pPr>
        <w:pStyle w:val="Akapitzlist"/>
        <w:numPr>
          <w:ilvl w:val="0"/>
          <w:numId w:val="32"/>
        </w:numPr>
        <w:spacing w:before="40" w:after="8" w:line="360" w:lineRule="auto"/>
        <w:ind w:left="426"/>
        <w:textAlignment w:val="baseline"/>
        <w:rPr>
          <w:rFonts w:eastAsia="Times New Roman" w:cs="Arial"/>
          <w:szCs w:val="24"/>
          <w:lang w:eastAsia="pl-PL"/>
        </w:rPr>
      </w:pPr>
      <w:r w:rsidRPr="0051784B">
        <w:rPr>
          <w:rFonts w:eastAsia="Times New Roman" w:cs="Arial"/>
          <w:szCs w:val="24"/>
          <w:lang w:eastAsia="pl-PL"/>
        </w:rPr>
        <w:lastRenderedPageBreak/>
        <w:t>nie podano do publicznej wiadomości niezgodności działań wnioskodawcy z</w:t>
      </w:r>
      <w:r w:rsidR="0014064F" w:rsidRPr="0051784B">
        <w:rPr>
          <w:rFonts w:eastAsia="Times New Roman" w:cs="Arial"/>
          <w:szCs w:val="24"/>
          <w:lang w:eastAsia="pl-PL"/>
        </w:rPr>
        <w:t> </w:t>
      </w:r>
      <w:r w:rsidRPr="0051784B">
        <w:rPr>
          <w:rFonts w:eastAsia="Times New Roman" w:cs="Arial"/>
          <w:szCs w:val="24"/>
          <w:lang w:eastAsia="pl-PL"/>
        </w:rPr>
        <w:t>zasadami niedyskryminacji.</w:t>
      </w:r>
    </w:p>
    <w:p w14:paraId="3584534C" w14:textId="615B817F" w:rsidR="002638AD" w:rsidRPr="0051784B" w:rsidRDefault="002638AD" w:rsidP="00007BFF">
      <w:pPr>
        <w:pStyle w:val="Akapitzlist"/>
        <w:spacing w:before="40" w:after="8" w:line="360" w:lineRule="auto"/>
        <w:ind w:left="426"/>
        <w:textAlignment w:val="baseline"/>
        <w:rPr>
          <w:rFonts w:eastAsia="Times New Roman" w:cs="Arial"/>
          <w:szCs w:val="24"/>
          <w:lang w:eastAsia="pl-PL"/>
        </w:rPr>
      </w:pPr>
      <w:r w:rsidRPr="0051784B">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p>
    <w:p w14:paraId="2DC7B13A" w14:textId="52DC5325" w:rsidR="00AA6134" w:rsidRPr="0051784B" w:rsidRDefault="002638AD" w:rsidP="00007BFF">
      <w:pPr>
        <w:spacing w:before="40" w:after="8" w:line="360" w:lineRule="auto"/>
        <w:rPr>
          <w:rStyle w:val="Wyrnienieintensywne"/>
          <w:rFonts w:cs="Arial"/>
          <w:b/>
          <w:bCs/>
          <w:color w:val="auto"/>
          <w:sz w:val="22"/>
        </w:rPr>
      </w:pPr>
      <w:bookmarkStart w:id="40" w:name="_Hlk163472004"/>
      <w:r w:rsidRPr="0051784B">
        <w:rPr>
          <w:rFonts w:cs="Arial"/>
          <w:b/>
          <w:color w:val="2E74B5" w:themeColor="accent1" w:themeShade="BF"/>
        </w:rPr>
        <w:t>Pamiętaj!</w:t>
      </w:r>
      <w:r w:rsidRPr="0051784B">
        <w:rPr>
          <w:rFonts w:cs="Arial"/>
        </w:rPr>
        <w:t xml:space="preserve">  </w:t>
      </w:r>
      <w:bookmarkEnd w:id="40"/>
      <w:r w:rsidRPr="0051784B">
        <w:rPr>
          <w:rFonts w:cs="Arial"/>
        </w:rPr>
        <w:t>W przeciwnym razie wsparcie w ramach polityki spójności nie może być udzielone.</w:t>
      </w:r>
    </w:p>
    <w:p w14:paraId="137FD11D" w14:textId="77777777" w:rsidR="002638AD" w:rsidRPr="0051784B" w:rsidRDefault="002638AD" w:rsidP="00CD3AA7">
      <w:pPr>
        <w:pStyle w:val="Nagwek3"/>
        <w:spacing w:after="8" w:line="360" w:lineRule="auto"/>
        <w:ind w:left="1077"/>
        <w:rPr>
          <w:rFonts w:cs="Arial"/>
        </w:rPr>
      </w:pPr>
      <w:bookmarkStart w:id="41" w:name="_Toc132361387"/>
      <w:bookmarkStart w:id="42" w:name="_Toc143762884"/>
      <w:bookmarkStart w:id="43" w:name="_Toc226981606"/>
      <w:r w:rsidRPr="0051784B">
        <w:rPr>
          <w:rFonts w:cs="Arial"/>
        </w:rPr>
        <w:t>Zgodność z Konwencją o Prawach Osób Niepełnosprawnych</w:t>
      </w:r>
      <w:bookmarkEnd w:id="41"/>
      <w:bookmarkEnd w:id="42"/>
      <w:bookmarkEnd w:id="43"/>
    </w:p>
    <w:p w14:paraId="12B784E3" w14:textId="77777777" w:rsidR="002638AD" w:rsidRPr="0051784B" w:rsidRDefault="002638AD" w:rsidP="00007BFF">
      <w:pPr>
        <w:spacing w:before="40" w:after="8" w:line="360" w:lineRule="auto"/>
        <w:rPr>
          <w:rStyle w:val="Wyrnienieintensywne"/>
          <w:rFonts w:cs="Arial"/>
          <w:b/>
          <w:bCs/>
          <w:color w:val="auto"/>
          <w:sz w:val="22"/>
        </w:rPr>
      </w:pPr>
      <w:r w:rsidRPr="0051784B">
        <w:rPr>
          <w:rFonts w:cs="Arial"/>
          <w:szCs w:val="24"/>
        </w:rPr>
        <w:t xml:space="preserve">Projekt musi być zgodny z Konwencją o Prawach Osób Niepełnosprawnych, sporządzoną w Nowym Jorku dnia 13 grudnia 2006 r. (Dz. U. z 2012 r. poz. 1169, </w:t>
      </w:r>
      <w:r w:rsidRPr="0051784B">
        <w:rPr>
          <w:rFonts w:cs="Arial"/>
          <w:szCs w:val="24"/>
        </w:rPr>
        <w:br/>
        <w:t xml:space="preserve">z </w:t>
      </w:r>
      <w:proofErr w:type="spellStart"/>
      <w:r w:rsidRPr="0051784B">
        <w:rPr>
          <w:rFonts w:cs="Arial"/>
          <w:szCs w:val="24"/>
        </w:rPr>
        <w:t>późn</w:t>
      </w:r>
      <w:proofErr w:type="spellEnd"/>
      <w:r w:rsidRPr="0051784B">
        <w:rPr>
          <w:rFonts w:cs="Arial"/>
          <w:szCs w:val="24"/>
        </w:rPr>
        <w:t xml:space="preserve">. zm.), w zakresie odnoszącym się do sposobu realizacji, zakresu projektu </w:t>
      </w:r>
      <w:r w:rsidRPr="0051784B">
        <w:rPr>
          <w:rFonts w:cs="Arial"/>
          <w:szCs w:val="24"/>
        </w:rPr>
        <w:br/>
        <w:t>i wnioskodawcy. Zgodność tę należy rozumieć jako brak sprzeczności pomiędzy zapisami projektu a wymogami tego dokumentu.</w:t>
      </w:r>
    </w:p>
    <w:p w14:paraId="162B7F39" w14:textId="77777777" w:rsidR="00AA6134" w:rsidRPr="0051784B" w:rsidRDefault="400893E3" w:rsidP="00007BFF">
      <w:pPr>
        <w:spacing w:before="40" w:after="8" w:line="360" w:lineRule="auto"/>
        <w:rPr>
          <w:rStyle w:val="Wyrnienieintensywne"/>
          <w:rFonts w:cs="Arial"/>
          <w:b/>
          <w:bCs/>
        </w:rPr>
      </w:pPr>
      <w:r w:rsidRPr="0051784B">
        <w:rPr>
          <w:rStyle w:val="Wyrnienieintensywne"/>
          <w:rFonts w:cs="Arial"/>
          <w:b/>
          <w:bCs/>
          <w:color w:val="2E74B5" w:themeColor="accent1" w:themeShade="BF"/>
        </w:rPr>
        <w:t>Dowiedz się więcej:</w:t>
      </w:r>
    </w:p>
    <w:p w14:paraId="4E537483" w14:textId="77777777" w:rsidR="00F80DF0" w:rsidRPr="007272B4" w:rsidRDefault="00F80DF0" w:rsidP="00F80DF0">
      <w:pPr>
        <w:spacing w:before="240" w:line="360" w:lineRule="auto"/>
        <w:rPr>
          <w:rFonts w:cs="Arial"/>
        </w:rPr>
      </w:pPr>
      <w:r w:rsidRPr="007272B4">
        <w:rPr>
          <w:rFonts w:cs="Arial"/>
        </w:rPr>
        <w:t>Kryterium zostanie zweryfikowane na podstawie zapisów we wniosku o dofinansowanie projektu, zwłaszcza zapisów z części dot. realizacji zasad horyzontalnych.</w:t>
      </w:r>
    </w:p>
    <w:p w14:paraId="6111B9AA" w14:textId="72D68748" w:rsidR="00357DF4" w:rsidRPr="0051784B" w:rsidRDefault="400893E3" w:rsidP="00007BFF">
      <w:pPr>
        <w:spacing w:before="40" w:after="8" w:line="360" w:lineRule="auto"/>
        <w:rPr>
          <w:rStyle w:val="Hipercze"/>
          <w:rFonts w:cs="Arial"/>
        </w:rPr>
      </w:pPr>
      <w:r w:rsidRPr="0051784B">
        <w:rPr>
          <w:rFonts w:cs="Arial"/>
        </w:rPr>
        <w:t xml:space="preserve">Szczegółowe informacje znajdziesz w </w:t>
      </w:r>
      <w:r w:rsidRPr="0051784B">
        <w:rPr>
          <w:rFonts w:cs="Arial"/>
          <w:i/>
          <w:iCs/>
        </w:rPr>
        <w:t xml:space="preserve">Wytycznych dotyczących realizacji zasad równościowych w ramach funduszy unijnych na lata 2021-2027 </w:t>
      </w:r>
      <w:r w:rsidRPr="0051784B">
        <w:rPr>
          <w:rFonts w:cs="Arial"/>
        </w:rPr>
        <w:t>i</w:t>
      </w:r>
      <w:r w:rsidRPr="0051784B">
        <w:rPr>
          <w:rFonts w:cs="Arial"/>
          <w:i/>
          <w:iCs/>
        </w:rPr>
        <w:t xml:space="preserve"> w Instrukcji wypełniania i składania wniosku o dofinansowanie projektu </w:t>
      </w:r>
      <w:r w:rsidRPr="0051784B">
        <w:rPr>
          <w:rFonts w:cs="Arial"/>
        </w:rPr>
        <w:t xml:space="preserve">stanowiącej </w:t>
      </w:r>
      <w:r w:rsidRPr="0051784B">
        <w:rPr>
          <w:rFonts w:cs="Arial"/>
          <w:b/>
          <w:bCs/>
        </w:rPr>
        <w:t>załącznik nr</w:t>
      </w:r>
      <w:r w:rsidR="0014064F" w:rsidRPr="0051784B">
        <w:rPr>
          <w:rFonts w:cs="Arial"/>
          <w:b/>
          <w:bCs/>
        </w:rPr>
        <w:t> </w:t>
      </w:r>
      <w:r w:rsidRPr="0051784B">
        <w:rPr>
          <w:rFonts w:cs="Arial"/>
          <w:b/>
          <w:bCs/>
        </w:rPr>
        <w:t>4</w:t>
      </w:r>
      <w:r w:rsidRPr="0051784B">
        <w:rPr>
          <w:rFonts w:cs="Arial"/>
        </w:rPr>
        <w:t xml:space="preserve"> do niniejszego Regulaminu wyboru projekt</w:t>
      </w:r>
      <w:r w:rsidR="01DA7DBF" w:rsidRPr="0051784B">
        <w:rPr>
          <w:rFonts w:cs="Arial"/>
        </w:rPr>
        <w:t>ów</w:t>
      </w:r>
      <w:r w:rsidRPr="0051784B">
        <w:rPr>
          <w:rFonts w:cs="Arial"/>
          <w:i/>
          <w:iCs/>
        </w:rPr>
        <w:t xml:space="preserve"> </w:t>
      </w:r>
      <w:r w:rsidRPr="0051784B">
        <w:rPr>
          <w:rFonts w:cs="Arial"/>
        </w:rPr>
        <w:t>oraz na stronie</w:t>
      </w:r>
      <w:r w:rsidRPr="0051784B">
        <w:rPr>
          <w:rFonts w:cs="Arial"/>
          <w:i/>
          <w:iCs/>
        </w:rPr>
        <w:t xml:space="preserve"> </w:t>
      </w:r>
      <w:hyperlink r:id="rId36" w:history="1">
        <w:r w:rsidR="00387C1E" w:rsidRPr="0051784B">
          <w:rPr>
            <w:rStyle w:val="Hipercze"/>
            <w:rFonts w:cs="Arial"/>
            <w:iCs/>
          </w:rPr>
          <w:t>Fundusze Europejskie bez barier - dostępność plus</w:t>
        </w:r>
      </w:hyperlink>
      <w:r w:rsidR="00387C1E" w:rsidRPr="0051784B">
        <w:rPr>
          <w:rFonts w:cs="Arial"/>
          <w:iCs/>
        </w:rPr>
        <w:t xml:space="preserve"> </w:t>
      </w:r>
    </w:p>
    <w:p w14:paraId="7DD13C40" w14:textId="621F2E6D" w:rsidR="004A7A2E" w:rsidRPr="0051784B" w:rsidRDefault="004A7A2E" w:rsidP="00CD3AA7">
      <w:pPr>
        <w:pStyle w:val="Nagwek3"/>
        <w:spacing w:after="8" w:line="360" w:lineRule="auto"/>
        <w:ind w:left="1077"/>
        <w:rPr>
          <w:rFonts w:cs="Arial"/>
        </w:rPr>
      </w:pPr>
      <w:bookmarkStart w:id="44" w:name="_Toc132361388"/>
      <w:bookmarkStart w:id="45" w:name="_Toc143762885"/>
      <w:bookmarkStart w:id="46" w:name="_Toc226981607"/>
      <w:r w:rsidRPr="0051784B">
        <w:rPr>
          <w:rFonts w:cs="Arial"/>
        </w:rPr>
        <w:t>Zasada zrównoważonego rozwoju</w:t>
      </w:r>
      <w:bookmarkEnd w:id="44"/>
      <w:bookmarkEnd w:id="45"/>
      <w:bookmarkEnd w:id="46"/>
    </w:p>
    <w:p w14:paraId="553CB4D9" w14:textId="77777777" w:rsidR="004A7A2E" w:rsidRDefault="004A7A2E" w:rsidP="00007BFF">
      <w:pPr>
        <w:spacing w:before="40" w:after="8" w:line="360" w:lineRule="auto"/>
        <w:rPr>
          <w:rFonts w:cs="Arial"/>
        </w:rPr>
      </w:pPr>
      <w:r w:rsidRPr="0051784B">
        <w:rPr>
          <w:rFonts w:cs="Arial"/>
        </w:rPr>
        <w:t xml:space="preserve">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w:t>
      </w:r>
      <w:r w:rsidRPr="0051784B">
        <w:rPr>
          <w:rFonts w:cs="Arial"/>
        </w:rPr>
        <w:lastRenderedPageBreak/>
        <w:t>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51784B">
        <w:rPr>
          <w:rFonts w:cs="Arial"/>
        </w:rPr>
        <w:t>.</w:t>
      </w:r>
    </w:p>
    <w:p w14:paraId="64FA8559" w14:textId="77777777" w:rsidR="00F80DF0" w:rsidRPr="007272B4" w:rsidRDefault="00F80DF0" w:rsidP="00F80DF0">
      <w:pPr>
        <w:spacing w:before="240" w:line="360" w:lineRule="auto"/>
        <w:rPr>
          <w:rFonts w:cs="Arial"/>
        </w:rPr>
      </w:pPr>
      <w:r w:rsidRPr="007272B4">
        <w:rPr>
          <w:rFonts w:cs="Arial"/>
        </w:rPr>
        <w:t>Kryterium zostanie zweryfikowane na podstawie zapisów we wniosku o dofinansowanie projektu, zwłaszcza zapisów z części dot. realizacji zasad horyzontalnych.</w:t>
      </w:r>
    </w:p>
    <w:p w14:paraId="14F2C200" w14:textId="11543500" w:rsidR="004A7A2E" w:rsidRPr="0051784B" w:rsidRDefault="004A7A2E" w:rsidP="00CD3AA7">
      <w:pPr>
        <w:pStyle w:val="Nagwek3"/>
        <w:spacing w:after="8" w:line="360" w:lineRule="auto"/>
        <w:ind w:left="1077"/>
        <w:rPr>
          <w:rFonts w:cs="Arial"/>
          <w:color w:val="365F91"/>
        </w:rPr>
      </w:pPr>
      <w:bookmarkStart w:id="47" w:name="_Toc132361389"/>
      <w:bookmarkStart w:id="48" w:name="_Toc143762886"/>
      <w:bookmarkStart w:id="49" w:name="_Toc226981608"/>
      <w:r w:rsidRPr="0051784B">
        <w:rPr>
          <w:rFonts w:cs="Arial"/>
        </w:rPr>
        <w:t>Wydatki na dostępność</w:t>
      </w:r>
      <w:bookmarkEnd w:id="47"/>
      <w:bookmarkEnd w:id="48"/>
      <w:bookmarkEnd w:id="49"/>
    </w:p>
    <w:p w14:paraId="40093352" w14:textId="53D672A0" w:rsidR="004A7A2E" w:rsidRPr="0051784B" w:rsidRDefault="004A7A2E" w:rsidP="00007BFF">
      <w:pPr>
        <w:spacing w:before="40" w:after="8" w:line="360" w:lineRule="auto"/>
        <w:rPr>
          <w:rFonts w:cs="Arial"/>
        </w:rPr>
      </w:pPr>
      <w:r w:rsidRPr="0051784B">
        <w:rPr>
          <w:rFonts w:cs="Arial"/>
        </w:rPr>
        <w:t>W perspektywie finansowej 2021-2027 wydatki związane z zapewnieniem dostępności na poziomie projektów będą monitorowane. W systemie LSI2021 w</w:t>
      </w:r>
      <w:r w:rsidR="0014064F" w:rsidRPr="0051784B">
        <w:rPr>
          <w:rFonts w:cs="Arial"/>
        </w:rPr>
        <w:t> </w:t>
      </w:r>
      <w:r w:rsidRPr="0051784B">
        <w:rPr>
          <w:rFonts w:cs="Arial"/>
        </w:rPr>
        <w:t>części dotyczącej budżetu umożliwiono oznaczenie wydatków związanych z</w:t>
      </w:r>
      <w:r w:rsidR="0014064F" w:rsidRPr="0051784B">
        <w:rPr>
          <w:rFonts w:cs="Arial"/>
        </w:rPr>
        <w:t> </w:t>
      </w:r>
      <w:r w:rsidRPr="0051784B">
        <w:rPr>
          <w:rFonts w:cs="Arial"/>
        </w:rPr>
        <w:t>zapewnianiem dostępności przy pomocy pola pn. „Wydatki na dostępność”, znajdującym się przy każdym wydatku w budżecie projektu w części poświęconej kategoriom limitowanym</w:t>
      </w:r>
      <w:r w:rsidRPr="0051784B">
        <w:rPr>
          <w:rFonts w:cs="Arial"/>
          <w:vertAlign w:val="superscript"/>
        </w:rPr>
        <w:footnoteReference w:id="6"/>
      </w:r>
      <w:r w:rsidRPr="0051784B">
        <w:rPr>
          <w:rFonts w:cs="Arial"/>
        </w:rPr>
        <w:t xml:space="preserve">. </w:t>
      </w:r>
    </w:p>
    <w:p w14:paraId="4D169722" w14:textId="77777777" w:rsidR="00376977" w:rsidRPr="0051784B" w:rsidRDefault="004A7A2E" w:rsidP="00007BFF">
      <w:pPr>
        <w:spacing w:before="40" w:after="8" w:line="360" w:lineRule="auto"/>
        <w:rPr>
          <w:rStyle w:val="Hipercze"/>
          <w:rFonts w:cs="Arial"/>
        </w:rPr>
      </w:pPr>
      <w:r w:rsidRPr="0051784B">
        <w:rPr>
          <w:rFonts w:cs="Arial"/>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r w:rsidR="00376977" w:rsidRPr="0051784B">
        <w:rPr>
          <w:rStyle w:val="Hipercze"/>
          <w:rFonts w:cs="Arial"/>
        </w:rPr>
        <w:br w:type="page"/>
      </w:r>
    </w:p>
    <w:p w14:paraId="7A602414" w14:textId="18283429" w:rsidR="001A7AE4" w:rsidRPr="0051784B" w:rsidRDefault="00E72D9B" w:rsidP="0019141B">
      <w:pPr>
        <w:pStyle w:val="Nagwek1"/>
        <w:numPr>
          <w:ilvl w:val="0"/>
          <w:numId w:val="20"/>
        </w:numPr>
        <w:rPr>
          <w:rFonts w:cs="Arial"/>
        </w:rPr>
      </w:pPr>
      <w:bookmarkStart w:id="50" w:name="_Toc226981609"/>
      <w:r w:rsidRPr="0051784B">
        <w:rPr>
          <w:rFonts w:cs="Arial"/>
        </w:rPr>
        <w:lastRenderedPageBreak/>
        <w:t>Informacje finansowe</w:t>
      </w:r>
      <w:bookmarkStart w:id="51" w:name="_Toc146708819"/>
      <w:bookmarkStart w:id="52" w:name="_Toc146709010"/>
      <w:bookmarkStart w:id="53" w:name="_Toc146709669"/>
      <w:bookmarkStart w:id="54" w:name="_Toc153359473"/>
      <w:bookmarkStart w:id="55" w:name="_Toc153366214"/>
      <w:bookmarkStart w:id="56" w:name="_Toc153455309"/>
      <w:bookmarkStart w:id="57" w:name="_Toc153954733"/>
      <w:bookmarkStart w:id="58" w:name="_Toc213152784"/>
      <w:bookmarkStart w:id="59" w:name="_Toc213156984"/>
      <w:bookmarkStart w:id="60" w:name="_Toc213231227"/>
      <w:bookmarkEnd w:id="50"/>
      <w:bookmarkEnd w:id="51"/>
      <w:bookmarkEnd w:id="52"/>
      <w:bookmarkEnd w:id="53"/>
      <w:bookmarkEnd w:id="54"/>
      <w:bookmarkEnd w:id="55"/>
      <w:bookmarkEnd w:id="56"/>
      <w:bookmarkEnd w:id="57"/>
      <w:bookmarkEnd w:id="58"/>
      <w:bookmarkEnd w:id="59"/>
      <w:bookmarkEnd w:id="60"/>
    </w:p>
    <w:p w14:paraId="3A630527" w14:textId="626D7FF4" w:rsidR="00EC1270" w:rsidRPr="0051784B" w:rsidRDefault="00DA2623" w:rsidP="0019141B">
      <w:pPr>
        <w:pStyle w:val="Nagwek2"/>
        <w:numPr>
          <w:ilvl w:val="1"/>
          <w:numId w:val="20"/>
        </w:numPr>
        <w:rPr>
          <w:rFonts w:cs="Arial"/>
        </w:rPr>
      </w:pPr>
      <w:bookmarkStart w:id="61" w:name="_Toc226981610"/>
      <w:r w:rsidRPr="0051784B">
        <w:rPr>
          <w:rFonts w:cs="Arial"/>
        </w:rPr>
        <w:t>Podstawowe informacje finansowe</w:t>
      </w:r>
      <w:bookmarkEnd w:id="61"/>
    </w:p>
    <w:p w14:paraId="03C9882E" w14:textId="636BF736" w:rsidR="00D90362" w:rsidRPr="0051784B" w:rsidRDefault="0D8F6182" w:rsidP="00007BFF">
      <w:pPr>
        <w:spacing w:before="40" w:after="8" w:line="360" w:lineRule="auto"/>
        <w:rPr>
          <w:rFonts w:cs="Arial"/>
        </w:rPr>
      </w:pPr>
      <w:r w:rsidRPr="0051784B">
        <w:rPr>
          <w:rFonts w:cs="Arial"/>
          <w:i/>
        </w:rPr>
        <w:t xml:space="preserve">Tabela </w:t>
      </w:r>
      <w:r w:rsidR="00D90362" w:rsidRPr="0051784B">
        <w:rPr>
          <w:rFonts w:cs="Arial"/>
          <w:i/>
        </w:rPr>
        <w:fldChar w:fldCharType="begin"/>
      </w:r>
      <w:r w:rsidR="00D90362" w:rsidRPr="0051784B">
        <w:rPr>
          <w:rFonts w:cs="Arial"/>
          <w:i/>
        </w:rPr>
        <w:instrText xml:space="preserve"> SEQ Tabela \* ARABIC </w:instrText>
      </w:r>
      <w:r w:rsidR="00D90362" w:rsidRPr="0051784B">
        <w:rPr>
          <w:rFonts w:cs="Arial"/>
          <w:i/>
        </w:rPr>
        <w:fldChar w:fldCharType="separate"/>
      </w:r>
      <w:r w:rsidR="004902F9" w:rsidRPr="0051784B">
        <w:rPr>
          <w:rFonts w:cs="Arial"/>
          <w:i/>
          <w:noProof/>
        </w:rPr>
        <w:t>1</w:t>
      </w:r>
      <w:r w:rsidR="00D90362" w:rsidRPr="0051784B">
        <w:rPr>
          <w:rFonts w:cs="Arial"/>
          <w:i/>
        </w:rPr>
        <w:fldChar w:fldCharType="end"/>
      </w:r>
      <w:r w:rsidRPr="0051784B">
        <w:rPr>
          <w:rFonts w:cs="Arial"/>
          <w:i/>
        </w:rPr>
        <w:t>. Podstawowe informacje finansowe dotyczące nabor</w:t>
      </w:r>
      <w:r w:rsidR="00E57ED0">
        <w:rPr>
          <w:rFonts w:cs="Arial"/>
          <w:i/>
        </w:rPr>
        <w:t>u</w:t>
      </w:r>
    </w:p>
    <w:tbl>
      <w:tblPr>
        <w:tblW w:w="5000" w:type="pct"/>
        <w:tblLayout w:type="fixed"/>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3114"/>
        <w:gridCol w:w="5948"/>
      </w:tblGrid>
      <w:tr w:rsidR="006F2C6E" w:rsidRPr="0051784B" w14:paraId="16BE7B0E" w14:textId="77777777" w:rsidTr="00E57ED0">
        <w:trPr>
          <w:trHeight w:val="555"/>
        </w:trPr>
        <w:tc>
          <w:tcPr>
            <w:tcW w:w="1718" w:type="pct"/>
            <w:tcBorders>
              <w:top w:val="single" w:sz="4" w:space="0" w:color="auto"/>
              <w:left w:val="single" w:sz="4" w:space="0" w:color="auto"/>
              <w:right w:val="single" w:sz="4" w:space="0" w:color="auto"/>
            </w:tcBorders>
            <w:shd w:val="clear" w:color="auto" w:fill="auto"/>
            <w:vAlign w:val="center"/>
          </w:tcPr>
          <w:p w14:paraId="2D42F300" w14:textId="32ECB85E" w:rsidR="006F2C6E" w:rsidRPr="0051784B" w:rsidRDefault="006F2C6E"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Finansowanie ogółem (dofinansowanie + wkład własny):</w:t>
            </w:r>
          </w:p>
        </w:tc>
        <w:tc>
          <w:tcPr>
            <w:tcW w:w="3282" w:type="pct"/>
            <w:tcBorders>
              <w:top w:val="single" w:sz="4" w:space="0" w:color="auto"/>
              <w:left w:val="single" w:sz="4" w:space="0" w:color="auto"/>
              <w:right w:val="single" w:sz="4" w:space="0" w:color="auto"/>
            </w:tcBorders>
            <w:shd w:val="clear" w:color="auto" w:fill="auto"/>
            <w:noWrap/>
            <w:vAlign w:val="center"/>
          </w:tcPr>
          <w:p w14:paraId="7C71044A" w14:textId="1131D6AB" w:rsidR="006F2C6E" w:rsidRPr="0090509A" w:rsidRDefault="00AB74C0" w:rsidP="00007BFF">
            <w:pPr>
              <w:spacing w:before="40" w:after="8" w:line="360" w:lineRule="auto"/>
              <w:jc w:val="right"/>
              <w:rPr>
                <w:rFonts w:eastAsia="Times New Roman" w:cs="Arial"/>
                <w:b/>
                <w:bCs/>
                <w:color w:val="000000"/>
                <w:szCs w:val="24"/>
                <w:lang w:eastAsia="pl-PL"/>
              </w:rPr>
            </w:pPr>
            <w:r w:rsidRPr="0090509A">
              <w:rPr>
                <w:rFonts w:cs="Arial"/>
                <w:b/>
                <w:bCs/>
                <w:color w:val="000000"/>
                <w:szCs w:val="24"/>
              </w:rPr>
              <w:t xml:space="preserve">3 266 666,67 </w:t>
            </w:r>
            <w:r w:rsidR="005E397D" w:rsidRPr="0090509A">
              <w:rPr>
                <w:rFonts w:cs="Arial"/>
                <w:b/>
                <w:bCs/>
                <w:color w:val="000000"/>
                <w:szCs w:val="24"/>
              </w:rPr>
              <w:t>EUR</w:t>
            </w:r>
          </w:p>
        </w:tc>
      </w:tr>
      <w:tr w:rsidR="006F2C6E" w:rsidRPr="0051784B" w14:paraId="4FA27705" w14:textId="77777777" w:rsidTr="00E57ED0">
        <w:trPr>
          <w:trHeight w:val="555"/>
        </w:trPr>
        <w:tc>
          <w:tcPr>
            <w:tcW w:w="1718" w:type="pct"/>
            <w:tcBorders>
              <w:left w:val="single" w:sz="4" w:space="0" w:color="auto"/>
              <w:bottom w:val="single" w:sz="4" w:space="0" w:color="auto"/>
              <w:right w:val="single" w:sz="4" w:space="0" w:color="auto"/>
            </w:tcBorders>
            <w:shd w:val="clear" w:color="auto" w:fill="auto"/>
            <w:vAlign w:val="center"/>
          </w:tcPr>
          <w:p w14:paraId="1899499E" w14:textId="77777777" w:rsidR="006F2C6E" w:rsidRPr="0051784B" w:rsidRDefault="006F2C6E" w:rsidP="00007BFF">
            <w:pPr>
              <w:spacing w:before="40" w:after="8" w:line="360" w:lineRule="auto"/>
              <w:rPr>
                <w:rFonts w:eastAsia="Times New Roman" w:cs="Arial"/>
                <w:b/>
                <w:bCs/>
                <w:color w:val="000000"/>
                <w:szCs w:val="24"/>
                <w:lang w:eastAsia="pl-PL"/>
              </w:rPr>
            </w:pPr>
          </w:p>
        </w:tc>
        <w:tc>
          <w:tcPr>
            <w:tcW w:w="3282" w:type="pct"/>
            <w:tcBorders>
              <w:left w:val="single" w:sz="4" w:space="0" w:color="auto"/>
              <w:bottom w:val="single" w:sz="4" w:space="0" w:color="auto"/>
              <w:right w:val="single" w:sz="4" w:space="0" w:color="auto"/>
            </w:tcBorders>
            <w:shd w:val="clear" w:color="auto" w:fill="auto"/>
            <w:noWrap/>
            <w:vAlign w:val="center"/>
          </w:tcPr>
          <w:p w14:paraId="1F7D4387" w14:textId="1ED41CFF" w:rsidR="006F2C6E" w:rsidRPr="0090509A" w:rsidRDefault="00AB74C0" w:rsidP="00007BFF">
            <w:pPr>
              <w:spacing w:before="40" w:after="8" w:line="360" w:lineRule="auto"/>
              <w:jc w:val="right"/>
              <w:rPr>
                <w:rFonts w:cs="Arial"/>
                <w:b/>
                <w:bCs/>
                <w:color w:val="000000"/>
                <w:szCs w:val="24"/>
              </w:rPr>
            </w:pPr>
            <w:r w:rsidRPr="0090509A">
              <w:rPr>
                <w:rFonts w:cs="Arial"/>
                <w:b/>
                <w:bCs/>
                <w:color w:val="000000"/>
                <w:szCs w:val="24"/>
              </w:rPr>
              <w:t xml:space="preserve">13 889 213,35 </w:t>
            </w:r>
            <w:r w:rsidR="005E397D" w:rsidRPr="0090509A">
              <w:rPr>
                <w:rFonts w:cs="Arial"/>
                <w:b/>
                <w:bCs/>
                <w:color w:val="000000"/>
                <w:szCs w:val="24"/>
              </w:rPr>
              <w:t>PLN</w:t>
            </w:r>
          </w:p>
          <w:p w14:paraId="4BA9E427" w14:textId="41B4F667" w:rsidR="005E397D" w:rsidRPr="0090509A" w:rsidRDefault="005E397D"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 xml:space="preserve">Wartość w PLN określimy według algorytmu przeliczania środków, który stanowi załącznik do Kontraktu Programowego zawartego pomiędzy Zarządem Województwa Śląskiego a ministrem właściwym ds. rozwoju regionalnego – </w:t>
            </w:r>
            <w:r w:rsidRPr="0064161C">
              <w:rPr>
                <w:rFonts w:eastAsia="Times New Roman" w:cs="Arial"/>
                <w:b/>
                <w:bCs/>
                <w:color w:val="000000"/>
                <w:szCs w:val="24"/>
                <w:lang w:eastAsia="pl-PL"/>
              </w:rPr>
              <w:t>tj.</w:t>
            </w:r>
            <w:r w:rsidR="00AB74C0" w:rsidRPr="0064161C">
              <w:rPr>
                <w:rFonts w:eastAsia="Times New Roman" w:cs="Arial"/>
                <w:b/>
                <w:bCs/>
                <w:color w:val="000000"/>
                <w:szCs w:val="24"/>
                <w:lang w:eastAsia="pl-PL"/>
              </w:rPr>
              <w:t xml:space="preserve"> 4,2518</w:t>
            </w:r>
            <w:r w:rsidRPr="0090509A">
              <w:rPr>
                <w:rFonts w:eastAsia="Times New Roman" w:cs="Arial"/>
                <w:b/>
                <w:bCs/>
                <w:color w:val="000000"/>
                <w:szCs w:val="24"/>
                <w:lang w:eastAsia="pl-PL"/>
              </w:rPr>
              <w:t xml:space="preserve"> PLN</w:t>
            </w:r>
          </w:p>
        </w:tc>
      </w:tr>
      <w:tr w:rsidR="006F2C6E" w:rsidRPr="0051784B" w14:paraId="38BC83CB" w14:textId="77777777" w:rsidTr="00E57ED0">
        <w:trPr>
          <w:trHeight w:val="555"/>
        </w:trPr>
        <w:tc>
          <w:tcPr>
            <w:tcW w:w="1718" w:type="pct"/>
            <w:vMerge w:val="restart"/>
            <w:tcBorders>
              <w:top w:val="single" w:sz="4" w:space="0" w:color="auto"/>
              <w:left w:val="single" w:sz="4" w:space="0" w:color="auto"/>
              <w:bottom w:val="nil"/>
              <w:right w:val="single" w:sz="4" w:space="0" w:color="auto"/>
            </w:tcBorders>
            <w:shd w:val="clear" w:color="auto" w:fill="auto"/>
            <w:vAlign w:val="center"/>
            <w:hideMark/>
          </w:tcPr>
          <w:p w14:paraId="7793C36B" w14:textId="77777777" w:rsidR="000C31D7" w:rsidRPr="0051784B" w:rsidRDefault="000C31D7"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Kwota przeznaczona na dofinansowanie projektów w naborze</w:t>
            </w:r>
          </w:p>
        </w:tc>
        <w:tc>
          <w:tcPr>
            <w:tcW w:w="3282" w:type="pct"/>
            <w:tcBorders>
              <w:top w:val="single" w:sz="4" w:space="0" w:color="auto"/>
              <w:left w:val="nil"/>
              <w:bottom w:val="nil"/>
              <w:right w:val="single" w:sz="4" w:space="0" w:color="auto"/>
            </w:tcBorders>
            <w:shd w:val="clear" w:color="auto" w:fill="auto"/>
            <w:noWrap/>
            <w:vAlign w:val="center"/>
            <w:hideMark/>
          </w:tcPr>
          <w:p w14:paraId="7ABCD176" w14:textId="7FAE047A" w:rsidR="000C31D7" w:rsidRPr="0090509A" w:rsidRDefault="00AB74C0" w:rsidP="00007BFF">
            <w:pPr>
              <w:spacing w:before="40" w:after="8" w:line="360" w:lineRule="auto"/>
              <w:jc w:val="right"/>
              <w:rPr>
                <w:rFonts w:eastAsia="Times New Roman" w:cs="Arial"/>
                <w:b/>
                <w:bCs/>
                <w:color w:val="000000"/>
                <w:szCs w:val="24"/>
                <w:lang w:eastAsia="pl-PL"/>
              </w:rPr>
            </w:pPr>
            <w:r w:rsidRPr="0090509A">
              <w:rPr>
                <w:rFonts w:cs="Arial"/>
                <w:b/>
                <w:bCs/>
                <w:color w:val="000000"/>
                <w:szCs w:val="24"/>
              </w:rPr>
              <w:t xml:space="preserve">3 266 666,67 </w:t>
            </w:r>
            <w:r w:rsidR="005E397D" w:rsidRPr="0090509A">
              <w:rPr>
                <w:rFonts w:eastAsia="Times New Roman" w:cs="Arial"/>
                <w:b/>
                <w:bCs/>
                <w:color w:val="000000"/>
                <w:szCs w:val="24"/>
                <w:lang w:eastAsia="pl-PL"/>
              </w:rPr>
              <w:t>EUR</w:t>
            </w:r>
          </w:p>
        </w:tc>
      </w:tr>
      <w:tr w:rsidR="000C31D7" w:rsidRPr="0051784B" w14:paraId="08514026" w14:textId="77777777" w:rsidTr="00E57ED0">
        <w:trPr>
          <w:trHeight w:val="630"/>
        </w:trPr>
        <w:tc>
          <w:tcPr>
            <w:tcW w:w="1718" w:type="pct"/>
            <w:vMerge/>
            <w:tcBorders>
              <w:top w:val="single" w:sz="4" w:space="0" w:color="auto"/>
              <w:left w:val="single" w:sz="4" w:space="0" w:color="auto"/>
              <w:bottom w:val="nil"/>
              <w:right w:val="single" w:sz="4" w:space="0" w:color="auto"/>
            </w:tcBorders>
            <w:vAlign w:val="center"/>
            <w:hideMark/>
          </w:tcPr>
          <w:p w14:paraId="3318DA30" w14:textId="77777777" w:rsidR="000C31D7" w:rsidRPr="0051784B" w:rsidRDefault="000C31D7" w:rsidP="00007BFF">
            <w:pPr>
              <w:spacing w:before="40" w:after="8" w:line="360" w:lineRule="auto"/>
              <w:rPr>
                <w:rFonts w:eastAsia="Times New Roman" w:cs="Arial"/>
                <w:b/>
                <w:bCs/>
                <w:color w:val="000000"/>
                <w:szCs w:val="24"/>
                <w:lang w:eastAsia="pl-PL"/>
              </w:rPr>
            </w:pPr>
          </w:p>
        </w:tc>
        <w:tc>
          <w:tcPr>
            <w:tcW w:w="3282" w:type="pct"/>
            <w:tcBorders>
              <w:top w:val="nil"/>
              <w:left w:val="nil"/>
              <w:bottom w:val="nil"/>
              <w:right w:val="single" w:sz="4" w:space="0" w:color="auto"/>
            </w:tcBorders>
            <w:shd w:val="clear" w:color="auto" w:fill="auto"/>
            <w:vAlign w:val="center"/>
            <w:hideMark/>
          </w:tcPr>
          <w:p w14:paraId="5B773C4D" w14:textId="2A79F0C0" w:rsidR="000C31D7" w:rsidRPr="0090509A" w:rsidRDefault="00AB74C0" w:rsidP="00007BFF">
            <w:pPr>
              <w:spacing w:before="40" w:after="8" w:line="360" w:lineRule="auto"/>
              <w:jc w:val="right"/>
              <w:rPr>
                <w:rFonts w:eastAsia="Times New Roman" w:cs="Arial"/>
                <w:b/>
                <w:bCs/>
                <w:color w:val="000000"/>
                <w:szCs w:val="24"/>
                <w:lang w:eastAsia="pl-PL"/>
              </w:rPr>
            </w:pPr>
            <w:r w:rsidRPr="0090509A">
              <w:rPr>
                <w:rFonts w:cs="Arial"/>
                <w:b/>
                <w:bCs/>
                <w:color w:val="000000"/>
                <w:szCs w:val="24"/>
              </w:rPr>
              <w:t xml:space="preserve">13 889 213,35 </w:t>
            </w:r>
            <w:r w:rsidR="005E397D" w:rsidRPr="0090509A">
              <w:rPr>
                <w:rFonts w:eastAsia="Times New Roman" w:cs="Arial"/>
                <w:b/>
                <w:bCs/>
                <w:color w:val="000000"/>
                <w:szCs w:val="24"/>
                <w:lang w:eastAsia="pl-PL"/>
              </w:rPr>
              <w:t>PLN</w:t>
            </w:r>
          </w:p>
        </w:tc>
      </w:tr>
      <w:tr w:rsidR="000C31D7" w:rsidRPr="0051784B" w14:paraId="6489F6DD" w14:textId="77777777" w:rsidTr="00E57ED0">
        <w:trPr>
          <w:trHeight w:val="780"/>
        </w:trPr>
        <w:tc>
          <w:tcPr>
            <w:tcW w:w="1718" w:type="pct"/>
            <w:tcBorders>
              <w:top w:val="nil"/>
              <w:left w:val="single" w:sz="4" w:space="0" w:color="auto"/>
              <w:bottom w:val="single" w:sz="4" w:space="0" w:color="auto"/>
              <w:right w:val="single" w:sz="4" w:space="0" w:color="auto"/>
            </w:tcBorders>
            <w:shd w:val="clear" w:color="auto" w:fill="auto"/>
            <w:vAlign w:val="center"/>
            <w:hideMark/>
          </w:tcPr>
          <w:p w14:paraId="3016B40B" w14:textId="77777777" w:rsidR="000C31D7" w:rsidRPr="0051784B" w:rsidRDefault="000C31D7"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poziom dofinansowania</w:t>
            </w:r>
          </w:p>
        </w:tc>
        <w:tc>
          <w:tcPr>
            <w:tcW w:w="3282" w:type="pct"/>
            <w:tcBorders>
              <w:top w:val="nil"/>
              <w:left w:val="nil"/>
              <w:bottom w:val="single" w:sz="4" w:space="0" w:color="auto"/>
              <w:right w:val="single" w:sz="4" w:space="0" w:color="auto"/>
            </w:tcBorders>
            <w:shd w:val="clear" w:color="auto" w:fill="auto"/>
            <w:vAlign w:val="center"/>
            <w:hideMark/>
          </w:tcPr>
          <w:p w14:paraId="7205D359" w14:textId="6B1C5E3F" w:rsidR="000C31D7" w:rsidRPr="0090509A" w:rsidRDefault="00B27AF8"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10</w:t>
            </w:r>
            <w:r w:rsidR="00526C9F" w:rsidRPr="0090509A">
              <w:rPr>
                <w:rFonts w:eastAsia="Times New Roman" w:cs="Arial"/>
                <w:b/>
                <w:bCs/>
                <w:color w:val="000000"/>
                <w:szCs w:val="24"/>
                <w:lang w:eastAsia="pl-PL"/>
              </w:rPr>
              <w:t>0</w:t>
            </w:r>
            <w:r w:rsidR="000C31D7" w:rsidRPr="0090509A">
              <w:rPr>
                <w:rFonts w:eastAsia="Times New Roman" w:cs="Arial"/>
                <w:b/>
                <w:bCs/>
                <w:color w:val="000000"/>
                <w:szCs w:val="24"/>
                <w:lang w:eastAsia="pl-PL"/>
              </w:rPr>
              <w:t>,00%</w:t>
            </w:r>
          </w:p>
        </w:tc>
      </w:tr>
      <w:tr w:rsidR="000C31D7" w:rsidRPr="0051784B" w14:paraId="35E22903" w14:textId="77777777" w:rsidTr="00E57ED0">
        <w:trPr>
          <w:trHeight w:val="315"/>
        </w:trPr>
        <w:tc>
          <w:tcPr>
            <w:tcW w:w="1718" w:type="pct"/>
            <w:vMerge w:val="restart"/>
            <w:tcBorders>
              <w:top w:val="nil"/>
              <w:left w:val="single" w:sz="4" w:space="0" w:color="auto"/>
              <w:bottom w:val="nil"/>
              <w:right w:val="single" w:sz="4" w:space="0" w:color="auto"/>
            </w:tcBorders>
            <w:shd w:val="clear" w:color="auto" w:fill="auto"/>
            <w:vAlign w:val="center"/>
            <w:hideMark/>
          </w:tcPr>
          <w:p w14:paraId="1BD06E1B" w14:textId="77777777" w:rsidR="000C31D7" w:rsidRPr="0051784B" w:rsidRDefault="000C31D7"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Kwota środków UE</w:t>
            </w:r>
          </w:p>
        </w:tc>
        <w:tc>
          <w:tcPr>
            <w:tcW w:w="3282" w:type="pct"/>
            <w:tcBorders>
              <w:top w:val="nil"/>
              <w:left w:val="nil"/>
              <w:bottom w:val="nil"/>
              <w:right w:val="single" w:sz="4" w:space="0" w:color="auto"/>
            </w:tcBorders>
            <w:shd w:val="clear" w:color="auto" w:fill="auto"/>
            <w:noWrap/>
            <w:vAlign w:val="bottom"/>
            <w:hideMark/>
          </w:tcPr>
          <w:p w14:paraId="261CB1EA" w14:textId="160957C8" w:rsidR="000C31D7" w:rsidRPr="0090509A" w:rsidRDefault="00AB74C0"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 xml:space="preserve">2 940 000,00 </w:t>
            </w:r>
            <w:r w:rsidR="005E397D" w:rsidRPr="0090509A">
              <w:rPr>
                <w:rFonts w:eastAsia="Times New Roman" w:cs="Arial"/>
                <w:b/>
                <w:bCs/>
                <w:color w:val="000000"/>
                <w:szCs w:val="24"/>
                <w:lang w:eastAsia="pl-PL"/>
              </w:rPr>
              <w:t>EUR</w:t>
            </w:r>
          </w:p>
        </w:tc>
      </w:tr>
      <w:tr w:rsidR="000C31D7" w:rsidRPr="0051784B" w14:paraId="460ED2B1" w14:textId="77777777" w:rsidTr="00E57ED0">
        <w:trPr>
          <w:trHeight w:val="330"/>
        </w:trPr>
        <w:tc>
          <w:tcPr>
            <w:tcW w:w="1718" w:type="pct"/>
            <w:vMerge/>
            <w:tcBorders>
              <w:top w:val="nil"/>
              <w:left w:val="single" w:sz="4" w:space="0" w:color="auto"/>
              <w:bottom w:val="nil"/>
              <w:right w:val="single" w:sz="4" w:space="0" w:color="auto"/>
            </w:tcBorders>
            <w:vAlign w:val="center"/>
            <w:hideMark/>
          </w:tcPr>
          <w:p w14:paraId="404C2B1C" w14:textId="77777777" w:rsidR="000C31D7" w:rsidRPr="0051784B" w:rsidRDefault="000C31D7" w:rsidP="00007BFF">
            <w:pPr>
              <w:spacing w:before="40" w:after="8" w:line="360" w:lineRule="auto"/>
              <w:rPr>
                <w:rFonts w:eastAsia="Times New Roman" w:cs="Arial"/>
                <w:b/>
                <w:bCs/>
                <w:color w:val="000000"/>
                <w:szCs w:val="24"/>
                <w:lang w:eastAsia="pl-PL"/>
              </w:rPr>
            </w:pPr>
          </w:p>
        </w:tc>
        <w:tc>
          <w:tcPr>
            <w:tcW w:w="3282" w:type="pct"/>
            <w:tcBorders>
              <w:top w:val="nil"/>
              <w:left w:val="nil"/>
              <w:bottom w:val="nil"/>
              <w:right w:val="single" w:sz="4" w:space="0" w:color="auto"/>
            </w:tcBorders>
            <w:shd w:val="clear" w:color="auto" w:fill="auto"/>
            <w:vAlign w:val="center"/>
            <w:hideMark/>
          </w:tcPr>
          <w:p w14:paraId="451EB4E7" w14:textId="5A4D19A1" w:rsidR="000C31D7" w:rsidRPr="0090509A" w:rsidRDefault="00AB74C0"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 xml:space="preserve">12 500 292,00 </w:t>
            </w:r>
            <w:r w:rsidR="005E397D" w:rsidRPr="0090509A">
              <w:rPr>
                <w:rFonts w:eastAsia="Times New Roman" w:cs="Arial"/>
                <w:b/>
                <w:bCs/>
                <w:color w:val="000000"/>
                <w:szCs w:val="24"/>
                <w:lang w:eastAsia="pl-PL"/>
              </w:rPr>
              <w:t>PLN</w:t>
            </w:r>
          </w:p>
        </w:tc>
      </w:tr>
      <w:tr w:rsidR="000C31D7" w:rsidRPr="0051784B" w14:paraId="79FB2DDA" w14:textId="77777777" w:rsidTr="00E57ED0">
        <w:trPr>
          <w:trHeight w:val="330"/>
        </w:trPr>
        <w:tc>
          <w:tcPr>
            <w:tcW w:w="1718" w:type="pct"/>
            <w:tcBorders>
              <w:top w:val="nil"/>
              <w:left w:val="single" w:sz="4" w:space="0" w:color="auto"/>
              <w:bottom w:val="single" w:sz="4" w:space="0" w:color="auto"/>
              <w:right w:val="single" w:sz="4" w:space="0" w:color="auto"/>
            </w:tcBorders>
            <w:shd w:val="clear" w:color="auto" w:fill="auto"/>
            <w:vAlign w:val="center"/>
            <w:hideMark/>
          </w:tcPr>
          <w:p w14:paraId="41B5A2CC" w14:textId="77777777" w:rsidR="000C31D7" w:rsidRPr="0051784B" w:rsidRDefault="000C31D7"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poziom dofinansowania UE</w:t>
            </w:r>
          </w:p>
        </w:tc>
        <w:tc>
          <w:tcPr>
            <w:tcW w:w="3282" w:type="pct"/>
            <w:tcBorders>
              <w:top w:val="nil"/>
              <w:left w:val="nil"/>
              <w:bottom w:val="single" w:sz="4" w:space="0" w:color="auto"/>
              <w:right w:val="single" w:sz="4" w:space="0" w:color="auto"/>
            </w:tcBorders>
            <w:shd w:val="clear" w:color="auto" w:fill="auto"/>
            <w:vAlign w:val="center"/>
            <w:hideMark/>
          </w:tcPr>
          <w:p w14:paraId="7033456C" w14:textId="3BDF080F" w:rsidR="000C31D7" w:rsidRPr="0090509A" w:rsidRDefault="00B27AF8"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90</w:t>
            </w:r>
            <w:r w:rsidR="000C31D7" w:rsidRPr="0090509A">
              <w:rPr>
                <w:rFonts w:eastAsia="Times New Roman" w:cs="Arial"/>
                <w:b/>
                <w:bCs/>
                <w:color w:val="000000"/>
                <w:szCs w:val="24"/>
                <w:lang w:eastAsia="pl-PL"/>
              </w:rPr>
              <w:t>,00%</w:t>
            </w:r>
          </w:p>
        </w:tc>
      </w:tr>
      <w:tr w:rsidR="000C31D7" w:rsidRPr="0051784B" w14:paraId="1B189544" w14:textId="77777777" w:rsidTr="00E57ED0">
        <w:trPr>
          <w:trHeight w:val="312"/>
        </w:trPr>
        <w:tc>
          <w:tcPr>
            <w:tcW w:w="1718" w:type="pct"/>
            <w:vMerge w:val="restart"/>
            <w:tcBorders>
              <w:top w:val="nil"/>
              <w:left w:val="single" w:sz="4" w:space="0" w:color="auto"/>
              <w:bottom w:val="nil"/>
              <w:right w:val="single" w:sz="4" w:space="0" w:color="auto"/>
            </w:tcBorders>
            <w:shd w:val="clear" w:color="auto" w:fill="auto"/>
            <w:vAlign w:val="center"/>
            <w:hideMark/>
          </w:tcPr>
          <w:p w14:paraId="341AFA82" w14:textId="77777777" w:rsidR="000C31D7" w:rsidRPr="0051784B" w:rsidRDefault="000C31D7"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Wkład budżetu państwa</w:t>
            </w:r>
          </w:p>
        </w:tc>
        <w:tc>
          <w:tcPr>
            <w:tcW w:w="3282" w:type="pct"/>
            <w:tcBorders>
              <w:top w:val="nil"/>
              <w:left w:val="nil"/>
              <w:bottom w:val="nil"/>
              <w:right w:val="single" w:sz="4" w:space="0" w:color="auto"/>
            </w:tcBorders>
            <w:shd w:val="clear" w:color="auto" w:fill="auto"/>
            <w:noWrap/>
            <w:vAlign w:val="bottom"/>
            <w:hideMark/>
          </w:tcPr>
          <w:p w14:paraId="0A091FE0" w14:textId="5D0397EB" w:rsidR="000C31D7" w:rsidRPr="0090509A" w:rsidRDefault="00AB74C0"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 xml:space="preserve">326 666,67 </w:t>
            </w:r>
            <w:r w:rsidR="005E397D" w:rsidRPr="0090509A">
              <w:rPr>
                <w:rFonts w:eastAsia="Times New Roman" w:cs="Arial"/>
                <w:b/>
                <w:bCs/>
                <w:color w:val="000000"/>
                <w:szCs w:val="24"/>
                <w:lang w:eastAsia="pl-PL"/>
              </w:rPr>
              <w:t>EUR</w:t>
            </w:r>
          </w:p>
        </w:tc>
      </w:tr>
      <w:tr w:rsidR="000C31D7" w:rsidRPr="0051784B" w14:paraId="06D44728" w14:textId="77777777" w:rsidTr="00E57ED0">
        <w:trPr>
          <w:trHeight w:val="312"/>
        </w:trPr>
        <w:tc>
          <w:tcPr>
            <w:tcW w:w="1718" w:type="pct"/>
            <w:vMerge/>
            <w:tcBorders>
              <w:top w:val="nil"/>
              <w:left w:val="single" w:sz="4" w:space="0" w:color="auto"/>
              <w:bottom w:val="nil"/>
              <w:right w:val="single" w:sz="4" w:space="0" w:color="auto"/>
            </w:tcBorders>
            <w:vAlign w:val="center"/>
            <w:hideMark/>
          </w:tcPr>
          <w:p w14:paraId="192310B8" w14:textId="77777777" w:rsidR="000C31D7" w:rsidRPr="0051784B" w:rsidRDefault="000C31D7" w:rsidP="00007BFF">
            <w:pPr>
              <w:spacing w:before="40" w:after="8" w:line="360" w:lineRule="auto"/>
              <w:rPr>
                <w:rFonts w:eastAsia="Times New Roman" w:cs="Arial"/>
                <w:b/>
                <w:bCs/>
                <w:color w:val="000000"/>
                <w:szCs w:val="24"/>
                <w:lang w:eastAsia="pl-PL"/>
              </w:rPr>
            </w:pPr>
          </w:p>
        </w:tc>
        <w:tc>
          <w:tcPr>
            <w:tcW w:w="3282" w:type="pct"/>
            <w:tcBorders>
              <w:top w:val="nil"/>
              <w:left w:val="nil"/>
              <w:bottom w:val="nil"/>
              <w:right w:val="single" w:sz="4" w:space="0" w:color="auto"/>
            </w:tcBorders>
            <w:shd w:val="clear" w:color="auto" w:fill="auto"/>
            <w:vAlign w:val="center"/>
            <w:hideMark/>
          </w:tcPr>
          <w:p w14:paraId="71453377" w14:textId="31BDF5CA" w:rsidR="000C31D7" w:rsidRPr="0090509A" w:rsidRDefault="00AB74C0"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 xml:space="preserve">1 388 921,35 </w:t>
            </w:r>
            <w:r w:rsidR="005E397D" w:rsidRPr="0090509A">
              <w:rPr>
                <w:rFonts w:eastAsia="Times New Roman" w:cs="Arial"/>
                <w:b/>
                <w:bCs/>
                <w:color w:val="000000"/>
                <w:szCs w:val="24"/>
                <w:lang w:eastAsia="pl-PL"/>
              </w:rPr>
              <w:t>PLN</w:t>
            </w:r>
          </w:p>
        </w:tc>
      </w:tr>
      <w:tr w:rsidR="000C31D7" w:rsidRPr="0051784B" w14:paraId="09A43214" w14:textId="77777777" w:rsidTr="00E57ED0">
        <w:trPr>
          <w:trHeight w:val="312"/>
        </w:trPr>
        <w:tc>
          <w:tcPr>
            <w:tcW w:w="1718" w:type="pct"/>
            <w:tcBorders>
              <w:top w:val="nil"/>
              <w:left w:val="single" w:sz="4" w:space="0" w:color="auto"/>
              <w:bottom w:val="single" w:sz="4" w:space="0" w:color="auto"/>
              <w:right w:val="single" w:sz="4" w:space="0" w:color="auto"/>
            </w:tcBorders>
            <w:shd w:val="clear" w:color="auto" w:fill="auto"/>
            <w:vAlign w:val="center"/>
            <w:hideMark/>
          </w:tcPr>
          <w:p w14:paraId="18BA84CD" w14:textId="77777777" w:rsidR="000C31D7" w:rsidRPr="0051784B" w:rsidRDefault="000C31D7"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poziom dofinansowania BP</w:t>
            </w:r>
          </w:p>
        </w:tc>
        <w:tc>
          <w:tcPr>
            <w:tcW w:w="3282" w:type="pct"/>
            <w:tcBorders>
              <w:top w:val="nil"/>
              <w:left w:val="nil"/>
              <w:bottom w:val="single" w:sz="4" w:space="0" w:color="auto"/>
              <w:right w:val="single" w:sz="4" w:space="0" w:color="auto"/>
            </w:tcBorders>
            <w:shd w:val="clear" w:color="auto" w:fill="auto"/>
            <w:vAlign w:val="center"/>
            <w:hideMark/>
          </w:tcPr>
          <w:p w14:paraId="468579F3" w14:textId="03B4D93F" w:rsidR="000C31D7" w:rsidRPr="0090509A" w:rsidRDefault="00B27AF8" w:rsidP="00007BFF">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10</w:t>
            </w:r>
            <w:r w:rsidR="000C31D7" w:rsidRPr="0090509A">
              <w:rPr>
                <w:rFonts w:eastAsia="Times New Roman" w:cs="Arial"/>
                <w:b/>
                <w:bCs/>
                <w:color w:val="000000"/>
                <w:szCs w:val="24"/>
                <w:lang w:eastAsia="pl-PL"/>
              </w:rPr>
              <w:t>,00%</w:t>
            </w:r>
          </w:p>
        </w:tc>
      </w:tr>
      <w:tr w:rsidR="00B27AF8" w:rsidRPr="0051784B" w14:paraId="18B65634" w14:textId="77777777" w:rsidTr="00E57ED0">
        <w:trPr>
          <w:trHeight w:val="315"/>
        </w:trPr>
        <w:tc>
          <w:tcPr>
            <w:tcW w:w="1718" w:type="pct"/>
            <w:vMerge w:val="restart"/>
            <w:tcBorders>
              <w:top w:val="nil"/>
              <w:left w:val="single" w:sz="4" w:space="0" w:color="auto"/>
              <w:bottom w:val="nil"/>
              <w:right w:val="single" w:sz="4" w:space="0" w:color="auto"/>
            </w:tcBorders>
            <w:shd w:val="clear" w:color="auto" w:fill="auto"/>
            <w:vAlign w:val="center"/>
            <w:hideMark/>
          </w:tcPr>
          <w:p w14:paraId="7B21D1B9" w14:textId="77777777" w:rsidR="00B27AF8" w:rsidRPr="0051784B" w:rsidRDefault="00B27AF8" w:rsidP="00B27AF8">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Wkład własny</w:t>
            </w:r>
          </w:p>
        </w:tc>
        <w:tc>
          <w:tcPr>
            <w:tcW w:w="3282" w:type="pct"/>
            <w:tcBorders>
              <w:top w:val="nil"/>
              <w:left w:val="nil"/>
              <w:bottom w:val="nil"/>
              <w:right w:val="single" w:sz="4" w:space="0" w:color="auto"/>
            </w:tcBorders>
            <w:shd w:val="clear" w:color="auto" w:fill="auto"/>
            <w:noWrap/>
            <w:vAlign w:val="center"/>
            <w:hideMark/>
          </w:tcPr>
          <w:p w14:paraId="5B77A9B4" w14:textId="1C82DAA5" w:rsidR="00B27AF8" w:rsidRPr="0090509A" w:rsidRDefault="00B27AF8" w:rsidP="00B27AF8">
            <w:pPr>
              <w:spacing w:before="40" w:after="8" w:line="360" w:lineRule="auto"/>
              <w:jc w:val="right"/>
              <w:rPr>
                <w:rFonts w:eastAsia="Times New Roman" w:cs="Arial"/>
                <w:b/>
                <w:bCs/>
                <w:color w:val="000000"/>
                <w:szCs w:val="24"/>
                <w:lang w:eastAsia="pl-PL"/>
              </w:rPr>
            </w:pPr>
            <w:r w:rsidRPr="0090509A">
              <w:rPr>
                <w:rFonts w:eastAsia="Times New Roman" w:cs="Arial"/>
                <w:b/>
                <w:bCs/>
                <w:color w:val="000000"/>
                <w:szCs w:val="24"/>
                <w:lang w:eastAsia="pl-PL"/>
              </w:rPr>
              <w:t>Nie dotycz</w:t>
            </w:r>
            <w:r w:rsidR="00165D9D">
              <w:rPr>
                <w:rFonts w:eastAsia="Times New Roman" w:cs="Arial"/>
                <w:b/>
                <w:bCs/>
                <w:color w:val="000000"/>
                <w:szCs w:val="24"/>
                <w:lang w:eastAsia="pl-PL"/>
              </w:rPr>
              <w:t>y</w:t>
            </w:r>
          </w:p>
        </w:tc>
      </w:tr>
      <w:tr w:rsidR="00B27AF8" w:rsidRPr="0051784B" w14:paraId="7188BDDB" w14:textId="77777777" w:rsidTr="00E57ED0">
        <w:trPr>
          <w:trHeight w:val="315"/>
        </w:trPr>
        <w:tc>
          <w:tcPr>
            <w:tcW w:w="1718" w:type="pct"/>
            <w:vMerge/>
            <w:tcBorders>
              <w:top w:val="nil"/>
              <w:left w:val="single" w:sz="4" w:space="0" w:color="auto"/>
              <w:bottom w:val="nil"/>
              <w:right w:val="single" w:sz="4" w:space="0" w:color="auto"/>
            </w:tcBorders>
            <w:vAlign w:val="center"/>
            <w:hideMark/>
          </w:tcPr>
          <w:p w14:paraId="2615CD61" w14:textId="77777777" w:rsidR="00B27AF8" w:rsidRPr="0051784B" w:rsidRDefault="00B27AF8" w:rsidP="00B27AF8">
            <w:pPr>
              <w:spacing w:before="40" w:after="8" w:line="360" w:lineRule="auto"/>
              <w:rPr>
                <w:rFonts w:eastAsia="Times New Roman" w:cs="Arial"/>
                <w:b/>
                <w:bCs/>
                <w:color w:val="000000"/>
                <w:szCs w:val="24"/>
                <w:lang w:eastAsia="pl-PL"/>
              </w:rPr>
            </w:pPr>
          </w:p>
        </w:tc>
        <w:tc>
          <w:tcPr>
            <w:tcW w:w="3282" w:type="pct"/>
            <w:tcBorders>
              <w:top w:val="nil"/>
              <w:left w:val="nil"/>
              <w:bottom w:val="nil"/>
              <w:right w:val="single" w:sz="4" w:space="0" w:color="auto"/>
            </w:tcBorders>
            <w:shd w:val="clear" w:color="auto" w:fill="auto"/>
            <w:noWrap/>
            <w:vAlign w:val="bottom"/>
            <w:hideMark/>
          </w:tcPr>
          <w:p w14:paraId="2D74B677" w14:textId="60DFFA2C" w:rsidR="00B27AF8" w:rsidRPr="0090509A" w:rsidRDefault="00B27AF8" w:rsidP="00B27AF8">
            <w:pPr>
              <w:spacing w:before="40" w:after="8" w:line="360" w:lineRule="auto"/>
              <w:jc w:val="right"/>
              <w:rPr>
                <w:rFonts w:eastAsia="Times New Roman" w:cs="Arial"/>
                <w:b/>
                <w:bCs/>
                <w:color w:val="000000"/>
                <w:szCs w:val="24"/>
                <w:lang w:eastAsia="pl-PL"/>
              </w:rPr>
            </w:pPr>
          </w:p>
        </w:tc>
      </w:tr>
      <w:tr w:rsidR="00B27AF8" w:rsidRPr="0051784B" w14:paraId="2E6493AA" w14:textId="77777777" w:rsidTr="00165D9D">
        <w:trPr>
          <w:trHeight w:val="312"/>
        </w:trPr>
        <w:tc>
          <w:tcPr>
            <w:tcW w:w="1718" w:type="pct"/>
            <w:tcBorders>
              <w:top w:val="nil"/>
              <w:left w:val="single" w:sz="4" w:space="0" w:color="auto"/>
              <w:bottom w:val="single" w:sz="4" w:space="0" w:color="auto"/>
              <w:right w:val="single" w:sz="4" w:space="0" w:color="auto"/>
            </w:tcBorders>
            <w:shd w:val="clear" w:color="auto" w:fill="auto"/>
            <w:vAlign w:val="center"/>
            <w:hideMark/>
          </w:tcPr>
          <w:p w14:paraId="25E87777" w14:textId="77777777" w:rsidR="00B27AF8" w:rsidRPr="0051784B" w:rsidRDefault="00B27AF8" w:rsidP="00B27AF8">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t>poziom wkładu własnego</w:t>
            </w:r>
          </w:p>
        </w:tc>
        <w:tc>
          <w:tcPr>
            <w:tcW w:w="3282" w:type="pct"/>
            <w:tcBorders>
              <w:top w:val="nil"/>
              <w:left w:val="nil"/>
              <w:bottom w:val="single" w:sz="4" w:space="0" w:color="auto"/>
              <w:right w:val="single" w:sz="4" w:space="0" w:color="auto"/>
            </w:tcBorders>
            <w:shd w:val="clear" w:color="auto" w:fill="auto"/>
            <w:noWrap/>
            <w:vAlign w:val="center"/>
            <w:hideMark/>
          </w:tcPr>
          <w:p w14:paraId="623BE246" w14:textId="48E23F9F" w:rsidR="00B27AF8" w:rsidRPr="0051784B" w:rsidRDefault="00B27AF8" w:rsidP="00B27AF8">
            <w:pPr>
              <w:spacing w:before="40" w:after="8" w:line="360" w:lineRule="auto"/>
              <w:jc w:val="right"/>
              <w:rPr>
                <w:rFonts w:eastAsia="Times New Roman" w:cs="Arial"/>
                <w:b/>
                <w:bCs/>
                <w:color w:val="000000"/>
                <w:szCs w:val="24"/>
                <w:lang w:eastAsia="pl-PL"/>
              </w:rPr>
            </w:pPr>
            <w:r w:rsidRPr="0051784B">
              <w:rPr>
                <w:rFonts w:eastAsia="Times New Roman" w:cs="Arial"/>
                <w:b/>
                <w:bCs/>
                <w:color w:val="000000"/>
                <w:szCs w:val="24"/>
                <w:lang w:eastAsia="pl-PL"/>
              </w:rPr>
              <w:t>Nie dotyczy</w:t>
            </w:r>
          </w:p>
        </w:tc>
      </w:tr>
      <w:tr w:rsidR="000C31D7" w:rsidRPr="0051784B" w14:paraId="38542705" w14:textId="77777777" w:rsidTr="00165D9D">
        <w:trPr>
          <w:trHeight w:val="312"/>
        </w:trPr>
        <w:tc>
          <w:tcPr>
            <w:tcW w:w="17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19A60" w14:textId="77777777" w:rsidR="000C31D7" w:rsidRPr="0051784B" w:rsidRDefault="000C31D7" w:rsidP="00007BFF">
            <w:pPr>
              <w:spacing w:before="40" w:after="8" w:line="360" w:lineRule="auto"/>
              <w:rPr>
                <w:rFonts w:eastAsia="Times New Roman" w:cs="Arial"/>
                <w:b/>
                <w:bCs/>
                <w:color w:val="000000"/>
                <w:szCs w:val="24"/>
                <w:lang w:eastAsia="pl-PL"/>
              </w:rPr>
            </w:pPr>
            <w:r w:rsidRPr="0051784B">
              <w:rPr>
                <w:rFonts w:eastAsia="Times New Roman" w:cs="Arial"/>
                <w:b/>
                <w:bCs/>
                <w:color w:val="000000"/>
                <w:szCs w:val="24"/>
                <w:lang w:eastAsia="pl-PL"/>
              </w:rPr>
              <w:lastRenderedPageBreak/>
              <w:t>Minimalna wartość projektu</w:t>
            </w:r>
          </w:p>
        </w:tc>
        <w:tc>
          <w:tcPr>
            <w:tcW w:w="3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48DC" w14:textId="77777777" w:rsidR="000C31D7" w:rsidRPr="0051784B" w:rsidRDefault="000C31D7" w:rsidP="00007BFF">
            <w:pPr>
              <w:spacing w:before="40" w:after="8" w:line="360" w:lineRule="auto"/>
              <w:jc w:val="right"/>
              <w:rPr>
                <w:rFonts w:eastAsia="Times New Roman" w:cs="Arial"/>
                <w:b/>
                <w:bCs/>
                <w:color w:val="000000"/>
                <w:szCs w:val="24"/>
                <w:lang w:eastAsia="pl-PL"/>
              </w:rPr>
            </w:pPr>
            <w:r w:rsidRPr="0051784B">
              <w:rPr>
                <w:rFonts w:eastAsia="Times New Roman" w:cs="Arial"/>
                <w:b/>
                <w:bCs/>
                <w:color w:val="000000"/>
                <w:szCs w:val="24"/>
                <w:lang w:eastAsia="pl-PL"/>
              </w:rPr>
              <w:t>100 000,00 PLN</w:t>
            </w:r>
          </w:p>
        </w:tc>
      </w:tr>
      <w:tr w:rsidR="00D65862" w:rsidRPr="0051784B" w14:paraId="44113C56" w14:textId="77777777" w:rsidTr="00165D9D">
        <w:trPr>
          <w:trHeight w:val="312"/>
        </w:trPr>
        <w:tc>
          <w:tcPr>
            <w:tcW w:w="1718" w:type="pct"/>
            <w:tcBorders>
              <w:top w:val="single" w:sz="4" w:space="0" w:color="auto"/>
              <w:left w:val="single" w:sz="4" w:space="0" w:color="auto"/>
              <w:bottom w:val="single" w:sz="4" w:space="0" w:color="auto"/>
              <w:right w:val="single" w:sz="4" w:space="0" w:color="auto"/>
            </w:tcBorders>
            <w:shd w:val="clear" w:color="auto" w:fill="auto"/>
            <w:vAlign w:val="center"/>
          </w:tcPr>
          <w:p w14:paraId="17EBE6AE" w14:textId="2135475B" w:rsidR="00D65862" w:rsidRPr="0051784B" w:rsidRDefault="00D65862" w:rsidP="00007BFF">
            <w:pPr>
              <w:spacing w:before="40" w:after="8" w:line="360" w:lineRule="auto"/>
              <w:rPr>
                <w:rFonts w:eastAsia="Times New Roman" w:cs="Arial"/>
                <w:b/>
                <w:bCs/>
                <w:color w:val="000000"/>
                <w:szCs w:val="24"/>
                <w:lang w:eastAsia="pl-PL"/>
              </w:rPr>
            </w:pPr>
            <w:r>
              <w:rPr>
                <w:rFonts w:eastAsia="Times New Roman" w:cs="Arial"/>
                <w:b/>
                <w:bCs/>
                <w:color w:val="000000"/>
                <w:szCs w:val="24"/>
                <w:lang w:eastAsia="pl-PL"/>
              </w:rPr>
              <w:t>Maksymalna wartość projektu</w:t>
            </w:r>
          </w:p>
        </w:tc>
        <w:tc>
          <w:tcPr>
            <w:tcW w:w="32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D50CA" w14:textId="4AEADFD0" w:rsidR="00D65862" w:rsidRPr="0051784B" w:rsidRDefault="00D65862" w:rsidP="00007BFF">
            <w:pPr>
              <w:spacing w:before="40" w:after="8" w:line="360" w:lineRule="auto"/>
              <w:jc w:val="right"/>
              <w:rPr>
                <w:rFonts w:eastAsia="Times New Roman" w:cs="Arial"/>
                <w:b/>
                <w:bCs/>
                <w:color w:val="000000"/>
                <w:szCs w:val="24"/>
                <w:lang w:eastAsia="pl-PL"/>
              </w:rPr>
            </w:pPr>
            <w:r>
              <w:rPr>
                <w:rFonts w:eastAsia="Times New Roman" w:cs="Arial"/>
                <w:b/>
                <w:bCs/>
                <w:color w:val="000000"/>
                <w:szCs w:val="24"/>
                <w:lang w:eastAsia="pl-PL"/>
              </w:rPr>
              <w:t>Maksymalna wartość projektu nie może przekraczać wartości środków przeznaczonych na nabór</w:t>
            </w:r>
          </w:p>
        </w:tc>
      </w:tr>
      <w:tr w:rsidR="00D65862" w:rsidRPr="0051784B" w14:paraId="0F98458E" w14:textId="77777777" w:rsidTr="00D65862">
        <w:trPr>
          <w:trHeight w:val="312"/>
        </w:trPr>
        <w:tc>
          <w:tcPr>
            <w:tcW w:w="1718" w:type="pct"/>
            <w:tcBorders>
              <w:top w:val="single" w:sz="4" w:space="0" w:color="auto"/>
              <w:left w:val="single" w:sz="4" w:space="0" w:color="auto"/>
              <w:bottom w:val="single" w:sz="4" w:space="0" w:color="auto"/>
              <w:right w:val="single" w:sz="4" w:space="0" w:color="auto"/>
            </w:tcBorders>
            <w:shd w:val="clear" w:color="auto" w:fill="auto"/>
            <w:vAlign w:val="center"/>
          </w:tcPr>
          <w:p w14:paraId="708D8332" w14:textId="32F70592" w:rsidR="00D65862" w:rsidRPr="0051784B" w:rsidRDefault="00D65862" w:rsidP="00007BFF">
            <w:pPr>
              <w:spacing w:before="40" w:after="8" w:line="360" w:lineRule="auto"/>
              <w:rPr>
                <w:rFonts w:eastAsia="Times New Roman" w:cs="Arial"/>
                <w:b/>
                <w:bCs/>
                <w:color w:val="000000"/>
                <w:szCs w:val="24"/>
                <w:lang w:eastAsia="pl-PL"/>
              </w:rPr>
            </w:pPr>
            <w:r>
              <w:rPr>
                <w:rFonts w:eastAsia="Times New Roman" w:cs="Arial"/>
                <w:b/>
                <w:bCs/>
                <w:color w:val="000000"/>
                <w:szCs w:val="24"/>
                <w:lang w:eastAsia="pl-PL"/>
              </w:rPr>
              <w:t>Limit środków dostępnych na wydatki na infrastrukturę</w:t>
            </w:r>
          </w:p>
        </w:tc>
        <w:tc>
          <w:tcPr>
            <w:tcW w:w="32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F04CE" w14:textId="143443C5" w:rsidR="00D65862" w:rsidRPr="0051784B" w:rsidRDefault="00D65862" w:rsidP="00007BFF">
            <w:pPr>
              <w:spacing w:before="40" w:after="8" w:line="360" w:lineRule="auto"/>
              <w:jc w:val="right"/>
              <w:rPr>
                <w:rFonts w:eastAsia="Times New Roman" w:cs="Arial"/>
                <w:b/>
                <w:bCs/>
                <w:color w:val="000000"/>
                <w:szCs w:val="24"/>
                <w:lang w:eastAsia="pl-PL"/>
              </w:rPr>
            </w:pPr>
            <w:r>
              <w:rPr>
                <w:rFonts w:eastAsia="Times New Roman" w:cs="Arial"/>
                <w:b/>
                <w:bCs/>
                <w:color w:val="000000"/>
                <w:szCs w:val="24"/>
                <w:lang w:eastAsia="pl-PL"/>
              </w:rPr>
              <w:t>40% dofinasowania UE w projekcie</w:t>
            </w:r>
          </w:p>
        </w:tc>
      </w:tr>
    </w:tbl>
    <w:p w14:paraId="2B0A1BBE" w14:textId="1DF5BB47" w:rsidR="002170AE" w:rsidRPr="0051784B" w:rsidRDefault="5E0C28DB" w:rsidP="00E57ED0">
      <w:pPr>
        <w:spacing w:after="160"/>
        <w:rPr>
          <w:rStyle w:val="Wyrnienieintensywne"/>
          <w:rFonts w:cs="Arial"/>
          <w:b/>
          <w:bCs/>
        </w:rPr>
      </w:pPr>
      <w:r w:rsidRPr="0051784B">
        <w:rPr>
          <w:rStyle w:val="Wyrnienieintensywne"/>
          <w:rFonts w:cs="Arial"/>
          <w:b/>
          <w:bCs/>
          <w:color w:val="2E74B5" w:themeColor="accent1" w:themeShade="BF"/>
        </w:rPr>
        <w:t>Pamiętaj!</w:t>
      </w:r>
    </w:p>
    <w:p w14:paraId="3DD70D55" w14:textId="4828A0AA" w:rsidR="00E72D9B" w:rsidRPr="0051784B" w:rsidRDefault="5E0C28DB" w:rsidP="00007BFF">
      <w:pPr>
        <w:spacing w:before="40" w:after="8" w:line="360" w:lineRule="auto"/>
        <w:textAlignment w:val="baseline"/>
        <w:rPr>
          <w:rFonts w:cs="Arial"/>
        </w:rPr>
      </w:pPr>
      <w:r w:rsidRPr="0051784B">
        <w:rPr>
          <w:rFonts w:cs="Arial"/>
        </w:rPr>
        <w:t xml:space="preserve">Kwota </w:t>
      </w:r>
      <w:r w:rsidR="7F16F920" w:rsidRPr="0051784B">
        <w:rPr>
          <w:rFonts w:cs="Arial"/>
        </w:rPr>
        <w:t xml:space="preserve">przeznaczona na dofinansowanie projektów w naborze </w:t>
      </w:r>
      <w:r w:rsidRPr="0051784B">
        <w:rPr>
          <w:rFonts w:cs="Arial"/>
        </w:rPr>
        <w:t>może zmieniać się w</w:t>
      </w:r>
      <w:r w:rsidR="0014064F" w:rsidRPr="0051784B">
        <w:rPr>
          <w:rFonts w:cs="Arial"/>
        </w:rPr>
        <w:t> </w:t>
      </w:r>
      <w:r w:rsidRPr="0051784B">
        <w:rPr>
          <w:rFonts w:cs="Arial"/>
        </w:rPr>
        <w:t xml:space="preserve">wyniku zmian kursu PLN wobec EUR i będzie </w:t>
      </w:r>
      <w:r w:rsidR="02BD93CA" w:rsidRPr="0051784B">
        <w:rPr>
          <w:rFonts w:cs="Arial"/>
        </w:rPr>
        <w:t xml:space="preserve">ostatecznie </w:t>
      </w:r>
      <w:r w:rsidRPr="0051784B">
        <w:rPr>
          <w:rFonts w:cs="Arial"/>
        </w:rPr>
        <w:t xml:space="preserve">ustalana w </w:t>
      </w:r>
      <w:r w:rsidR="59E1638F" w:rsidRPr="0051784B">
        <w:rPr>
          <w:rFonts w:cs="Arial"/>
        </w:rPr>
        <w:t xml:space="preserve">dniu </w:t>
      </w:r>
      <w:r w:rsidR="29264BDC" w:rsidRPr="0051784B">
        <w:rPr>
          <w:rFonts w:cs="Arial"/>
        </w:rPr>
        <w:t>zatwierdzenia wyników oceny wniosków</w:t>
      </w:r>
      <w:r w:rsidR="056250C7" w:rsidRPr="0051784B">
        <w:rPr>
          <w:rFonts w:cs="Arial"/>
        </w:rPr>
        <w:t xml:space="preserve"> o</w:t>
      </w:r>
      <w:r w:rsidR="4C3ED84D" w:rsidRPr="0051784B">
        <w:rPr>
          <w:rFonts w:cs="Arial"/>
        </w:rPr>
        <w:t> </w:t>
      </w:r>
      <w:r w:rsidR="056250C7" w:rsidRPr="0051784B">
        <w:rPr>
          <w:rFonts w:cs="Arial"/>
        </w:rPr>
        <w:t>dofinansowani</w:t>
      </w:r>
      <w:r w:rsidR="29264BDC" w:rsidRPr="0051784B">
        <w:rPr>
          <w:rFonts w:cs="Arial"/>
        </w:rPr>
        <w:t>e</w:t>
      </w:r>
      <w:r w:rsidR="056250C7" w:rsidRPr="0051784B">
        <w:rPr>
          <w:rFonts w:cs="Arial"/>
        </w:rPr>
        <w:t>.</w:t>
      </w:r>
      <w:r w:rsidR="00C47E5A" w:rsidRPr="0051784B">
        <w:rPr>
          <w:rStyle w:val="Odwoanieprzypisudolnego"/>
          <w:rFonts w:cs="Arial"/>
        </w:rPr>
        <w:footnoteReference w:id="7"/>
      </w:r>
    </w:p>
    <w:p w14:paraId="75933BE3" w14:textId="7D8AA86A" w:rsidR="004A7A2E" w:rsidRPr="0051784B" w:rsidRDefault="00E72D9B" w:rsidP="0019141B">
      <w:pPr>
        <w:pStyle w:val="Nagwek2"/>
        <w:numPr>
          <w:ilvl w:val="1"/>
          <w:numId w:val="20"/>
        </w:numPr>
        <w:rPr>
          <w:rFonts w:cs="Arial"/>
        </w:rPr>
      </w:pPr>
      <w:bookmarkStart w:id="62" w:name="_Toc226981611"/>
      <w:r w:rsidRPr="0051784B">
        <w:rPr>
          <w:rFonts w:cs="Arial"/>
        </w:rPr>
        <w:t>Środki przeznaczone na mechanizm racjonalnych usprawnień w naborze</w:t>
      </w:r>
      <w:bookmarkEnd w:id="62"/>
      <w:r w:rsidRPr="0051784B">
        <w:rPr>
          <w:rFonts w:cs="Arial"/>
        </w:rPr>
        <w:t xml:space="preserve"> </w:t>
      </w:r>
    </w:p>
    <w:p w14:paraId="2C6D6821" w14:textId="77777777" w:rsidR="004A7A2E" w:rsidRPr="0051784B" w:rsidRDefault="004A7A2E" w:rsidP="00007BFF">
      <w:pPr>
        <w:spacing w:before="40" w:after="8" w:line="360" w:lineRule="auto"/>
        <w:textAlignment w:val="baseline"/>
        <w:rPr>
          <w:rFonts w:cs="Arial"/>
        </w:rPr>
      </w:pPr>
      <w:r w:rsidRPr="0051784B">
        <w:rPr>
          <w:rFonts w:cs="Arial"/>
        </w:rPr>
        <w:t xml:space="preserve">ION przewiduje zastosowanie MRU w ramach przedmiotowego naboru. </w:t>
      </w:r>
    </w:p>
    <w:p w14:paraId="7C408CC8" w14:textId="77777777" w:rsidR="004A7A2E" w:rsidRPr="0051784B" w:rsidRDefault="004A7A2E" w:rsidP="0019141B">
      <w:pPr>
        <w:numPr>
          <w:ilvl w:val="0"/>
          <w:numId w:val="22"/>
        </w:numPr>
        <w:spacing w:before="40" w:after="8" w:line="360" w:lineRule="auto"/>
        <w:ind w:left="426"/>
        <w:contextualSpacing/>
        <w:textAlignment w:val="baseline"/>
        <w:rPr>
          <w:rFonts w:cs="Arial"/>
        </w:rPr>
      </w:pPr>
      <w:r w:rsidRPr="0051784B">
        <w:rPr>
          <w:rFonts w:cs="Arial"/>
        </w:rPr>
        <w:t>Jeżeli w Twoim projekcie pojawią się wydatki związane z zapewnieniem uczestnikom dostępności niezaplanowane na etapie tworzenia projektu możesz zastosować MRU.</w:t>
      </w:r>
    </w:p>
    <w:p w14:paraId="5365C9D8" w14:textId="77777777" w:rsidR="004A7A2E" w:rsidRPr="0051784B" w:rsidRDefault="004A7A2E" w:rsidP="00007BFF">
      <w:pPr>
        <w:spacing w:before="40" w:after="8" w:line="360" w:lineRule="auto"/>
        <w:ind w:left="426"/>
        <w:contextualSpacing/>
        <w:textAlignment w:val="baseline"/>
        <w:rPr>
          <w:rFonts w:cs="Arial"/>
        </w:rPr>
      </w:pPr>
      <w:r w:rsidRPr="0051784B">
        <w:rPr>
          <w:rFonts w:cs="Arial"/>
        </w:rPr>
        <w:t>Co do zasady środki na finansowanie MRU nie są planowane w budżecie projektu na etapie wnioskowania o jego dofinansowanie.</w:t>
      </w:r>
    </w:p>
    <w:p w14:paraId="02FD409C" w14:textId="05495424" w:rsidR="004A7A2E" w:rsidRPr="0051784B" w:rsidRDefault="004A7A2E" w:rsidP="0019141B">
      <w:pPr>
        <w:numPr>
          <w:ilvl w:val="0"/>
          <w:numId w:val="22"/>
        </w:numPr>
        <w:spacing w:before="40" w:after="8" w:line="360" w:lineRule="auto"/>
        <w:ind w:left="426"/>
        <w:contextualSpacing/>
        <w:textAlignment w:val="baseline"/>
        <w:rPr>
          <w:rFonts w:cs="Arial"/>
        </w:rPr>
      </w:pPr>
      <w:r w:rsidRPr="0051784B">
        <w:rPr>
          <w:rFonts w:cs="Arial"/>
        </w:rPr>
        <w:t>W celu sfinansowania MRU będziesz mógł skorzystać z przesunięcia środków w</w:t>
      </w:r>
      <w:r w:rsidR="003E0EB7" w:rsidRPr="0051784B">
        <w:rPr>
          <w:rFonts w:cs="Arial"/>
        </w:rPr>
        <w:t> </w:t>
      </w:r>
      <w:r w:rsidRPr="0051784B">
        <w:rPr>
          <w:rFonts w:cs="Arial"/>
        </w:rPr>
        <w:t>budżecie projektu lub wykorzystania oszczędności. W przypadku braku możliwości skorzystania z bieżącego budżetu projektu będziesz miał możliwość zwiększenia wartości projektu o niezbędne koszty MRU – pod warunkiem dostępności środków.</w:t>
      </w:r>
    </w:p>
    <w:p w14:paraId="48A44BAE" w14:textId="77777777" w:rsidR="004A7A2E" w:rsidRPr="0051784B" w:rsidRDefault="004A7A2E" w:rsidP="0019141B">
      <w:pPr>
        <w:numPr>
          <w:ilvl w:val="0"/>
          <w:numId w:val="22"/>
        </w:numPr>
        <w:spacing w:before="40" w:after="8" w:line="360" w:lineRule="auto"/>
        <w:ind w:left="426"/>
        <w:contextualSpacing/>
        <w:textAlignment w:val="baseline"/>
        <w:rPr>
          <w:rFonts w:cs="Arial"/>
        </w:rPr>
      </w:pPr>
      <w:r w:rsidRPr="0051784B">
        <w:rPr>
          <w:rFonts w:cs="Arial"/>
        </w:rPr>
        <w:t>Planując wydatki związane z MRU musisz pamiętać, że ich koszt nie może przekroczyć 15 tysięcy złotych brutto na jedną osobę.</w:t>
      </w:r>
    </w:p>
    <w:p w14:paraId="61F83617" w14:textId="77777777" w:rsidR="004902F9" w:rsidRPr="0051784B" w:rsidRDefault="004A7A2E" w:rsidP="00007BFF">
      <w:pPr>
        <w:spacing w:before="40" w:after="8" w:line="360" w:lineRule="auto"/>
        <w:rPr>
          <w:rFonts w:cs="Arial"/>
        </w:rPr>
      </w:pPr>
      <w:r w:rsidRPr="0051784B">
        <w:rPr>
          <w:rFonts w:cs="Arial"/>
        </w:rPr>
        <w:lastRenderedPageBreak/>
        <w:t>Pamiętaj, każdy wydatek w ramach MRU jest kwalifikowalny, o ile na mocy przepisów unijnych oraz wytycznych dotyczących kwalifikowalności, czy innych dokumentów programowych nie stanowi wydatku niekwalifikowalnego.</w:t>
      </w:r>
    </w:p>
    <w:p w14:paraId="0A400612" w14:textId="77777777" w:rsidR="004902F9" w:rsidRPr="0051784B" w:rsidRDefault="004902F9" w:rsidP="00007BFF">
      <w:pPr>
        <w:spacing w:before="40" w:after="8" w:line="360" w:lineRule="auto"/>
        <w:rPr>
          <w:rFonts w:eastAsia="Times New Roman" w:cs="Arial"/>
          <w:szCs w:val="24"/>
          <w:lang w:eastAsia="pl-PL"/>
        </w:rPr>
      </w:pPr>
      <w:r w:rsidRPr="0051784B">
        <w:rPr>
          <w:rFonts w:eastAsia="Times New Roman" w:cs="Arial"/>
          <w:b/>
          <w:bCs/>
          <w:color w:val="2E74B5" w:themeColor="accent1" w:themeShade="BF"/>
          <w:szCs w:val="24"/>
          <w:lang w:eastAsia="pl-PL"/>
        </w:rPr>
        <w:t>Dowiedz się więcej:</w:t>
      </w:r>
    </w:p>
    <w:p w14:paraId="5535A1BA" w14:textId="326C4B6A" w:rsidR="004902F9" w:rsidRPr="0051784B" w:rsidRDefault="004902F9" w:rsidP="00007BFF">
      <w:pPr>
        <w:spacing w:before="40" w:after="8" w:line="360" w:lineRule="auto"/>
        <w:rPr>
          <w:rFonts w:eastAsia="Times New Roman" w:cs="Arial"/>
          <w:szCs w:val="24"/>
          <w:lang w:eastAsia="pl-PL"/>
        </w:rPr>
      </w:pPr>
      <w:r w:rsidRPr="0051784B">
        <w:rPr>
          <w:rFonts w:eastAsia="Times New Roman" w:cs="Arial"/>
          <w:szCs w:val="24"/>
          <w:lang w:eastAsia="pl-PL"/>
        </w:rPr>
        <w:t xml:space="preserve">Szczegółowe informacje na temat MRU znajdziesz w Wytycznych dotyczących realizacji zasad równościowych w ramach funduszy unijnych na lata 2021-2027 dostępnych </w:t>
      </w:r>
      <w:hyperlink r:id="rId37" w:history="1">
        <w:r w:rsidR="001149C4" w:rsidRPr="0051784B">
          <w:rPr>
            <w:rStyle w:val="Hipercze"/>
            <w:rFonts w:eastAsia="Times New Roman" w:cs="Arial"/>
            <w:szCs w:val="24"/>
            <w:lang w:eastAsia="pl-PL"/>
          </w:rPr>
          <w:t>tutaj.</w:t>
        </w:r>
      </w:hyperlink>
    </w:p>
    <w:p w14:paraId="66B594C8" w14:textId="7BED681C" w:rsidR="00B969FD" w:rsidRPr="0051784B" w:rsidRDefault="47A28659" w:rsidP="0019141B">
      <w:pPr>
        <w:pStyle w:val="Nagwek2"/>
        <w:numPr>
          <w:ilvl w:val="1"/>
          <w:numId w:val="20"/>
        </w:numPr>
        <w:rPr>
          <w:rFonts w:cs="Arial"/>
        </w:rPr>
      </w:pPr>
      <w:bookmarkStart w:id="63" w:name="_Toc226981612"/>
      <w:r w:rsidRPr="0051784B">
        <w:rPr>
          <w:rFonts w:cs="Arial"/>
        </w:rPr>
        <w:t>Kwalifikowalność wydatków</w:t>
      </w:r>
      <w:bookmarkStart w:id="64" w:name="_Toc114570841"/>
      <w:bookmarkEnd w:id="63"/>
    </w:p>
    <w:p w14:paraId="5F19B67D" w14:textId="77777777" w:rsidR="003150AC" w:rsidRPr="0051784B" w:rsidRDefault="004A7A2E" w:rsidP="00007BFF">
      <w:pPr>
        <w:spacing w:before="40" w:after="8" w:line="360" w:lineRule="auto"/>
        <w:rPr>
          <w:rFonts w:cs="Arial"/>
        </w:rPr>
      </w:pPr>
      <w:r w:rsidRPr="0051784B">
        <w:rPr>
          <w:rFonts w:cs="Arial"/>
        </w:rPr>
        <w:t xml:space="preserve">Zasady dotyczące kwalifikowalności znajdziesz w </w:t>
      </w:r>
      <w:r w:rsidRPr="0051784B">
        <w:rPr>
          <w:rFonts w:cs="Arial"/>
          <w:color w:val="2E74B5" w:themeColor="accent1" w:themeShade="BF"/>
          <w:u w:val="single"/>
        </w:rPr>
        <w:t>Wytycznych dotyczących kwalifikowalności wydatków na lata 2021-2027</w:t>
      </w:r>
      <w:r w:rsidRPr="0051784B">
        <w:rPr>
          <w:rFonts w:cs="Arial"/>
        </w:rPr>
        <w:t>.</w:t>
      </w:r>
    </w:p>
    <w:p w14:paraId="183B18E8" w14:textId="77777777" w:rsidR="004A7A2E" w:rsidRPr="0051784B" w:rsidRDefault="004A7A2E" w:rsidP="0019141B">
      <w:pPr>
        <w:pStyle w:val="Nagwek3"/>
        <w:numPr>
          <w:ilvl w:val="2"/>
          <w:numId w:val="20"/>
        </w:numPr>
        <w:spacing w:after="8" w:line="360" w:lineRule="auto"/>
        <w:ind w:left="1077"/>
        <w:rPr>
          <w:rFonts w:cs="Arial"/>
        </w:rPr>
      </w:pPr>
      <w:bookmarkStart w:id="65" w:name="_Toc132361394"/>
      <w:bookmarkStart w:id="66" w:name="_Toc143762891"/>
      <w:bookmarkStart w:id="67" w:name="_Toc226981613"/>
      <w:r w:rsidRPr="0051784B">
        <w:rPr>
          <w:rFonts w:cs="Arial"/>
        </w:rPr>
        <w:t>Wkład własny</w:t>
      </w:r>
      <w:bookmarkEnd w:id="65"/>
      <w:bookmarkEnd w:id="66"/>
      <w:bookmarkEnd w:id="67"/>
    </w:p>
    <w:p w14:paraId="6C818D2C" w14:textId="407A8D9B" w:rsidR="00B27AF8" w:rsidRPr="0051784B" w:rsidRDefault="00B27AF8" w:rsidP="00B27AF8">
      <w:pPr>
        <w:ind w:left="369" w:firstLine="708"/>
        <w:rPr>
          <w:rFonts w:cs="Arial"/>
          <w:b/>
          <w:bCs/>
        </w:rPr>
      </w:pPr>
      <w:r w:rsidRPr="00602D80">
        <w:rPr>
          <w:rFonts w:cs="Arial"/>
          <w:b/>
          <w:bCs/>
        </w:rPr>
        <w:t>Nie dotyczy</w:t>
      </w:r>
    </w:p>
    <w:p w14:paraId="14805D72" w14:textId="77777777" w:rsidR="004A7A2E" w:rsidRPr="0051784B" w:rsidRDefault="004A7A2E" w:rsidP="0019141B">
      <w:pPr>
        <w:pStyle w:val="Nagwek3"/>
        <w:numPr>
          <w:ilvl w:val="2"/>
          <w:numId w:val="20"/>
        </w:numPr>
        <w:spacing w:after="8" w:line="360" w:lineRule="auto"/>
        <w:ind w:left="1077"/>
        <w:rPr>
          <w:rFonts w:cs="Arial"/>
        </w:rPr>
      </w:pPr>
      <w:bookmarkStart w:id="68" w:name="_Toc140823619"/>
      <w:bookmarkStart w:id="69" w:name="_Toc143762892"/>
      <w:bookmarkStart w:id="70" w:name="_Toc226981614"/>
      <w:r w:rsidRPr="0051784B">
        <w:rPr>
          <w:rFonts w:cs="Arial"/>
        </w:rPr>
        <w:t>Podatek od towarów i usług (VAT)</w:t>
      </w:r>
      <w:bookmarkEnd w:id="68"/>
      <w:bookmarkEnd w:id="69"/>
      <w:bookmarkEnd w:id="70"/>
    </w:p>
    <w:p w14:paraId="38127844" w14:textId="791E3941" w:rsidR="008B30D9" w:rsidRPr="00602D80" w:rsidRDefault="008B30D9" w:rsidP="0019141B">
      <w:pPr>
        <w:pStyle w:val="Akapitzlist"/>
        <w:numPr>
          <w:ilvl w:val="0"/>
          <w:numId w:val="71"/>
        </w:numPr>
        <w:spacing w:before="240" w:after="160" w:line="360" w:lineRule="auto"/>
        <w:rPr>
          <w:rFonts w:cs="Arial"/>
        </w:rPr>
      </w:pPr>
      <w:bookmarkStart w:id="71" w:name="_Toc132361395"/>
      <w:bookmarkStart w:id="72" w:name="_Toc143762893"/>
      <w:r w:rsidRPr="00602D80">
        <w:rPr>
          <w:rFonts w:cs="Arial"/>
        </w:rPr>
        <w:t xml:space="preserve">Podatek VAT w projekcie, którego łączny koszt jest mniejszy niż 5 mln EUR (włączając VAT), </w:t>
      </w:r>
      <w:r w:rsidR="005C0B6A">
        <w:rPr>
          <w:rFonts w:cs="Arial"/>
        </w:rPr>
        <w:t>jest</w:t>
      </w:r>
      <w:r w:rsidRPr="00602D80">
        <w:rPr>
          <w:rFonts w:cs="Arial"/>
        </w:rPr>
        <w:t xml:space="preserve"> kwalifikowalny.</w:t>
      </w:r>
    </w:p>
    <w:p w14:paraId="379CA64A" w14:textId="77777777" w:rsidR="008B30D9" w:rsidRPr="00602D80" w:rsidRDefault="008B30D9" w:rsidP="0019141B">
      <w:pPr>
        <w:pStyle w:val="Akapitzlist"/>
        <w:numPr>
          <w:ilvl w:val="0"/>
          <w:numId w:val="71"/>
        </w:numPr>
        <w:spacing w:before="240" w:after="160" w:line="360" w:lineRule="auto"/>
        <w:rPr>
          <w:rFonts w:cs="Arial"/>
        </w:rPr>
      </w:pPr>
      <w:r w:rsidRPr="00602D80">
        <w:rPr>
          <w:rFonts w:cs="Arial"/>
        </w:rPr>
        <w:t>W ramach naboru nie ma możliwości złożenia projektu, którego wartość przekracza 5 mln EUR.</w:t>
      </w:r>
    </w:p>
    <w:p w14:paraId="5B749CF2" w14:textId="1FF62A79" w:rsidR="004A7A2E" w:rsidRPr="0051784B" w:rsidRDefault="004A7A2E" w:rsidP="0019141B">
      <w:pPr>
        <w:pStyle w:val="Nagwek3"/>
        <w:numPr>
          <w:ilvl w:val="2"/>
          <w:numId w:val="20"/>
        </w:numPr>
        <w:spacing w:after="8" w:line="360" w:lineRule="auto"/>
        <w:rPr>
          <w:rFonts w:cs="Arial"/>
        </w:rPr>
      </w:pPr>
      <w:bookmarkStart w:id="73" w:name="_Toc226981615"/>
      <w:r w:rsidRPr="0051784B">
        <w:rPr>
          <w:rFonts w:cs="Arial"/>
        </w:rPr>
        <w:t xml:space="preserve">Pomoc publiczna/Pomoc de </w:t>
      </w:r>
      <w:proofErr w:type="spellStart"/>
      <w:r w:rsidRPr="0051784B">
        <w:rPr>
          <w:rFonts w:cs="Arial"/>
        </w:rPr>
        <w:t>minimis</w:t>
      </w:r>
      <w:bookmarkEnd w:id="71"/>
      <w:bookmarkEnd w:id="72"/>
      <w:bookmarkEnd w:id="73"/>
      <w:proofErr w:type="spellEnd"/>
    </w:p>
    <w:p w14:paraId="449F930D" w14:textId="77777777" w:rsidR="002805A1" w:rsidRPr="0051784B" w:rsidRDefault="002805A1" w:rsidP="00833FC8">
      <w:pPr>
        <w:spacing w:before="40" w:after="8" w:line="360" w:lineRule="auto"/>
        <w:rPr>
          <w:rFonts w:cs="Arial"/>
        </w:rPr>
      </w:pPr>
      <w:r w:rsidRPr="0051784B">
        <w:rPr>
          <w:rFonts w:cs="Arial"/>
        </w:rPr>
        <w:t xml:space="preserve">Ze względu na charakter wsparcia pomoc publiczna/ pomoc de </w:t>
      </w:r>
      <w:proofErr w:type="spellStart"/>
      <w:r w:rsidRPr="0051784B">
        <w:rPr>
          <w:rFonts w:cs="Arial"/>
        </w:rPr>
        <w:t>minimis</w:t>
      </w:r>
      <w:proofErr w:type="spellEnd"/>
      <w:r w:rsidRPr="0051784B">
        <w:rPr>
          <w:rFonts w:cs="Arial"/>
        </w:rPr>
        <w:t xml:space="preserve"> co do zasady nie będzie występować w projekcie w ramach przedmiotowego naboru, jednakże każdorazowo, należy zbadać przesłanki jej wystąpienia. Wnioskodawca powinien zweryfikować czy nie podlega zasadom pomocy publicznej/pomocy de </w:t>
      </w:r>
      <w:proofErr w:type="spellStart"/>
      <w:r w:rsidRPr="0051784B">
        <w:rPr>
          <w:rFonts w:cs="Arial"/>
        </w:rPr>
        <w:t>minimis</w:t>
      </w:r>
      <w:proofErr w:type="spellEnd"/>
      <w:r w:rsidRPr="0051784B">
        <w:rPr>
          <w:rFonts w:cs="Arial"/>
        </w:rPr>
        <w:t xml:space="preserve"> w ramach projektu oraz przedstawić uzasadnienie przyjętego stanowiska przez Wnioskodawcę (np. na podstawie posiadanej opinii prawnej, interpretacji UOKIK).</w:t>
      </w:r>
    </w:p>
    <w:p w14:paraId="7898A3C4" w14:textId="77777777" w:rsidR="00833FC8" w:rsidRPr="0051784B" w:rsidRDefault="00833FC8" w:rsidP="0019141B">
      <w:pPr>
        <w:pStyle w:val="Akapitzlist"/>
        <w:numPr>
          <w:ilvl w:val="0"/>
          <w:numId w:val="72"/>
        </w:numPr>
        <w:spacing w:after="0" w:line="360" w:lineRule="auto"/>
        <w:rPr>
          <w:rFonts w:cs="Arial"/>
          <w:szCs w:val="24"/>
          <w:lang w:eastAsia="pl-PL"/>
        </w:rPr>
      </w:pPr>
      <w:r w:rsidRPr="0051784B">
        <w:rPr>
          <w:rFonts w:cs="Arial"/>
          <w:szCs w:val="24"/>
        </w:rPr>
        <w:t xml:space="preserve">Na etapie tworzenia projektu musisz ustalić, czy projekt podlega zasadom pomocy de </w:t>
      </w:r>
      <w:proofErr w:type="spellStart"/>
      <w:r w:rsidRPr="0051784B">
        <w:rPr>
          <w:rFonts w:cs="Arial"/>
          <w:szCs w:val="24"/>
        </w:rPr>
        <w:t>minimis</w:t>
      </w:r>
      <w:proofErr w:type="spellEnd"/>
      <w:r w:rsidRPr="0051784B">
        <w:rPr>
          <w:rFonts w:cs="Arial"/>
          <w:szCs w:val="24"/>
        </w:rPr>
        <w:t xml:space="preserve"> i wypełnić określone pola we wniosku. Powinieneś przede wszystkim określić czy będziesz odbiorcą pomocy de </w:t>
      </w:r>
      <w:proofErr w:type="spellStart"/>
      <w:r w:rsidRPr="0051784B">
        <w:rPr>
          <w:rFonts w:cs="Arial"/>
          <w:szCs w:val="24"/>
        </w:rPr>
        <w:t>minimis</w:t>
      </w:r>
      <w:proofErr w:type="spellEnd"/>
      <w:r w:rsidRPr="0051784B">
        <w:rPr>
          <w:rFonts w:cs="Arial"/>
          <w:szCs w:val="24"/>
        </w:rPr>
        <w:t xml:space="preserve">, czy Twój partner/Twoi Partnerzy będą odbiorcami pomocy de </w:t>
      </w:r>
      <w:proofErr w:type="spellStart"/>
      <w:r w:rsidRPr="0051784B">
        <w:rPr>
          <w:rFonts w:cs="Arial"/>
          <w:szCs w:val="24"/>
        </w:rPr>
        <w:t>minimis</w:t>
      </w:r>
      <w:proofErr w:type="spellEnd"/>
      <w:r w:rsidRPr="0051784B">
        <w:rPr>
          <w:rFonts w:cs="Arial"/>
          <w:szCs w:val="24"/>
        </w:rPr>
        <w:t xml:space="preserve"> (wówczas w powyższych przypadkach pomoc taka zostanie udzielona przez IZ FE SL) oraz czy Ty i/lub Twój partner/Twoi partnerzy będziecie udzielać pomocy de </w:t>
      </w:r>
      <w:proofErr w:type="spellStart"/>
      <w:r w:rsidRPr="0051784B">
        <w:rPr>
          <w:rFonts w:cs="Arial"/>
          <w:szCs w:val="24"/>
        </w:rPr>
        <w:lastRenderedPageBreak/>
        <w:t>minimis</w:t>
      </w:r>
      <w:proofErr w:type="spellEnd"/>
      <w:r w:rsidRPr="0051784B">
        <w:rPr>
          <w:rFonts w:cs="Arial"/>
          <w:szCs w:val="24"/>
        </w:rPr>
        <w:t xml:space="preserve"> podmiotom, które są przedsiębiorcami i prowadzą działalność gospodarczą w rozumieniu przepisów dotyczących pomocy publicznej. </w:t>
      </w:r>
    </w:p>
    <w:p w14:paraId="12CF8014" w14:textId="77777777"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W regulacjach unijnych dotyczących pomocy publicznej uznaje się natomiast, że pomoc de </w:t>
      </w:r>
      <w:proofErr w:type="spellStart"/>
      <w:r w:rsidRPr="0051784B">
        <w:rPr>
          <w:rFonts w:cs="Arial"/>
          <w:szCs w:val="24"/>
        </w:rPr>
        <w:t>minimis</w:t>
      </w:r>
      <w:proofErr w:type="spellEnd"/>
      <w:r w:rsidRPr="0051784B">
        <w:rPr>
          <w:rFonts w:cs="Arial"/>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3D714C11" w14:textId="77777777"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Zgodność założeń projektu z przepisami dotyczącymi udzielania pomocy de </w:t>
      </w:r>
      <w:proofErr w:type="spellStart"/>
      <w:r w:rsidRPr="0051784B">
        <w:rPr>
          <w:rFonts w:cs="Arial"/>
          <w:szCs w:val="24"/>
        </w:rPr>
        <w:t>minimis</w:t>
      </w:r>
      <w:proofErr w:type="spellEnd"/>
      <w:r w:rsidRPr="0051784B">
        <w:rPr>
          <w:rFonts w:cs="Arial"/>
          <w:szCs w:val="24"/>
        </w:rPr>
        <w:t xml:space="preserve"> weryfikowana jest na etapie oceny projektu.</w:t>
      </w:r>
    </w:p>
    <w:p w14:paraId="3E8008FC" w14:textId="7F95EB02"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Szczegółowe warunki i tryb udzielania pomocy de </w:t>
      </w:r>
      <w:proofErr w:type="spellStart"/>
      <w:r w:rsidRPr="0051784B">
        <w:rPr>
          <w:rFonts w:cs="Arial"/>
          <w:szCs w:val="24"/>
        </w:rPr>
        <w:t>minimis</w:t>
      </w:r>
      <w:proofErr w:type="spellEnd"/>
      <w:r w:rsidRPr="0051784B">
        <w:rPr>
          <w:rFonts w:cs="Arial"/>
          <w:szCs w:val="24"/>
        </w:rPr>
        <w:t xml:space="preserve"> zostały określone w rozporządzeniu Ministra Funduszy i Polityki Regionalnej z dnia 17 kwietnia 2024 r. w sprawie udzielania pomocy de </w:t>
      </w:r>
      <w:proofErr w:type="spellStart"/>
      <w:r w:rsidRPr="0051784B">
        <w:rPr>
          <w:rFonts w:cs="Arial"/>
          <w:szCs w:val="24"/>
        </w:rPr>
        <w:t>minimis</w:t>
      </w:r>
      <w:proofErr w:type="spellEnd"/>
      <w:r w:rsidRPr="0051784B">
        <w:rPr>
          <w:rFonts w:cs="Arial"/>
          <w:szCs w:val="24"/>
        </w:rPr>
        <w:t xml:space="preserve"> w ramach regionalnych programów na lata 2021-2027 (dalej: rozporządzenie krajowe dot. pomocy de </w:t>
      </w:r>
      <w:proofErr w:type="spellStart"/>
      <w:r w:rsidRPr="0051784B">
        <w:rPr>
          <w:rFonts w:cs="Arial"/>
          <w:szCs w:val="24"/>
        </w:rPr>
        <w:t>minimis</w:t>
      </w:r>
      <w:proofErr w:type="spellEnd"/>
      <w:r w:rsidRPr="0051784B">
        <w:rPr>
          <w:rFonts w:cs="Arial"/>
          <w:szCs w:val="24"/>
        </w:rPr>
        <w:t>).</w:t>
      </w:r>
    </w:p>
    <w:p w14:paraId="50E57919" w14:textId="77777777" w:rsidR="00833FC8" w:rsidRPr="0051784B" w:rsidRDefault="00833FC8" w:rsidP="00833FC8">
      <w:pPr>
        <w:pStyle w:val="Akapitzlist"/>
        <w:spacing w:after="0" w:line="360" w:lineRule="auto"/>
        <w:rPr>
          <w:rFonts w:cs="Arial"/>
          <w:szCs w:val="24"/>
        </w:rPr>
      </w:pPr>
      <w:r w:rsidRPr="0051784B">
        <w:rPr>
          <w:rFonts w:cs="Arial"/>
          <w:szCs w:val="24"/>
        </w:rPr>
        <w:t xml:space="preserve">Powyższe rozporządzenie krajowe w aktualnym brzmieniu przenosi na grunt krajowy odpowiednio przepisy Rozporządzenia Komisji (UE) 2023/2831 z dnia 13 grudnia 2023 r. w sprawie stosowania art. 107 i 108 Traktatu o funkcjonowaniu Unii Europejskiej do pomocy de </w:t>
      </w:r>
      <w:proofErr w:type="spellStart"/>
      <w:r w:rsidRPr="0051784B">
        <w:rPr>
          <w:rFonts w:cs="Arial"/>
          <w:szCs w:val="24"/>
        </w:rPr>
        <w:t>minimis</w:t>
      </w:r>
      <w:proofErr w:type="spellEnd"/>
      <w:r w:rsidRPr="0051784B">
        <w:rPr>
          <w:rFonts w:cs="Arial"/>
          <w:szCs w:val="24"/>
        </w:rPr>
        <w:t xml:space="preserve"> (Dz. Urz. UE L 2023/2831 z 15.12.2023).</w:t>
      </w:r>
    </w:p>
    <w:p w14:paraId="0E638DD9" w14:textId="3565B333"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Rozporządzenie krajowe dot. pomocy de </w:t>
      </w:r>
      <w:proofErr w:type="spellStart"/>
      <w:r w:rsidRPr="0051784B">
        <w:rPr>
          <w:rFonts w:cs="Arial"/>
          <w:szCs w:val="24"/>
        </w:rPr>
        <w:t>minimis</w:t>
      </w:r>
      <w:proofErr w:type="spellEnd"/>
      <w:r w:rsidRPr="0051784B">
        <w:rPr>
          <w:rFonts w:cs="Arial"/>
          <w:szCs w:val="24"/>
        </w:rPr>
        <w:t xml:space="preserve"> określa szczegółowe przeznaczenie, warunki i tryb udzielania przedsiębiorcom pomocy de </w:t>
      </w:r>
      <w:proofErr w:type="spellStart"/>
      <w:r w:rsidRPr="0051784B">
        <w:rPr>
          <w:rFonts w:cs="Arial"/>
          <w:szCs w:val="24"/>
        </w:rPr>
        <w:t>minimis</w:t>
      </w:r>
      <w:proofErr w:type="spellEnd"/>
      <w:r w:rsidRPr="0051784B">
        <w:rPr>
          <w:rFonts w:cs="Arial"/>
          <w:szCs w:val="24"/>
        </w:rPr>
        <w:t>, w ramach regionalnych programów na lata 2021–2027, a  także podmioty udzielające tej pomocy.</w:t>
      </w:r>
    </w:p>
    <w:p w14:paraId="1C45888A" w14:textId="77777777"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ION zaleca zapoznanie się z powyższymi aktami prawnymi oraz innymi dotyczącymi udzielania pomocy de </w:t>
      </w:r>
      <w:proofErr w:type="spellStart"/>
      <w:r w:rsidRPr="0051784B">
        <w:rPr>
          <w:rFonts w:cs="Arial"/>
          <w:szCs w:val="24"/>
        </w:rPr>
        <w:t>minimis</w:t>
      </w:r>
      <w:proofErr w:type="spellEnd"/>
      <w:r w:rsidRPr="0051784B">
        <w:rPr>
          <w:rFonts w:cs="Arial"/>
          <w:szCs w:val="24"/>
        </w:rPr>
        <w:t>, w tym unijnymi.</w:t>
      </w:r>
    </w:p>
    <w:p w14:paraId="3293CD48" w14:textId="51B4DADD"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Ty i/lub Twój Partner/Twoi partnerzy możecie ubiegać się o udzielenie pomocy de </w:t>
      </w:r>
      <w:proofErr w:type="spellStart"/>
      <w:r w:rsidRPr="0051784B">
        <w:rPr>
          <w:rFonts w:cs="Arial"/>
          <w:szCs w:val="24"/>
        </w:rPr>
        <w:t>minimis</w:t>
      </w:r>
      <w:proofErr w:type="spellEnd"/>
      <w:r w:rsidRPr="0051784B">
        <w:rPr>
          <w:rFonts w:cs="Arial"/>
          <w:szCs w:val="24"/>
        </w:rPr>
        <w:t xml:space="preserve">, która zostanie udzielona przez IZ FE SL 2021-2027 lub zaplanować jej udzielenie innym podmiotom (np. uczestnikom projektu). Zgodnie z § 4 ust. 2 rozporządzenia krajowego dot. pomocy de </w:t>
      </w:r>
      <w:proofErr w:type="spellStart"/>
      <w:r w:rsidRPr="0051784B">
        <w:rPr>
          <w:rFonts w:cs="Arial"/>
          <w:szCs w:val="24"/>
        </w:rPr>
        <w:t>minimis</w:t>
      </w:r>
      <w:proofErr w:type="spellEnd"/>
      <w:r w:rsidRPr="0051784B">
        <w:rPr>
          <w:rFonts w:cs="Arial"/>
          <w:szCs w:val="24"/>
        </w:rPr>
        <w:t xml:space="preserve"> </w:t>
      </w:r>
      <w:r w:rsidRPr="0051784B">
        <w:rPr>
          <w:rFonts w:cs="Arial"/>
          <w:szCs w:val="24"/>
        </w:rPr>
        <w:lastRenderedPageBreak/>
        <w:t xml:space="preserve">podmiotem udzielającym pomocy de </w:t>
      </w:r>
      <w:proofErr w:type="spellStart"/>
      <w:r w:rsidRPr="0051784B">
        <w:rPr>
          <w:rFonts w:cs="Arial"/>
          <w:szCs w:val="24"/>
        </w:rPr>
        <w:t>minimis</w:t>
      </w:r>
      <w:proofErr w:type="spellEnd"/>
      <w:r w:rsidRPr="0051784B">
        <w:rPr>
          <w:rFonts w:cs="Arial"/>
          <w:szCs w:val="24"/>
        </w:rPr>
        <w:t xml:space="preserve"> może być zarówno beneficjent jak i partner projektu, o którym mowa w art. 39 ust.</w:t>
      </w:r>
      <w:r w:rsidR="00881F52" w:rsidRPr="0051784B">
        <w:rPr>
          <w:rFonts w:cs="Arial"/>
          <w:szCs w:val="24"/>
        </w:rPr>
        <w:t xml:space="preserve"> </w:t>
      </w:r>
      <w:r w:rsidRPr="0051784B">
        <w:rPr>
          <w:rFonts w:cs="Arial"/>
          <w:szCs w:val="24"/>
        </w:rPr>
        <w:t>1 ustawy wdrożeniowej.</w:t>
      </w:r>
    </w:p>
    <w:p w14:paraId="6B371101" w14:textId="16713EF4" w:rsidR="00833FC8" w:rsidRPr="00250BA7" w:rsidRDefault="00833FC8" w:rsidP="0019141B">
      <w:pPr>
        <w:pStyle w:val="Akapitzlist"/>
        <w:numPr>
          <w:ilvl w:val="0"/>
          <w:numId w:val="72"/>
        </w:numPr>
        <w:spacing w:after="0" w:line="360" w:lineRule="auto"/>
        <w:rPr>
          <w:rFonts w:cs="Arial"/>
          <w:szCs w:val="24"/>
        </w:rPr>
      </w:pPr>
      <w:r w:rsidRPr="0051784B">
        <w:rPr>
          <w:rFonts w:cs="Arial"/>
          <w:szCs w:val="24"/>
        </w:rPr>
        <w:t xml:space="preserve">W przypadku zaplanowania udzielania pomocy de </w:t>
      </w:r>
      <w:proofErr w:type="spellStart"/>
      <w:r w:rsidRPr="0051784B">
        <w:rPr>
          <w:rFonts w:cs="Arial"/>
          <w:szCs w:val="24"/>
        </w:rPr>
        <w:t>minimis</w:t>
      </w:r>
      <w:proofErr w:type="spellEnd"/>
      <w:r w:rsidRPr="0051784B">
        <w:rPr>
          <w:rFonts w:cs="Arial"/>
          <w:szCs w:val="24"/>
        </w:rPr>
        <w:t xml:space="preserve">, której odbiorcą będzie Wnioskodawca i/lub partner/partnerzy, </w:t>
      </w:r>
      <w:r w:rsidR="00250BA7">
        <w:rPr>
          <w:rFonts w:cs="Arial"/>
          <w:szCs w:val="24"/>
        </w:rPr>
        <w:t>w</w:t>
      </w:r>
      <w:r w:rsidR="00250BA7" w:rsidRPr="00250BA7">
        <w:rPr>
          <w:rFonts w:cs="Arial"/>
          <w:szCs w:val="24"/>
        </w:rPr>
        <w:t xml:space="preserve">artość udzielonej pomocy de </w:t>
      </w:r>
      <w:proofErr w:type="spellStart"/>
      <w:r w:rsidR="00250BA7" w:rsidRPr="00250BA7">
        <w:rPr>
          <w:rFonts w:cs="Arial"/>
          <w:szCs w:val="24"/>
        </w:rPr>
        <w:t>minimis</w:t>
      </w:r>
      <w:proofErr w:type="spellEnd"/>
      <w:r w:rsidR="00250BA7" w:rsidRPr="00250BA7">
        <w:rPr>
          <w:rFonts w:cs="Arial"/>
          <w:szCs w:val="24"/>
        </w:rPr>
        <w:t xml:space="preserve"> stanowi suma wartości wydatków bezpośrednich objętych pomocą de </w:t>
      </w:r>
      <w:proofErr w:type="spellStart"/>
      <w:r w:rsidR="00250BA7" w:rsidRPr="00250BA7">
        <w:rPr>
          <w:rFonts w:cs="Arial"/>
          <w:szCs w:val="24"/>
        </w:rPr>
        <w:t>minimis</w:t>
      </w:r>
      <w:proofErr w:type="spellEnd"/>
      <w:r w:rsidR="00250BA7" w:rsidRPr="00250BA7">
        <w:rPr>
          <w:rFonts w:cs="Arial"/>
          <w:szCs w:val="24"/>
        </w:rPr>
        <w:t xml:space="preserve"> i</w:t>
      </w:r>
      <w:r w:rsidR="00250BA7">
        <w:rPr>
          <w:rFonts w:cs="Arial"/>
          <w:szCs w:val="24"/>
        </w:rPr>
        <w:t xml:space="preserve"> </w:t>
      </w:r>
      <w:r w:rsidR="00250BA7" w:rsidRPr="00250BA7">
        <w:rPr>
          <w:rFonts w:cs="Arial"/>
          <w:szCs w:val="24"/>
        </w:rPr>
        <w:t>przynależna, zgodnie z obowiązującą stawką ryczałtową, wartość kosztów pośrednich naliczona od wartości wydatków</w:t>
      </w:r>
      <w:r w:rsidR="00250BA7">
        <w:rPr>
          <w:rFonts w:cs="Arial"/>
          <w:szCs w:val="24"/>
        </w:rPr>
        <w:t xml:space="preserve"> </w:t>
      </w:r>
      <w:r w:rsidR="00250BA7" w:rsidRPr="00250BA7">
        <w:rPr>
          <w:rFonts w:cs="Arial"/>
          <w:szCs w:val="24"/>
        </w:rPr>
        <w:t xml:space="preserve">bezpośrednich objętych pomocą publiczną/pomocą de </w:t>
      </w:r>
      <w:proofErr w:type="spellStart"/>
      <w:r w:rsidR="00250BA7" w:rsidRPr="00250BA7">
        <w:rPr>
          <w:rFonts w:cs="Arial"/>
          <w:szCs w:val="24"/>
        </w:rPr>
        <w:t>minimis</w:t>
      </w:r>
      <w:proofErr w:type="spellEnd"/>
      <w:r w:rsidR="00250BA7" w:rsidRPr="00250BA7">
        <w:rPr>
          <w:rFonts w:cs="Arial"/>
          <w:szCs w:val="24"/>
        </w:rPr>
        <w:t xml:space="preserve"> przy uwzględnieniu maksymalnego dopuszczalnego poziomu</w:t>
      </w:r>
      <w:r w:rsidR="00250BA7">
        <w:rPr>
          <w:rFonts w:cs="Arial"/>
          <w:szCs w:val="24"/>
        </w:rPr>
        <w:t xml:space="preserve"> </w:t>
      </w:r>
      <w:r w:rsidR="00250BA7" w:rsidRPr="00250BA7">
        <w:rPr>
          <w:rFonts w:cs="Arial"/>
          <w:szCs w:val="24"/>
        </w:rPr>
        <w:t>dofinansowania.</w:t>
      </w:r>
    </w:p>
    <w:p w14:paraId="3A944900" w14:textId="19986E97"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W przypadku projektów objętych zasadami pomocy de </w:t>
      </w:r>
      <w:proofErr w:type="spellStart"/>
      <w:r w:rsidRPr="0051784B">
        <w:rPr>
          <w:rFonts w:cs="Arial"/>
          <w:szCs w:val="24"/>
        </w:rPr>
        <w:t>minimis</w:t>
      </w:r>
      <w:proofErr w:type="spellEnd"/>
      <w:r w:rsidRPr="0051784B">
        <w:rPr>
          <w:rFonts w:cs="Arial"/>
          <w:szCs w:val="24"/>
        </w:rPr>
        <w:t xml:space="preserve"> za kwalifikowalne mogą być uznane tylko te wydatki, które spełniają łącznie warunki określone w Wytycznych dotyczących kwalifikowalności wydatków 2021-2027 i warunki wynikające z odpowiednich regulacji w zakresie pomocy de </w:t>
      </w:r>
      <w:proofErr w:type="spellStart"/>
      <w:r w:rsidRPr="0051784B">
        <w:rPr>
          <w:rFonts w:cs="Arial"/>
          <w:szCs w:val="24"/>
        </w:rPr>
        <w:t>minimis</w:t>
      </w:r>
      <w:proofErr w:type="spellEnd"/>
      <w:r w:rsidRPr="0051784B">
        <w:rPr>
          <w:rFonts w:cs="Arial"/>
          <w:szCs w:val="24"/>
        </w:rPr>
        <w:t>, przyjętych na poziomie unijnym lub krajowym.</w:t>
      </w:r>
    </w:p>
    <w:p w14:paraId="65C165BB" w14:textId="77777777"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Jeżeli będziesz występował jako podmiot udzielający pomocy de </w:t>
      </w:r>
      <w:proofErr w:type="spellStart"/>
      <w:r w:rsidRPr="0051784B">
        <w:rPr>
          <w:rFonts w:cs="Arial"/>
          <w:szCs w:val="24"/>
        </w:rPr>
        <w:t>minimis</w:t>
      </w:r>
      <w:proofErr w:type="spellEnd"/>
      <w:r w:rsidRPr="0051784B">
        <w:rPr>
          <w:rFonts w:cs="Arial"/>
          <w:szCs w:val="24"/>
        </w:rPr>
        <w:t xml:space="preserve">, to zgodnie z § 9 ust. 1 rozporządzenia krajowego dot. pomocy de </w:t>
      </w:r>
      <w:proofErr w:type="spellStart"/>
      <w:r w:rsidRPr="0051784B">
        <w:rPr>
          <w:rFonts w:cs="Arial"/>
          <w:szCs w:val="24"/>
        </w:rPr>
        <w:t>minimis</w:t>
      </w:r>
      <w:proofErr w:type="spellEnd"/>
      <w:r w:rsidRPr="0051784B">
        <w:rPr>
          <w:rFonts w:cs="Arial"/>
          <w:szCs w:val="24"/>
        </w:rPr>
        <w:t xml:space="preserve">, przedsiębiorca ubiegający się o pomoc de </w:t>
      </w:r>
      <w:proofErr w:type="spellStart"/>
      <w:r w:rsidRPr="0051784B">
        <w:rPr>
          <w:rFonts w:cs="Arial"/>
          <w:szCs w:val="24"/>
        </w:rPr>
        <w:t>minimis</w:t>
      </w:r>
      <w:proofErr w:type="spellEnd"/>
      <w:r w:rsidRPr="0051784B">
        <w:rPr>
          <w:rFonts w:cs="Arial"/>
          <w:szCs w:val="24"/>
        </w:rPr>
        <w:t xml:space="preserve"> będzie zobowiązany złożyć do twojej instytucji wniosek o udzielenie pomocy de </w:t>
      </w:r>
      <w:proofErr w:type="spellStart"/>
      <w:r w:rsidRPr="0051784B">
        <w:rPr>
          <w:rFonts w:cs="Arial"/>
          <w:szCs w:val="24"/>
        </w:rPr>
        <w:t>minimis</w:t>
      </w:r>
      <w:proofErr w:type="spellEnd"/>
      <w:r w:rsidRPr="0051784B">
        <w:rPr>
          <w:rFonts w:cs="Arial"/>
          <w:szCs w:val="24"/>
        </w:rPr>
        <w:t xml:space="preserve"> wraz załączonymi dokumentami, wymienionymi w § 9 ust. 2 tego rozporządzenia.</w:t>
      </w:r>
    </w:p>
    <w:p w14:paraId="4768A3E1" w14:textId="77777777" w:rsidR="00833FC8" w:rsidRPr="0051784B" w:rsidRDefault="00833FC8" w:rsidP="0019141B">
      <w:pPr>
        <w:pStyle w:val="Akapitzlist"/>
        <w:numPr>
          <w:ilvl w:val="0"/>
          <w:numId w:val="72"/>
        </w:numPr>
        <w:spacing w:after="0" w:line="360" w:lineRule="auto"/>
        <w:rPr>
          <w:rFonts w:cs="Arial"/>
          <w:szCs w:val="24"/>
        </w:rPr>
      </w:pPr>
      <w:r w:rsidRPr="0051784B">
        <w:rPr>
          <w:rFonts w:cs="Arial"/>
          <w:szCs w:val="24"/>
        </w:rPr>
        <w:t xml:space="preserve">Pomoc de </w:t>
      </w:r>
      <w:proofErr w:type="spellStart"/>
      <w:r w:rsidRPr="0051784B">
        <w:rPr>
          <w:rFonts w:cs="Arial"/>
          <w:szCs w:val="24"/>
        </w:rPr>
        <w:t>minimis</w:t>
      </w:r>
      <w:proofErr w:type="spellEnd"/>
      <w:r w:rsidRPr="0051784B">
        <w:rPr>
          <w:rFonts w:cs="Arial"/>
          <w:szCs w:val="24"/>
        </w:rPr>
        <w:t xml:space="preserve"> może być udzielona na podstawie umowy po przeprowadzeniu oceny wniosku, zgodnie z § 10 rozporządzenia krajowego. </w:t>
      </w:r>
    </w:p>
    <w:p w14:paraId="6C4C8E6B" w14:textId="77777777" w:rsidR="00833FC8" w:rsidRPr="00B30AC7" w:rsidRDefault="00833FC8" w:rsidP="001149C4">
      <w:pPr>
        <w:rPr>
          <w:rFonts w:cs="Arial"/>
          <w:b/>
          <w:color w:val="2F5496" w:themeColor="accent5" w:themeShade="BF"/>
          <w:szCs w:val="24"/>
        </w:rPr>
      </w:pPr>
      <w:bookmarkStart w:id="74" w:name="_Toc132361396"/>
      <w:bookmarkStart w:id="75" w:name="_Toc143762894"/>
      <w:r w:rsidRPr="00B30AC7">
        <w:rPr>
          <w:rFonts w:cs="Arial"/>
          <w:b/>
          <w:color w:val="2F5496" w:themeColor="accent5" w:themeShade="BF"/>
          <w:szCs w:val="24"/>
        </w:rPr>
        <w:t>Pamiętaj!</w:t>
      </w:r>
    </w:p>
    <w:p w14:paraId="50008D9D" w14:textId="77777777" w:rsidR="00833FC8" w:rsidRPr="0051784B" w:rsidRDefault="00833FC8" w:rsidP="001149C4">
      <w:pPr>
        <w:autoSpaceDE w:val="0"/>
        <w:autoSpaceDN w:val="0"/>
        <w:adjustRightInd w:val="0"/>
        <w:spacing w:line="360" w:lineRule="auto"/>
        <w:rPr>
          <w:rFonts w:cs="Arial"/>
          <w:color w:val="000000"/>
          <w:szCs w:val="24"/>
        </w:rPr>
      </w:pPr>
      <w:r w:rsidRPr="0051784B">
        <w:rPr>
          <w:rFonts w:cs="Arial"/>
          <w:color w:val="000000"/>
          <w:szCs w:val="24"/>
        </w:rPr>
        <w:t xml:space="preserve">W przypadku stwierdzenia, że w ramach projektu występuje pomoc de </w:t>
      </w:r>
      <w:proofErr w:type="spellStart"/>
      <w:r w:rsidRPr="0051784B">
        <w:rPr>
          <w:rFonts w:cs="Arial"/>
          <w:color w:val="000000"/>
          <w:szCs w:val="24"/>
        </w:rPr>
        <w:t>minimis</w:t>
      </w:r>
      <w:proofErr w:type="spellEnd"/>
      <w:r w:rsidRPr="0051784B">
        <w:rPr>
          <w:rFonts w:cs="Arial"/>
          <w:color w:val="000000"/>
          <w:szCs w:val="24"/>
        </w:rPr>
        <w:t xml:space="preserve"> koniecznie wskaż podstawy prawne jej udzielenia (poprzez odpowiednie oznaczenie każdego wydatku). Należy odpowiednio oznaczyć wydatki jako pomoc de </w:t>
      </w:r>
      <w:proofErr w:type="spellStart"/>
      <w:r w:rsidRPr="0051784B">
        <w:rPr>
          <w:rFonts w:cs="Arial"/>
          <w:color w:val="000000"/>
          <w:szCs w:val="24"/>
        </w:rPr>
        <w:t>minimis</w:t>
      </w:r>
      <w:proofErr w:type="spellEnd"/>
      <w:r w:rsidRPr="0051784B">
        <w:rPr>
          <w:rFonts w:cs="Arial"/>
          <w:color w:val="000000"/>
          <w:szCs w:val="24"/>
        </w:rPr>
        <w:t xml:space="preserve"> (w przypadku, gdy wydatki finansują zakup wyposażenia/infrastruktury, która wykorzystywana będzie do działalności gospodarczej lub jeżeli efekty dofinansowanego w ramach projektu wsparcia będą także wykorzystywane do działalności komercyjnej) lub jako wydatki nie objęte pomocą de </w:t>
      </w:r>
      <w:proofErr w:type="spellStart"/>
      <w:r w:rsidRPr="0051784B">
        <w:rPr>
          <w:rFonts w:cs="Arial"/>
          <w:color w:val="000000"/>
          <w:szCs w:val="24"/>
        </w:rPr>
        <w:t>minimis</w:t>
      </w:r>
      <w:proofErr w:type="spellEnd"/>
      <w:r w:rsidRPr="0051784B">
        <w:rPr>
          <w:rFonts w:cs="Arial"/>
          <w:color w:val="000000"/>
          <w:szCs w:val="24"/>
        </w:rPr>
        <w:t xml:space="preserve"> (np. gdy wsparcie nie będzie udzielane podmiotowi prowadzącemu działalność gospodarczą - przedsiębiorcy lub wsparcie nie będzie wiązało się z prowadzoną działalnością, nie będzie wykorzystywane do działalności komercyjnej).</w:t>
      </w:r>
    </w:p>
    <w:p w14:paraId="4045ABDB" w14:textId="77777777" w:rsidR="00833FC8" w:rsidRPr="0051784B" w:rsidRDefault="00833FC8" w:rsidP="001149C4">
      <w:pPr>
        <w:autoSpaceDE w:val="0"/>
        <w:autoSpaceDN w:val="0"/>
        <w:adjustRightInd w:val="0"/>
        <w:spacing w:line="360" w:lineRule="auto"/>
        <w:rPr>
          <w:rFonts w:cs="Arial"/>
          <w:color w:val="000000"/>
          <w:szCs w:val="24"/>
        </w:rPr>
      </w:pPr>
      <w:r w:rsidRPr="0051784B">
        <w:rPr>
          <w:rFonts w:cs="Arial"/>
          <w:color w:val="000000"/>
          <w:szCs w:val="24"/>
        </w:rPr>
        <w:lastRenderedPageBreak/>
        <w:t xml:space="preserve">Zobowiązany jesteś przedstawić wyjaśnienia przyczyn, dla których dany wydatek nie podlega regule pomocy de </w:t>
      </w:r>
      <w:proofErr w:type="spellStart"/>
      <w:r w:rsidRPr="0051784B">
        <w:rPr>
          <w:rFonts w:cs="Arial"/>
          <w:color w:val="000000"/>
          <w:szCs w:val="24"/>
        </w:rPr>
        <w:t>minimis</w:t>
      </w:r>
      <w:proofErr w:type="spellEnd"/>
      <w:r w:rsidRPr="0051784B">
        <w:rPr>
          <w:rFonts w:cs="Arial"/>
          <w:color w:val="000000"/>
          <w:szCs w:val="24"/>
        </w:rPr>
        <w:t>. Wyjaśnienia powinny zawierać odniesienia do właściwych dokumentów instytucji Unii Europejskiej tj. Zawiadomienia Komisji w sprawie pojęcia pomocy państwa w rozumieniu art. 107 ust. 1 Traktatu o funkcjonowaniu Unii Europejskiej (2016/C 262/01).</w:t>
      </w:r>
    </w:p>
    <w:p w14:paraId="4BDED902" w14:textId="77777777" w:rsidR="00833FC8" w:rsidRPr="00B30AC7" w:rsidRDefault="00833FC8" w:rsidP="001149C4">
      <w:pPr>
        <w:rPr>
          <w:rFonts w:cs="Arial"/>
          <w:b/>
          <w:color w:val="2F5496" w:themeColor="accent5" w:themeShade="BF"/>
        </w:rPr>
      </w:pPr>
      <w:r w:rsidRPr="00B30AC7">
        <w:rPr>
          <w:rFonts w:cs="Arial"/>
          <w:b/>
          <w:color w:val="2F5496" w:themeColor="accent5" w:themeShade="BF"/>
        </w:rPr>
        <w:t>Uwaga!</w:t>
      </w:r>
    </w:p>
    <w:p w14:paraId="3F380382" w14:textId="77777777" w:rsidR="00833FC8" w:rsidRPr="0051784B" w:rsidRDefault="00833FC8" w:rsidP="001149C4">
      <w:pPr>
        <w:spacing w:line="360" w:lineRule="auto"/>
        <w:rPr>
          <w:rFonts w:cs="Arial"/>
          <w:szCs w:val="24"/>
        </w:rPr>
      </w:pPr>
      <w:r w:rsidRPr="0051784B">
        <w:rPr>
          <w:rFonts w:cs="Arial"/>
          <w:szCs w:val="24"/>
        </w:rPr>
        <w:t xml:space="preserve">Informacje dotyczące sposobu wypełniania wniosku o dofinansowanie projektu, w ramach którego przewiduje się udzielanie pomocy de </w:t>
      </w:r>
      <w:proofErr w:type="spellStart"/>
      <w:r w:rsidRPr="0051784B">
        <w:rPr>
          <w:rFonts w:cs="Arial"/>
          <w:szCs w:val="24"/>
        </w:rPr>
        <w:t>minimis</w:t>
      </w:r>
      <w:proofErr w:type="spellEnd"/>
      <w:r w:rsidRPr="0051784B">
        <w:rPr>
          <w:rFonts w:cs="Arial"/>
          <w:szCs w:val="24"/>
        </w:rPr>
        <w:t>, znajdują się w Instrukcji wypełniania i składania wniosku o dofinansowanie  w Lokalnym Systemie Informatycznym (LSI2021) dla naborów ogłaszanych  w ramach FE SL.</w:t>
      </w:r>
    </w:p>
    <w:p w14:paraId="2F507FCD" w14:textId="77777777" w:rsidR="004A7A2E" w:rsidRPr="0051784B" w:rsidRDefault="004A7A2E" w:rsidP="0019141B">
      <w:pPr>
        <w:pStyle w:val="Nagwek3"/>
        <w:numPr>
          <w:ilvl w:val="2"/>
          <w:numId w:val="20"/>
        </w:numPr>
        <w:spacing w:after="8" w:line="360" w:lineRule="auto"/>
        <w:ind w:left="1077"/>
        <w:rPr>
          <w:rFonts w:cs="Arial"/>
        </w:rPr>
      </w:pPr>
      <w:bookmarkStart w:id="76" w:name="_Toc226981616"/>
      <w:r w:rsidRPr="0051784B">
        <w:rPr>
          <w:rFonts w:cs="Arial"/>
        </w:rPr>
        <w:t>Budżet projektu</w:t>
      </w:r>
      <w:bookmarkEnd w:id="74"/>
      <w:bookmarkEnd w:id="75"/>
      <w:bookmarkEnd w:id="76"/>
    </w:p>
    <w:p w14:paraId="1AE54E69" w14:textId="77777777" w:rsidR="001149C4" w:rsidRPr="0051784B" w:rsidRDefault="004A7A2E" w:rsidP="0019141B">
      <w:pPr>
        <w:numPr>
          <w:ilvl w:val="0"/>
          <w:numId w:val="23"/>
        </w:numPr>
        <w:spacing w:before="40" w:after="8" w:line="360" w:lineRule="auto"/>
        <w:contextualSpacing/>
        <w:rPr>
          <w:rFonts w:cs="Arial"/>
        </w:rPr>
      </w:pPr>
      <w:r w:rsidRPr="0051784B">
        <w:rPr>
          <w:rFonts w:cs="Arial"/>
        </w:rPr>
        <w:t>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w:t>
      </w:r>
      <w:bookmarkStart w:id="77" w:name="_Uproszczone_metody_rozliczania"/>
      <w:bookmarkEnd w:id="77"/>
    </w:p>
    <w:p w14:paraId="2BB13C05" w14:textId="435E7CC4" w:rsidR="001149C4" w:rsidRPr="0051784B" w:rsidRDefault="001149C4" w:rsidP="0019141B">
      <w:pPr>
        <w:numPr>
          <w:ilvl w:val="0"/>
          <w:numId w:val="23"/>
        </w:numPr>
        <w:spacing w:before="40" w:after="8" w:line="360" w:lineRule="auto"/>
        <w:contextualSpacing/>
        <w:rPr>
          <w:rFonts w:cs="Arial"/>
        </w:rPr>
      </w:pPr>
      <w:r w:rsidRPr="0051784B">
        <w:rPr>
          <w:rFonts w:cs="Arial"/>
        </w:rPr>
        <w:t xml:space="preserve">Koszty pośrednie projektu są kwalifikowalne w ramach naboru i stanowią koszty administracyjne związane z techniczną obsługą realizacji projektu. </w:t>
      </w:r>
    </w:p>
    <w:p w14:paraId="49584BF4" w14:textId="23AC1CDE" w:rsidR="001149C4" w:rsidRPr="0051784B" w:rsidRDefault="001149C4" w:rsidP="0019141B">
      <w:pPr>
        <w:pStyle w:val="Akapitzlist"/>
        <w:numPr>
          <w:ilvl w:val="0"/>
          <w:numId w:val="79"/>
        </w:numPr>
        <w:spacing w:line="360" w:lineRule="auto"/>
        <w:ind w:left="1423" w:hanging="357"/>
        <w:rPr>
          <w:rFonts w:cs="Arial"/>
        </w:rPr>
      </w:pPr>
      <w:r w:rsidRPr="0051784B">
        <w:rPr>
          <w:rFonts w:cs="Arial"/>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5B66BC0F" w14:textId="0CE9C02F" w:rsidR="001149C4" w:rsidRPr="0051784B" w:rsidRDefault="001149C4" w:rsidP="0019141B">
      <w:pPr>
        <w:pStyle w:val="Akapitzlist"/>
        <w:numPr>
          <w:ilvl w:val="0"/>
          <w:numId w:val="79"/>
        </w:numPr>
        <w:spacing w:line="360" w:lineRule="auto"/>
        <w:ind w:left="1423" w:hanging="357"/>
        <w:rPr>
          <w:rFonts w:cs="Arial"/>
        </w:rPr>
      </w:pPr>
      <w:r w:rsidRPr="0051784B">
        <w:rPr>
          <w:rFonts w:cs="Arial"/>
        </w:rPr>
        <w:t>koszty zarządu (koszty wynagrodzenia osób uprawnionych do reprezentowania jednostki, których zakresy czynności nie są przypisane wyłącznie do projektu, np. kierownik jednostki),</w:t>
      </w:r>
    </w:p>
    <w:p w14:paraId="0F498549" w14:textId="2E817D54" w:rsidR="001149C4" w:rsidRPr="0051784B" w:rsidRDefault="001149C4" w:rsidP="0019141B">
      <w:pPr>
        <w:pStyle w:val="Akapitzlist"/>
        <w:numPr>
          <w:ilvl w:val="0"/>
          <w:numId w:val="79"/>
        </w:numPr>
        <w:spacing w:line="360" w:lineRule="auto"/>
        <w:ind w:left="1423" w:hanging="357"/>
        <w:rPr>
          <w:rFonts w:cs="Arial"/>
        </w:rPr>
      </w:pPr>
      <w:r w:rsidRPr="0051784B">
        <w:rPr>
          <w:rFonts w:cs="Arial"/>
        </w:rPr>
        <w:t>koszty personelu obsługowego (obsługa kadrowa, finansowa, administracyjna, sekretariat, kancelaria, obsługa prawna, w tym ta dotycząca zamówień) na potrzeby funkcjonowania jednostki,</w:t>
      </w:r>
    </w:p>
    <w:p w14:paraId="128B0256" w14:textId="39F9196B" w:rsidR="001149C4" w:rsidRPr="0051784B" w:rsidRDefault="001149C4" w:rsidP="0019141B">
      <w:pPr>
        <w:pStyle w:val="Akapitzlist"/>
        <w:numPr>
          <w:ilvl w:val="0"/>
          <w:numId w:val="79"/>
        </w:numPr>
        <w:spacing w:line="360" w:lineRule="auto"/>
        <w:ind w:left="1423" w:hanging="357"/>
        <w:rPr>
          <w:rFonts w:cs="Arial"/>
        </w:rPr>
      </w:pPr>
      <w:r w:rsidRPr="0051784B">
        <w:rPr>
          <w:rFonts w:cs="Arial"/>
        </w:rPr>
        <w:lastRenderedPageBreak/>
        <w:t>koszty obsługi księgowej (wynagrodzenia osób księgujących wydatki w projekcie, w tym zlecenia prowadzenia obsługi księgowej projektu biuru rachunkowemu),</w:t>
      </w:r>
    </w:p>
    <w:p w14:paraId="79E55549" w14:textId="750A8315" w:rsidR="001149C4" w:rsidRPr="0051784B" w:rsidRDefault="001149C4" w:rsidP="0019141B">
      <w:pPr>
        <w:pStyle w:val="Akapitzlist"/>
        <w:numPr>
          <w:ilvl w:val="0"/>
          <w:numId w:val="79"/>
        </w:numPr>
        <w:spacing w:line="360" w:lineRule="auto"/>
        <w:ind w:left="1423" w:hanging="357"/>
        <w:rPr>
          <w:rFonts w:cs="Arial"/>
        </w:rPr>
      </w:pPr>
      <w:r w:rsidRPr="0051784B">
        <w:rPr>
          <w:rFonts w:cs="Arial"/>
        </w:rPr>
        <w:t>koszty utrzymania powierzchni biurowych (czynsz, najem, opłaty administracyjne) związanych z obsługą administracyjną projektu,</w:t>
      </w:r>
    </w:p>
    <w:p w14:paraId="6E05CCA0" w14:textId="5E6D51DE" w:rsidR="001149C4" w:rsidRPr="0051784B" w:rsidRDefault="001149C4" w:rsidP="0019141B">
      <w:pPr>
        <w:pStyle w:val="Akapitzlist"/>
        <w:numPr>
          <w:ilvl w:val="0"/>
          <w:numId w:val="79"/>
        </w:numPr>
        <w:spacing w:line="360" w:lineRule="auto"/>
        <w:ind w:left="1423" w:hanging="357"/>
        <w:rPr>
          <w:rFonts w:cs="Arial"/>
        </w:rPr>
      </w:pPr>
      <w:r w:rsidRPr="0051784B">
        <w:rPr>
          <w:rFonts w:cs="Arial"/>
        </w:rPr>
        <w:t>wydatki związane z otworzeniem lub prowadzeniem wyodrębnionego na rzecz projektu subkonta na rachunku płatniczym lub odrębnego rachunku płatniczego,</w:t>
      </w:r>
    </w:p>
    <w:p w14:paraId="6F8800BF" w14:textId="186E98BD" w:rsidR="001149C4" w:rsidRPr="0051784B" w:rsidRDefault="001149C4" w:rsidP="0019141B">
      <w:pPr>
        <w:pStyle w:val="Akapitzlist"/>
        <w:numPr>
          <w:ilvl w:val="0"/>
          <w:numId w:val="79"/>
        </w:numPr>
        <w:spacing w:line="360" w:lineRule="auto"/>
        <w:ind w:left="1423" w:hanging="357"/>
        <w:rPr>
          <w:rFonts w:cs="Arial"/>
        </w:rPr>
      </w:pPr>
      <w:r w:rsidRPr="0051784B">
        <w:rPr>
          <w:rFonts w:cs="Arial"/>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4F918B82" w14:textId="4FF9663D" w:rsidR="001149C4" w:rsidRPr="0051784B" w:rsidRDefault="001149C4" w:rsidP="0019141B">
      <w:pPr>
        <w:pStyle w:val="Akapitzlist"/>
        <w:numPr>
          <w:ilvl w:val="0"/>
          <w:numId w:val="79"/>
        </w:numPr>
        <w:spacing w:line="360" w:lineRule="auto"/>
        <w:ind w:left="1423" w:hanging="357"/>
        <w:rPr>
          <w:rFonts w:cs="Arial"/>
        </w:rPr>
      </w:pPr>
      <w:r w:rsidRPr="0051784B">
        <w:rPr>
          <w:rFonts w:cs="Arial"/>
        </w:rPr>
        <w:t>amortyzacja, najem lub zakup aktywów (środków trwałych i wartości niematerialnych i prawnych) używanych na potrzeby osób, o których mowa w lit. a - d,</w:t>
      </w:r>
    </w:p>
    <w:p w14:paraId="1DA1D844" w14:textId="2B2F901A" w:rsidR="001149C4" w:rsidRPr="0051784B" w:rsidRDefault="001149C4" w:rsidP="0019141B">
      <w:pPr>
        <w:pStyle w:val="Akapitzlist"/>
        <w:numPr>
          <w:ilvl w:val="0"/>
          <w:numId w:val="79"/>
        </w:numPr>
        <w:spacing w:line="360" w:lineRule="auto"/>
        <w:ind w:left="1423" w:hanging="357"/>
        <w:rPr>
          <w:rFonts w:cs="Arial"/>
        </w:rPr>
      </w:pPr>
      <w:r w:rsidRPr="0051784B">
        <w:rPr>
          <w:rFonts w:cs="Arial"/>
        </w:rPr>
        <w:t>opłaty za energię elektryczną, cieplną, gazową i wodę, opłaty przesyłowe, opłaty za sprzątanie, ochronę, opłaty za odprowadzanie ścieków w zakresie związanym z obsługą administracyjną projektu,</w:t>
      </w:r>
    </w:p>
    <w:p w14:paraId="64F25A9A" w14:textId="442CBDD0" w:rsidR="001149C4" w:rsidRPr="0051784B" w:rsidRDefault="001149C4" w:rsidP="0019141B">
      <w:pPr>
        <w:pStyle w:val="Akapitzlist"/>
        <w:numPr>
          <w:ilvl w:val="0"/>
          <w:numId w:val="79"/>
        </w:numPr>
        <w:spacing w:line="360" w:lineRule="auto"/>
        <w:ind w:left="1423" w:hanging="357"/>
        <w:rPr>
          <w:rFonts w:cs="Arial"/>
        </w:rPr>
      </w:pPr>
      <w:r w:rsidRPr="0051784B">
        <w:rPr>
          <w:rFonts w:cs="Arial"/>
        </w:rPr>
        <w:t>koszty usług pocztowych, telefonicznych, internetowych, kurierskich związanych z obsługą administracyjną projektu,</w:t>
      </w:r>
    </w:p>
    <w:p w14:paraId="408AC519" w14:textId="32FEE596" w:rsidR="001149C4" w:rsidRPr="0051784B" w:rsidRDefault="001149C4" w:rsidP="0019141B">
      <w:pPr>
        <w:pStyle w:val="Akapitzlist"/>
        <w:numPr>
          <w:ilvl w:val="0"/>
          <w:numId w:val="79"/>
        </w:numPr>
        <w:spacing w:line="360" w:lineRule="auto"/>
        <w:ind w:left="1423" w:hanging="357"/>
        <w:rPr>
          <w:rFonts w:cs="Arial"/>
        </w:rPr>
      </w:pPr>
      <w:r w:rsidRPr="0051784B">
        <w:rPr>
          <w:rFonts w:cs="Arial"/>
        </w:rPr>
        <w:t>koszty biurowe związane z obsługą administracyjną projektu (np. zakup materiałów biurowych i artykułów piśmienniczych, koszty usług powielania dokumentów),</w:t>
      </w:r>
    </w:p>
    <w:p w14:paraId="26B8334A" w14:textId="2E897B42" w:rsidR="001149C4" w:rsidRPr="0051784B" w:rsidRDefault="001149C4" w:rsidP="0019141B">
      <w:pPr>
        <w:pStyle w:val="Akapitzlist"/>
        <w:numPr>
          <w:ilvl w:val="0"/>
          <w:numId w:val="79"/>
        </w:numPr>
        <w:spacing w:line="360" w:lineRule="auto"/>
        <w:ind w:left="1423" w:hanging="357"/>
        <w:rPr>
          <w:rFonts w:cs="Arial"/>
        </w:rPr>
      </w:pPr>
      <w:r w:rsidRPr="0051784B">
        <w:rPr>
          <w:rFonts w:cs="Arial"/>
        </w:rPr>
        <w:t>koszty zabezpieczenia prawidłowej realizacji umowy,</w:t>
      </w:r>
    </w:p>
    <w:p w14:paraId="0394643F" w14:textId="20985CAA" w:rsidR="001149C4" w:rsidRPr="0051784B" w:rsidRDefault="001149C4" w:rsidP="0019141B">
      <w:pPr>
        <w:pStyle w:val="Akapitzlist"/>
        <w:numPr>
          <w:ilvl w:val="0"/>
          <w:numId w:val="79"/>
        </w:numPr>
        <w:spacing w:line="360" w:lineRule="auto"/>
        <w:ind w:left="1423" w:hanging="357"/>
        <w:rPr>
          <w:rFonts w:cs="Arial"/>
        </w:rPr>
      </w:pPr>
      <w:r w:rsidRPr="0051784B">
        <w:rPr>
          <w:rFonts w:cs="Arial"/>
        </w:rPr>
        <w:t xml:space="preserve">koszty ubezpieczeń majątkowych. </w:t>
      </w:r>
    </w:p>
    <w:p w14:paraId="6ED66780" w14:textId="37E8E5DD" w:rsidR="001149C4" w:rsidRPr="0051784B" w:rsidRDefault="001149C4" w:rsidP="0019141B">
      <w:pPr>
        <w:pStyle w:val="Akapitzlist"/>
        <w:numPr>
          <w:ilvl w:val="0"/>
          <w:numId w:val="23"/>
        </w:numPr>
        <w:spacing w:after="160" w:line="360" w:lineRule="auto"/>
        <w:rPr>
          <w:rFonts w:cs="Arial"/>
        </w:rPr>
      </w:pPr>
      <w:r w:rsidRPr="0051784B">
        <w:rPr>
          <w:rFonts w:cs="Arial"/>
        </w:rPr>
        <w:t xml:space="preserve">Koszty pośrednie projektu są rozliczane zgodnie z </w:t>
      </w:r>
      <w:r w:rsidR="00921BBB" w:rsidRPr="0051784B">
        <w:rPr>
          <w:rFonts w:cs="Arial"/>
        </w:rPr>
        <w:t xml:space="preserve">Metodyką stawek ryczałtowych na koszty pośrednie oraz stawki jednostkowe na staże uczniowskie </w:t>
      </w:r>
      <w:r w:rsidR="00690BDD" w:rsidRPr="0051784B">
        <w:rPr>
          <w:rFonts w:cs="Arial"/>
        </w:rPr>
        <w:t>przyjęt</w:t>
      </w:r>
      <w:r w:rsidR="00690BDD">
        <w:rPr>
          <w:rFonts w:cs="Arial"/>
        </w:rPr>
        <w:t>ą</w:t>
      </w:r>
      <w:r w:rsidR="00690BDD" w:rsidRPr="0051784B">
        <w:rPr>
          <w:rFonts w:cs="Arial"/>
        </w:rPr>
        <w:t xml:space="preserve"> </w:t>
      </w:r>
      <w:r w:rsidR="00404DB6" w:rsidRPr="0051784B">
        <w:rPr>
          <w:rFonts w:cs="Arial"/>
        </w:rPr>
        <w:t>Uchwał</w:t>
      </w:r>
      <w:r w:rsidR="00404DB6">
        <w:rPr>
          <w:rFonts w:cs="Arial"/>
        </w:rPr>
        <w:t>ą</w:t>
      </w:r>
      <w:r w:rsidR="00404DB6" w:rsidRPr="0051784B">
        <w:rPr>
          <w:rFonts w:cs="Arial"/>
        </w:rPr>
        <w:t xml:space="preserve"> </w:t>
      </w:r>
      <w:r w:rsidR="00921BBB" w:rsidRPr="0051784B">
        <w:rPr>
          <w:rFonts w:cs="Arial"/>
        </w:rPr>
        <w:t xml:space="preserve">nr 1474/36/VII/2024 Zarządu Województwa Śląskiego z 24 października 2024 roku, </w:t>
      </w:r>
      <w:r w:rsidRPr="0051784B">
        <w:rPr>
          <w:rFonts w:cs="Arial"/>
        </w:rPr>
        <w:t xml:space="preserve">tj.: </w:t>
      </w:r>
    </w:p>
    <w:p w14:paraId="324D968E" w14:textId="77777777" w:rsidR="001149C4" w:rsidRPr="0051784B" w:rsidRDefault="001149C4" w:rsidP="0019141B">
      <w:pPr>
        <w:pStyle w:val="Akapitzlist"/>
        <w:numPr>
          <w:ilvl w:val="0"/>
          <w:numId w:val="78"/>
        </w:numPr>
        <w:spacing w:after="160" w:line="360" w:lineRule="auto"/>
        <w:rPr>
          <w:rFonts w:cs="Arial"/>
        </w:rPr>
      </w:pPr>
      <w:r w:rsidRPr="0051784B">
        <w:rPr>
          <w:rFonts w:cs="Arial"/>
        </w:rPr>
        <w:t>25% kosztów bezpośrednich – w przypadku projektów o wartości kosztów bezpośrednich do 830 tys. PLN włącznie,</w:t>
      </w:r>
    </w:p>
    <w:p w14:paraId="6595A591" w14:textId="77777777" w:rsidR="001149C4" w:rsidRPr="0051784B" w:rsidRDefault="001149C4" w:rsidP="0019141B">
      <w:pPr>
        <w:pStyle w:val="Akapitzlist"/>
        <w:numPr>
          <w:ilvl w:val="0"/>
          <w:numId w:val="78"/>
        </w:numPr>
        <w:spacing w:after="160" w:line="360" w:lineRule="auto"/>
        <w:rPr>
          <w:rFonts w:cs="Arial"/>
        </w:rPr>
      </w:pPr>
      <w:r w:rsidRPr="0051784B">
        <w:rPr>
          <w:rFonts w:cs="Arial"/>
        </w:rPr>
        <w:lastRenderedPageBreak/>
        <w:t>20% kosztów bezpośrednich – w przypadku projektów o wartości kosztów bezpośrednich powyżej 830 tys. PLN do 1 740 tys. PLN włącznie,</w:t>
      </w:r>
    </w:p>
    <w:p w14:paraId="38FD9FAA" w14:textId="77777777" w:rsidR="001149C4" w:rsidRPr="0051784B" w:rsidRDefault="001149C4" w:rsidP="0019141B">
      <w:pPr>
        <w:pStyle w:val="Akapitzlist"/>
        <w:numPr>
          <w:ilvl w:val="0"/>
          <w:numId w:val="78"/>
        </w:numPr>
        <w:spacing w:after="160" w:line="360" w:lineRule="auto"/>
        <w:rPr>
          <w:rFonts w:cs="Arial"/>
        </w:rPr>
      </w:pPr>
      <w:r w:rsidRPr="0051784B">
        <w:rPr>
          <w:rFonts w:cs="Arial"/>
        </w:rPr>
        <w:t>15% kosztów bezpośrednich – w przypadku projektów o wartości kosztów bezpośrednich powyżej 1 740 tys. PLN do 4 550 tys. PLN włącznie,</w:t>
      </w:r>
    </w:p>
    <w:p w14:paraId="74E31D7D" w14:textId="77777777" w:rsidR="001149C4" w:rsidRPr="0051784B" w:rsidRDefault="001149C4" w:rsidP="0019141B">
      <w:pPr>
        <w:pStyle w:val="Akapitzlist"/>
        <w:numPr>
          <w:ilvl w:val="0"/>
          <w:numId w:val="78"/>
        </w:numPr>
        <w:spacing w:after="160" w:line="360" w:lineRule="auto"/>
        <w:rPr>
          <w:rFonts w:cs="Arial"/>
        </w:rPr>
      </w:pPr>
      <w:r w:rsidRPr="0051784B">
        <w:rPr>
          <w:rFonts w:cs="Arial"/>
        </w:rPr>
        <w:t>10% kosztów bezpośrednich – w przypadku projektów o wartości kosztów bezpośrednich przekraczającej 4 550 tys. PLN.</w:t>
      </w:r>
    </w:p>
    <w:p w14:paraId="47EF315B" w14:textId="77777777" w:rsidR="001149C4" w:rsidRPr="0051784B" w:rsidRDefault="001149C4" w:rsidP="001149C4">
      <w:pPr>
        <w:spacing w:line="360" w:lineRule="auto"/>
        <w:ind w:left="708"/>
        <w:rPr>
          <w:rFonts w:cs="Arial"/>
        </w:rPr>
      </w:pPr>
      <w:r w:rsidRPr="0051784B">
        <w:rPr>
          <w:rFonts w:cs="Arial"/>
        </w:rPr>
        <w:t xml:space="preserve">Niedopuszczalna jest sytuacja, w której koszty pośrednie zostaną rozliczone w ramach kosztów bezpośrednich. </w:t>
      </w:r>
    </w:p>
    <w:p w14:paraId="3E454E18" w14:textId="77777777" w:rsidR="001149C4" w:rsidRPr="0051784B" w:rsidRDefault="001149C4" w:rsidP="001149C4">
      <w:pPr>
        <w:spacing w:line="360" w:lineRule="auto"/>
        <w:rPr>
          <w:rFonts w:cs="Arial"/>
        </w:rPr>
      </w:pPr>
      <w:r w:rsidRPr="0051784B">
        <w:rPr>
          <w:rFonts w:cs="Arial"/>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03D1C6FD" w14:textId="7CC70FCC" w:rsidR="001149C4" w:rsidRPr="0051784B" w:rsidRDefault="001149C4" w:rsidP="001149C4">
      <w:pPr>
        <w:spacing w:line="360" w:lineRule="auto"/>
        <w:rPr>
          <w:rFonts w:cs="Arial"/>
        </w:rPr>
      </w:pPr>
      <w:r w:rsidRPr="0051784B">
        <w:rPr>
          <w:rFonts w:cs="Arial"/>
        </w:rPr>
        <w:t>Stawka ryczałtowa kosztów pośrednich jest wskazywana w umowie  o</w:t>
      </w:r>
      <w:r w:rsidR="00404DB6">
        <w:rPr>
          <w:rFonts w:cs="Arial"/>
        </w:rPr>
        <w:t> </w:t>
      </w:r>
      <w:r w:rsidRPr="0051784B">
        <w:rPr>
          <w:rFonts w:cs="Arial"/>
        </w:rPr>
        <w:t xml:space="preserve">dofinansowanie projektu. </w:t>
      </w:r>
    </w:p>
    <w:p w14:paraId="21CB8A57" w14:textId="7BB5EE01" w:rsidR="001149C4" w:rsidRPr="0051784B" w:rsidRDefault="001149C4" w:rsidP="001149C4">
      <w:pPr>
        <w:spacing w:line="360" w:lineRule="auto"/>
        <w:rPr>
          <w:rFonts w:cs="Arial"/>
        </w:rPr>
      </w:pPr>
      <w:r w:rsidRPr="0051784B">
        <w:rPr>
          <w:rFonts w:cs="Arial"/>
        </w:rPr>
        <w:t>IZ może obniżyć stawkę ryczałtową kosztów pośrednich w przypadku rażącego naruszenia przez beneficjenta postanowień umowy o dofinansowanie projektu w</w:t>
      </w:r>
      <w:r w:rsidR="00404DB6">
        <w:rPr>
          <w:rFonts w:cs="Arial"/>
        </w:rPr>
        <w:t> </w:t>
      </w:r>
      <w:r w:rsidRPr="0051784B">
        <w:rPr>
          <w:rFonts w:cs="Arial"/>
        </w:rPr>
        <w:t>zakresie zarządzania projektem.</w:t>
      </w:r>
    </w:p>
    <w:p w14:paraId="400C3F94" w14:textId="2B2B9D56" w:rsidR="00526C9F" w:rsidRPr="0051784B" w:rsidRDefault="00441133" w:rsidP="0019141B">
      <w:pPr>
        <w:pStyle w:val="Nagwek3"/>
        <w:numPr>
          <w:ilvl w:val="2"/>
          <w:numId w:val="20"/>
        </w:numPr>
        <w:spacing w:after="8" w:line="360" w:lineRule="auto"/>
        <w:ind w:left="1077"/>
        <w:rPr>
          <w:rFonts w:cs="Arial"/>
        </w:rPr>
      </w:pPr>
      <w:bookmarkStart w:id="78" w:name="_Uproszczone_metody_rozliczania_1"/>
      <w:bookmarkStart w:id="79" w:name="_Toc226981617"/>
      <w:bookmarkEnd w:id="78"/>
      <w:r w:rsidRPr="0051784B">
        <w:rPr>
          <w:rFonts w:cs="Arial"/>
        </w:rPr>
        <w:t>Uproszczone metody rozliczania wydatków</w:t>
      </w:r>
      <w:bookmarkEnd w:id="79"/>
      <w:r w:rsidRPr="0051784B">
        <w:rPr>
          <w:rFonts w:cs="Arial"/>
        </w:rPr>
        <w:t xml:space="preserve"> </w:t>
      </w:r>
      <w:bookmarkStart w:id="80" w:name="_Hlk135824201"/>
    </w:p>
    <w:p w14:paraId="130FEAFD" w14:textId="603F139E" w:rsidR="00526C9F" w:rsidRPr="0051784B" w:rsidRDefault="00526C9F" w:rsidP="0019141B">
      <w:pPr>
        <w:pStyle w:val="Akapitzlist"/>
        <w:numPr>
          <w:ilvl w:val="0"/>
          <w:numId w:val="55"/>
        </w:numPr>
        <w:spacing w:before="40" w:afterLines="40" w:after="96" w:line="360" w:lineRule="auto"/>
        <w:rPr>
          <w:rFonts w:cs="Arial"/>
          <w:szCs w:val="24"/>
        </w:rPr>
      </w:pPr>
      <w:r w:rsidRPr="0051784B">
        <w:rPr>
          <w:rFonts w:cs="Arial"/>
          <w:szCs w:val="24"/>
        </w:rPr>
        <w:t xml:space="preserve">Do uproszczonych metod rozliczania wydatków należą: </w:t>
      </w:r>
    </w:p>
    <w:p w14:paraId="64B6A215" w14:textId="77777777" w:rsidR="00526C9F" w:rsidRPr="0051784B" w:rsidRDefault="00526C9F" w:rsidP="0019141B">
      <w:pPr>
        <w:pStyle w:val="Akapitzlist"/>
        <w:numPr>
          <w:ilvl w:val="1"/>
          <w:numId w:val="55"/>
        </w:numPr>
        <w:spacing w:before="40" w:afterLines="40" w:after="96" w:line="360" w:lineRule="auto"/>
        <w:rPr>
          <w:rFonts w:cs="Arial"/>
          <w:szCs w:val="24"/>
        </w:rPr>
      </w:pPr>
      <w:r w:rsidRPr="0051784B">
        <w:rPr>
          <w:rFonts w:cs="Arial"/>
          <w:szCs w:val="24"/>
        </w:rPr>
        <w:t>stawki jednostkowe</w:t>
      </w:r>
    </w:p>
    <w:p w14:paraId="379AA255" w14:textId="0EF29B26" w:rsidR="00526C9F" w:rsidRPr="0051784B" w:rsidRDefault="00526C9F" w:rsidP="0019141B">
      <w:pPr>
        <w:pStyle w:val="Akapitzlist"/>
        <w:numPr>
          <w:ilvl w:val="1"/>
          <w:numId w:val="55"/>
        </w:numPr>
        <w:spacing w:before="40" w:afterLines="40" w:after="96" w:line="360" w:lineRule="auto"/>
        <w:rPr>
          <w:rFonts w:cs="Arial"/>
          <w:szCs w:val="24"/>
        </w:rPr>
      </w:pPr>
      <w:r w:rsidRPr="0051784B">
        <w:rPr>
          <w:rFonts w:cs="Arial"/>
          <w:szCs w:val="24"/>
        </w:rPr>
        <w:t>kwoty ryczałtowe</w:t>
      </w:r>
    </w:p>
    <w:p w14:paraId="18A7ACAC" w14:textId="30DCD2BF" w:rsidR="00526C9F" w:rsidRPr="0051784B" w:rsidRDefault="00526C9F" w:rsidP="0019141B">
      <w:pPr>
        <w:pStyle w:val="Akapitzlist"/>
        <w:numPr>
          <w:ilvl w:val="0"/>
          <w:numId w:val="55"/>
        </w:numPr>
        <w:spacing w:before="40" w:afterLines="40" w:after="96" w:line="360" w:lineRule="auto"/>
        <w:rPr>
          <w:rFonts w:cs="Arial"/>
          <w:szCs w:val="24"/>
        </w:rPr>
      </w:pPr>
      <w:r w:rsidRPr="0051784B">
        <w:rPr>
          <w:rFonts w:cs="Arial"/>
          <w:szCs w:val="24"/>
        </w:rPr>
        <w:t xml:space="preserve">W ramach przedmiotowego naboru, </w:t>
      </w:r>
      <w:r w:rsidR="00525AAE" w:rsidRPr="0051784B">
        <w:rPr>
          <w:rFonts w:cs="Arial"/>
          <w:b/>
          <w:szCs w:val="24"/>
        </w:rPr>
        <w:t>w przypadku realizacji staży uczniowskich</w:t>
      </w:r>
      <w:r w:rsidR="00525AAE" w:rsidRPr="0051784B">
        <w:rPr>
          <w:rFonts w:cs="Arial"/>
          <w:szCs w:val="24"/>
        </w:rPr>
        <w:t xml:space="preserve"> </w:t>
      </w:r>
      <w:r w:rsidRPr="0051784B">
        <w:rPr>
          <w:rFonts w:cs="Arial"/>
          <w:szCs w:val="24"/>
        </w:rPr>
        <w:t>jesteś zobowiązany do stosowania w projekcie stawki jednostkowej.</w:t>
      </w:r>
    </w:p>
    <w:p w14:paraId="5695ED20" w14:textId="27E5F465" w:rsidR="00921BBB" w:rsidRPr="0051784B" w:rsidRDefault="00921BBB" w:rsidP="00921BBB">
      <w:pPr>
        <w:spacing w:after="200" w:line="360" w:lineRule="auto"/>
        <w:rPr>
          <w:rFonts w:cs="Arial"/>
        </w:rPr>
      </w:pPr>
      <w:bookmarkStart w:id="81" w:name="_Hlk226978284"/>
      <w:r w:rsidRPr="0051784B">
        <w:rPr>
          <w:rFonts w:cs="Arial"/>
        </w:rPr>
        <w:t xml:space="preserve">Stawka jednostkowa na staże uczniowskie jest rozliczana zgodnie z Metodyką stawek ryczałtowych na koszty pośrednie oraz stawki jednostkowe na staże </w:t>
      </w:r>
      <w:r w:rsidRPr="0051784B">
        <w:rPr>
          <w:rFonts w:cs="Arial"/>
        </w:rPr>
        <w:lastRenderedPageBreak/>
        <w:t xml:space="preserve">uczniowskie </w:t>
      </w:r>
      <w:r w:rsidR="00690BDD" w:rsidRPr="0051784B">
        <w:rPr>
          <w:rFonts w:cs="Arial"/>
        </w:rPr>
        <w:t>przyjęt</w:t>
      </w:r>
      <w:r w:rsidR="00690BDD">
        <w:rPr>
          <w:rFonts w:cs="Arial"/>
        </w:rPr>
        <w:t>ą</w:t>
      </w:r>
      <w:r w:rsidR="00690BDD" w:rsidRPr="0051784B">
        <w:rPr>
          <w:rFonts w:cs="Arial"/>
        </w:rPr>
        <w:t xml:space="preserve"> Uchwał</w:t>
      </w:r>
      <w:r w:rsidR="00690BDD">
        <w:rPr>
          <w:rFonts w:cs="Arial"/>
        </w:rPr>
        <w:t>ą</w:t>
      </w:r>
      <w:r w:rsidR="00690BDD" w:rsidRPr="0051784B">
        <w:rPr>
          <w:rFonts w:cs="Arial"/>
        </w:rPr>
        <w:t xml:space="preserve"> </w:t>
      </w:r>
      <w:r w:rsidRPr="0051784B">
        <w:rPr>
          <w:rFonts w:cs="Arial"/>
        </w:rPr>
        <w:t>nr 1474/36/VII/2024 Zarządu Województwa Śląskiego z 24 października 2024 r.</w:t>
      </w:r>
      <w:bookmarkEnd w:id="81"/>
    </w:p>
    <w:p w14:paraId="13390FED" w14:textId="6868CB72" w:rsidR="00526C9F" w:rsidRPr="0051784B" w:rsidRDefault="00526C9F" w:rsidP="00526C9F">
      <w:pPr>
        <w:spacing w:after="200" w:line="360" w:lineRule="auto"/>
        <w:rPr>
          <w:rFonts w:cs="Arial"/>
          <w:b/>
        </w:rPr>
      </w:pPr>
      <w:r w:rsidRPr="0051784B">
        <w:rPr>
          <w:rFonts w:cs="Arial"/>
        </w:rPr>
        <w:t>Stawka jednostkowa dotyczy prowadzenia 1 godziny stażu</w:t>
      </w:r>
      <w:r w:rsidR="00921BBB" w:rsidRPr="0051784B">
        <w:rPr>
          <w:rFonts w:cs="Arial"/>
        </w:rPr>
        <w:t xml:space="preserve"> uczniowskiego</w:t>
      </w:r>
      <w:r w:rsidRPr="0051784B">
        <w:rPr>
          <w:rFonts w:cs="Arial"/>
        </w:rPr>
        <w:t xml:space="preserve"> dla 1 ucznia</w:t>
      </w:r>
      <w:r w:rsidR="00921BBB" w:rsidRPr="0051784B">
        <w:rPr>
          <w:rFonts w:cs="Arial"/>
        </w:rPr>
        <w:t>,</w:t>
      </w:r>
      <w:r w:rsidRPr="0051784B">
        <w:rPr>
          <w:rFonts w:cs="Arial"/>
        </w:rPr>
        <w:t xml:space="preserve"> zgodnie z</w:t>
      </w:r>
      <w:r w:rsidR="006C61E3" w:rsidRPr="0051784B">
        <w:rPr>
          <w:rFonts w:cs="Arial"/>
        </w:rPr>
        <w:t> </w:t>
      </w:r>
      <w:r w:rsidRPr="0051784B">
        <w:rPr>
          <w:rFonts w:cs="Arial"/>
        </w:rPr>
        <w:t>komunikatem Ministra funduszy i polityki regionalnej z</w:t>
      </w:r>
      <w:r w:rsidR="00690BDD">
        <w:rPr>
          <w:rFonts w:cs="Arial"/>
        </w:rPr>
        <w:t> </w:t>
      </w:r>
      <w:r w:rsidR="00AC4C9A">
        <w:rPr>
          <w:rFonts w:cs="Arial"/>
        </w:rPr>
        <w:t>12</w:t>
      </w:r>
      <w:r w:rsidR="00690BDD">
        <w:rPr>
          <w:rFonts w:cs="Arial"/>
        </w:rPr>
        <w:t> </w:t>
      </w:r>
      <w:r w:rsidR="00AC4C9A">
        <w:rPr>
          <w:rFonts w:cs="Arial"/>
        </w:rPr>
        <w:t>stycznia</w:t>
      </w:r>
      <w:r w:rsidRPr="0051784B">
        <w:rPr>
          <w:rFonts w:cs="Arial"/>
        </w:rPr>
        <w:t xml:space="preserve"> 202</w:t>
      </w:r>
      <w:r w:rsidR="00AC4C9A">
        <w:rPr>
          <w:rFonts w:cs="Arial"/>
        </w:rPr>
        <w:t>6</w:t>
      </w:r>
      <w:r w:rsidRPr="0051784B">
        <w:rPr>
          <w:rFonts w:cs="Arial"/>
        </w:rPr>
        <w:t xml:space="preserve"> r. w</w:t>
      </w:r>
      <w:r w:rsidR="006C61E3" w:rsidRPr="0051784B">
        <w:rPr>
          <w:rFonts w:cs="Arial"/>
        </w:rPr>
        <w:t> </w:t>
      </w:r>
      <w:r w:rsidRPr="0051784B">
        <w:rPr>
          <w:rFonts w:cs="Arial"/>
        </w:rPr>
        <w:t>sprawie indeksacji stawki jednostkowej stażu uczniowskiego i</w:t>
      </w:r>
      <w:r w:rsidR="00690BDD">
        <w:rPr>
          <w:rFonts w:cs="Arial"/>
        </w:rPr>
        <w:t> </w:t>
      </w:r>
      <w:r w:rsidRPr="0051784B">
        <w:rPr>
          <w:rFonts w:cs="Arial"/>
        </w:rPr>
        <w:t xml:space="preserve">wynosi </w:t>
      </w:r>
      <w:r w:rsidRPr="0051784B">
        <w:rPr>
          <w:rFonts w:cs="Arial"/>
          <w:b/>
        </w:rPr>
        <w:t>3</w:t>
      </w:r>
      <w:r w:rsidR="00AC4C9A">
        <w:rPr>
          <w:rFonts w:cs="Arial"/>
          <w:b/>
        </w:rPr>
        <w:t>4</w:t>
      </w:r>
      <w:r w:rsidRPr="0051784B">
        <w:rPr>
          <w:rFonts w:cs="Arial"/>
          <w:b/>
        </w:rPr>
        <w:t>,</w:t>
      </w:r>
      <w:r w:rsidR="007C763C" w:rsidRPr="0051784B">
        <w:rPr>
          <w:rFonts w:cs="Arial"/>
          <w:b/>
        </w:rPr>
        <w:t>2</w:t>
      </w:r>
      <w:r w:rsidR="00AC4C9A">
        <w:rPr>
          <w:rFonts w:cs="Arial"/>
          <w:b/>
        </w:rPr>
        <w:t>2</w:t>
      </w:r>
      <w:r w:rsidRPr="0051784B">
        <w:rPr>
          <w:rFonts w:cs="Arial"/>
          <w:b/>
        </w:rPr>
        <w:t xml:space="preserve"> PLN</w:t>
      </w:r>
      <w:r w:rsidR="00CB07D6" w:rsidRPr="0051784B">
        <w:rPr>
          <w:rFonts w:cs="Arial"/>
          <w:b/>
        </w:rPr>
        <w:t>.</w:t>
      </w:r>
    </w:p>
    <w:p w14:paraId="28AF46FC" w14:textId="6A18632F" w:rsidR="00CB07D6" w:rsidRPr="0051784B" w:rsidRDefault="00CB07D6" w:rsidP="00526C9F">
      <w:pPr>
        <w:spacing w:after="200" w:line="360" w:lineRule="auto"/>
        <w:rPr>
          <w:rFonts w:cs="Arial"/>
        </w:rPr>
      </w:pPr>
      <w:r w:rsidRPr="0051784B">
        <w:rPr>
          <w:rFonts w:cs="Arial"/>
        </w:rPr>
        <w:t>Zapisy wynikające z Komunikatu Ministra wydane dla Europejskiego Funduszu Społecznego Plus w regionalnych programach na lata 2021–2027, w zakresie stosowania stawek jednostkowych na staż uczniowski, stosuje się odpowiednio do projektów wdrażanych w ramach Funduszu Sprawiedliwej Transformacji, gdzie w</w:t>
      </w:r>
      <w:r w:rsidR="00690BDD">
        <w:rPr>
          <w:rFonts w:cs="Arial"/>
        </w:rPr>
        <w:t> </w:t>
      </w:r>
      <w:r w:rsidRPr="0051784B">
        <w:rPr>
          <w:rFonts w:cs="Arial"/>
        </w:rPr>
        <w:t>budżecie projektu przewidziano wydatki na realizację staży uczniowskich.</w:t>
      </w:r>
    </w:p>
    <w:p w14:paraId="0F24B272" w14:textId="09D15A69" w:rsidR="00526C9F" w:rsidRPr="0051784B" w:rsidRDefault="00526C9F" w:rsidP="00526C9F">
      <w:pPr>
        <w:spacing w:after="200" w:line="360" w:lineRule="auto"/>
        <w:rPr>
          <w:rFonts w:cs="Arial"/>
        </w:rPr>
      </w:pPr>
      <w:r w:rsidRPr="0051784B">
        <w:rPr>
          <w:rFonts w:cs="Arial"/>
        </w:rPr>
        <w:t xml:space="preserve">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 odrębnych przepisach, w tym w zależności od rodzaju zagrożeń związanych z odbywaniem stażu uczniowskiego – odpowiednie środki ochrony indywidualnej. Stanowisko powinno być przygotowane w momencie rozpoczęcia stażu. Przed rozpoczęciem stażu uczniowskiego, z wykorzystaniem urządzeń, sprzętu i narzędzi, zaznajamia się </w:t>
      </w:r>
      <w:r w:rsidR="00E9271A" w:rsidRPr="0051784B">
        <w:rPr>
          <w:rFonts w:cs="Arial"/>
        </w:rPr>
        <w:t xml:space="preserve">uczniów </w:t>
      </w:r>
      <w:r w:rsidRPr="0051784B">
        <w:rPr>
          <w:rFonts w:cs="Arial"/>
        </w:rPr>
        <w:t>z zasadami i</w:t>
      </w:r>
      <w:r w:rsidR="00E9271A" w:rsidRPr="0051784B">
        <w:rPr>
          <w:rFonts w:cs="Arial"/>
        </w:rPr>
        <w:t> </w:t>
      </w:r>
      <w:r w:rsidRPr="0051784B">
        <w:rPr>
          <w:rFonts w:cs="Arial"/>
        </w:rPr>
        <w:t>metodami pracy zapewniającymi bezpieczeństwo i higienę pracy przy wykonywaniu czynności na danym stanowisku.</w:t>
      </w:r>
    </w:p>
    <w:p w14:paraId="0DDE6D80" w14:textId="063368AE" w:rsidR="00526C9F" w:rsidRPr="0051784B" w:rsidRDefault="00526C9F" w:rsidP="00526C9F">
      <w:pPr>
        <w:spacing w:after="200" w:line="360" w:lineRule="auto"/>
        <w:rPr>
          <w:rFonts w:cs="Arial"/>
          <w:szCs w:val="24"/>
        </w:rPr>
      </w:pPr>
      <w:r w:rsidRPr="0051784B">
        <w:rPr>
          <w:rFonts w:cs="Arial"/>
          <w:szCs w:val="24"/>
        </w:rPr>
        <w:t>Stawka jednostkowa obejmuje wszystkie niezbędne koszty związane z organizacją i</w:t>
      </w:r>
      <w:r w:rsidR="006C61E3" w:rsidRPr="0051784B">
        <w:rPr>
          <w:rFonts w:cs="Arial"/>
          <w:szCs w:val="24"/>
        </w:rPr>
        <w:t> </w:t>
      </w:r>
      <w:r w:rsidRPr="0051784B">
        <w:rPr>
          <w:rFonts w:cs="Arial"/>
          <w:szCs w:val="24"/>
        </w:rPr>
        <w:t>prowadzeniem stażu uczniowskiego, tj. koszty:</w:t>
      </w:r>
    </w:p>
    <w:p w14:paraId="291B6FD0" w14:textId="77777777" w:rsidR="00526C9F" w:rsidRPr="0051784B" w:rsidRDefault="00526C9F" w:rsidP="0019141B">
      <w:pPr>
        <w:pStyle w:val="Akapitzlist"/>
        <w:numPr>
          <w:ilvl w:val="1"/>
          <w:numId w:val="56"/>
        </w:numPr>
        <w:spacing w:after="200" w:line="360" w:lineRule="auto"/>
        <w:rPr>
          <w:rFonts w:cs="Arial"/>
          <w:szCs w:val="24"/>
        </w:rPr>
      </w:pPr>
      <w:r w:rsidRPr="0051784B">
        <w:rPr>
          <w:rFonts w:cs="Arial"/>
          <w:bCs/>
          <w:szCs w:val="24"/>
        </w:rPr>
        <w:t xml:space="preserve">świadczenia pieniężnego (wraz z należnymi pochodnymi – o ile są wymagane </w:t>
      </w:r>
      <w:r w:rsidRPr="0051784B">
        <w:rPr>
          <w:rFonts w:cs="Arial"/>
          <w:szCs w:val="24"/>
        </w:rPr>
        <w:t>zgodnie z przepisami krajowymi) dla ucznia odbywającego staż uczniowski (stypendium) w wysokości 80% minimalnej stawki godzinowej za pracę;</w:t>
      </w:r>
    </w:p>
    <w:p w14:paraId="1C9D4DC4" w14:textId="77777777" w:rsidR="00526C9F" w:rsidRPr="0051784B" w:rsidRDefault="00526C9F" w:rsidP="00526C9F">
      <w:pPr>
        <w:pStyle w:val="Akapitzlist"/>
        <w:spacing w:after="200" w:line="360" w:lineRule="auto"/>
        <w:ind w:left="1440"/>
        <w:rPr>
          <w:rFonts w:cs="Arial"/>
          <w:b/>
          <w:color w:val="0070C0"/>
          <w:szCs w:val="24"/>
        </w:rPr>
      </w:pPr>
      <w:r w:rsidRPr="0051784B">
        <w:rPr>
          <w:rFonts w:cs="Arial"/>
          <w:b/>
          <w:color w:val="0070C0"/>
          <w:szCs w:val="24"/>
        </w:rPr>
        <w:t>Uwaga!</w:t>
      </w:r>
    </w:p>
    <w:p w14:paraId="59BD0B74" w14:textId="77777777" w:rsidR="00526C9F" w:rsidRPr="0051784B" w:rsidRDefault="00526C9F" w:rsidP="00526C9F">
      <w:pPr>
        <w:pStyle w:val="Akapitzlist"/>
        <w:spacing w:after="200" w:line="360" w:lineRule="auto"/>
        <w:ind w:left="1440"/>
        <w:rPr>
          <w:rFonts w:cs="Arial"/>
          <w:b/>
          <w:bCs/>
          <w:szCs w:val="24"/>
        </w:rPr>
      </w:pPr>
      <w:r w:rsidRPr="0051784B">
        <w:rPr>
          <w:rFonts w:cs="Arial"/>
          <w:b/>
          <w:bCs/>
          <w:szCs w:val="24"/>
        </w:rPr>
        <w:lastRenderedPageBreak/>
        <w:t>Wartość 80% stypendium stażysty nie odnosi się do wartości stawki jednostkowej, a do wartości minimalnej stawki godzinowej za pracę określonej w rozporządzeniu RM w sprawie wysokości minimalnego wynagrodzenia za pracę.</w:t>
      </w:r>
    </w:p>
    <w:p w14:paraId="077087EC" w14:textId="77C69574" w:rsidR="00500904" w:rsidRPr="0051784B" w:rsidRDefault="00500904" w:rsidP="00526C9F">
      <w:pPr>
        <w:pStyle w:val="Akapitzlist"/>
        <w:spacing w:after="200" w:line="360" w:lineRule="auto"/>
        <w:ind w:left="1440"/>
        <w:rPr>
          <w:rFonts w:cs="Arial"/>
          <w:b/>
          <w:bCs/>
          <w:szCs w:val="24"/>
        </w:rPr>
      </w:pPr>
      <w:r w:rsidRPr="0051784B">
        <w:rPr>
          <w:rFonts w:cs="Arial"/>
          <w:b/>
          <w:bCs/>
          <w:szCs w:val="24"/>
        </w:rPr>
        <w:t>Pamiętaj, że stypendium za staż będzie stanowić 80% wartości minimalnej stawki godzinowej za pracę obowiązującej w okresie odbywania stażu niezależnie od wskazanej we wniosku wysokości stawki jednostkowej.</w:t>
      </w:r>
    </w:p>
    <w:p w14:paraId="446D4445" w14:textId="3229FA83" w:rsidR="00526C9F" w:rsidRPr="0051784B" w:rsidRDefault="00526C9F" w:rsidP="0019141B">
      <w:pPr>
        <w:pStyle w:val="Akapitzlist"/>
        <w:numPr>
          <w:ilvl w:val="1"/>
          <w:numId w:val="56"/>
        </w:numPr>
        <w:spacing w:after="200" w:line="360" w:lineRule="auto"/>
        <w:rPr>
          <w:rFonts w:cs="Arial"/>
          <w:szCs w:val="24"/>
        </w:rPr>
      </w:pPr>
      <w:r w:rsidRPr="0051784B">
        <w:rPr>
          <w:rFonts w:cs="Arial"/>
          <w:szCs w:val="24"/>
        </w:rPr>
        <w:t>zakupu niezbędnych materiałów i narzędzi zużywalnych</w:t>
      </w:r>
      <w:r w:rsidR="006C61E3" w:rsidRPr="0051784B">
        <w:rPr>
          <w:rFonts w:cs="Arial"/>
          <w:szCs w:val="24"/>
        </w:rPr>
        <w:t>,</w:t>
      </w:r>
      <w:r w:rsidRPr="0051784B">
        <w:rPr>
          <w:rFonts w:cs="Arial"/>
          <w:szCs w:val="24"/>
        </w:rPr>
        <w:t xml:space="preserve"> niezbędnych uczniowi do odbycia stażu uczniowskiego;</w:t>
      </w:r>
    </w:p>
    <w:p w14:paraId="2EE0F0D2" w14:textId="77777777" w:rsidR="00526C9F" w:rsidRPr="0051784B" w:rsidRDefault="00526C9F" w:rsidP="0019141B">
      <w:pPr>
        <w:pStyle w:val="Akapitzlist"/>
        <w:numPr>
          <w:ilvl w:val="1"/>
          <w:numId w:val="56"/>
        </w:numPr>
        <w:spacing w:after="200" w:line="360" w:lineRule="auto"/>
        <w:rPr>
          <w:rFonts w:cs="Arial"/>
          <w:bCs/>
          <w:szCs w:val="24"/>
        </w:rPr>
      </w:pPr>
      <w:r w:rsidRPr="0051784B">
        <w:rPr>
          <w:rFonts w:cs="Arial"/>
          <w:szCs w:val="24"/>
        </w:rPr>
        <w:t>szkolenia BHP przed rozpoczęciem stażu uczniowskiego;</w:t>
      </w:r>
    </w:p>
    <w:p w14:paraId="06837565" w14:textId="77777777" w:rsidR="00526C9F" w:rsidRPr="0051784B" w:rsidRDefault="00526C9F" w:rsidP="0019141B">
      <w:pPr>
        <w:pStyle w:val="Akapitzlist"/>
        <w:numPr>
          <w:ilvl w:val="1"/>
          <w:numId w:val="56"/>
        </w:numPr>
        <w:spacing w:after="200" w:line="360" w:lineRule="auto"/>
        <w:rPr>
          <w:rFonts w:cs="Arial"/>
          <w:szCs w:val="24"/>
        </w:rPr>
      </w:pPr>
      <w:r w:rsidRPr="0051784B">
        <w:rPr>
          <w:rFonts w:cs="Arial"/>
          <w:szCs w:val="24"/>
        </w:rPr>
        <w:t>badań lekarskich przed rozpoczęciem stażu uczniowskiego (o ile są wymagane);</w:t>
      </w:r>
    </w:p>
    <w:p w14:paraId="7C3B53A4" w14:textId="77777777" w:rsidR="00526C9F" w:rsidRPr="0051784B" w:rsidRDefault="00526C9F" w:rsidP="0019141B">
      <w:pPr>
        <w:pStyle w:val="Akapitzlist"/>
        <w:numPr>
          <w:ilvl w:val="1"/>
          <w:numId w:val="56"/>
        </w:numPr>
        <w:spacing w:after="200" w:line="360" w:lineRule="auto"/>
        <w:rPr>
          <w:rFonts w:cs="Arial"/>
          <w:bCs/>
          <w:szCs w:val="24"/>
        </w:rPr>
      </w:pPr>
      <w:r w:rsidRPr="0051784B">
        <w:rPr>
          <w:rFonts w:cs="Arial"/>
          <w:szCs w:val="24"/>
        </w:rPr>
        <w:t>wynagrodzenia opiekuna stażysty podczas odbywania stażu uczniowskiego;</w:t>
      </w:r>
    </w:p>
    <w:p w14:paraId="0B04C460" w14:textId="77777777" w:rsidR="00526C9F" w:rsidRPr="0051784B" w:rsidRDefault="00526C9F" w:rsidP="0019141B">
      <w:pPr>
        <w:pStyle w:val="Akapitzlist"/>
        <w:numPr>
          <w:ilvl w:val="1"/>
          <w:numId w:val="56"/>
        </w:numPr>
        <w:spacing w:after="200" w:line="360" w:lineRule="auto"/>
        <w:rPr>
          <w:rFonts w:cs="Arial"/>
          <w:bCs/>
          <w:szCs w:val="24"/>
        </w:rPr>
      </w:pPr>
      <w:r w:rsidRPr="0051784B">
        <w:rPr>
          <w:rFonts w:cs="Arial"/>
          <w:szCs w:val="24"/>
        </w:rPr>
        <w:t>wyżywienia podczas stażu uczniowskiego (o ile zasadne);</w:t>
      </w:r>
    </w:p>
    <w:p w14:paraId="50EE4BD9" w14:textId="77777777" w:rsidR="00526C9F" w:rsidRPr="0051784B" w:rsidRDefault="00526C9F" w:rsidP="0019141B">
      <w:pPr>
        <w:pStyle w:val="Akapitzlist"/>
        <w:numPr>
          <w:ilvl w:val="1"/>
          <w:numId w:val="56"/>
        </w:numPr>
        <w:spacing w:after="200" w:line="360" w:lineRule="auto"/>
        <w:rPr>
          <w:rFonts w:cs="Arial"/>
          <w:bCs/>
          <w:szCs w:val="24"/>
        </w:rPr>
      </w:pPr>
      <w:r w:rsidRPr="0051784B">
        <w:rPr>
          <w:rFonts w:cs="Arial"/>
          <w:szCs w:val="24"/>
        </w:rPr>
        <w:t>noclegów i opieki nad stażystami w bursie itp. (o ile zasadne);</w:t>
      </w:r>
    </w:p>
    <w:p w14:paraId="60E0ADC7" w14:textId="77777777" w:rsidR="00526C9F" w:rsidRPr="0051784B" w:rsidRDefault="00526C9F" w:rsidP="0019141B">
      <w:pPr>
        <w:pStyle w:val="Akapitzlist"/>
        <w:numPr>
          <w:ilvl w:val="1"/>
          <w:numId w:val="56"/>
        </w:numPr>
        <w:spacing w:after="200" w:line="360" w:lineRule="auto"/>
        <w:rPr>
          <w:rFonts w:cs="Arial"/>
          <w:bCs/>
          <w:szCs w:val="24"/>
        </w:rPr>
      </w:pPr>
      <w:r w:rsidRPr="0051784B">
        <w:rPr>
          <w:rFonts w:cs="Arial"/>
          <w:szCs w:val="24"/>
        </w:rPr>
        <w:t>dojazdów do/z miejsca odbywania stażu uczniowskiego;</w:t>
      </w:r>
    </w:p>
    <w:p w14:paraId="2677A55A" w14:textId="77777777" w:rsidR="00526C9F" w:rsidRPr="0051784B" w:rsidRDefault="00526C9F" w:rsidP="0019141B">
      <w:pPr>
        <w:pStyle w:val="Akapitzlist"/>
        <w:numPr>
          <w:ilvl w:val="1"/>
          <w:numId w:val="56"/>
        </w:numPr>
        <w:spacing w:after="200" w:line="360" w:lineRule="auto"/>
        <w:rPr>
          <w:rFonts w:cs="Arial"/>
          <w:szCs w:val="24"/>
        </w:rPr>
      </w:pPr>
      <w:r w:rsidRPr="0051784B">
        <w:rPr>
          <w:rFonts w:cs="Arial"/>
          <w:szCs w:val="24"/>
        </w:rPr>
        <w:t>zakupu dzienniczków i innych materiałów niezbędnych do przeprowadzenia stażu uczniowskiego;</w:t>
      </w:r>
    </w:p>
    <w:p w14:paraId="570F436A" w14:textId="77777777" w:rsidR="00526C9F" w:rsidRPr="0051784B" w:rsidRDefault="00526C9F" w:rsidP="0019141B">
      <w:pPr>
        <w:pStyle w:val="Akapitzlist"/>
        <w:numPr>
          <w:ilvl w:val="1"/>
          <w:numId w:val="56"/>
        </w:numPr>
        <w:spacing w:after="200" w:line="360" w:lineRule="auto"/>
        <w:rPr>
          <w:rFonts w:cs="Arial"/>
          <w:szCs w:val="24"/>
        </w:rPr>
      </w:pPr>
      <w:r w:rsidRPr="0051784B">
        <w:rPr>
          <w:rFonts w:cs="Arial"/>
        </w:rPr>
        <w:t>ubezpieczenia od następstw nieszczęśliwych wypadków uczestników stażu.</w:t>
      </w:r>
    </w:p>
    <w:p w14:paraId="5EC0A01D" w14:textId="77777777" w:rsidR="00CB07D6" w:rsidRPr="0051784B" w:rsidRDefault="00526C9F" w:rsidP="00526C9F">
      <w:pPr>
        <w:spacing w:after="200" w:line="360" w:lineRule="auto"/>
        <w:rPr>
          <w:rFonts w:cs="Arial"/>
          <w:szCs w:val="24"/>
        </w:rPr>
      </w:pPr>
      <w:r w:rsidRPr="0051784B">
        <w:rPr>
          <w:rFonts w:cs="Arial"/>
          <w:szCs w:val="24"/>
        </w:rPr>
        <w:t xml:space="preserve">Rozliczeniu stawki jednostkowej służy wskaźnik </w:t>
      </w:r>
      <w:r w:rsidRPr="0051784B">
        <w:rPr>
          <w:rFonts w:cs="Arial"/>
          <w:b/>
          <w:bCs/>
          <w:szCs w:val="24"/>
        </w:rPr>
        <w:t>Liczba zrealizowanych godzin stażu uczniowskiego [osobogodziny]</w:t>
      </w:r>
      <w:r w:rsidRPr="0051784B">
        <w:rPr>
          <w:rFonts w:cs="Arial"/>
          <w:szCs w:val="24"/>
        </w:rPr>
        <w:t xml:space="preserve">, który mierzy liczbę godzin zegarowych stażu uczniowskiego zrealizowanego przez jednego uczestnika projektu. </w:t>
      </w:r>
    </w:p>
    <w:p w14:paraId="7F9A0B8D" w14:textId="44A20067" w:rsidR="00526C9F" w:rsidRPr="0051784B" w:rsidRDefault="00526C9F" w:rsidP="00526C9F">
      <w:pPr>
        <w:spacing w:after="200" w:line="360" w:lineRule="auto"/>
        <w:rPr>
          <w:rFonts w:cs="Arial"/>
          <w:szCs w:val="24"/>
        </w:rPr>
      </w:pPr>
      <w:r w:rsidRPr="0051784B">
        <w:rPr>
          <w:rFonts w:cs="Arial"/>
          <w:szCs w:val="24"/>
        </w:rPr>
        <w:t xml:space="preserve">Okresem rozliczeniowym jest miesiąc, tzn. wskaźnik mierzony jest na koniec każdego miesiąca na podstawie list obecności lub wydruków z systemu elektronicznego potwierdzającego obecność stażysty na stażu uczniowskim u pracodawcy w danym miesiącu. Lista obecności lub wydruk z systemu elektronicznego potwierdzające obecność stażysty na stażu uczniowskim </w:t>
      </w:r>
      <w:r w:rsidRPr="0051784B">
        <w:rPr>
          <w:rFonts w:cs="Arial"/>
          <w:szCs w:val="24"/>
        </w:rPr>
        <w:lastRenderedPageBreak/>
        <w:t>u</w:t>
      </w:r>
      <w:r w:rsidR="006E29F1">
        <w:rPr>
          <w:rFonts w:cs="Arial"/>
          <w:szCs w:val="24"/>
        </w:rPr>
        <w:t> </w:t>
      </w:r>
      <w:r w:rsidRPr="0051784B">
        <w:rPr>
          <w:rFonts w:cs="Arial"/>
          <w:szCs w:val="24"/>
        </w:rPr>
        <w:t>pracodawcy muszą zawierać informację nt. liczby godzin stażu w każdym dniu odbywania stażu uczniowskiego.</w:t>
      </w:r>
    </w:p>
    <w:p w14:paraId="53BA1C74" w14:textId="77777777" w:rsidR="00526C9F" w:rsidRPr="0051784B" w:rsidRDefault="00526C9F" w:rsidP="00526C9F">
      <w:pPr>
        <w:spacing w:after="200" w:line="360" w:lineRule="auto"/>
        <w:rPr>
          <w:rFonts w:cs="Arial"/>
          <w:szCs w:val="24"/>
        </w:rPr>
      </w:pPr>
      <w:r w:rsidRPr="0051784B">
        <w:rPr>
          <w:rFonts w:cs="Arial"/>
          <w:szCs w:val="24"/>
        </w:rPr>
        <w:t>Kwalifikowalność każdego stażu uczniowskiego jest potwierdzana na etapie weryfikacji wniosku o płatność następującymi dokumentami źródłowymi:</w:t>
      </w:r>
    </w:p>
    <w:p w14:paraId="25E26E47" w14:textId="77777777" w:rsidR="00526C9F" w:rsidRPr="0051784B" w:rsidRDefault="00526C9F" w:rsidP="0019141B">
      <w:pPr>
        <w:pStyle w:val="Akapitzlist"/>
        <w:numPr>
          <w:ilvl w:val="0"/>
          <w:numId w:val="57"/>
        </w:numPr>
        <w:spacing w:after="200" w:line="360" w:lineRule="auto"/>
        <w:rPr>
          <w:rFonts w:cs="Arial"/>
          <w:bCs/>
          <w:szCs w:val="24"/>
        </w:rPr>
      </w:pPr>
      <w:r w:rsidRPr="0051784B">
        <w:rPr>
          <w:rFonts w:cs="Arial"/>
          <w:bCs/>
          <w:szCs w:val="24"/>
        </w:rPr>
        <w:t>kopiami podpisanych przez podmiot przyjmujący na staż uczniowski list obecności stażysty lub wydrukami z systemu elektronicznego potwierdzające obecności stażysty na stażu uczniowskim u pracodawcy podpisane przez podmiot przyjmujący na staż uczniowski, zawierające informację nt. liczby godzin stażu w każdym dniu odbywania stażu;</w:t>
      </w:r>
    </w:p>
    <w:p w14:paraId="7AAD4EFD" w14:textId="77777777" w:rsidR="00526C9F" w:rsidRPr="0051784B" w:rsidRDefault="00526C9F" w:rsidP="0019141B">
      <w:pPr>
        <w:pStyle w:val="Akapitzlist"/>
        <w:numPr>
          <w:ilvl w:val="0"/>
          <w:numId w:val="57"/>
        </w:numPr>
        <w:spacing w:after="200" w:line="360" w:lineRule="auto"/>
        <w:rPr>
          <w:rFonts w:cs="Arial"/>
        </w:rPr>
      </w:pPr>
      <w:r w:rsidRPr="0051784B">
        <w:rPr>
          <w:rFonts w:cs="Arial"/>
        </w:rPr>
        <w:t>umową stażową wskazującą na dobowy oraz łączny wymiar stażu uczniowskiego. Dla rozliczenia stawki jednostkowej we wniosku o płatność nie są wymagane inne niż wymienione powyżej dokumenty źródłowe. Beneficjent, poza dokumentacją składaną na etapie weryfikacji wniosku o płatność, jest zobowiązany do gromadzenia dokumentacji związanej z organizowanym stażem uczniowskim, w tym potwierdzającej zgodność z prawem i wymogami określonymi w umowie o dofinansowanie. Beneficjent jest zobowiązany do gromadzenia, przechowywania i udostępniania podczas kontroli oraz wizyt monitoringowych 100% tych dokumentów.</w:t>
      </w:r>
    </w:p>
    <w:p w14:paraId="65BC3EC3" w14:textId="77777777" w:rsidR="00526C9F" w:rsidRPr="0051784B" w:rsidRDefault="00526C9F" w:rsidP="00526C9F">
      <w:pPr>
        <w:spacing w:after="200" w:line="360" w:lineRule="auto"/>
        <w:rPr>
          <w:rFonts w:cs="Arial"/>
          <w:bCs/>
          <w:szCs w:val="24"/>
        </w:rPr>
      </w:pPr>
      <w:r w:rsidRPr="0051784B">
        <w:rPr>
          <w:rFonts w:cs="Arial"/>
          <w:bCs/>
          <w:szCs w:val="24"/>
        </w:rPr>
        <w:t xml:space="preserve">Na etapie rozliczania projektu, wraz z każdym wnioskiem o płatność, w którym zostaną wykazane stawki jednostkowe dotyczące zrealizowanych godzin staży, załączasz w systemie CST2021 (we wniosku o płatność, blok załączniki) uzupełniony dokument: </w:t>
      </w:r>
      <w:r w:rsidRPr="0051784B">
        <w:rPr>
          <w:rFonts w:cs="Arial"/>
          <w:bCs/>
          <w:i/>
          <w:iCs/>
          <w:szCs w:val="24"/>
        </w:rPr>
        <w:t>Wykaz osób i liczby godzin stażu za dany okres rozliczeniowy wniosku</w:t>
      </w:r>
      <w:r w:rsidRPr="0051784B">
        <w:rPr>
          <w:rFonts w:cs="Arial"/>
          <w:bCs/>
          <w:szCs w:val="24"/>
        </w:rPr>
        <w:t>, przedstawiony w tabeli Excel. Aktualny wzór załącznika udostępnia IZ na etapie rozliczania pierwszego wniosku o płatność.</w:t>
      </w:r>
    </w:p>
    <w:p w14:paraId="46DBC0B0" w14:textId="6620EBC5" w:rsidR="00CB07D6" w:rsidRPr="0051784B" w:rsidRDefault="00CB07D6" w:rsidP="00CB07D6">
      <w:pPr>
        <w:spacing w:after="200" w:line="360" w:lineRule="auto"/>
        <w:rPr>
          <w:rFonts w:cs="Arial"/>
          <w:bCs/>
          <w:szCs w:val="24"/>
        </w:rPr>
      </w:pPr>
      <w:r w:rsidRPr="0051784B">
        <w:rPr>
          <w:rFonts w:cs="Arial"/>
          <w:bCs/>
          <w:szCs w:val="24"/>
        </w:rPr>
        <w:t>Indeksację stawki jednostkowej przeprowadza się każdego roku w oparciu o zapisy rozporządzenia Rady Ministrów w sprawie  wysokości minimalnego wynagrodzenia za pracę oraz wysokości minimalnej stawki godzinowej w roku następnym.</w:t>
      </w:r>
    </w:p>
    <w:p w14:paraId="6B1B8E19" w14:textId="5C54477A" w:rsidR="00CB07D6" w:rsidRPr="0051784B" w:rsidRDefault="00CB07D6" w:rsidP="00CB07D6">
      <w:pPr>
        <w:spacing w:after="200" w:line="360" w:lineRule="auto"/>
        <w:rPr>
          <w:rFonts w:cs="Arial"/>
          <w:bCs/>
          <w:szCs w:val="24"/>
        </w:rPr>
      </w:pPr>
      <w:r w:rsidRPr="0051784B">
        <w:rPr>
          <w:rFonts w:cs="Arial"/>
          <w:bCs/>
          <w:szCs w:val="24"/>
        </w:rPr>
        <w:t>Minister właściwy do spraw rozwoju regionalnego zamieści na stronie internetowej komunikat o wysokości stawki po jej indeksacji.</w:t>
      </w:r>
    </w:p>
    <w:p w14:paraId="1B275417" w14:textId="77777777" w:rsidR="00CB07D6" w:rsidRPr="0051784B" w:rsidRDefault="00CB07D6" w:rsidP="00CB07D6">
      <w:pPr>
        <w:spacing w:after="200" w:line="360" w:lineRule="auto"/>
        <w:rPr>
          <w:rFonts w:cs="Arial"/>
          <w:bCs/>
          <w:szCs w:val="24"/>
        </w:rPr>
      </w:pPr>
      <w:r w:rsidRPr="0051784B">
        <w:rPr>
          <w:rFonts w:cs="Arial"/>
          <w:bCs/>
          <w:szCs w:val="24"/>
        </w:rPr>
        <w:lastRenderedPageBreak/>
        <w:t>Zapisy wynikające z Komunikatu Ministra wydane dla Europejskiego Funduszu Społecznego Plus w regionalnych programach na lata 2021–2027, w zakresie stosowania stawek jednostkowych na staż uczniowski, stosuje się odpowiednio do projektów wdrażanych w ramach Funduszu Sprawiedliwej Transformacji, gdzie w budżecie projektu przewidziano wydatki na realizację staży uczniowskich.</w:t>
      </w:r>
    </w:p>
    <w:p w14:paraId="4ED1A556" w14:textId="77777777" w:rsidR="00CB07D6" w:rsidRPr="0051784B" w:rsidRDefault="00CB07D6" w:rsidP="00CB07D6">
      <w:pPr>
        <w:spacing w:after="200" w:line="360" w:lineRule="auto"/>
        <w:rPr>
          <w:rFonts w:cs="Arial"/>
          <w:bCs/>
          <w:szCs w:val="24"/>
        </w:rPr>
      </w:pPr>
      <w:r w:rsidRPr="0051784B">
        <w:rPr>
          <w:rFonts w:cs="Arial"/>
          <w:bCs/>
          <w:szCs w:val="24"/>
        </w:rPr>
        <w:t>Mechanizm indeksacji stawek jednostkowych opiera się na danych dotyczących:</w:t>
      </w:r>
    </w:p>
    <w:p w14:paraId="5BC0A9CF" w14:textId="77777777" w:rsidR="00CB07D6" w:rsidRPr="0051784B" w:rsidRDefault="00CB07D6" w:rsidP="0019141B">
      <w:pPr>
        <w:pStyle w:val="Akapitzlist"/>
        <w:numPr>
          <w:ilvl w:val="0"/>
          <w:numId w:val="76"/>
        </w:numPr>
        <w:spacing w:after="200" w:line="360" w:lineRule="auto"/>
        <w:rPr>
          <w:rFonts w:cs="Arial"/>
          <w:bCs/>
          <w:szCs w:val="24"/>
        </w:rPr>
      </w:pPr>
      <w:r w:rsidRPr="0051784B">
        <w:rPr>
          <w:rFonts w:cs="Arial"/>
          <w:bCs/>
          <w:szCs w:val="24"/>
        </w:rPr>
        <w:t xml:space="preserve">wysokości minimalnej stawki godzinowej za pracę </w:t>
      </w:r>
    </w:p>
    <w:p w14:paraId="5DA02898" w14:textId="2FA2A296" w:rsidR="00CB07D6" w:rsidRPr="0051784B" w:rsidRDefault="00CB07D6" w:rsidP="0019141B">
      <w:pPr>
        <w:pStyle w:val="Akapitzlist"/>
        <w:numPr>
          <w:ilvl w:val="0"/>
          <w:numId w:val="76"/>
        </w:numPr>
        <w:spacing w:after="200" w:line="360" w:lineRule="auto"/>
        <w:rPr>
          <w:rFonts w:cs="Arial"/>
          <w:bCs/>
          <w:szCs w:val="24"/>
        </w:rPr>
      </w:pPr>
      <w:r w:rsidRPr="0051784B">
        <w:rPr>
          <w:rFonts w:cs="Arial"/>
          <w:bCs/>
          <w:szCs w:val="24"/>
        </w:rPr>
        <w:t>udziału pozostałych kosztów związanych z organizacją i przeprowadzeniem stażu.</w:t>
      </w:r>
    </w:p>
    <w:p w14:paraId="59FCECCF" w14:textId="15F652B3" w:rsidR="00CB07D6" w:rsidRPr="0051784B" w:rsidRDefault="00CB07D6" w:rsidP="00CB07D6">
      <w:pPr>
        <w:spacing w:after="200" w:line="360" w:lineRule="auto"/>
        <w:rPr>
          <w:rFonts w:cs="Arial"/>
          <w:bCs/>
          <w:szCs w:val="24"/>
        </w:rPr>
      </w:pPr>
      <w:r w:rsidRPr="0051784B">
        <w:rPr>
          <w:rFonts w:cs="Arial"/>
          <w:bCs/>
          <w:szCs w:val="24"/>
        </w:rPr>
        <w:t>W przypadku zmiany minimalnej stawki godzinowej, za podstawę wyliczenia zindeksowanej stawki przyjmuje się 80% wartości zmienionej minimalnej stawki godzinowej za pracę. Wartość ta jest powiększana o udział pozostałych wydatków w</w:t>
      </w:r>
      <w:r w:rsidR="006E29F1">
        <w:rPr>
          <w:rFonts w:cs="Arial"/>
          <w:bCs/>
          <w:szCs w:val="24"/>
        </w:rPr>
        <w:t> </w:t>
      </w:r>
      <w:r w:rsidRPr="0051784B">
        <w:rPr>
          <w:rFonts w:cs="Arial"/>
          <w:bCs/>
          <w:szCs w:val="24"/>
        </w:rPr>
        <w:t>stawce (tj. 36,21%).</w:t>
      </w:r>
    </w:p>
    <w:p w14:paraId="5715A4C7" w14:textId="77777777" w:rsidR="00CB07D6" w:rsidRPr="0051784B" w:rsidRDefault="00CB07D6" w:rsidP="00CB07D6">
      <w:pPr>
        <w:spacing w:after="200" w:line="360" w:lineRule="auto"/>
        <w:rPr>
          <w:rFonts w:cs="Arial"/>
          <w:bCs/>
          <w:szCs w:val="24"/>
        </w:rPr>
      </w:pPr>
      <w:r w:rsidRPr="0051784B">
        <w:rPr>
          <w:rFonts w:cs="Arial"/>
          <w:bCs/>
          <w:szCs w:val="24"/>
        </w:rPr>
        <w:t>Zindeksowana stawka jest ogłaszana w komunikacie ministra właściwego do spraw rozwoju regionalnego na stronie internetowej ministra i ma zastosowanie – co do zasady – do umów o dofinansowanie projektu zawartych na podstawie naborów ogłoszonych po dniu wydania komunikatu w sprawie zindeksowanej stawki.</w:t>
      </w:r>
    </w:p>
    <w:p w14:paraId="59BF97A3" w14:textId="303E77E7" w:rsidR="00526C9F" w:rsidRPr="0051784B" w:rsidRDefault="00526C9F" w:rsidP="00526C9F">
      <w:pPr>
        <w:spacing w:after="200" w:line="360" w:lineRule="auto"/>
        <w:rPr>
          <w:rFonts w:cs="Arial"/>
          <w:szCs w:val="24"/>
        </w:rPr>
      </w:pPr>
      <w:r w:rsidRPr="0051784B">
        <w:rPr>
          <w:rFonts w:cs="Arial"/>
          <w:szCs w:val="24"/>
        </w:rPr>
        <w:t>Zindeksowana stawka jednostkowa będzie mogła mieć zastosowanie również w</w:t>
      </w:r>
      <w:r w:rsidR="006C61E3" w:rsidRPr="0051784B">
        <w:rPr>
          <w:rFonts w:cs="Arial"/>
          <w:szCs w:val="24"/>
        </w:rPr>
        <w:t> </w:t>
      </w:r>
      <w:r w:rsidRPr="0051784B">
        <w:rPr>
          <w:rFonts w:cs="Arial"/>
          <w:szCs w:val="24"/>
        </w:rPr>
        <w:t xml:space="preserve">projektach realizowanych, wieloletnich, pod warunkiem wyraźnego rozdzielenia części projektu rozliczanej według dotychczasowej i według zindeksowanej stawki. </w:t>
      </w:r>
    </w:p>
    <w:p w14:paraId="26292893" w14:textId="77777777" w:rsidR="00526C9F" w:rsidRPr="0051784B" w:rsidRDefault="00526C9F" w:rsidP="00526C9F">
      <w:pPr>
        <w:spacing w:after="200" w:line="360" w:lineRule="auto"/>
        <w:rPr>
          <w:rFonts w:cs="Arial"/>
          <w:szCs w:val="24"/>
        </w:rPr>
      </w:pPr>
      <w:r w:rsidRPr="0051784B">
        <w:rPr>
          <w:rFonts w:cs="Arial"/>
          <w:szCs w:val="24"/>
        </w:rPr>
        <w:t>Rozwiązanie to będzie jednak możliwe do przyjęcia wyłącznie pod warunkiem uzyskania zgody IZ na zmianę wniosku o dofinansowanie, przy czym wyższe koszty w projekcie będą mogły być pokryte w pierwszej kolejności z oszczędności beneficjenta, a jeżeli nie zostaną one zidentyfikowane, poprzez zwiększenie budżetu projektu przez IZ, o ile ta będzie dysponować dostępną alokacją.</w:t>
      </w:r>
    </w:p>
    <w:p w14:paraId="7FBBA5B3" w14:textId="3B2EDFDE" w:rsidR="00C55ED5" w:rsidRPr="0051784B" w:rsidRDefault="00C55ED5" w:rsidP="00C55ED5">
      <w:pPr>
        <w:spacing w:before="40" w:afterLines="40" w:after="96" w:line="360" w:lineRule="auto"/>
        <w:rPr>
          <w:rFonts w:cs="Arial"/>
          <w:color w:val="2E74B5" w:themeColor="accent1" w:themeShade="BF"/>
          <w:szCs w:val="24"/>
        </w:rPr>
      </w:pPr>
      <w:r w:rsidRPr="0051784B">
        <w:rPr>
          <w:rFonts w:cs="Arial"/>
          <w:b/>
          <w:color w:val="2E74B5" w:themeColor="accent1" w:themeShade="BF"/>
          <w:szCs w:val="24"/>
        </w:rPr>
        <w:t>Ważne!</w:t>
      </w:r>
      <w:r w:rsidRPr="0051784B">
        <w:rPr>
          <w:rFonts w:cs="Arial"/>
          <w:color w:val="2E74B5" w:themeColor="accent1" w:themeShade="BF"/>
          <w:szCs w:val="24"/>
        </w:rPr>
        <w:t xml:space="preserve"> </w:t>
      </w:r>
    </w:p>
    <w:p w14:paraId="0B195700" w14:textId="180B2CA0" w:rsidR="00811905" w:rsidRPr="0051784B" w:rsidRDefault="00C55ED5" w:rsidP="00526C9F">
      <w:pPr>
        <w:spacing w:after="200" w:line="360" w:lineRule="auto"/>
        <w:rPr>
          <w:rFonts w:eastAsia="Arial" w:cs="Arial"/>
          <w:b/>
          <w:bCs/>
          <w:szCs w:val="24"/>
        </w:rPr>
      </w:pPr>
      <w:r w:rsidRPr="0051784B">
        <w:rPr>
          <w:rFonts w:eastAsia="Arial" w:cs="Arial"/>
          <w:b/>
          <w:bCs/>
          <w:szCs w:val="24"/>
        </w:rPr>
        <w:t>Projekty, które zawierają co najmniej jedno zadanie uwzględniające stawkę jednostkową, rozliczane są zawsze na podstawie rzeczywiście poniesionych wydatków, bez względu na wartość projektu.</w:t>
      </w:r>
    </w:p>
    <w:p w14:paraId="662E0960" w14:textId="2A0D6070" w:rsidR="00525AAE" w:rsidRPr="0051784B" w:rsidRDefault="00525AAE" w:rsidP="0019141B">
      <w:pPr>
        <w:pStyle w:val="Akapitzlist"/>
        <w:numPr>
          <w:ilvl w:val="0"/>
          <w:numId w:val="55"/>
        </w:numPr>
        <w:spacing w:before="240" w:after="200" w:line="360" w:lineRule="auto"/>
        <w:rPr>
          <w:rFonts w:cs="Arial"/>
          <w:szCs w:val="24"/>
        </w:rPr>
      </w:pPr>
      <w:r w:rsidRPr="0051784B">
        <w:rPr>
          <w:rFonts w:cs="Arial"/>
          <w:szCs w:val="24"/>
        </w:rPr>
        <w:lastRenderedPageBreak/>
        <w:t xml:space="preserve">W przypadku, jeżeli wartość Twojego projektu nie będzie przekraczać równowartości 200 tys. EUR w dniu zawarcia umowy o dofinansowanie projektu </w:t>
      </w:r>
      <w:r w:rsidR="004C4205" w:rsidRPr="0051784B">
        <w:rPr>
          <w:rFonts w:cs="Arial"/>
          <w:szCs w:val="24"/>
        </w:rPr>
        <w:t xml:space="preserve"> </w:t>
      </w:r>
      <w:r w:rsidRPr="00165D9D">
        <w:rPr>
          <w:rFonts w:cs="Arial"/>
          <w:b/>
          <w:szCs w:val="24"/>
        </w:rPr>
        <w:t>tj.</w:t>
      </w:r>
      <w:r w:rsidRPr="00165D9D">
        <w:rPr>
          <w:rFonts w:cs="Arial"/>
          <w:szCs w:val="24"/>
        </w:rPr>
        <w:t xml:space="preserve"> </w:t>
      </w:r>
      <w:r w:rsidRPr="00165D9D">
        <w:rPr>
          <w:rFonts w:cs="Arial"/>
          <w:b/>
          <w:szCs w:val="24"/>
        </w:rPr>
        <w:t>8</w:t>
      </w:r>
      <w:r w:rsidR="00165D9D" w:rsidRPr="00165D9D">
        <w:rPr>
          <w:rFonts w:cs="Arial"/>
          <w:b/>
          <w:szCs w:val="24"/>
        </w:rPr>
        <w:t>50 360</w:t>
      </w:r>
      <w:r w:rsidRPr="00165D9D">
        <w:rPr>
          <w:rFonts w:cs="Arial"/>
          <w:b/>
          <w:szCs w:val="24"/>
        </w:rPr>
        <w:t xml:space="preserve"> PLN</w:t>
      </w:r>
      <w:r w:rsidRPr="0051784B">
        <w:rPr>
          <w:rFonts w:cs="Arial"/>
          <w:szCs w:val="24"/>
        </w:rPr>
        <w:t xml:space="preserve"> (do przeliczenia łącznego kosztu projektu stosuje się miesięczny obrachunkowy kurs wymiany waluty stosowany przez KE, aktualny na dzień ogłoszenia naboru, </w:t>
      </w:r>
      <w:r w:rsidRPr="00165D9D">
        <w:rPr>
          <w:rFonts w:cs="Arial"/>
          <w:b/>
          <w:szCs w:val="24"/>
        </w:rPr>
        <w:t>tj. 1 EUR = 4,2</w:t>
      </w:r>
      <w:r w:rsidR="00165D9D" w:rsidRPr="00165D9D">
        <w:rPr>
          <w:rFonts w:cs="Arial"/>
          <w:b/>
          <w:szCs w:val="24"/>
        </w:rPr>
        <w:t>518</w:t>
      </w:r>
      <w:r w:rsidRPr="00165D9D">
        <w:rPr>
          <w:rFonts w:cs="Arial"/>
          <w:szCs w:val="24"/>
        </w:rPr>
        <w:t>)</w:t>
      </w:r>
      <w:r w:rsidR="004C4205" w:rsidRPr="0051784B">
        <w:rPr>
          <w:rFonts w:cs="Arial"/>
          <w:szCs w:val="24"/>
        </w:rPr>
        <w:t xml:space="preserve"> oraz </w:t>
      </w:r>
      <w:r w:rsidR="004C4205" w:rsidRPr="0051784B">
        <w:rPr>
          <w:rFonts w:cs="Arial"/>
          <w:b/>
          <w:bCs/>
          <w:szCs w:val="24"/>
        </w:rPr>
        <w:t xml:space="preserve">nie planujesz realizacji </w:t>
      </w:r>
      <w:r w:rsidR="003165DE" w:rsidRPr="0051784B">
        <w:rPr>
          <w:rFonts w:cs="Arial"/>
          <w:b/>
          <w:bCs/>
          <w:szCs w:val="24"/>
        </w:rPr>
        <w:t>staż</w:t>
      </w:r>
      <w:r w:rsidR="003165DE">
        <w:rPr>
          <w:rFonts w:cs="Arial"/>
          <w:b/>
          <w:bCs/>
          <w:szCs w:val="24"/>
        </w:rPr>
        <w:t>ów</w:t>
      </w:r>
      <w:r w:rsidR="003165DE" w:rsidRPr="0051784B">
        <w:rPr>
          <w:rFonts w:cs="Arial"/>
          <w:b/>
          <w:bCs/>
          <w:szCs w:val="24"/>
        </w:rPr>
        <w:t xml:space="preserve"> </w:t>
      </w:r>
      <w:r w:rsidR="004C4205" w:rsidRPr="0051784B">
        <w:rPr>
          <w:rFonts w:cs="Arial"/>
          <w:b/>
          <w:bCs/>
          <w:szCs w:val="24"/>
        </w:rPr>
        <w:t>uczniowskich</w:t>
      </w:r>
      <w:r w:rsidR="004C4205" w:rsidRPr="0051784B">
        <w:rPr>
          <w:rFonts w:cs="Arial"/>
          <w:szCs w:val="24"/>
        </w:rPr>
        <w:t xml:space="preserve">, rozliczanych obligatoryjnie w oparciu o stawkę jednostkową (szczegóły opisane w punkcie 2), twój projekt </w:t>
      </w:r>
      <w:r w:rsidRPr="0051784B">
        <w:rPr>
          <w:rFonts w:cs="Arial"/>
          <w:szCs w:val="24"/>
        </w:rPr>
        <w:t>będzie</w:t>
      </w:r>
      <w:r w:rsidR="004C4205" w:rsidRPr="0051784B">
        <w:rPr>
          <w:rFonts w:cs="Arial"/>
          <w:szCs w:val="24"/>
        </w:rPr>
        <w:t xml:space="preserve"> </w:t>
      </w:r>
      <w:r w:rsidRPr="0051784B">
        <w:rPr>
          <w:rFonts w:cs="Arial"/>
          <w:szCs w:val="24"/>
        </w:rPr>
        <w:t xml:space="preserve">obligatoryjnie rozliczany za pomocą uproszczonych metod rozliczania wydatków. W takim przypadku zastosujesz </w:t>
      </w:r>
      <w:r w:rsidRPr="0051784B">
        <w:rPr>
          <w:rFonts w:cs="Arial"/>
          <w:b/>
          <w:bCs/>
          <w:szCs w:val="24"/>
        </w:rPr>
        <w:t>kwoty ryczałtowe.</w:t>
      </w:r>
      <w:r w:rsidRPr="0051784B">
        <w:rPr>
          <w:rFonts w:cs="Arial"/>
          <w:szCs w:val="24"/>
        </w:rPr>
        <w:t xml:space="preserve"> </w:t>
      </w:r>
    </w:p>
    <w:bookmarkEnd w:id="80"/>
    <w:p w14:paraId="30060D50" w14:textId="77777777" w:rsidR="004C4205" w:rsidRPr="0051784B" w:rsidRDefault="004C4205" w:rsidP="0016013E">
      <w:pPr>
        <w:spacing w:after="160" w:line="360" w:lineRule="auto"/>
        <w:rPr>
          <w:rFonts w:cs="Arial"/>
        </w:rPr>
      </w:pPr>
      <w:r w:rsidRPr="0051784B">
        <w:rPr>
          <w:rFonts w:cs="Arial"/>
        </w:rPr>
        <w:t>Kwotą ryczałtową jest kwota uzgodniona za wykonanie określonego w projekcie zadania na etapie zatwierdzenia wniosku o dofinansowanie projektu. Jedno zadanie stanowi jedną kwotę ryczałtową.</w:t>
      </w:r>
    </w:p>
    <w:p w14:paraId="733984CF" w14:textId="212FE9EB" w:rsidR="004C4205" w:rsidRPr="0051784B" w:rsidRDefault="004C4205" w:rsidP="0016013E">
      <w:pPr>
        <w:spacing w:after="160" w:line="360" w:lineRule="auto"/>
        <w:rPr>
          <w:rFonts w:cs="Arial"/>
        </w:rPr>
      </w:pPr>
      <w:r w:rsidRPr="0051784B">
        <w:rPr>
          <w:rFonts w:cs="Arial"/>
        </w:rPr>
        <w:t>Weryfikacja wydatków zadeklarowanych według uproszczonych metod dokonywana jest w oparciu o faktyczny postęp realizacji projektu i osiągnięte wskaźniki produktu i</w:t>
      </w:r>
      <w:r w:rsidR="003165DE">
        <w:rPr>
          <w:rFonts w:cs="Arial"/>
        </w:rPr>
        <w:t> </w:t>
      </w:r>
      <w:r w:rsidRPr="0051784B">
        <w:rPr>
          <w:rFonts w:cs="Arial"/>
        </w:rPr>
        <w:t>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ze niekwalifikowalną. Masz zatem możliwość rozliczenia 100% kwoty przy wykonaniu założonych zgodnie z</w:t>
      </w:r>
      <w:r w:rsidR="003165DE">
        <w:rPr>
          <w:rFonts w:cs="Arial"/>
        </w:rPr>
        <w:t> </w:t>
      </w:r>
      <w:r w:rsidRPr="0051784B">
        <w:rPr>
          <w:rFonts w:cs="Arial"/>
        </w:rPr>
        <w:t xml:space="preserve">WOD i umową wskaźników (niezależnie od faktycznie poniesionych wydatków ujętych w danej kwocie ryczałtowej), a jeśli nie osiągniesz danego wskaźnika na zakładanym poziomie w WOD rozliczasz 0,00% kwoty ryczałtowej. Zobacz wzór umowy „ryczałtowej”. </w:t>
      </w:r>
    </w:p>
    <w:p w14:paraId="00A8F5BC" w14:textId="77777777" w:rsidR="004C4205" w:rsidRPr="0051784B" w:rsidRDefault="004C4205" w:rsidP="0016013E">
      <w:pPr>
        <w:spacing w:line="360" w:lineRule="auto"/>
        <w:rPr>
          <w:rFonts w:cs="Arial"/>
        </w:rPr>
      </w:pPr>
      <w:r w:rsidRPr="00B30AC7">
        <w:rPr>
          <w:rFonts w:cs="Arial"/>
          <w:b/>
          <w:color w:val="2F5496" w:themeColor="accent5" w:themeShade="BF"/>
        </w:rPr>
        <w:t>Ważne!</w:t>
      </w:r>
      <w:r w:rsidRPr="0051784B">
        <w:rPr>
          <w:rFonts w:cs="Arial"/>
        </w:rPr>
        <w:t xml:space="preserve"> </w:t>
      </w:r>
    </w:p>
    <w:p w14:paraId="6CE7DC93" w14:textId="77777777" w:rsidR="004C4205" w:rsidRPr="0051784B" w:rsidRDefault="004C4205" w:rsidP="0016013E">
      <w:pPr>
        <w:spacing w:line="360" w:lineRule="auto"/>
        <w:rPr>
          <w:rFonts w:cs="Arial"/>
        </w:rPr>
      </w:pPr>
      <w:r w:rsidRPr="0051784B">
        <w:rPr>
          <w:rFonts w:cs="Arial"/>
        </w:rPr>
        <w:t>W związku z tym dokładnie przenalizuj wskaźniki i ich wartości przy każdej kwocie ryczałtowej w Twoim wniosku. Wybierz te wskaźniki, które faktycznie odzwierciedlają to, co w danym zadaniu jest zaplanowane do realizacji. Zwróć szczególną uwagę na ich wartości, by były adekwatne i możliwe do zrealizowania.</w:t>
      </w:r>
    </w:p>
    <w:p w14:paraId="1605E4D9" w14:textId="6249AC13" w:rsidR="004C4205" w:rsidRPr="0051784B" w:rsidRDefault="004C4205" w:rsidP="0016013E">
      <w:pPr>
        <w:spacing w:after="160" w:line="360" w:lineRule="auto"/>
        <w:rPr>
          <w:rFonts w:cs="Arial"/>
        </w:rPr>
      </w:pPr>
      <w:r w:rsidRPr="0051784B">
        <w:rPr>
          <w:rFonts w:cs="Arial"/>
        </w:rPr>
        <w:t>Do każdej kwoty ryczałtowej należy przypisać odpowiednie wskaźniki z części G wniosku o dofinansowanie (wszystkie wskaźniki z części G</w:t>
      </w:r>
      <w:r w:rsidR="003165DE">
        <w:rPr>
          <w:rFonts w:cs="Arial"/>
        </w:rPr>
        <w:t xml:space="preserve"> -</w:t>
      </w:r>
      <w:r w:rsidRPr="0051784B">
        <w:rPr>
          <w:rFonts w:cs="Arial"/>
        </w:rPr>
        <w:t xml:space="preserve"> oprócz monitoringowych </w:t>
      </w:r>
      <w:r w:rsidR="003165DE">
        <w:rPr>
          <w:rFonts w:cs="Arial"/>
        </w:rPr>
        <w:t xml:space="preserve">- </w:t>
      </w:r>
      <w:r w:rsidRPr="0051784B">
        <w:rPr>
          <w:rFonts w:cs="Arial"/>
        </w:rPr>
        <w:t xml:space="preserve">muszą zostać rozpisane w ramach kwot ryczałtowych, w takim samym brzmieniu, </w:t>
      </w:r>
      <w:r w:rsidRPr="0051784B">
        <w:rPr>
          <w:rFonts w:cs="Arial"/>
        </w:rPr>
        <w:lastRenderedPageBreak/>
        <w:t>bez modyfikowania nazwy wskaźnika). Ponadto, jeśli wskaźniki z</w:t>
      </w:r>
      <w:r w:rsidR="003165DE">
        <w:rPr>
          <w:rFonts w:cs="Arial"/>
        </w:rPr>
        <w:t> </w:t>
      </w:r>
      <w:r w:rsidRPr="0051784B">
        <w:rPr>
          <w:rFonts w:cs="Arial"/>
        </w:rPr>
        <w:t>części G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 w związku z tym uznania tej kwoty.</w:t>
      </w:r>
    </w:p>
    <w:p w14:paraId="7B2917FE" w14:textId="77777777" w:rsidR="004C4205" w:rsidRPr="0051784B" w:rsidRDefault="004C4205" w:rsidP="0016013E">
      <w:pPr>
        <w:spacing w:after="160" w:line="360" w:lineRule="auto"/>
        <w:rPr>
          <w:rFonts w:cs="Arial"/>
        </w:rPr>
      </w:pPr>
      <w:r w:rsidRPr="0051784B">
        <w:rPr>
          <w:rFonts w:cs="Arial"/>
        </w:rPr>
        <w:t xml:space="preserve">Wydatki rozliczane uproszczoną metodą traktujemy jako wydatki poniesione. Nie masz obowiązku zbierania ani opisywania dokumentów księgowych w ramach projektu na potwierdzenie ich poniesienia.  </w:t>
      </w:r>
    </w:p>
    <w:p w14:paraId="728A7032" w14:textId="77777777" w:rsidR="004C4205" w:rsidRPr="00B30AC7" w:rsidRDefault="004C4205" w:rsidP="004C4205">
      <w:pPr>
        <w:spacing w:line="360" w:lineRule="auto"/>
        <w:rPr>
          <w:rFonts w:cs="Arial"/>
          <w:b/>
          <w:color w:val="2F5496" w:themeColor="accent5" w:themeShade="BF"/>
        </w:rPr>
      </w:pPr>
      <w:r w:rsidRPr="00B30AC7">
        <w:rPr>
          <w:rFonts w:cs="Arial"/>
          <w:b/>
          <w:color w:val="2F5496" w:themeColor="accent5" w:themeShade="BF"/>
        </w:rPr>
        <w:t>Ważne!</w:t>
      </w:r>
    </w:p>
    <w:p w14:paraId="43FF10FF" w14:textId="77777777" w:rsidR="004C4205" w:rsidRPr="0051784B" w:rsidRDefault="004C4205" w:rsidP="004C4205">
      <w:pPr>
        <w:spacing w:line="360" w:lineRule="auto"/>
        <w:rPr>
          <w:rFonts w:cs="Arial"/>
        </w:rPr>
      </w:pPr>
      <w:r w:rsidRPr="0051784B">
        <w:rPr>
          <w:rFonts w:cs="Arial"/>
        </w:rPr>
        <w:t xml:space="preserve">W ramach wskaźników przypisanych do danej kwoty ryczałtowej powinieneś przygotować odpowiednie narzędzia pomiaru, potwierdzające wykonanie produktów, rezultatów lub zrealizowanie działań zgodnie z zatwierdzonym WOD. </w:t>
      </w:r>
    </w:p>
    <w:p w14:paraId="2B3BD098" w14:textId="77777777" w:rsidR="004C4205" w:rsidRDefault="004C4205" w:rsidP="004C4205">
      <w:pPr>
        <w:spacing w:line="360" w:lineRule="auto"/>
        <w:rPr>
          <w:rFonts w:cs="Arial"/>
        </w:rPr>
      </w:pPr>
      <w:r w:rsidRPr="0051784B">
        <w:rPr>
          <w:rFonts w:cs="Arial"/>
        </w:rPr>
        <w:t>Pełen opis wskaźników wraz z ich narzędziami pomiaru znajdziesz w załączniku nr 2 do niniejszego Regulaminu.</w:t>
      </w:r>
    </w:p>
    <w:p w14:paraId="62F4A51F" w14:textId="77777777" w:rsidR="00353662" w:rsidRPr="00353662" w:rsidRDefault="00353662" w:rsidP="00353662">
      <w:pPr>
        <w:spacing w:line="360" w:lineRule="auto"/>
        <w:rPr>
          <w:rFonts w:cs="Arial"/>
          <w:b/>
          <w:bCs/>
          <w:color w:val="2E74B5" w:themeColor="accent1" w:themeShade="BF"/>
        </w:rPr>
      </w:pPr>
      <w:r w:rsidRPr="00353662">
        <w:rPr>
          <w:rFonts w:cs="Arial"/>
          <w:b/>
          <w:bCs/>
          <w:color w:val="2E74B5" w:themeColor="accent1" w:themeShade="BF"/>
        </w:rPr>
        <w:t>Uwaga!</w:t>
      </w:r>
    </w:p>
    <w:p w14:paraId="5E6F7F4F" w14:textId="77777777" w:rsidR="00353662" w:rsidRPr="00353662" w:rsidRDefault="00353662" w:rsidP="00353662">
      <w:pPr>
        <w:spacing w:line="360" w:lineRule="auto"/>
        <w:rPr>
          <w:rFonts w:cs="Arial"/>
        </w:rPr>
      </w:pPr>
      <w:r w:rsidRPr="00353662">
        <w:rPr>
          <w:rFonts w:cs="Arial"/>
        </w:rPr>
        <w:t xml:space="preserve">Po zawarciu umowy o dofinansowanie, aktualizacja budżetu projektu oraz zmiana wartości </w:t>
      </w:r>
      <w:r w:rsidRPr="00353662">
        <w:rPr>
          <w:rFonts w:cs="Arial"/>
          <w:b/>
          <w:bCs/>
        </w:rPr>
        <w:t>wskaźników rozliczających kwoty ryczałtowe</w:t>
      </w:r>
      <w:r w:rsidRPr="00353662">
        <w:rPr>
          <w:rFonts w:cs="Arial"/>
        </w:rPr>
        <w:t xml:space="preserve"> nie będzie możliwa. </w:t>
      </w:r>
    </w:p>
    <w:p w14:paraId="1AE85DCF" w14:textId="7673ECDC" w:rsidR="00353662" w:rsidRPr="0051784B" w:rsidRDefault="00353662" w:rsidP="00353662">
      <w:pPr>
        <w:spacing w:line="360" w:lineRule="auto"/>
        <w:rPr>
          <w:rFonts w:cs="Arial"/>
        </w:rPr>
      </w:pPr>
      <w:r w:rsidRPr="00353662">
        <w:rPr>
          <w:rFonts w:cs="Arial"/>
        </w:rPr>
        <w:t>Pamiętaj o zasadzie 0/1 rozliczania kwot ryczałtowych, która powoduje, że w przypadku nieosiągnięcia wskaźników przypisanych do danej kwoty ryczałtowej staje się ona niekwalifikowalna w całości.</w:t>
      </w:r>
    </w:p>
    <w:p w14:paraId="4FD437F1" w14:textId="636DC3BB" w:rsidR="004A7A2E" w:rsidRPr="0051784B" w:rsidRDefault="002A7F65" w:rsidP="0019141B">
      <w:pPr>
        <w:pStyle w:val="Nagwek3"/>
        <w:numPr>
          <w:ilvl w:val="2"/>
          <w:numId w:val="20"/>
        </w:numPr>
        <w:spacing w:after="8" w:line="360" w:lineRule="auto"/>
        <w:ind w:left="1077"/>
        <w:rPr>
          <w:rFonts w:cs="Arial"/>
        </w:rPr>
      </w:pPr>
      <w:bookmarkStart w:id="82" w:name="_Toc226981618"/>
      <w:r w:rsidRPr="0051784B">
        <w:rPr>
          <w:rFonts w:cs="Arial"/>
        </w:rPr>
        <w:t>Wydatki na infrastrukturę</w:t>
      </w:r>
      <w:bookmarkEnd w:id="82"/>
    </w:p>
    <w:p w14:paraId="44CCAE12" w14:textId="77777777" w:rsidR="0055134A" w:rsidRPr="0051784B" w:rsidRDefault="002A7F65" w:rsidP="0019141B">
      <w:pPr>
        <w:pStyle w:val="Akapitzlist"/>
        <w:numPr>
          <w:ilvl w:val="1"/>
          <w:numId w:val="57"/>
        </w:numPr>
        <w:spacing w:after="200" w:line="360" w:lineRule="auto"/>
        <w:ind w:left="714" w:hanging="357"/>
        <w:rPr>
          <w:rFonts w:cs="Arial"/>
          <w:bCs/>
          <w:szCs w:val="24"/>
        </w:rPr>
      </w:pPr>
      <w:r w:rsidRPr="0051784B">
        <w:rPr>
          <w:rFonts w:cs="Arial"/>
          <w:bCs/>
          <w:szCs w:val="24"/>
        </w:rPr>
        <w:t>Weryfikowane będzie czy wydatkami kwalifikującymi się do objęcia dofinansowaniem są wyłącznie wydatki niezbędne do realizacji projektu.</w:t>
      </w:r>
    </w:p>
    <w:p w14:paraId="07ED5B14" w14:textId="080FAD64" w:rsidR="002A7F65" w:rsidRPr="0051784B" w:rsidRDefault="002A7F65" w:rsidP="0019141B">
      <w:pPr>
        <w:pStyle w:val="Akapitzlist"/>
        <w:numPr>
          <w:ilvl w:val="1"/>
          <w:numId w:val="57"/>
        </w:numPr>
        <w:spacing w:after="200" w:line="360" w:lineRule="auto"/>
        <w:ind w:left="714" w:hanging="357"/>
        <w:rPr>
          <w:rStyle w:val="markedcontent"/>
          <w:rFonts w:cs="Arial"/>
          <w:bCs/>
          <w:szCs w:val="24"/>
        </w:rPr>
      </w:pPr>
      <w:r w:rsidRPr="0051784B">
        <w:rPr>
          <w:rStyle w:val="markedcontent"/>
          <w:rFonts w:cs="Arial"/>
          <w:szCs w:val="24"/>
        </w:rPr>
        <w:t xml:space="preserve">Dopuszcza się poniesienie wydatków na inwestycje w infrastrukturę łącznie do wysokości </w:t>
      </w:r>
      <w:r w:rsidRPr="002E28DB">
        <w:rPr>
          <w:rStyle w:val="markedcontent"/>
          <w:rFonts w:cs="Arial"/>
          <w:b/>
          <w:szCs w:val="24"/>
        </w:rPr>
        <w:t xml:space="preserve">40% finansowania </w:t>
      </w:r>
      <w:r w:rsidR="002C6792">
        <w:rPr>
          <w:rStyle w:val="markedcontent"/>
          <w:rFonts w:cs="Arial"/>
          <w:b/>
          <w:szCs w:val="24"/>
        </w:rPr>
        <w:t xml:space="preserve">UE </w:t>
      </w:r>
      <w:r w:rsidRPr="002E28DB">
        <w:rPr>
          <w:rStyle w:val="markedcontent"/>
          <w:rFonts w:cs="Arial"/>
          <w:b/>
          <w:szCs w:val="24"/>
        </w:rPr>
        <w:t>w projekcie.</w:t>
      </w:r>
    </w:p>
    <w:p w14:paraId="33D46DCF" w14:textId="77777777" w:rsidR="0055134A" w:rsidRPr="0051784B" w:rsidRDefault="0055134A" w:rsidP="009761AB">
      <w:pPr>
        <w:spacing w:after="200" w:line="360" w:lineRule="auto"/>
        <w:rPr>
          <w:rFonts w:cs="Arial"/>
          <w:b/>
          <w:color w:val="2E74B5" w:themeColor="accent1" w:themeShade="BF"/>
          <w:szCs w:val="24"/>
        </w:rPr>
      </w:pPr>
      <w:r w:rsidRPr="0051784B">
        <w:rPr>
          <w:rFonts w:cs="Arial"/>
          <w:b/>
          <w:color w:val="2E74B5" w:themeColor="accent1" w:themeShade="BF"/>
          <w:szCs w:val="24"/>
        </w:rPr>
        <w:t>Uwaga!</w:t>
      </w:r>
    </w:p>
    <w:p w14:paraId="77DD80AB" w14:textId="6A7F0C1C" w:rsidR="004C4205" w:rsidRPr="0051784B" w:rsidRDefault="0055134A" w:rsidP="009761AB">
      <w:pPr>
        <w:spacing w:after="200" w:line="360" w:lineRule="auto"/>
        <w:rPr>
          <w:rStyle w:val="markedcontent"/>
          <w:rFonts w:cs="Arial"/>
          <w:b/>
          <w:color w:val="1F4E79" w:themeColor="accent1" w:themeShade="80"/>
          <w:szCs w:val="24"/>
        </w:rPr>
      </w:pPr>
      <w:r w:rsidRPr="0051784B">
        <w:rPr>
          <w:rFonts w:cs="Arial"/>
          <w:szCs w:val="24"/>
        </w:rPr>
        <w:t>Zalecamy, abyś przeliczył poziom wykorzystania limitu we własnym zakresie, przed złożeniem wniosku.</w:t>
      </w:r>
    </w:p>
    <w:p w14:paraId="3BA6F089" w14:textId="77777777" w:rsidR="004C4205" w:rsidRPr="0051784B" w:rsidRDefault="004C4205" w:rsidP="0019141B">
      <w:pPr>
        <w:pStyle w:val="Akapitzlist"/>
        <w:numPr>
          <w:ilvl w:val="0"/>
          <w:numId w:val="20"/>
        </w:numPr>
        <w:spacing w:line="360" w:lineRule="auto"/>
        <w:ind w:left="714" w:hanging="357"/>
        <w:rPr>
          <w:rFonts w:cs="Arial"/>
        </w:rPr>
      </w:pPr>
      <w:r w:rsidRPr="0051784B">
        <w:rPr>
          <w:rFonts w:cs="Arial"/>
          <w:b/>
          <w:bCs/>
        </w:rPr>
        <w:lastRenderedPageBreak/>
        <w:t>Inwestycje w  infrastrukturę rozumiane są  jako</w:t>
      </w:r>
      <w:r w:rsidRPr="0051784B">
        <w:rPr>
          <w:rFonts w:cs="Arial"/>
        </w:rPr>
        <w:t xml:space="preserve">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 w szczególności wydatki na realizację Standardów dostępności dla polityki spójności 2021-2027 stanowiących załącznik nr 2 do Wytycznych dotyczących realizacji zasad równościowych w ramach funduszy unijnych na lata 2021-2027.</w:t>
      </w:r>
    </w:p>
    <w:p w14:paraId="0E6697D5" w14:textId="77777777" w:rsidR="004C4205" w:rsidRPr="0051784B" w:rsidRDefault="004C4205" w:rsidP="0019141B">
      <w:pPr>
        <w:pStyle w:val="Akapitzlist"/>
        <w:numPr>
          <w:ilvl w:val="0"/>
          <w:numId w:val="20"/>
        </w:numPr>
        <w:spacing w:line="360" w:lineRule="auto"/>
        <w:rPr>
          <w:rFonts w:cs="Arial"/>
        </w:rPr>
      </w:pPr>
      <w:r w:rsidRPr="0051784B">
        <w:rPr>
          <w:rFonts w:cs="Arial"/>
        </w:rPr>
        <w:t>Konieczność poniesienia wydatków musi być bezpośrednio wskazana we wniosku o dofinansowanie i uzasadniona oraz niezbędna do realizacji projektu i konieczna dla osiągniecia celów projektu w zakresie włączenia społecznego.</w:t>
      </w:r>
    </w:p>
    <w:p w14:paraId="10DB749D" w14:textId="77777777" w:rsidR="004C4205" w:rsidRPr="0051784B" w:rsidRDefault="004C4205" w:rsidP="0019141B">
      <w:pPr>
        <w:pStyle w:val="Akapitzlist"/>
        <w:numPr>
          <w:ilvl w:val="0"/>
          <w:numId w:val="20"/>
        </w:numPr>
        <w:spacing w:line="360" w:lineRule="auto"/>
        <w:rPr>
          <w:rFonts w:cs="Arial"/>
        </w:rPr>
      </w:pPr>
      <w:r w:rsidRPr="0051784B">
        <w:rPr>
          <w:rFonts w:cs="Arial"/>
        </w:rPr>
        <w:t>Wydatki ponoszone na zakup infrastruktury powyżej dopuszczalnego limitu objętego w zatwierdzonym WOD są niekwalifikowalne.</w:t>
      </w:r>
    </w:p>
    <w:p w14:paraId="4E156148" w14:textId="3F5B2D51" w:rsidR="004C4205" w:rsidRPr="0051784B" w:rsidRDefault="004C4205" w:rsidP="0019141B">
      <w:pPr>
        <w:pStyle w:val="Akapitzlist"/>
        <w:numPr>
          <w:ilvl w:val="0"/>
          <w:numId w:val="20"/>
        </w:numPr>
        <w:spacing w:line="360" w:lineRule="auto"/>
        <w:rPr>
          <w:rFonts w:cs="Arial"/>
        </w:rPr>
      </w:pPr>
      <w:r w:rsidRPr="0051784B">
        <w:rPr>
          <w:rFonts w:cs="Arial"/>
        </w:rPr>
        <w:t>Wydatki na zakup infrastruktury w projekcie nie mogą być wykazywane w</w:t>
      </w:r>
      <w:r w:rsidR="00CB227A">
        <w:rPr>
          <w:rFonts w:cs="Arial"/>
        </w:rPr>
        <w:t> </w:t>
      </w:r>
      <w:r w:rsidRPr="0051784B">
        <w:rPr>
          <w:rFonts w:cs="Arial"/>
        </w:rPr>
        <w:t>ramach kosztów pośrednich.</w:t>
      </w:r>
    </w:p>
    <w:p w14:paraId="2541F47B" w14:textId="27E66327" w:rsidR="004C4205" w:rsidRPr="0051784B" w:rsidRDefault="004C4205" w:rsidP="0019141B">
      <w:pPr>
        <w:pStyle w:val="Akapitzlist"/>
        <w:numPr>
          <w:ilvl w:val="0"/>
          <w:numId w:val="20"/>
        </w:numPr>
        <w:spacing w:line="360" w:lineRule="auto"/>
        <w:rPr>
          <w:rFonts w:cs="Arial"/>
        </w:rPr>
      </w:pPr>
      <w:r w:rsidRPr="0051784B">
        <w:rPr>
          <w:rFonts w:cs="Arial"/>
        </w:rPr>
        <w:t xml:space="preserve">W projekcie, w którym poniesiono wydatki na zakup infrastruktury jesteś zobowiązany </w:t>
      </w:r>
      <w:r w:rsidRPr="0051784B">
        <w:rPr>
          <w:rFonts w:cs="Arial"/>
          <w:b/>
          <w:bCs/>
        </w:rPr>
        <w:t>zachować trwałość projektu</w:t>
      </w:r>
      <w:r w:rsidRPr="0051784B">
        <w:rPr>
          <w:rFonts w:cs="Arial"/>
        </w:rPr>
        <w:t xml:space="preserve"> przez okres 5 lat (3 lat w</w:t>
      </w:r>
      <w:r w:rsidR="00CB227A">
        <w:rPr>
          <w:rFonts w:cs="Arial"/>
        </w:rPr>
        <w:t> </w:t>
      </w:r>
      <w:r w:rsidRPr="0051784B">
        <w:rPr>
          <w:rFonts w:cs="Arial"/>
        </w:rPr>
        <w:t>przypadku MŚP) od daty płatności końcowej na rzecz beneficjenta.</w:t>
      </w:r>
    </w:p>
    <w:p w14:paraId="6E4CC6AE" w14:textId="4C76AA21" w:rsidR="004C4205" w:rsidRPr="0051784B" w:rsidRDefault="004C4205" w:rsidP="0019141B">
      <w:pPr>
        <w:pStyle w:val="Akapitzlist"/>
        <w:numPr>
          <w:ilvl w:val="0"/>
          <w:numId w:val="20"/>
        </w:numPr>
        <w:spacing w:line="360" w:lineRule="auto"/>
        <w:rPr>
          <w:rFonts w:cs="Arial"/>
        </w:rPr>
      </w:pPr>
      <w:r w:rsidRPr="0051784B">
        <w:rPr>
          <w:rFonts w:cs="Arial"/>
        </w:rPr>
        <w:t>W treści wniosku zobowiązany będziesz do wskazania deklaracji, iż na etapie realizacji i trwałości inwestycji będziesz posiadał dokument potwierdzający prawo własności do gruntu lub budynku stanowiącego odrębną nieruchomość (np. aktualny odpis z księgi wieczystej, akt notarialny, odpis wyroku sądu) lub inny dokument potwierdzający tytuł prawny do gruntu lub budynku stanowiącego odrębną nieruchomość (np. umowa najmu, umowa dzierżawy, umowa użyczenia) na terenie której planowana jest inwestycja w</w:t>
      </w:r>
      <w:r w:rsidR="00CB227A">
        <w:rPr>
          <w:rFonts w:cs="Arial"/>
        </w:rPr>
        <w:t> </w:t>
      </w:r>
      <w:r w:rsidRPr="0051784B">
        <w:rPr>
          <w:rFonts w:cs="Arial"/>
        </w:rPr>
        <w:t xml:space="preserve">infrastrukturę. </w:t>
      </w:r>
    </w:p>
    <w:p w14:paraId="126F03AA" w14:textId="77777777" w:rsidR="004C4205" w:rsidRPr="0051784B" w:rsidRDefault="004C4205" w:rsidP="004C4205">
      <w:pPr>
        <w:rPr>
          <w:rFonts w:cs="Arial"/>
          <w:b/>
          <w:color w:val="1F4E79" w:themeColor="accent1" w:themeShade="80"/>
        </w:rPr>
      </w:pPr>
      <w:r w:rsidRPr="0051784B">
        <w:rPr>
          <w:rFonts w:cs="Arial"/>
          <w:b/>
          <w:color w:val="1F4E79" w:themeColor="accent1" w:themeShade="80"/>
        </w:rPr>
        <w:t>Uwaga!</w:t>
      </w:r>
    </w:p>
    <w:p w14:paraId="47EC4D60" w14:textId="0F91D576" w:rsidR="004C4205" w:rsidRPr="0051784B" w:rsidRDefault="004C4205" w:rsidP="004C4205">
      <w:pPr>
        <w:spacing w:line="360" w:lineRule="auto"/>
        <w:rPr>
          <w:rFonts w:cs="Arial"/>
        </w:rPr>
      </w:pPr>
      <w:r w:rsidRPr="0051784B">
        <w:rPr>
          <w:rFonts w:cs="Arial"/>
        </w:rPr>
        <w:t>Na etapie realizacji projektu wartość % poniesionych wydatków na infrastrukturę oceniana jest w stosunku do wartości przyznanego dofinansowania</w:t>
      </w:r>
      <w:r w:rsidR="00B2679C">
        <w:rPr>
          <w:rFonts w:cs="Arial"/>
        </w:rPr>
        <w:t xml:space="preserve"> UE</w:t>
      </w:r>
      <w:r w:rsidRPr="0051784B">
        <w:rPr>
          <w:rFonts w:cs="Arial"/>
        </w:rPr>
        <w:t xml:space="preserve"> na projekt zgodnie z umową o dofinansowanie. </w:t>
      </w:r>
    </w:p>
    <w:p w14:paraId="251F8E54" w14:textId="42079A4D" w:rsidR="002A7F65" w:rsidRPr="0051784B" w:rsidRDefault="004C4205" w:rsidP="004C4205">
      <w:pPr>
        <w:spacing w:line="360" w:lineRule="auto"/>
        <w:rPr>
          <w:rFonts w:cs="Arial"/>
        </w:rPr>
      </w:pPr>
      <w:r w:rsidRPr="0051784B">
        <w:rPr>
          <w:rFonts w:cs="Arial"/>
        </w:rPr>
        <w:lastRenderedPageBreak/>
        <w:t xml:space="preserve">W przypadku dokonywania zmian </w:t>
      </w:r>
      <w:r w:rsidR="00B2679C">
        <w:rPr>
          <w:rFonts w:cs="Arial"/>
        </w:rPr>
        <w:t xml:space="preserve">we </w:t>
      </w:r>
      <w:r w:rsidRPr="0051784B">
        <w:rPr>
          <w:rFonts w:cs="Arial"/>
        </w:rPr>
        <w:t>wniosku o dofinansowanie projektu, zmieniających wartość przyznanego finansowania unijnego, limity podlegają powtórnemu przeliczeniu</w:t>
      </w:r>
      <w:r w:rsidR="003B30E8">
        <w:rPr>
          <w:rFonts w:cs="Arial"/>
        </w:rPr>
        <w:t>.</w:t>
      </w:r>
    </w:p>
    <w:p w14:paraId="0B75B933" w14:textId="415934FA" w:rsidR="006E67A5" w:rsidRPr="0051784B" w:rsidRDefault="0079045E" w:rsidP="0019141B">
      <w:pPr>
        <w:pStyle w:val="Nagwek3"/>
        <w:numPr>
          <w:ilvl w:val="2"/>
          <w:numId w:val="67"/>
        </w:numPr>
        <w:spacing w:after="8" w:line="360" w:lineRule="auto"/>
        <w:rPr>
          <w:rFonts w:cs="Arial"/>
        </w:rPr>
      </w:pPr>
      <w:bookmarkStart w:id="83" w:name="_Toc226981619"/>
      <w:r w:rsidRPr="0051784B">
        <w:rPr>
          <w:rFonts w:cs="Arial"/>
        </w:rPr>
        <w:t>Kategorie kosztów</w:t>
      </w:r>
      <w:bookmarkEnd w:id="83"/>
    </w:p>
    <w:p w14:paraId="3E4E9FA9" w14:textId="77777777" w:rsidR="0027454A" w:rsidRPr="0051784B" w:rsidRDefault="00640E5A" w:rsidP="0019141B">
      <w:pPr>
        <w:pStyle w:val="Akapitzlist"/>
        <w:numPr>
          <w:ilvl w:val="0"/>
          <w:numId w:val="40"/>
        </w:numPr>
        <w:spacing w:before="40" w:after="8" w:line="360" w:lineRule="auto"/>
        <w:rPr>
          <w:rFonts w:cs="Arial"/>
        </w:rPr>
      </w:pPr>
      <w:r w:rsidRPr="0051784B">
        <w:rPr>
          <w:rFonts w:cs="Arial"/>
        </w:rPr>
        <w:t>Każdy wydatek w budżecie powinien zostać przypisany do</w:t>
      </w:r>
      <w:r w:rsidR="00B0120B" w:rsidRPr="0051784B">
        <w:rPr>
          <w:rFonts w:cs="Arial"/>
        </w:rPr>
        <w:t xml:space="preserve"> konkretnej </w:t>
      </w:r>
      <w:r w:rsidRPr="0051784B">
        <w:rPr>
          <w:rFonts w:cs="Arial"/>
        </w:rPr>
        <w:t>kategorii kosztu. Z listy rozwijalnej wskaż najbardziej odpowiednią kategorię</w:t>
      </w:r>
      <w:r w:rsidR="00220FF4" w:rsidRPr="0051784B">
        <w:rPr>
          <w:rFonts w:cs="Arial"/>
        </w:rPr>
        <w:t>.</w:t>
      </w:r>
      <w:r w:rsidRPr="0051784B">
        <w:rPr>
          <w:rFonts w:cs="Arial"/>
        </w:rPr>
        <w:t xml:space="preserve"> </w:t>
      </w:r>
      <w:r w:rsidR="00220FF4" w:rsidRPr="0051784B">
        <w:rPr>
          <w:rFonts w:cs="Arial"/>
        </w:rPr>
        <w:t>M</w:t>
      </w:r>
      <w:r w:rsidRPr="0051784B">
        <w:rPr>
          <w:rFonts w:cs="Arial"/>
        </w:rPr>
        <w:t>asz możliwość wybrania tylko jednej pozycji.</w:t>
      </w:r>
    </w:p>
    <w:p w14:paraId="694FF0D5" w14:textId="77777777" w:rsidR="00640E5A" w:rsidRPr="0051784B" w:rsidRDefault="00640E5A" w:rsidP="0019141B">
      <w:pPr>
        <w:pStyle w:val="Akapitzlist"/>
        <w:numPr>
          <w:ilvl w:val="0"/>
          <w:numId w:val="40"/>
        </w:numPr>
        <w:spacing w:before="40" w:after="8" w:line="360" w:lineRule="auto"/>
        <w:rPr>
          <w:rFonts w:cs="Arial"/>
        </w:rPr>
      </w:pPr>
      <w:r w:rsidRPr="0051784B">
        <w:rPr>
          <w:rFonts w:cs="Arial"/>
        </w:rPr>
        <w:t>Należy przypisać odpowiednią kategorie kosztu biorąc pod uwagę poniższe informacje:</w:t>
      </w:r>
    </w:p>
    <w:p w14:paraId="3AD6FE6F" w14:textId="77777777" w:rsidR="00640E5A" w:rsidRPr="0051784B" w:rsidRDefault="00640E5A" w:rsidP="00007BFF">
      <w:pPr>
        <w:pStyle w:val="Akapitzlist"/>
        <w:spacing w:before="40" w:after="8" w:line="360" w:lineRule="auto"/>
        <w:rPr>
          <w:rFonts w:cs="Arial"/>
        </w:rPr>
      </w:pPr>
      <w:r w:rsidRPr="0051784B">
        <w:rPr>
          <w:rFonts w:cs="Arial"/>
        </w:rPr>
        <w:t xml:space="preserve">• </w:t>
      </w:r>
      <w:r w:rsidRPr="0051784B">
        <w:rPr>
          <w:rFonts w:cs="Arial"/>
          <w:b/>
        </w:rPr>
        <w:t>Nieruchomości [KAT_05]</w:t>
      </w:r>
      <w:r w:rsidRPr="0051784B">
        <w:rPr>
          <w:rFonts w:cs="Arial"/>
        </w:rPr>
        <w:t xml:space="preserve"> – koszt udostępniania/wynajmu </w:t>
      </w:r>
      <w:proofErr w:type="spellStart"/>
      <w:r w:rsidRPr="0051784B">
        <w:rPr>
          <w:rFonts w:cs="Arial"/>
        </w:rPr>
        <w:t>sal</w:t>
      </w:r>
      <w:proofErr w:type="spellEnd"/>
      <w:r w:rsidRPr="0051784B">
        <w:rPr>
          <w:rFonts w:cs="Arial"/>
        </w:rPr>
        <w:t xml:space="preserve"> na potrzeby realizacji zajęć dodatkowych w projekcie. Wydatki stanowiące wkład własny niepieniężny.</w:t>
      </w:r>
    </w:p>
    <w:p w14:paraId="44424E65" w14:textId="6F2CB3B7" w:rsidR="00640E5A" w:rsidRPr="0051784B" w:rsidRDefault="00640E5A" w:rsidP="00007BFF">
      <w:pPr>
        <w:pStyle w:val="Akapitzlist"/>
        <w:spacing w:before="40" w:after="8" w:line="360" w:lineRule="auto"/>
        <w:rPr>
          <w:rFonts w:cs="Arial"/>
          <w:b/>
        </w:rPr>
      </w:pPr>
      <w:r w:rsidRPr="0051784B">
        <w:rPr>
          <w:rFonts w:cs="Arial"/>
        </w:rPr>
        <w:t xml:space="preserve">• </w:t>
      </w:r>
      <w:r w:rsidRPr="0051784B">
        <w:rPr>
          <w:rFonts w:cs="Arial"/>
          <w:b/>
        </w:rPr>
        <w:t xml:space="preserve">Środki trwałe/Dostawy [KAT_06] </w:t>
      </w:r>
      <w:r w:rsidR="00B0120B" w:rsidRPr="0051784B">
        <w:rPr>
          <w:rFonts w:cs="Arial"/>
        </w:rPr>
        <w:t xml:space="preserve">do tej kategorii zaliczane są wydatki związane z pozyskaniem środków trwałych w rozumieniu ustawy z dnia 29 września 1994 r. o rachunkowości (Dz. U. z 2021 r. poz. 217, z </w:t>
      </w:r>
      <w:proofErr w:type="spellStart"/>
      <w:r w:rsidR="00B0120B" w:rsidRPr="0051784B">
        <w:rPr>
          <w:rFonts w:cs="Arial"/>
        </w:rPr>
        <w:t>późn</w:t>
      </w:r>
      <w:proofErr w:type="spellEnd"/>
      <w:r w:rsidR="00B0120B" w:rsidRPr="0051784B">
        <w:rPr>
          <w:rFonts w:cs="Arial"/>
        </w:rPr>
        <w:t>. zm.) (z</w:t>
      </w:r>
      <w:r w:rsidR="000963F2" w:rsidRPr="0051784B">
        <w:rPr>
          <w:rFonts w:cs="Arial"/>
        </w:rPr>
        <w:t> </w:t>
      </w:r>
      <w:r w:rsidR="00B0120B" w:rsidRPr="0051784B">
        <w:rPr>
          <w:rFonts w:cs="Arial"/>
        </w:rPr>
        <w:t>wyłączeniem nieruchomości).</w:t>
      </w:r>
    </w:p>
    <w:p w14:paraId="3EC64EA2" w14:textId="77777777" w:rsidR="00640E5A" w:rsidRPr="0051784B" w:rsidRDefault="00640E5A" w:rsidP="00007BFF">
      <w:pPr>
        <w:pStyle w:val="Akapitzlist"/>
        <w:spacing w:before="40" w:after="8" w:line="360" w:lineRule="auto"/>
        <w:rPr>
          <w:rFonts w:cs="Arial"/>
          <w:b/>
        </w:rPr>
      </w:pPr>
      <w:r w:rsidRPr="0051784B">
        <w:rPr>
          <w:rFonts w:cs="Arial"/>
          <w:b/>
        </w:rPr>
        <w:t xml:space="preserve">• Dostawy (inne niż środki trwałe) [KAT_12] </w:t>
      </w:r>
    </w:p>
    <w:p w14:paraId="5FA43F57" w14:textId="5308DEE7" w:rsidR="00E71C68" w:rsidRPr="0051784B" w:rsidRDefault="00640E5A" w:rsidP="0093236E">
      <w:pPr>
        <w:pStyle w:val="Akapitzlist"/>
        <w:spacing w:before="40" w:after="8" w:line="360" w:lineRule="auto"/>
        <w:rPr>
          <w:rFonts w:cs="Arial"/>
        </w:rPr>
      </w:pPr>
      <w:r w:rsidRPr="0051784B">
        <w:rPr>
          <w:rFonts w:cs="Arial"/>
        </w:rPr>
        <w:t>Wydatki związane z zakupami w projekcie (meble, sprzęt ICT, pomoce</w:t>
      </w:r>
      <w:r w:rsidR="00E71C68" w:rsidRPr="0051784B">
        <w:rPr>
          <w:rFonts w:cs="Arial"/>
        </w:rPr>
        <w:t xml:space="preserve"> dydaktyczne</w:t>
      </w:r>
      <w:r w:rsidRPr="0051784B">
        <w:rPr>
          <w:rFonts w:cs="Arial"/>
        </w:rPr>
        <w:t>).</w:t>
      </w:r>
    </w:p>
    <w:p w14:paraId="27C6A88B" w14:textId="782F7EAE" w:rsidR="00B265FD" w:rsidRPr="0051784B" w:rsidRDefault="00640E5A" w:rsidP="0093236E">
      <w:pPr>
        <w:pStyle w:val="Akapitzlist"/>
        <w:spacing w:before="40" w:after="8" w:line="360" w:lineRule="auto"/>
        <w:rPr>
          <w:rFonts w:cs="Arial"/>
        </w:rPr>
      </w:pPr>
      <w:r w:rsidRPr="0051784B">
        <w:rPr>
          <w:rFonts w:cs="Arial"/>
        </w:rPr>
        <w:t>Przyporządkowanie do jednej lub drugiej kategorii będzie zależało od polityki rachunkowości danego wnioskodawcy. Niemniej jednak, w przypadku zakupów np. sprzętów o wyższej wartości, sprzętów specjalistycznych, należy przeanalizować przypisanie wydatku do kategorii „Środki trwałe/Dostawy”.</w:t>
      </w:r>
    </w:p>
    <w:p w14:paraId="0B3CA5C8" w14:textId="41621C6D" w:rsidR="00640E5A" w:rsidRPr="0051784B" w:rsidRDefault="00640E5A" w:rsidP="00007BFF">
      <w:pPr>
        <w:pStyle w:val="Akapitzlist"/>
        <w:spacing w:before="40" w:after="8" w:line="360" w:lineRule="auto"/>
        <w:rPr>
          <w:rFonts w:cs="Arial"/>
        </w:rPr>
      </w:pPr>
      <w:r w:rsidRPr="0051784B">
        <w:rPr>
          <w:rFonts w:cs="Arial"/>
        </w:rPr>
        <w:t xml:space="preserve">• </w:t>
      </w:r>
      <w:r w:rsidRPr="0051784B">
        <w:rPr>
          <w:rFonts w:cs="Arial"/>
          <w:b/>
        </w:rPr>
        <w:t>Usługi zewnętrzne [KAT_07]</w:t>
      </w:r>
      <w:r w:rsidRPr="0051784B">
        <w:rPr>
          <w:rFonts w:cs="Arial"/>
        </w:rPr>
        <w:t xml:space="preserve"> – koszt przygotowania projektu sali </w:t>
      </w:r>
      <w:r w:rsidR="00B0120B" w:rsidRPr="0051784B">
        <w:rPr>
          <w:rFonts w:cs="Arial"/>
        </w:rPr>
        <w:t>dydaktycznej</w:t>
      </w:r>
      <w:r w:rsidRPr="0051784B">
        <w:rPr>
          <w:rFonts w:cs="Arial"/>
        </w:rPr>
        <w:t>, lub projektu adaptacji przestrzeni szkoły na potrzeby osób z</w:t>
      </w:r>
      <w:r w:rsidR="000963F2" w:rsidRPr="0051784B">
        <w:rPr>
          <w:rFonts w:cs="Arial"/>
        </w:rPr>
        <w:t> </w:t>
      </w:r>
      <w:r w:rsidRPr="0051784B">
        <w:rPr>
          <w:rFonts w:cs="Arial"/>
        </w:rPr>
        <w:t>niepełnosprawnością</w:t>
      </w:r>
      <w:r w:rsidR="00B265FD" w:rsidRPr="0051784B">
        <w:rPr>
          <w:rFonts w:cs="Arial"/>
        </w:rPr>
        <w:t>, catering i usługa hotelarska</w:t>
      </w:r>
      <w:r w:rsidR="00BA0AF3" w:rsidRPr="0051784B">
        <w:rPr>
          <w:rFonts w:cs="Arial"/>
        </w:rPr>
        <w:t>.</w:t>
      </w:r>
    </w:p>
    <w:p w14:paraId="30B08F7F" w14:textId="6BE96852" w:rsidR="00640E5A" w:rsidRPr="0051784B" w:rsidRDefault="00640E5A" w:rsidP="00007BFF">
      <w:pPr>
        <w:pStyle w:val="Akapitzlist"/>
        <w:spacing w:before="40" w:after="8" w:line="360" w:lineRule="auto"/>
        <w:rPr>
          <w:rFonts w:cs="Arial"/>
        </w:rPr>
      </w:pPr>
      <w:r w:rsidRPr="0051784B">
        <w:rPr>
          <w:rFonts w:cs="Arial"/>
        </w:rPr>
        <w:t xml:space="preserve">• </w:t>
      </w:r>
      <w:r w:rsidRPr="0051784B">
        <w:rPr>
          <w:rFonts w:cs="Arial"/>
          <w:b/>
        </w:rPr>
        <w:t>Personel projektu [KAT_09]</w:t>
      </w:r>
      <w:r w:rsidRPr="0051784B">
        <w:rPr>
          <w:rFonts w:cs="Arial"/>
        </w:rPr>
        <w:t xml:space="preserve"> – koszt zatrudnienia nauczycieli/specjalistów w</w:t>
      </w:r>
      <w:r w:rsidR="000963F2" w:rsidRPr="0051784B">
        <w:rPr>
          <w:rFonts w:cs="Arial"/>
        </w:rPr>
        <w:t> </w:t>
      </w:r>
      <w:r w:rsidRPr="0051784B">
        <w:rPr>
          <w:rFonts w:cs="Arial"/>
        </w:rPr>
        <w:t>projekcie na umowę o pracę (wyłącznie)</w:t>
      </w:r>
      <w:r w:rsidR="00B265FD" w:rsidRPr="0051784B">
        <w:rPr>
          <w:rFonts w:cs="Arial"/>
        </w:rPr>
        <w:t>, pozostałe koszty personelu (np.</w:t>
      </w:r>
      <w:r w:rsidR="000963F2" w:rsidRPr="0051784B">
        <w:rPr>
          <w:rFonts w:cs="Arial"/>
        </w:rPr>
        <w:t> </w:t>
      </w:r>
      <w:r w:rsidR="00B265FD" w:rsidRPr="0051784B">
        <w:rPr>
          <w:rFonts w:cs="Arial"/>
        </w:rPr>
        <w:t>składki, podatki)</w:t>
      </w:r>
      <w:r w:rsidR="00BA0AF3" w:rsidRPr="0051784B">
        <w:rPr>
          <w:rFonts w:cs="Arial"/>
        </w:rPr>
        <w:t>.</w:t>
      </w:r>
    </w:p>
    <w:p w14:paraId="007DCA91" w14:textId="77777777" w:rsidR="00640E5A" w:rsidRPr="0051784B" w:rsidRDefault="00640E5A" w:rsidP="00007BFF">
      <w:pPr>
        <w:pStyle w:val="Akapitzlist"/>
        <w:spacing w:before="40" w:after="8" w:line="360" w:lineRule="auto"/>
        <w:rPr>
          <w:rFonts w:cs="Arial"/>
        </w:rPr>
      </w:pPr>
      <w:r w:rsidRPr="0051784B">
        <w:rPr>
          <w:rFonts w:cs="Arial"/>
        </w:rPr>
        <w:t xml:space="preserve">• </w:t>
      </w:r>
      <w:r w:rsidRPr="0051784B">
        <w:rPr>
          <w:rFonts w:cs="Arial"/>
          <w:b/>
        </w:rPr>
        <w:t>Roboty budowlane [KAT_10]</w:t>
      </w:r>
      <w:r w:rsidRPr="0051784B">
        <w:rPr>
          <w:rFonts w:cs="Arial"/>
        </w:rPr>
        <w:t xml:space="preserve"> – koszt remontu, modernizacji pomieszczeń szkoły, dostosowanie na potrzeby OZN, roboty montażowe (gdy stanowią odrębny wydatek).</w:t>
      </w:r>
    </w:p>
    <w:p w14:paraId="74D0BE77" w14:textId="1577CF16" w:rsidR="00640E5A" w:rsidRPr="0051784B" w:rsidRDefault="00640E5A" w:rsidP="00007BFF">
      <w:pPr>
        <w:pStyle w:val="Akapitzlist"/>
        <w:spacing w:before="40" w:after="8" w:line="360" w:lineRule="auto"/>
        <w:rPr>
          <w:rFonts w:cs="Arial"/>
        </w:rPr>
      </w:pPr>
      <w:r w:rsidRPr="0051784B">
        <w:rPr>
          <w:rFonts w:cs="Arial"/>
        </w:rPr>
        <w:lastRenderedPageBreak/>
        <w:t xml:space="preserve">• </w:t>
      </w:r>
      <w:r w:rsidRPr="0051784B">
        <w:rPr>
          <w:rFonts w:cs="Arial"/>
          <w:b/>
        </w:rPr>
        <w:t>Koszty wsparcia uczestników projektu oraz podmiotów objętych wsparciem [KAT_13]</w:t>
      </w:r>
      <w:r w:rsidRPr="0051784B">
        <w:rPr>
          <w:rFonts w:cs="Arial"/>
        </w:rPr>
        <w:t xml:space="preserve"> - koszt zatrudnienia nauczycieli/specjalistów w</w:t>
      </w:r>
      <w:r w:rsidR="000963F2" w:rsidRPr="0051784B">
        <w:rPr>
          <w:rFonts w:cs="Arial"/>
        </w:rPr>
        <w:t> </w:t>
      </w:r>
      <w:r w:rsidRPr="0051784B">
        <w:rPr>
          <w:rFonts w:cs="Arial"/>
        </w:rPr>
        <w:t>projekcie na umowę zlecenie, wycieczki, wsparcie dla nauczycieli w postaci kursów, studiów, szkoleń, warsztatów.</w:t>
      </w:r>
    </w:p>
    <w:p w14:paraId="1EA433D7" w14:textId="6B43D550" w:rsidR="00640E5A" w:rsidRPr="0051784B" w:rsidRDefault="00640E5A" w:rsidP="0093236E">
      <w:pPr>
        <w:pStyle w:val="Akapitzlist"/>
        <w:spacing w:before="40" w:after="8" w:line="360" w:lineRule="auto"/>
        <w:rPr>
          <w:rFonts w:cs="Arial"/>
        </w:rPr>
      </w:pPr>
      <w:r w:rsidRPr="0051784B">
        <w:rPr>
          <w:rFonts w:cs="Arial"/>
        </w:rPr>
        <w:t xml:space="preserve">• </w:t>
      </w:r>
      <w:r w:rsidRPr="0051784B">
        <w:rPr>
          <w:rFonts w:cs="Arial"/>
          <w:b/>
        </w:rPr>
        <w:t>Wartości niematerialne i prawne</w:t>
      </w:r>
      <w:r w:rsidRPr="0051784B">
        <w:rPr>
          <w:rFonts w:cs="Arial"/>
        </w:rPr>
        <w:t xml:space="preserve"> </w:t>
      </w:r>
      <w:r w:rsidRPr="0051784B">
        <w:rPr>
          <w:rFonts w:cs="Arial"/>
          <w:b/>
        </w:rPr>
        <w:t>[KAT_0</w:t>
      </w:r>
      <w:r w:rsidR="00B0120B" w:rsidRPr="0051784B">
        <w:rPr>
          <w:rFonts w:cs="Arial"/>
          <w:b/>
        </w:rPr>
        <w:t>8</w:t>
      </w:r>
      <w:r w:rsidRPr="0051784B">
        <w:rPr>
          <w:rFonts w:cs="Arial"/>
          <w:b/>
        </w:rPr>
        <w:t>]</w:t>
      </w:r>
      <w:r w:rsidRPr="0051784B">
        <w:rPr>
          <w:rFonts w:cs="Arial"/>
        </w:rPr>
        <w:t xml:space="preserve"> – </w:t>
      </w:r>
      <w:r w:rsidR="001E2373" w:rsidRPr="0051784B">
        <w:rPr>
          <w:rFonts w:cs="Arial"/>
        </w:rPr>
        <w:t>koszty nabycia wartości niematerialnych i prawnych, odpłatne korzystanie z wartości niematerialnych i</w:t>
      </w:r>
      <w:r w:rsidR="0050528A" w:rsidRPr="0051784B">
        <w:rPr>
          <w:rFonts w:cs="Arial"/>
        </w:rPr>
        <w:t> </w:t>
      </w:r>
      <w:r w:rsidR="001E2373" w:rsidRPr="0051784B">
        <w:rPr>
          <w:rFonts w:cs="Arial"/>
        </w:rPr>
        <w:t>prawnych, oprogramowanie i licencje (bez urządzeń do ich obsługi).</w:t>
      </w:r>
    </w:p>
    <w:p w14:paraId="1C658098" w14:textId="77777777" w:rsidR="00640E5A" w:rsidRPr="0051784B" w:rsidRDefault="00B0120B" w:rsidP="00007BFF">
      <w:pPr>
        <w:spacing w:before="40" w:after="8" w:line="360" w:lineRule="auto"/>
        <w:rPr>
          <w:rFonts w:cs="Arial"/>
        </w:rPr>
      </w:pPr>
      <w:r w:rsidRPr="0051784B">
        <w:rPr>
          <w:rFonts w:cs="Arial"/>
        </w:rPr>
        <w:t xml:space="preserve">Więcej o poszczególnych kategoriach przeczytasz w Instrukcji wypełniania wniosku, stanowiącej </w:t>
      </w:r>
      <w:r w:rsidR="00042A16" w:rsidRPr="0051784B">
        <w:rPr>
          <w:rFonts w:cs="Arial"/>
          <w:b/>
        </w:rPr>
        <w:t>Z</w:t>
      </w:r>
      <w:r w:rsidRPr="0051784B">
        <w:rPr>
          <w:rFonts w:cs="Arial"/>
          <w:b/>
        </w:rPr>
        <w:t>ałącznik nr 4</w:t>
      </w:r>
      <w:r w:rsidRPr="0051784B">
        <w:rPr>
          <w:rFonts w:cs="Arial"/>
        </w:rPr>
        <w:t xml:space="preserve"> do Regulaminu. </w:t>
      </w:r>
    </w:p>
    <w:p w14:paraId="7AADDE6A" w14:textId="77777777" w:rsidR="00352C9B" w:rsidRPr="0051784B" w:rsidRDefault="00352C9B" w:rsidP="0019141B">
      <w:pPr>
        <w:pStyle w:val="Nagwek2"/>
        <w:numPr>
          <w:ilvl w:val="1"/>
          <w:numId w:val="67"/>
        </w:numPr>
        <w:rPr>
          <w:rFonts w:cs="Arial"/>
        </w:rPr>
      </w:pPr>
      <w:bookmarkStart w:id="84" w:name="_Toc143762898"/>
      <w:bookmarkStart w:id="85" w:name="_Toc226981620"/>
      <w:r w:rsidRPr="0051784B">
        <w:rPr>
          <w:rFonts w:cs="Arial"/>
        </w:rPr>
        <w:t>Personel w projekcie</w:t>
      </w:r>
      <w:bookmarkEnd w:id="84"/>
      <w:bookmarkEnd w:id="85"/>
    </w:p>
    <w:p w14:paraId="7B3A766D" w14:textId="77777777" w:rsidR="00352C9B" w:rsidRPr="0051784B" w:rsidRDefault="00352C9B" w:rsidP="0019141B">
      <w:pPr>
        <w:numPr>
          <w:ilvl w:val="0"/>
          <w:numId w:val="24"/>
        </w:numPr>
        <w:spacing w:before="40" w:after="8" w:line="360" w:lineRule="auto"/>
        <w:contextualSpacing/>
        <w:rPr>
          <w:rFonts w:cs="Arial"/>
        </w:rPr>
      </w:pPr>
      <w:r w:rsidRPr="0051784B">
        <w:rPr>
          <w:rFonts w:cs="Arial"/>
        </w:rPr>
        <w:t xml:space="preserve">Szczegółowe zasady angażowania personelu projektu oraz katalog wydatków kwalifikowalnych w ramach wynagrodzenia personelu określa podrozdział 3.8 Wytycznych dotyczących kwalifikowalności wydatków na lata 2021-2027. </w:t>
      </w:r>
    </w:p>
    <w:p w14:paraId="0CDE1F6C" w14:textId="2D4428F5" w:rsidR="00352C9B" w:rsidRPr="0051784B" w:rsidRDefault="00352C9B" w:rsidP="0019141B">
      <w:pPr>
        <w:numPr>
          <w:ilvl w:val="0"/>
          <w:numId w:val="24"/>
        </w:numPr>
        <w:spacing w:before="40" w:after="8" w:line="360" w:lineRule="auto"/>
        <w:contextualSpacing/>
        <w:rPr>
          <w:rFonts w:cs="Arial"/>
        </w:rPr>
      </w:pPr>
      <w:r w:rsidRPr="0051784B">
        <w:rPr>
          <w:rFonts w:cs="Arial"/>
        </w:rPr>
        <w:t xml:space="preserve">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 </w:t>
      </w:r>
    </w:p>
    <w:p w14:paraId="40683465" w14:textId="1FC5923D" w:rsidR="00352C9B" w:rsidRPr="0051784B" w:rsidRDefault="00352C9B" w:rsidP="0019141B">
      <w:pPr>
        <w:numPr>
          <w:ilvl w:val="0"/>
          <w:numId w:val="24"/>
        </w:numPr>
        <w:spacing w:before="40" w:after="8" w:line="360" w:lineRule="auto"/>
        <w:contextualSpacing/>
        <w:rPr>
          <w:rFonts w:cs="Arial"/>
        </w:rPr>
      </w:pPr>
      <w:r w:rsidRPr="0051784B">
        <w:rPr>
          <w:rFonts w:cs="Arial"/>
        </w:rPr>
        <w:t>Zgodnie z Wytycznymi dotyczącymi kwalifikowalności wydatków na lata 2021-2027, wydatki związane z zaangażowaniem personelu projektu mogą być kwalifikowalne, o ile konieczność zaangażowania personelu projektu wynika z charakteru projektu.</w:t>
      </w:r>
    </w:p>
    <w:p w14:paraId="78AEEF70" w14:textId="7987F411" w:rsidR="00352C9B" w:rsidRPr="0051784B" w:rsidRDefault="00352C9B" w:rsidP="0019141B">
      <w:pPr>
        <w:numPr>
          <w:ilvl w:val="0"/>
          <w:numId w:val="24"/>
        </w:numPr>
        <w:spacing w:before="40" w:after="8" w:line="360" w:lineRule="auto"/>
        <w:contextualSpacing/>
        <w:rPr>
          <w:rFonts w:cs="Arial"/>
        </w:rPr>
      </w:pPr>
      <w:r w:rsidRPr="0051784B">
        <w:rPr>
          <w:rFonts w:cs="Arial"/>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6A249957" w14:textId="77777777" w:rsidR="00352C9B" w:rsidRPr="0051784B" w:rsidRDefault="00352C9B" w:rsidP="0019141B">
      <w:pPr>
        <w:numPr>
          <w:ilvl w:val="0"/>
          <w:numId w:val="24"/>
        </w:numPr>
        <w:spacing w:before="40" w:after="8" w:line="360" w:lineRule="auto"/>
        <w:contextualSpacing/>
        <w:rPr>
          <w:rFonts w:cs="Arial"/>
        </w:rPr>
      </w:pPr>
      <w:r w:rsidRPr="0051784B">
        <w:rPr>
          <w:rFonts w:cs="Arial"/>
        </w:rPr>
        <w:lastRenderedPageBreak/>
        <w:t xml:space="preserve">Niekwalifikowalne koszty personelu projektu zostały wskazane w podrozdziale 2.3. Wytycznych dotyczących kwalifikowalności wydatków na lata 2021-2027. </w:t>
      </w:r>
    </w:p>
    <w:p w14:paraId="191B8FFA" w14:textId="3A1E6562" w:rsidR="00352C9B" w:rsidRPr="0051784B" w:rsidRDefault="00352C9B" w:rsidP="0019141B">
      <w:pPr>
        <w:numPr>
          <w:ilvl w:val="0"/>
          <w:numId w:val="24"/>
        </w:numPr>
        <w:spacing w:before="40" w:after="8" w:line="360" w:lineRule="auto"/>
        <w:contextualSpacing/>
        <w:rPr>
          <w:rFonts w:cs="Arial"/>
        </w:rPr>
      </w:pPr>
      <w:r w:rsidRPr="0051784B">
        <w:rPr>
          <w:rFonts w:cs="Arial"/>
        </w:rPr>
        <w:t>Wydatki związane z wynagrodzeniem personelu projektu są ponoszone zgodnie z przepisami krajowymi, w szczególności zgodnie z ustawą z dnia 26 czerwca 1974 r. Kodeks pracy</w:t>
      </w:r>
      <w:r w:rsidR="003B30E8">
        <w:rPr>
          <w:rFonts w:cs="Arial"/>
        </w:rPr>
        <w:t xml:space="preserve"> oraz </w:t>
      </w:r>
      <w:r w:rsidR="003B30E8" w:rsidRPr="0051784B">
        <w:rPr>
          <w:rFonts w:cs="Arial"/>
          <w:szCs w:val="24"/>
        </w:rPr>
        <w:t>Ustaw</w:t>
      </w:r>
      <w:r w:rsidR="003B30E8">
        <w:rPr>
          <w:rFonts w:cs="Arial"/>
          <w:szCs w:val="24"/>
        </w:rPr>
        <w:t>ą</w:t>
      </w:r>
      <w:r w:rsidR="003B30E8" w:rsidRPr="0051784B">
        <w:rPr>
          <w:rFonts w:cs="Arial"/>
          <w:szCs w:val="24"/>
        </w:rPr>
        <w:t xml:space="preserve"> z dnia 26 stycznia 1982 r. - Karta Nauczyciela.</w:t>
      </w:r>
    </w:p>
    <w:p w14:paraId="516F167A" w14:textId="24276FD6" w:rsidR="00352C9B" w:rsidRPr="0051784B" w:rsidRDefault="00352C9B" w:rsidP="0019141B">
      <w:pPr>
        <w:numPr>
          <w:ilvl w:val="0"/>
          <w:numId w:val="24"/>
        </w:numPr>
        <w:spacing w:before="40" w:after="8" w:line="360" w:lineRule="auto"/>
        <w:contextualSpacing/>
        <w:rPr>
          <w:rFonts w:cs="Arial"/>
        </w:rPr>
      </w:pPr>
      <w:r w:rsidRPr="0051784B">
        <w:rPr>
          <w:rFonts w:cs="Arial"/>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0963F2" w:rsidRPr="0051784B">
        <w:rPr>
          <w:rFonts w:cs="Arial"/>
        </w:rPr>
        <w:t> </w:t>
      </w:r>
      <w:r w:rsidRPr="0051784B">
        <w:rPr>
          <w:rFonts w:cs="Arial"/>
        </w:rPr>
        <w:t xml:space="preserve">personelem projektu. </w:t>
      </w:r>
    </w:p>
    <w:p w14:paraId="2DBE2A0D" w14:textId="77777777" w:rsidR="00352C9B" w:rsidRPr="0051784B" w:rsidRDefault="00352C9B" w:rsidP="0019141B">
      <w:pPr>
        <w:numPr>
          <w:ilvl w:val="0"/>
          <w:numId w:val="24"/>
        </w:numPr>
        <w:spacing w:before="40" w:after="8" w:line="360" w:lineRule="auto"/>
        <w:contextualSpacing/>
        <w:rPr>
          <w:rFonts w:cs="Arial"/>
        </w:rPr>
      </w:pPr>
      <w:r w:rsidRPr="0051784B">
        <w:rPr>
          <w:rFonts w:cs="Arial"/>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7360057E" w14:textId="77777777" w:rsidR="00352C9B" w:rsidRPr="0051784B" w:rsidRDefault="00352C9B" w:rsidP="0019141B">
      <w:pPr>
        <w:numPr>
          <w:ilvl w:val="0"/>
          <w:numId w:val="24"/>
        </w:numPr>
        <w:spacing w:before="40" w:after="8" w:line="360" w:lineRule="auto"/>
        <w:contextualSpacing/>
        <w:rPr>
          <w:rFonts w:cs="Arial"/>
        </w:rPr>
      </w:pPr>
      <w:r w:rsidRPr="0051784B">
        <w:rPr>
          <w:rFonts w:cs="Arial"/>
        </w:rPr>
        <w:t xml:space="preserve">W ramach projektów partnerskich wzajemne zlecanie przez partnerów realizacji zadań przez personel projektu jest niedopuszczalne. </w:t>
      </w:r>
    </w:p>
    <w:p w14:paraId="45BFABA2" w14:textId="571BA985" w:rsidR="00352C9B" w:rsidRPr="0051784B" w:rsidRDefault="00352C9B" w:rsidP="0019141B">
      <w:pPr>
        <w:numPr>
          <w:ilvl w:val="0"/>
          <w:numId w:val="24"/>
        </w:numPr>
        <w:spacing w:before="40" w:after="8" w:line="360" w:lineRule="auto"/>
        <w:contextualSpacing/>
        <w:rPr>
          <w:rFonts w:cs="Arial"/>
        </w:rPr>
      </w:pPr>
      <w:r w:rsidRPr="0051784B">
        <w:rPr>
          <w:rFonts w:cs="Arial"/>
        </w:rPr>
        <w:t>Niekwalifikowalne jest wynagrodzenie personelu projektu zatrudnionego jednocześnie na podstawie stosunku pracy w instytucji uczestniczącej w</w:t>
      </w:r>
      <w:r w:rsidR="000963F2" w:rsidRPr="0051784B">
        <w:rPr>
          <w:rFonts w:cs="Arial"/>
        </w:rPr>
        <w:t> </w:t>
      </w:r>
      <w:r w:rsidRPr="0051784B">
        <w:rPr>
          <w:rFonts w:cs="Arial"/>
        </w:rPr>
        <w:t>realizacji Programu, tj. IZ lub IP, gdy zachodzi konflikt interesów (rozumiany jako naruszenie zasady bezinteresowności i bezstronności poprzez w</w:t>
      </w:r>
      <w:r w:rsidR="000963F2" w:rsidRPr="0051784B">
        <w:rPr>
          <w:rFonts w:cs="Arial"/>
        </w:rPr>
        <w:t> </w:t>
      </w:r>
      <w:r w:rsidRPr="0051784B">
        <w:rPr>
          <w:rFonts w:cs="Arial"/>
        </w:rPr>
        <w:t>szczególności wykonywanie zadań mających związek lub kolidujących ze</w:t>
      </w:r>
      <w:r w:rsidR="000963F2" w:rsidRPr="0051784B">
        <w:rPr>
          <w:rFonts w:cs="Arial"/>
        </w:rPr>
        <w:t> </w:t>
      </w:r>
      <w:r w:rsidRPr="0051784B">
        <w:rPr>
          <w:rFonts w:cs="Arial"/>
        </w:rPr>
        <w:t>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w:t>
      </w:r>
      <w:r w:rsidR="000963F2" w:rsidRPr="0051784B">
        <w:rPr>
          <w:rFonts w:cs="Arial"/>
        </w:rPr>
        <w:t> </w:t>
      </w:r>
      <w:r w:rsidRPr="0051784B">
        <w:rPr>
          <w:rFonts w:cs="Arial"/>
        </w:rPr>
        <w:t>podwójne finansowanie.</w:t>
      </w:r>
    </w:p>
    <w:p w14:paraId="65283F3D" w14:textId="6EE1CBBC" w:rsidR="005860C2" w:rsidRPr="0051784B" w:rsidRDefault="00352C9B" w:rsidP="0019141B">
      <w:pPr>
        <w:numPr>
          <w:ilvl w:val="0"/>
          <w:numId w:val="24"/>
        </w:numPr>
        <w:spacing w:before="40" w:after="8" w:line="360" w:lineRule="auto"/>
        <w:contextualSpacing/>
        <w:rPr>
          <w:rFonts w:cs="Arial"/>
        </w:rPr>
      </w:pPr>
      <w:r w:rsidRPr="0051784B">
        <w:rPr>
          <w:rFonts w:cs="Arial"/>
        </w:rPr>
        <w:lastRenderedPageBreak/>
        <w:t xml:space="preserve">Beneficjent jest obowiązany do wprowadzania na bieżąco do </w:t>
      </w:r>
      <w:r w:rsidR="0012785A" w:rsidRPr="0051784B">
        <w:rPr>
          <w:rFonts w:cs="Arial"/>
        </w:rPr>
        <w:t>CST2021</w:t>
      </w:r>
      <w:r w:rsidR="00EE4846" w:rsidRPr="0051784B">
        <w:rPr>
          <w:rFonts w:cs="Arial"/>
        </w:rPr>
        <w:t xml:space="preserve"> </w:t>
      </w:r>
      <w:r w:rsidRPr="0051784B">
        <w:rPr>
          <w:rFonts w:cs="Arial"/>
        </w:rPr>
        <w:t>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75540C3A" w14:textId="5FDE11E0" w:rsidR="00866821" w:rsidRPr="0051784B" w:rsidRDefault="00866821" w:rsidP="0019141B">
      <w:pPr>
        <w:numPr>
          <w:ilvl w:val="0"/>
          <w:numId w:val="24"/>
        </w:numPr>
        <w:spacing w:before="40" w:after="8" w:line="360" w:lineRule="auto"/>
        <w:contextualSpacing/>
        <w:rPr>
          <w:rFonts w:cs="Arial"/>
          <w:szCs w:val="24"/>
        </w:rPr>
      </w:pPr>
      <w:r w:rsidRPr="0051784B">
        <w:rPr>
          <w:rFonts w:cs="Arial"/>
          <w:szCs w:val="24"/>
        </w:rPr>
        <w:t>Pamiętaj, że zgodnie z wytycznymi wydatki na personel projektu są kwalifikowalne, jeżeli łączne zaangażowanie zawodowe personelu projektu w</w:t>
      </w:r>
      <w:r w:rsidR="00942B22" w:rsidRPr="0051784B">
        <w:rPr>
          <w:rFonts w:cs="Arial"/>
          <w:szCs w:val="24"/>
        </w:rPr>
        <w:t> </w:t>
      </w:r>
      <w:r w:rsidRPr="0051784B">
        <w:rPr>
          <w:rFonts w:cs="Arial"/>
          <w:szCs w:val="24"/>
        </w:rPr>
        <w:t xml:space="preserve">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r w:rsidRPr="0051784B">
        <w:rPr>
          <w:rFonts w:cs="Arial"/>
          <w:b/>
          <w:bCs/>
          <w:szCs w:val="24"/>
        </w:rPr>
        <w:t>Spełnienie tego warunku zweryfikuj przed zaangażowaniem osoby do projektu.</w:t>
      </w:r>
      <w:r w:rsidRPr="0051784B">
        <w:rPr>
          <w:rFonts w:cs="Arial"/>
          <w:szCs w:val="24"/>
        </w:rPr>
        <w:t xml:space="preserve">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26AB78FD" w14:textId="6513284E" w:rsidR="007A1D01" w:rsidRPr="0051784B" w:rsidRDefault="00E72D9B" w:rsidP="0019141B">
      <w:pPr>
        <w:pStyle w:val="Nagwek1"/>
        <w:numPr>
          <w:ilvl w:val="0"/>
          <w:numId w:val="67"/>
        </w:numPr>
        <w:spacing w:before="40" w:after="8" w:line="360" w:lineRule="auto"/>
        <w:rPr>
          <w:rFonts w:cs="Arial"/>
        </w:rPr>
      </w:pPr>
      <w:bookmarkStart w:id="86" w:name="_Toc226981621"/>
      <w:r w:rsidRPr="0051784B">
        <w:rPr>
          <w:rFonts w:cs="Arial"/>
        </w:rPr>
        <w:t>Wniosek o dofinansowanie</w:t>
      </w:r>
      <w:bookmarkStart w:id="87" w:name="_Toc110860019"/>
      <w:bookmarkStart w:id="88" w:name="_Toc110860054"/>
      <w:bookmarkStart w:id="89" w:name="_Toc110860020"/>
      <w:bookmarkStart w:id="90" w:name="_Toc110860055"/>
      <w:bookmarkStart w:id="91" w:name="_Toc110860021"/>
      <w:bookmarkStart w:id="92" w:name="_Toc110860056"/>
      <w:bookmarkEnd w:id="64"/>
      <w:bookmarkEnd w:id="87"/>
      <w:bookmarkEnd w:id="88"/>
      <w:bookmarkEnd w:id="89"/>
      <w:bookmarkEnd w:id="90"/>
      <w:bookmarkEnd w:id="91"/>
      <w:bookmarkEnd w:id="92"/>
      <w:r w:rsidRPr="0051784B">
        <w:rPr>
          <w:rFonts w:cs="Arial"/>
        </w:rPr>
        <w:t xml:space="preserve"> projektu (WOD)</w:t>
      </w:r>
      <w:bookmarkStart w:id="93" w:name="_Toc110860386"/>
      <w:bookmarkStart w:id="94" w:name="_Toc146708824"/>
      <w:bookmarkStart w:id="95" w:name="_Toc146709015"/>
      <w:bookmarkStart w:id="96" w:name="_Toc146709674"/>
      <w:bookmarkStart w:id="97" w:name="_Toc153359485"/>
      <w:bookmarkStart w:id="98" w:name="_Toc153366227"/>
      <w:bookmarkStart w:id="99" w:name="_Toc153455321"/>
      <w:bookmarkStart w:id="100" w:name="_Toc153954745"/>
      <w:bookmarkStart w:id="101" w:name="_Toc213152797"/>
      <w:bookmarkStart w:id="102" w:name="_Toc213156997"/>
      <w:bookmarkStart w:id="103" w:name="_Toc213231240"/>
      <w:bookmarkStart w:id="104" w:name="_Toc214273587"/>
      <w:bookmarkStart w:id="105" w:name="_Toc111010161"/>
      <w:bookmarkStart w:id="106" w:name="_Toc111010218"/>
      <w:bookmarkStart w:id="107" w:name="_Toc114570842"/>
      <w:bookmarkEnd w:id="86"/>
      <w:bookmarkEnd w:id="93"/>
      <w:bookmarkEnd w:id="94"/>
      <w:bookmarkEnd w:id="95"/>
      <w:bookmarkEnd w:id="96"/>
      <w:bookmarkEnd w:id="97"/>
      <w:bookmarkEnd w:id="98"/>
      <w:bookmarkEnd w:id="99"/>
      <w:bookmarkEnd w:id="100"/>
      <w:bookmarkEnd w:id="101"/>
      <w:bookmarkEnd w:id="102"/>
      <w:bookmarkEnd w:id="103"/>
      <w:bookmarkEnd w:id="104"/>
    </w:p>
    <w:p w14:paraId="1B4D5682" w14:textId="3225FE34" w:rsidR="007A1D01" w:rsidRPr="0051784B" w:rsidRDefault="00E72D9B" w:rsidP="0019141B">
      <w:pPr>
        <w:pStyle w:val="Nagwek2"/>
        <w:numPr>
          <w:ilvl w:val="1"/>
          <w:numId w:val="59"/>
        </w:numPr>
        <w:rPr>
          <w:rFonts w:cs="Arial"/>
        </w:rPr>
      </w:pPr>
      <w:bookmarkStart w:id="108" w:name="_Toc226981622"/>
      <w:r w:rsidRPr="0051784B">
        <w:rPr>
          <w:rFonts w:cs="Arial"/>
        </w:rPr>
        <w:t>Sposób złożenia wniosku</w:t>
      </w:r>
      <w:bookmarkEnd w:id="105"/>
      <w:bookmarkEnd w:id="106"/>
      <w:bookmarkEnd w:id="107"/>
      <w:r w:rsidRPr="0051784B">
        <w:rPr>
          <w:rFonts w:cs="Arial"/>
        </w:rPr>
        <w:t xml:space="preserve"> o dofinansowanie</w:t>
      </w:r>
      <w:bookmarkEnd w:id="108"/>
    </w:p>
    <w:p w14:paraId="6F4D6246" w14:textId="77777777" w:rsidR="00E72D9B" w:rsidRPr="0051784B" w:rsidRDefault="00E72D9B" w:rsidP="00007BFF">
      <w:pPr>
        <w:spacing w:before="40" w:after="8" w:line="360" w:lineRule="auto"/>
        <w:textAlignment w:val="baseline"/>
        <w:rPr>
          <w:rFonts w:eastAsia="Times New Roman" w:cs="Arial"/>
          <w:sz w:val="18"/>
          <w:szCs w:val="18"/>
          <w:lang w:eastAsia="pl-PL"/>
        </w:rPr>
      </w:pPr>
      <w:r w:rsidRPr="0051784B">
        <w:rPr>
          <w:rFonts w:eastAsia="Times New Roman" w:cs="Arial"/>
          <w:szCs w:val="24"/>
          <w:lang w:eastAsia="pl-PL"/>
        </w:rPr>
        <w:t xml:space="preserve">Aplikowanie o środki w ramach programu Fundusze Europejskie dla Śląskiego 2021-2027 odbywa się za pomocą </w:t>
      </w:r>
      <w:r w:rsidR="0066009B" w:rsidRPr="0051784B">
        <w:rPr>
          <w:rFonts w:eastAsia="Times New Roman" w:cs="Arial"/>
          <w:szCs w:val="24"/>
          <w:lang w:eastAsia="pl-PL"/>
        </w:rPr>
        <w:t xml:space="preserve">przeznaczonego do tego </w:t>
      </w:r>
      <w:r w:rsidRPr="0051784B">
        <w:rPr>
          <w:rFonts w:eastAsia="Times New Roman" w:cs="Arial"/>
          <w:szCs w:val="24"/>
          <w:lang w:eastAsia="pl-PL"/>
        </w:rPr>
        <w:t xml:space="preserve">systemu teleinformatycznego </w:t>
      </w:r>
      <w:r w:rsidR="001638B9" w:rsidRPr="0051784B">
        <w:rPr>
          <w:rFonts w:eastAsia="Times New Roman" w:cs="Arial"/>
          <w:szCs w:val="24"/>
          <w:lang w:eastAsia="pl-PL"/>
        </w:rPr>
        <w:t>–</w:t>
      </w:r>
      <w:r w:rsidRPr="0051784B">
        <w:rPr>
          <w:rFonts w:eastAsia="Times New Roman" w:cs="Arial"/>
          <w:szCs w:val="24"/>
          <w:lang w:eastAsia="pl-PL"/>
        </w:rPr>
        <w:t xml:space="preserve"> LSI</w:t>
      </w:r>
      <w:r w:rsidR="001638B9" w:rsidRPr="0051784B">
        <w:rPr>
          <w:rFonts w:eastAsia="Times New Roman" w:cs="Arial"/>
          <w:szCs w:val="24"/>
          <w:lang w:eastAsia="pl-PL"/>
        </w:rPr>
        <w:t xml:space="preserve"> </w:t>
      </w:r>
      <w:r w:rsidRPr="0051784B">
        <w:rPr>
          <w:rFonts w:eastAsia="Times New Roman" w:cs="Arial"/>
          <w:szCs w:val="24"/>
          <w:lang w:eastAsia="pl-PL"/>
        </w:rPr>
        <w:t>2021, dzięki któremu sprawnie uzupełnisz i złożysz wniosek o dofinansowanie projektu.</w:t>
      </w:r>
    </w:p>
    <w:p w14:paraId="06C01829" w14:textId="77777777" w:rsidR="00E72D9B" w:rsidRPr="0051784B" w:rsidRDefault="00E72D9B" w:rsidP="00007BFF">
      <w:pPr>
        <w:spacing w:before="40" w:after="8" w:line="360" w:lineRule="auto"/>
        <w:textAlignment w:val="baseline"/>
        <w:rPr>
          <w:rStyle w:val="Wyrnienieintensywne"/>
          <w:rFonts w:cs="Arial"/>
          <w:color w:val="auto"/>
        </w:rPr>
      </w:pPr>
      <w:r w:rsidRPr="0051784B">
        <w:rPr>
          <w:rFonts w:eastAsia="Times New Roman" w:cs="Arial"/>
          <w:szCs w:val="24"/>
          <w:lang w:eastAsia="pl-PL"/>
        </w:rPr>
        <w:t xml:space="preserve">Wzór wniosku o dofinansowanie projektu znajdziesz w </w:t>
      </w:r>
      <w:hyperlink w:anchor="_Załącznik_nr_3" w:history="1">
        <w:r w:rsidRPr="0051784B">
          <w:rPr>
            <w:rStyle w:val="Hipercze"/>
            <w:rFonts w:eastAsia="Times New Roman" w:cs="Arial"/>
            <w:szCs w:val="24"/>
            <w:lang w:eastAsia="pl-PL"/>
          </w:rPr>
          <w:t>załączniku nr 3</w:t>
        </w:r>
      </w:hyperlink>
      <w:r w:rsidRPr="0051784B">
        <w:rPr>
          <w:rFonts w:eastAsia="Times New Roman" w:cs="Arial"/>
          <w:szCs w:val="24"/>
          <w:lang w:eastAsia="pl-PL"/>
        </w:rPr>
        <w:t xml:space="preserve"> do niniejszego </w:t>
      </w:r>
      <w:r w:rsidR="0075186D" w:rsidRPr="0051784B">
        <w:rPr>
          <w:rFonts w:eastAsia="Times New Roman" w:cs="Arial"/>
          <w:szCs w:val="24"/>
          <w:lang w:eastAsia="pl-PL"/>
        </w:rPr>
        <w:t xml:space="preserve">Regulaminu </w:t>
      </w:r>
      <w:r w:rsidR="00D76D90" w:rsidRPr="0051784B">
        <w:rPr>
          <w:rFonts w:eastAsia="Times New Roman" w:cs="Arial"/>
          <w:szCs w:val="24"/>
          <w:lang w:eastAsia="pl-PL"/>
        </w:rPr>
        <w:t>wyboru projektów</w:t>
      </w:r>
      <w:r w:rsidRPr="0051784B">
        <w:rPr>
          <w:rFonts w:eastAsia="Times New Roman" w:cs="Arial"/>
          <w:szCs w:val="24"/>
          <w:lang w:eastAsia="pl-PL"/>
        </w:rPr>
        <w:t>.</w:t>
      </w:r>
    </w:p>
    <w:p w14:paraId="126B9E29" w14:textId="77777777" w:rsidR="00E72D9B" w:rsidRPr="0051784B" w:rsidRDefault="00E72D9B" w:rsidP="00007BFF">
      <w:pPr>
        <w:pStyle w:val="Nagwekspisutreci"/>
        <w:spacing w:before="40" w:after="8" w:line="360" w:lineRule="auto"/>
        <w:rPr>
          <w:rStyle w:val="Wyrnienieintensywne"/>
          <w:color w:val="2E74B5" w:themeColor="accent1" w:themeShade="BF"/>
        </w:rPr>
      </w:pPr>
      <w:r w:rsidRPr="0051784B">
        <w:rPr>
          <w:rStyle w:val="Wyrnienieintensywne"/>
          <w:color w:val="2E74B5" w:themeColor="accent1" w:themeShade="BF"/>
        </w:rPr>
        <w:t xml:space="preserve">Pamiętaj! </w:t>
      </w:r>
    </w:p>
    <w:p w14:paraId="0A5C2659" w14:textId="671F4382" w:rsidR="00E72D9B" w:rsidRPr="0051784B" w:rsidRDefault="5E0C28DB" w:rsidP="00007BFF">
      <w:pPr>
        <w:spacing w:before="40" w:after="8" w:line="360" w:lineRule="auto"/>
        <w:textAlignment w:val="baseline"/>
        <w:rPr>
          <w:rFonts w:eastAsia="Times New Roman" w:cs="Arial"/>
          <w:b/>
          <w:bCs/>
          <w:color w:val="000000" w:themeColor="text1"/>
          <w:lang w:eastAsia="pl-PL"/>
        </w:rPr>
      </w:pPr>
      <w:r w:rsidRPr="0051784B">
        <w:rPr>
          <w:rFonts w:eastAsia="Times New Roman" w:cs="Arial"/>
          <w:b/>
          <w:bCs/>
          <w:color w:val="000000" w:themeColor="text1"/>
          <w:lang w:eastAsia="pl-PL"/>
        </w:rPr>
        <w:lastRenderedPageBreak/>
        <w:t xml:space="preserve">Wniosek o dofinansowanie projektu </w:t>
      </w:r>
      <w:r w:rsidR="58870777" w:rsidRPr="0051784B">
        <w:rPr>
          <w:rFonts w:eastAsia="Times New Roman" w:cs="Arial"/>
          <w:b/>
          <w:bCs/>
          <w:color w:val="000000" w:themeColor="text1"/>
          <w:lang w:eastAsia="pl-PL"/>
        </w:rPr>
        <w:t>składasz</w:t>
      </w:r>
      <w:r w:rsidRPr="0051784B">
        <w:rPr>
          <w:rFonts w:eastAsia="Times New Roman" w:cs="Arial"/>
          <w:b/>
          <w:bCs/>
          <w:color w:val="000000" w:themeColor="text1"/>
          <w:lang w:eastAsia="pl-PL"/>
        </w:rPr>
        <w:t xml:space="preserve"> wyłącznie elektronicznie w LSI 2021.</w:t>
      </w:r>
      <w:r w:rsidRPr="0051784B">
        <w:rPr>
          <w:rFonts w:eastAsia="Times New Roman" w:cs="Arial"/>
          <w:color w:val="000000" w:themeColor="text1"/>
          <w:lang w:eastAsia="pl-PL"/>
        </w:rPr>
        <w:t> </w:t>
      </w:r>
      <w:bookmarkStart w:id="109" w:name="_Hlk119414720"/>
      <w:r w:rsidR="6558A62E" w:rsidRPr="0051784B">
        <w:rPr>
          <w:rFonts w:eastAsia="Times New Roman" w:cs="Arial"/>
          <w:color w:val="000000" w:themeColor="text1"/>
          <w:lang w:eastAsia="pl-PL"/>
        </w:rPr>
        <w:t xml:space="preserve">Wniosek o dofinansowanie projektu nie jest podpisywany. </w:t>
      </w:r>
      <w:r w:rsidR="6FB01825" w:rsidRPr="0051784B">
        <w:rPr>
          <w:rFonts w:eastAsia="Times New Roman" w:cs="Arial"/>
          <w:color w:val="000000" w:themeColor="text1"/>
          <w:lang w:eastAsia="pl-PL"/>
        </w:rPr>
        <w:t>Zał</w:t>
      </w:r>
      <w:r w:rsidR="65B43E9C" w:rsidRPr="0051784B">
        <w:rPr>
          <w:rFonts w:eastAsia="Times New Roman" w:cs="Arial"/>
          <w:color w:val="000000" w:themeColor="text1"/>
          <w:lang w:eastAsia="pl-PL"/>
        </w:rPr>
        <w:t>o</w:t>
      </w:r>
      <w:r w:rsidR="6FB01825" w:rsidRPr="0051784B">
        <w:rPr>
          <w:rFonts w:eastAsia="Times New Roman" w:cs="Arial"/>
          <w:color w:val="000000" w:themeColor="text1"/>
          <w:lang w:eastAsia="pl-PL"/>
        </w:rPr>
        <w:t>ż</w:t>
      </w:r>
      <w:r w:rsidR="65B43E9C" w:rsidRPr="0051784B">
        <w:rPr>
          <w:rFonts w:eastAsia="Times New Roman" w:cs="Arial"/>
          <w:color w:val="000000" w:themeColor="text1"/>
          <w:lang w:eastAsia="pl-PL"/>
        </w:rPr>
        <w:t>enie</w:t>
      </w:r>
      <w:r w:rsidR="6FB01825" w:rsidRPr="0051784B">
        <w:rPr>
          <w:rFonts w:eastAsia="Times New Roman" w:cs="Arial"/>
          <w:color w:val="000000" w:themeColor="text1"/>
          <w:lang w:eastAsia="pl-PL"/>
        </w:rPr>
        <w:t xml:space="preserve"> profil</w:t>
      </w:r>
      <w:r w:rsidR="65B43E9C" w:rsidRPr="0051784B">
        <w:rPr>
          <w:rFonts w:eastAsia="Times New Roman" w:cs="Arial"/>
          <w:color w:val="000000" w:themeColor="text1"/>
          <w:lang w:eastAsia="pl-PL"/>
        </w:rPr>
        <w:t>u</w:t>
      </w:r>
      <w:r w:rsidR="6FB01825" w:rsidRPr="0051784B">
        <w:rPr>
          <w:rFonts w:eastAsia="Times New Roman" w:cs="Arial"/>
          <w:color w:val="000000" w:themeColor="text1"/>
          <w:lang w:eastAsia="pl-PL"/>
        </w:rPr>
        <w:t xml:space="preserve"> odpowiednio wcześnie</w:t>
      </w:r>
      <w:r w:rsidR="65B43E9C" w:rsidRPr="0051784B">
        <w:rPr>
          <w:rFonts w:eastAsia="Times New Roman" w:cs="Arial"/>
          <w:color w:val="000000" w:themeColor="text1"/>
          <w:lang w:eastAsia="pl-PL"/>
        </w:rPr>
        <w:t>j</w:t>
      </w:r>
      <w:r w:rsidR="7233280C" w:rsidRPr="0051784B">
        <w:rPr>
          <w:rFonts w:eastAsia="Times New Roman" w:cs="Arial"/>
          <w:color w:val="000000" w:themeColor="text1"/>
          <w:lang w:eastAsia="pl-PL"/>
        </w:rPr>
        <w:t>,</w:t>
      </w:r>
      <w:r w:rsidR="65B43E9C" w:rsidRPr="0051784B">
        <w:rPr>
          <w:rFonts w:eastAsia="Times New Roman" w:cs="Arial"/>
          <w:color w:val="000000" w:themeColor="text1"/>
          <w:lang w:eastAsia="pl-PL"/>
        </w:rPr>
        <w:t xml:space="preserve"> umożliwi Ci dostęp do systemu i zapoznanie się z jego funkcjonowaniem.</w:t>
      </w:r>
      <w:bookmarkEnd w:id="109"/>
    </w:p>
    <w:p w14:paraId="0C37EAC5" w14:textId="77777777" w:rsidR="00E72D9B" w:rsidRPr="0051784B" w:rsidRDefault="00E72D9B" w:rsidP="00007BFF">
      <w:pPr>
        <w:spacing w:before="40" w:after="8" w:line="360" w:lineRule="auto"/>
        <w:textAlignment w:val="baseline"/>
        <w:rPr>
          <w:rStyle w:val="Wyrnienieintensywne"/>
          <w:rFonts w:cs="Arial"/>
          <w:b/>
        </w:rPr>
      </w:pPr>
      <w:r w:rsidRPr="0051784B">
        <w:rPr>
          <w:rStyle w:val="Wyrnienieintensywne"/>
          <w:rFonts w:cs="Arial"/>
          <w:b/>
          <w:color w:val="2E74B5" w:themeColor="accent1" w:themeShade="BF"/>
        </w:rPr>
        <w:t>Dowiedz się więcej:</w:t>
      </w:r>
      <w:r w:rsidRPr="0051784B">
        <w:rPr>
          <w:rStyle w:val="Wyrnienieintensywne"/>
          <w:rFonts w:cs="Arial"/>
          <w:b/>
        </w:rPr>
        <w:t xml:space="preserve"> </w:t>
      </w:r>
    </w:p>
    <w:p w14:paraId="58363127" w14:textId="3F9A75FE" w:rsidR="00E72D9B" w:rsidRPr="0051784B" w:rsidRDefault="5E0C28DB" w:rsidP="00007BFF">
      <w:pPr>
        <w:spacing w:before="40" w:after="8" w:line="360" w:lineRule="auto"/>
        <w:textAlignment w:val="baseline"/>
        <w:rPr>
          <w:rFonts w:eastAsia="Times New Roman" w:cs="Arial"/>
          <w:sz w:val="18"/>
          <w:szCs w:val="18"/>
          <w:lang w:eastAsia="pl-PL"/>
        </w:rPr>
      </w:pPr>
      <w:r w:rsidRPr="0051784B">
        <w:rPr>
          <w:rFonts w:eastAsia="Times New Roman" w:cs="Arial"/>
          <w:lang w:eastAsia="pl-PL"/>
        </w:rPr>
        <w:t xml:space="preserve">Zapoznaj się z </w:t>
      </w:r>
      <w:r w:rsidR="6C221429" w:rsidRPr="0051784B">
        <w:rPr>
          <w:rFonts w:eastAsia="Times New Roman" w:cs="Arial"/>
          <w:lang w:eastAsia="pl-PL"/>
        </w:rPr>
        <w:t xml:space="preserve">dostępnymi instrukcjami dotyczącymi </w:t>
      </w:r>
      <w:r w:rsidR="42EB13B8" w:rsidRPr="0051784B">
        <w:rPr>
          <w:rFonts w:eastAsia="Times New Roman" w:cs="Arial"/>
          <w:lang w:eastAsia="pl-PL"/>
        </w:rPr>
        <w:t>L</w:t>
      </w:r>
      <w:r w:rsidR="5EED9DDB" w:rsidRPr="0051784B">
        <w:rPr>
          <w:rFonts w:eastAsia="Times New Roman" w:cs="Arial"/>
          <w:lang w:eastAsia="pl-PL"/>
        </w:rPr>
        <w:t>SI</w:t>
      </w:r>
      <w:r w:rsidR="6C221429" w:rsidRPr="0051784B">
        <w:rPr>
          <w:rFonts w:eastAsia="Times New Roman" w:cs="Arial"/>
          <w:lang w:eastAsia="pl-PL"/>
        </w:rPr>
        <w:t xml:space="preserve"> 2021, które znajdziesz na</w:t>
      </w:r>
      <w:r w:rsidR="000963F2" w:rsidRPr="0051784B">
        <w:rPr>
          <w:rFonts w:eastAsia="Times New Roman" w:cs="Arial"/>
          <w:lang w:eastAsia="pl-PL"/>
        </w:rPr>
        <w:t> </w:t>
      </w:r>
      <w:r w:rsidR="6C221429" w:rsidRPr="0051784B">
        <w:rPr>
          <w:rFonts w:eastAsia="Times New Roman" w:cs="Arial"/>
          <w:lang w:eastAsia="pl-PL"/>
        </w:rPr>
        <w:t>stronie programu FE SL 2021-2027.</w:t>
      </w:r>
      <w:r w:rsidR="6C221429" w:rsidRPr="0051784B">
        <w:rPr>
          <w:rFonts w:eastAsia="Times New Roman" w:cs="Arial"/>
          <w:i/>
          <w:iCs/>
          <w:lang w:eastAsia="pl-PL"/>
        </w:rPr>
        <w:t xml:space="preserve"> </w:t>
      </w:r>
    </w:p>
    <w:p w14:paraId="320877BD" w14:textId="77777777" w:rsidR="00E72D9B" w:rsidRPr="0051784B" w:rsidRDefault="5E0C28DB" w:rsidP="00007BFF">
      <w:pPr>
        <w:spacing w:before="40" w:after="8" w:line="360" w:lineRule="auto"/>
        <w:textAlignment w:val="baseline"/>
        <w:rPr>
          <w:rFonts w:eastAsia="Times New Roman" w:cs="Arial"/>
          <w:lang w:eastAsia="pl-PL"/>
        </w:rPr>
      </w:pPr>
      <w:r w:rsidRPr="0051784B">
        <w:rPr>
          <w:rFonts w:eastAsia="Times New Roman" w:cs="Arial"/>
          <w:lang w:eastAsia="pl-PL"/>
        </w:rPr>
        <w:t xml:space="preserve">Znajdziesz w </w:t>
      </w:r>
      <w:r w:rsidR="6C221429" w:rsidRPr="0051784B">
        <w:rPr>
          <w:rFonts w:eastAsia="Times New Roman" w:cs="Arial"/>
          <w:lang w:eastAsia="pl-PL"/>
        </w:rPr>
        <w:t>nich m.in.</w:t>
      </w:r>
      <w:r w:rsidRPr="0051784B">
        <w:rPr>
          <w:rFonts w:eastAsia="Times New Roman" w:cs="Arial"/>
          <w:lang w:eastAsia="pl-PL"/>
        </w:rPr>
        <w:t xml:space="preserve"> wskazówki jak wypełnić wniosek o dofinansowanie projektu.</w:t>
      </w:r>
    </w:p>
    <w:p w14:paraId="6814A00C" w14:textId="77777777" w:rsidR="00E72D9B" w:rsidRPr="0051784B" w:rsidRDefault="00E72D9B" w:rsidP="00007BFF">
      <w:pPr>
        <w:spacing w:before="40" w:after="8" w:line="360" w:lineRule="auto"/>
        <w:textAlignment w:val="baseline"/>
        <w:rPr>
          <w:rStyle w:val="Wyrnienieintensywne"/>
          <w:rFonts w:cs="Arial"/>
          <w:b/>
        </w:rPr>
      </w:pPr>
      <w:r w:rsidRPr="0051784B">
        <w:rPr>
          <w:rStyle w:val="Wyrnienieintensywne"/>
          <w:rFonts w:cs="Arial"/>
          <w:b/>
          <w:color w:val="2E74B5" w:themeColor="accent1" w:themeShade="BF"/>
        </w:rPr>
        <w:t>Pamiętaj</w:t>
      </w:r>
      <w:r w:rsidR="00A701CB" w:rsidRPr="0051784B">
        <w:rPr>
          <w:rStyle w:val="Wyrnienieintensywne"/>
          <w:rFonts w:cs="Arial"/>
          <w:b/>
          <w:color w:val="2E74B5" w:themeColor="accent1" w:themeShade="BF"/>
        </w:rPr>
        <w:t>!</w:t>
      </w:r>
    </w:p>
    <w:p w14:paraId="7A4CE2F8" w14:textId="77777777" w:rsidR="00E72D9B" w:rsidRPr="0051784B" w:rsidRDefault="2E85F236" w:rsidP="00007BFF">
      <w:pPr>
        <w:spacing w:before="40" w:after="8" w:line="360" w:lineRule="auto"/>
        <w:textAlignment w:val="baseline"/>
        <w:rPr>
          <w:rFonts w:eastAsia="Times New Roman" w:cs="Arial"/>
          <w:b/>
          <w:bCs/>
          <w:lang w:eastAsia="pl-PL"/>
        </w:rPr>
      </w:pPr>
      <w:r w:rsidRPr="0051784B">
        <w:rPr>
          <w:rFonts w:eastAsia="Times New Roman" w:cs="Arial"/>
          <w:b/>
          <w:bCs/>
          <w:lang w:eastAsia="pl-PL"/>
        </w:rPr>
        <w:t xml:space="preserve">Obowiązuje zasada, że jeden podmiot może założyć w systemie tylko jeden profil. </w:t>
      </w:r>
    </w:p>
    <w:p w14:paraId="531BA815" w14:textId="77777777" w:rsidR="00E72D9B" w:rsidRPr="0051784B" w:rsidRDefault="00136B58" w:rsidP="00007BFF">
      <w:pPr>
        <w:spacing w:before="40" w:after="8" w:line="360" w:lineRule="auto"/>
        <w:jc w:val="both"/>
        <w:textAlignment w:val="baseline"/>
        <w:rPr>
          <w:rFonts w:eastAsia="Times New Roman" w:cs="Arial"/>
          <w:lang w:eastAsia="pl-PL"/>
        </w:rPr>
      </w:pPr>
      <w:r w:rsidRPr="0051784B">
        <w:rPr>
          <w:rFonts w:eastAsia="Times New Roman" w:cs="Arial"/>
          <w:lang w:eastAsia="pl-PL"/>
        </w:rPr>
        <w:t>Właściciel profilu odpowiedzialny jest za zarządzanie użytkownikami - może przyłączyć do danego profilu konto innego użytkownika i tym samym przydzielić użytkownikom uprawnienia w ramach wniosków o dofinansowanie.</w:t>
      </w:r>
    </w:p>
    <w:p w14:paraId="670C0046" w14:textId="77777777" w:rsidR="00E72D9B" w:rsidRPr="0051784B" w:rsidRDefault="00E72D9B"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 </w:t>
      </w:r>
      <w:r w:rsidRPr="0051784B">
        <w:rPr>
          <w:rFonts w:eastAsia="Times New Roman" w:cs="Arial"/>
          <w:b/>
          <w:szCs w:val="24"/>
          <w:lang w:eastAsia="pl-PL"/>
        </w:rPr>
        <w:t xml:space="preserve">Jak skutecznie złożyć WOD w 5 krokach: </w:t>
      </w:r>
    </w:p>
    <w:p w14:paraId="527364AE" w14:textId="3F088B6B" w:rsidR="007E2BEE" w:rsidRPr="0051784B" w:rsidRDefault="27A02B00">
      <w:pPr>
        <w:pStyle w:val="Akapitzlist"/>
        <w:numPr>
          <w:ilvl w:val="0"/>
          <w:numId w:val="15"/>
        </w:numPr>
        <w:spacing w:before="40" w:after="8" w:line="360" w:lineRule="auto"/>
        <w:textAlignment w:val="baseline"/>
        <w:rPr>
          <w:rFonts w:eastAsia="Times New Roman" w:cs="Arial"/>
          <w:lang w:eastAsia="pl-PL"/>
        </w:rPr>
      </w:pPr>
      <w:r w:rsidRPr="0051784B">
        <w:rPr>
          <w:rFonts w:eastAsia="Times New Roman" w:cs="Arial"/>
          <w:u w:val="single"/>
          <w:lang w:eastAsia="pl-PL"/>
        </w:rPr>
        <w:t>Z</w:t>
      </w:r>
      <w:r w:rsidR="5E0C28DB" w:rsidRPr="0051784B">
        <w:rPr>
          <w:rFonts w:eastAsia="Times New Roman" w:cs="Arial"/>
          <w:u w:val="single"/>
          <w:lang w:eastAsia="pl-PL"/>
        </w:rPr>
        <w:t>arejestruj</w:t>
      </w:r>
      <w:r w:rsidR="5E0C28DB" w:rsidRPr="0051784B">
        <w:rPr>
          <w:rFonts w:eastAsia="Times New Roman" w:cs="Arial"/>
          <w:lang w:eastAsia="pl-PL"/>
        </w:rPr>
        <w:t xml:space="preserve"> konto użytkownika pod adresem </w:t>
      </w:r>
      <w:hyperlink r:id="rId38" w:history="1">
        <w:r w:rsidR="00A1130F" w:rsidRPr="0051784B">
          <w:rPr>
            <w:rFonts w:eastAsia="Calibri" w:cs="Arial"/>
            <w:color w:val="0563C1"/>
            <w:u w:val="single"/>
          </w:rPr>
          <w:t xml:space="preserve">LSI 2021 </w:t>
        </w:r>
      </w:hyperlink>
      <w:r w:rsidR="00A1130F" w:rsidRPr="0051784B">
        <w:rPr>
          <w:rFonts w:eastAsia="Calibri" w:cs="Arial"/>
          <w:color w:val="0563C1"/>
          <w:u w:val="single"/>
        </w:rPr>
        <w:t xml:space="preserve"> </w:t>
      </w:r>
    </w:p>
    <w:p w14:paraId="2FEA4C97" w14:textId="77777777" w:rsidR="00DE6BEC" w:rsidRPr="0051784B" w:rsidRDefault="00E72D9B" w:rsidP="00007BFF">
      <w:pPr>
        <w:pStyle w:val="Akapitzlist"/>
        <w:spacing w:before="40" w:after="8" w:line="360" w:lineRule="auto"/>
        <w:textAlignment w:val="baseline"/>
        <w:rPr>
          <w:rFonts w:eastAsia="Times New Roman" w:cs="Arial"/>
          <w:szCs w:val="24"/>
          <w:lang w:eastAsia="pl-PL"/>
        </w:rPr>
      </w:pPr>
      <w:r w:rsidRPr="0051784B">
        <w:rPr>
          <w:rFonts w:eastAsia="Times New Roman" w:cs="Arial"/>
          <w:lang w:eastAsia="pl-PL"/>
        </w:rPr>
        <w:t>(jeżeli posiadasz konto użytkownika – pomiń ten krok)</w:t>
      </w:r>
      <w:r w:rsidRPr="0051784B">
        <w:rPr>
          <w:rFonts w:eastAsia="Times New Roman" w:cs="Arial"/>
          <w:szCs w:val="24"/>
          <w:u w:val="single"/>
          <w:lang w:eastAsia="pl-PL"/>
        </w:rPr>
        <w:t>;</w:t>
      </w:r>
    </w:p>
    <w:p w14:paraId="4A890D7A" w14:textId="4BC86DAD" w:rsidR="00E72D9B" w:rsidRPr="0051784B" w:rsidRDefault="3497085D">
      <w:pPr>
        <w:pStyle w:val="Akapitzlist"/>
        <w:numPr>
          <w:ilvl w:val="0"/>
          <w:numId w:val="15"/>
        </w:numPr>
        <w:spacing w:before="40" w:after="8" w:line="360" w:lineRule="auto"/>
        <w:textAlignment w:val="baseline"/>
        <w:rPr>
          <w:rFonts w:eastAsia="Times New Roman" w:cs="Arial"/>
          <w:lang w:eastAsia="pl-PL"/>
        </w:rPr>
      </w:pPr>
      <w:r w:rsidRPr="0051784B">
        <w:rPr>
          <w:rFonts w:cs="Arial"/>
          <w:u w:val="single"/>
          <w:lang w:eastAsia="pl-PL"/>
        </w:rPr>
        <w:t>S</w:t>
      </w:r>
      <w:r w:rsidR="5E0C28DB" w:rsidRPr="0051784B">
        <w:rPr>
          <w:rFonts w:cs="Arial"/>
          <w:u w:val="single"/>
          <w:lang w:eastAsia="pl-PL"/>
        </w:rPr>
        <w:t>twórz</w:t>
      </w:r>
      <w:r w:rsidR="5E0C28DB" w:rsidRPr="0051784B">
        <w:rPr>
          <w:rFonts w:cs="Arial"/>
          <w:lang w:eastAsia="pl-PL"/>
        </w:rPr>
        <w:t xml:space="preserve"> profil – skorzystaj z przycisku „utwórz nowy profil”, po jego utworzeniu staniesz się właścicielem profilu i będziesz miał możliwość </w:t>
      </w:r>
      <w:r w:rsidR="408C7BF8" w:rsidRPr="0051784B">
        <w:rPr>
          <w:rFonts w:cs="Arial"/>
          <w:lang w:eastAsia="pl-PL"/>
        </w:rPr>
        <w:t>przyłączania</w:t>
      </w:r>
      <w:r w:rsidR="758CFEAA" w:rsidRPr="0051784B">
        <w:rPr>
          <w:rFonts w:cs="Arial"/>
          <w:lang w:eastAsia="pl-PL"/>
        </w:rPr>
        <w:t xml:space="preserve"> kont użytkownik</w:t>
      </w:r>
      <w:r w:rsidR="408C7BF8" w:rsidRPr="0051784B">
        <w:rPr>
          <w:rFonts w:cs="Arial"/>
          <w:lang w:eastAsia="pl-PL"/>
        </w:rPr>
        <w:t>ów</w:t>
      </w:r>
      <w:r w:rsidR="758CFEAA" w:rsidRPr="0051784B">
        <w:rPr>
          <w:rFonts w:cs="Arial"/>
          <w:lang w:eastAsia="pl-PL"/>
        </w:rPr>
        <w:t xml:space="preserve"> do swojego profilu </w:t>
      </w:r>
      <w:r w:rsidR="5E0C28DB" w:rsidRPr="0051784B">
        <w:rPr>
          <w:rFonts w:cs="Arial"/>
          <w:lang w:eastAsia="pl-PL"/>
        </w:rPr>
        <w:t>(jeżeli posiadasz konto przyłączone do</w:t>
      </w:r>
      <w:r w:rsidR="000963F2" w:rsidRPr="0051784B">
        <w:rPr>
          <w:rFonts w:cs="Arial"/>
          <w:lang w:eastAsia="pl-PL"/>
        </w:rPr>
        <w:t> </w:t>
      </w:r>
      <w:r w:rsidR="5E0C28DB" w:rsidRPr="0051784B">
        <w:rPr>
          <w:rFonts w:cs="Arial"/>
          <w:lang w:eastAsia="pl-PL"/>
        </w:rPr>
        <w:t>interesującego Cię profilu – pomiń ten krok i wybierz właściwy profil z listy dostępnych profili)</w:t>
      </w:r>
      <w:r w:rsidR="3F30EC66" w:rsidRPr="0051784B">
        <w:rPr>
          <w:rFonts w:cs="Arial"/>
          <w:lang w:eastAsia="pl-PL"/>
        </w:rPr>
        <w:t>:</w:t>
      </w:r>
      <w:r w:rsidR="5E0C28DB" w:rsidRPr="0051784B">
        <w:rPr>
          <w:rFonts w:cs="Arial"/>
          <w:lang w:eastAsia="pl-PL"/>
        </w:rPr>
        <w:t xml:space="preserve"> </w:t>
      </w:r>
    </w:p>
    <w:p w14:paraId="06D6EC3F" w14:textId="1651310B" w:rsidR="002C4C12" w:rsidRPr="0051784B" w:rsidRDefault="008B1E42" w:rsidP="0019141B">
      <w:pPr>
        <w:pStyle w:val="Akapitzlist"/>
        <w:numPr>
          <w:ilvl w:val="0"/>
          <w:numId w:val="31"/>
        </w:numPr>
        <w:spacing w:before="40" w:after="8" w:line="360" w:lineRule="auto"/>
        <w:textAlignment w:val="baseline"/>
        <w:rPr>
          <w:rFonts w:eastAsia="Times New Roman" w:cs="Arial"/>
          <w:lang w:eastAsia="pl-PL"/>
        </w:rPr>
      </w:pPr>
      <w:r w:rsidRPr="0051784B">
        <w:rPr>
          <w:rFonts w:cs="Arial"/>
        </w:rPr>
        <w:t>J</w:t>
      </w:r>
      <w:r w:rsidR="6FB01825" w:rsidRPr="0051784B">
        <w:rPr>
          <w:rFonts w:cs="Arial"/>
        </w:rPr>
        <w:t>eżeli podmiot, w imieniu którego chcesz złożyć WOD</w:t>
      </w:r>
      <w:r w:rsidR="57F4FF7A" w:rsidRPr="0051784B">
        <w:rPr>
          <w:rFonts w:cs="Arial"/>
        </w:rPr>
        <w:t>,</w:t>
      </w:r>
      <w:r w:rsidR="6FB01825" w:rsidRPr="0051784B">
        <w:rPr>
          <w:rFonts w:cs="Arial"/>
        </w:rPr>
        <w:t xml:space="preserve"> posiada już profil</w:t>
      </w:r>
      <w:r w:rsidR="57F4FF7A" w:rsidRPr="0051784B">
        <w:rPr>
          <w:rFonts w:cs="Arial"/>
        </w:rPr>
        <w:t>,</w:t>
      </w:r>
      <w:r w:rsidR="6FB01825" w:rsidRPr="0051784B">
        <w:rPr>
          <w:rFonts w:cs="Arial"/>
        </w:rPr>
        <w:t xml:space="preserve"> zgłoś się do osoby nim </w:t>
      </w:r>
      <w:r w:rsidR="66EBCDD7" w:rsidRPr="0051784B">
        <w:rPr>
          <w:rFonts w:cs="Arial"/>
        </w:rPr>
        <w:t>zarządzającej,</w:t>
      </w:r>
      <w:r w:rsidR="6FB01825" w:rsidRPr="0051784B">
        <w:rPr>
          <w:rFonts w:cs="Arial"/>
        </w:rPr>
        <w:t xml:space="preserve"> aby przyłączyła Cię do profilu</w:t>
      </w:r>
      <w:r w:rsidR="07AA8C22" w:rsidRPr="0051784B">
        <w:rPr>
          <w:rFonts w:cs="Arial"/>
        </w:rPr>
        <w:t>;</w:t>
      </w:r>
      <w:r w:rsidR="6FB01825" w:rsidRPr="0051784B">
        <w:rPr>
          <w:rFonts w:cs="Arial"/>
        </w:rPr>
        <w:t xml:space="preserve"> </w:t>
      </w:r>
      <w:r w:rsidR="6FB01825" w:rsidRPr="0051784B">
        <w:rPr>
          <w:rFonts w:cs="Arial"/>
          <w:b/>
          <w:bCs/>
        </w:rPr>
        <w:t>Pamiętaj o</w:t>
      </w:r>
      <w:r w:rsidR="000963F2" w:rsidRPr="0051784B">
        <w:rPr>
          <w:rFonts w:cs="Arial"/>
          <w:b/>
          <w:bCs/>
        </w:rPr>
        <w:t> </w:t>
      </w:r>
      <w:r w:rsidR="6FB01825" w:rsidRPr="0051784B">
        <w:rPr>
          <w:rFonts w:cs="Arial"/>
          <w:b/>
          <w:bCs/>
        </w:rPr>
        <w:t>stosownym upoważnieniu do złożenia WOD!</w:t>
      </w:r>
    </w:p>
    <w:p w14:paraId="7E31E814" w14:textId="198E3E11" w:rsidR="00A701CB" w:rsidRPr="0051784B" w:rsidRDefault="008B1E42" w:rsidP="0019141B">
      <w:pPr>
        <w:pStyle w:val="Akapitzlist"/>
        <w:numPr>
          <w:ilvl w:val="0"/>
          <w:numId w:val="31"/>
        </w:numPr>
        <w:spacing w:before="40" w:after="8" w:line="360" w:lineRule="auto"/>
        <w:textAlignment w:val="baseline"/>
        <w:rPr>
          <w:rFonts w:eastAsia="Times New Roman" w:cs="Arial"/>
          <w:lang w:eastAsia="pl-PL"/>
        </w:rPr>
      </w:pPr>
      <w:r w:rsidRPr="0051784B">
        <w:rPr>
          <w:rFonts w:eastAsia="Times New Roman" w:cs="Arial"/>
          <w:lang w:eastAsia="pl-PL"/>
        </w:rPr>
        <w:t>J</w:t>
      </w:r>
      <w:r w:rsidR="394E8824" w:rsidRPr="0051784B">
        <w:rPr>
          <w:rFonts w:eastAsia="Times New Roman" w:cs="Arial"/>
          <w:lang w:eastAsia="pl-PL"/>
        </w:rPr>
        <w:t xml:space="preserve">eżeli </w:t>
      </w:r>
      <w:r w:rsidR="268A1387" w:rsidRPr="0051784B">
        <w:rPr>
          <w:rFonts w:eastAsia="Times New Roman" w:cs="Arial"/>
          <w:lang w:eastAsia="pl-PL"/>
        </w:rPr>
        <w:t>uzupełniasz wniosek o dofinansowanie</w:t>
      </w:r>
      <w:r w:rsidR="394E8824" w:rsidRPr="0051784B">
        <w:rPr>
          <w:rFonts w:eastAsia="Times New Roman" w:cs="Arial"/>
          <w:lang w:eastAsia="pl-PL"/>
        </w:rPr>
        <w:t xml:space="preserve"> jako jednostka organizacyjna innego podmiotu</w:t>
      </w:r>
      <w:r w:rsidR="050560F2" w:rsidRPr="0051784B">
        <w:rPr>
          <w:rFonts w:eastAsia="Times New Roman" w:cs="Arial"/>
          <w:lang w:eastAsia="pl-PL"/>
        </w:rPr>
        <w:t xml:space="preserve"> (</w:t>
      </w:r>
      <w:r w:rsidR="050560F2" w:rsidRPr="0051784B">
        <w:rPr>
          <w:rFonts w:cs="Arial"/>
        </w:rPr>
        <w:t>nie posiadająca osobowości prawnej ani zdolności prawnej)</w:t>
      </w:r>
      <w:r w:rsidR="394E8824" w:rsidRPr="0051784B">
        <w:rPr>
          <w:rFonts w:eastAsia="Times New Roman" w:cs="Arial"/>
          <w:lang w:eastAsia="pl-PL"/>
        </w:rPr>
        <w:t>, zgłoś się do jednostki nadrzędnej, aby przyłączyła Cię do profilu</w:t>
      </w:r>
      <w:r w:rsidR="3915035C" w:rsidRPr="0051784B">
        <w:rPr>
          <w:rFonts w:eastAsia="Times New Roman" w:cs="Arial"/>
          <w:lang w:eastAsia="pl-PL"/>
        </w:rPr>
        <w:t>;</w:t>
      </w:r>
      <w:r w:rsidR="394E8824" w:rsidRPr="0051784B">
        <w:rPr>
          <w:rFonts w:eastAsia="Times New Roman" w:cs="Arial"/>
          <w:lang w:eastAsia="pl-PL"/>
        </w:rPr>
        <w:t xml:space="preserve"> </w:t>
      </w:r>
      <w:r w:rsidR="394E8824" w:rsidRPr="0051784B">
        <w:rPr>
          <w:rFonts w:eastAsia="Times New Roman" w:cs="Arial"/>
          <w:b/>
          <w:bCs/>
          <w:lang w:eastAsia="pl-PL"/>
        </w:rPr>
        <w:t>Pamiętaj o</w:t>
      </w:r>
      <w:r w:rsidR="000963F2" w:rsidRPr="0051784B">
        <w:rPr>
          <w:rFonts w:eastAsia="Times New Roman" w:cs="Arial"/>
          <w:b/>
          <w:bCs/>
          <w:lang w:eastAsia="pl-PL"/>
        </w:rPr>
        <w:t> </w:t>
      </w:r>
      <w:r w:rsidR="394E8824" w:rsidRPr="0051784B">
        <w:rPr>
          <w:rFonts w:eastAsia="Times New Roman" w:cs="Arial"/>
          <w:b/>
          <w:bCs/>
          <w:lang w:eastAsia="pl-PL"/>
        </w:rPr>
        <w:t>stosownym upoważnieniu</w:t>
      </w:r>
      <w:r w:rsidR="050560F2" w:rsidRPr="0051784B">
        <w:rPr>
          <w:rFonts w:eastAsia="Times New Roman" w:cs="Arial"/>
          <w:b/>
          <w:bCs/>
          <w:lang w:eastAsia="pl-PL"/>
        </w:rPr>
        <w:t xml:space="preserve"> do złożenia WOD</w:t>
      </w:r>
      <w:r w:rsidR="394E8824" w:rsidRPr="0051784B">
        <w:rPr>
          <w:rFonts w:eastAsia="Times New Roman" w:cs="Arial"/>
          <w:b/>
          <w:bCs/>
          <w:lang w:eastAsia="pl-PL"/>
        </w:rPr>
        <w:t>!</w:t>
      </w:r>
    </w:p>
    <w:p w14:paraId="5BA13423" w14:textId="77777777" w:rsidR="00DE6BEC" w:rsidRPr="0051784B" w:rsidRDefault="2DB81E95">
      <w:pPr>
        <w:pStyle w:val="Akapitzlist"/>
        <w:numPr>
          <w:ilvl w:val="0"/>
          <w:numId w:val="15"/>
        </w:numPr>
        <w:spacing w:before="40" w:after="8" w:line="360" w:lineRule="auto"/>
        <w:textAlignment w:val="baseline"/>
        <w:rPr>
          <w:rFonts w:eastAsia="Times New Roman" w:cs="Arial"/>
          <w:lang w:eastAsia="pl-PL"/>
        </w:rPr>
      </w:pPr>
      <w:r w:rsidRPr="0051784B">
        <w:rPr>
          <w:rFonts w:eastAsia="Times New Roman" w:cs="Arial"/>
          <w:u w:val="single"/>
          <w:lang w:eastAsia="pl-PL"/>
        </w:rPr>
        <w:t>W</w:t>
      </w:r>
      <w:r w:rsidR="60CA8537" w:rsidRPr="0051784B">
        <w:rPr>
          <w:rFonts w:eastAsia="Times New Roman" w:cs="Arial"/>
          <w:u w:val="single"/>
          <w:lang w:eastAsia="pl-PL"/>
        </w:rPr>
        <w:t>ybierz</w:t>
      </w:r>
      <w:r w:rsidR="60CA8537" w:rsidRPr="0051784B">
        <w:rPr>
          <w:rFonts w:eastAsia="Times New Roman" w:cs="Arial"/>
          <w:lang w:eastAsia="pl-PL"/>
        </w:rPr>
        <w:t xml:space="preserve"> interesujący Cię nabór i kliknij „rozpocznij projekt”; </w:t>
      </w:r>
    </w:p>
    <w:p w14:paraId="5259F9B5" w14:textId="1EB8EF1A" w:rsidR="00E72D9B" w:rsidRPr="0051784B" w:rsidRDefault="2CF82CA6">
      <w:pPr>
        <w:pStyle w:val="Akapitzlist"/>
        <w:numPr>
          <w:ilvl w:val="0"/>
          <w:numId w:val="15"/>
        </w:numPr>
        <w:spacing w:before="40" w:after="8" w:line="360" w:lineRule="auto"/>
        <w:textAlignment w:val="baseline"/>
        <w:rPr>
          <w:rFonts w:eastAsia="Times New Roman" w:cs="Arial"/>
          <w:lang w:eastAsia="pl-PL"/>
        </w:rPr>
      </w:pPr>
      <w:r w:rsidRPr="0051784B">
        <w:rPr>
          <w:rFonts w:eastAsia="Times New Roman" w:cs="Arial"/>
          <w:u w:val="single"/>
          <w:lang w:eastAsia="pl-PL"/>
        </w:rPr>
        <w:lastRenderedPageBreak/>
        <w:t>U</w:t>
      </w:r>
      <w:r w:rsidR="025F4409" w:rsidRPr="0051784B">
        <w:rPr>
          <w:rFonts w:eastAsia="Times New Roman" w:cs="Arial"/>
          <w:u w:val="single"/>
          <w:lang w:eastAsia="pl-PL"/>
        </w:rPr>
        <w:t>twórz</w:t>
      </w:r>
      <w:r w:rsidR="025F4409" w:rsidRPr="0051784B">
        <w:rPr>
          <w:rFonts w:eastAsia="Times New Roman" w:cs="Arial"/>
          <w:lang w:eastAsia="pl-PL"/>
        </w:rPr>
        <w:t xml:space="preserve"> i wypełnij wniosek o dofinansowanie projektu zgodnie z instrukcją wypełniania </w:t>
      </w:r>
      <w:r w:rsidR="15073A7D" w:rsidRPr="0051784B">
        <w:rPr>
          <w:rFonts w:eastAsia="Times New Roman" w:cs="Arial"/>
          <w:lang w:eastAsia="pl-PL"/>
        </w:rPr>
        <w:t xml:space="preserve">i składania </w:t>
      </w:r>
      <w:r w:rsidR="025F4409" w:rsidRPr="0051784B">
        <w:rPr>
          <w:rFonts w:eastAsia="Times New Roman" w:cs="Arial"/>
          <w:lang w:eastAsia="pl-PL"/>
        </w:rPr>
        <w:t>wniosku o dofinansowanie projektu</w:t>
      </w:r>
      <w:r w:rsidR="35B4C7E4" w:rsidRPr="0051784B">
        <w:rPr>
          <w:rFonts w:eastAsia="Times New Roman" w:cs="Arial"/>
          <w:lang w:eastAsia="pl-PL"/>
        </w:rPr>
        <w:t xml:space="preserve">, </w:t>
      </w:r>
      <w:r w:rsidR="35B4C7E4" w:rsidRPr="0051784B">
        <w:rPr>
          <w:rFonts w:cs="Arial"/>
        </w:rPr>
        <w:t>stanowiąc</w:t>
      </w:r>
      <w:r w:rsidR="00125DF6" w:rsidRPr="0051784B">
        <w:rPr>
          <w:rFonts w:cs="Arial"/>
        </w:rPr>
        <w:t>ą</w:t>
      </w:r>
      <w:r w:rsidR="35B4C7E4" w:rsidRPr="0051784B">
        <w:rPr>
          <w:rFonts w:cs="Arial"/>
        </w:rPr>
        <w:t xml:space="preserve"> </w:t>
      </w:r>
      <w:hyperlink w:anchor="_Załącznik_nr_4">
        <w:r w:rsidR="35B4C7E4" w:rsidRPr="0051784B">
          <w:rPr>
            <w:rStyle w:val="Hipercze"/>
            <w:rFonts w:cs="Arial"/>
          </w:rPr>
          <w:t>załącznik nr 4</w:t>
        </w:r>
      </w:hyperlink>
      <w:r w:rsidR="35B4C7E4" w:rsidRPr="0051784B">
        <w:rPr>
          <w:rFonts w:cs="Arial"/>
        </w:rPr>
        <w:t xml:space="preserve"> do Regulaminu wyboru projektów</w:t>
      </w:r>
      <w:r w:rsidR="025F4409" w:rsidRPr="0051784B">
        <w:rPr>
          <w:rFonts w:eastAsia="Times New Roman" w:cs="Arial"/>
          <w:lang w:eastAsia="pl-PL"/>
        </w:rPr>
        <w:t>; </w:t>
      </w:r>
    </w:p>
    <w:p w14:paraId="436EF685" w14:textId="57C18168" w:rsidR="00E72D9B" w:rsidRPr="0051784B" w:rsidRDefault="59B64D4F">
      <w:pPr>
        <w:pStyle w:val="Akapitzlist"/>
        <w:numPr>
          <w:ilvl w:val="0"/>
          <w:numId w:val="15"/>
        </w:numPr>
        <w:spacing w:before="40" w:after="8" w:line="360" w:lineRule="auto"/>
        <w:ind w:left="709"/>
        <w:textAlignment w:val="baseline"/>
        <w:rPr>
          <w:rFonts w:eastAsia="Times New Roman" w:cs="Arial"/>
          <w:lang w:eastAsia="pl-PL"/>
        </w:rPr>
      </w:pPr>
      <w:r w:rsidRPr="0051784B">
        <w:rPr>
          <w:rFonts w:eastAsia="Times New Roman" w:cs="Arial"/>
          <w:u w:val="single"/>
          <w:lang w:eastAsia="pl-PL"/>
        </w:rPr>
        <w:t>Z</w:t>
      </w:r>
      <w:r w:rsidR="394E8824" w:rsidRPr="0051784B">
        <w:rPr>
          <w:rFonts w:eastAsia="Times New Roman" w:cs="Arial"/>
          <w:u w:val="single"/>
          <w:lang w:eastAsia="pl-PL"/>
        </w:rPr>
        <w:t>łóż</w:t>
      </w:r>
      <w:r w:rsidR="394E8824" w:rsidRPr="0051784B">
        <w:rPr>
          <w:rFonts w:eastAsia="Times New Roman" w:cs="Arial"/>
          <w:lang w:eastAsia="pl-PL"/>
        </w:rPr>
        <w:t xml:space="preserve"> wniosek o dofinansowanie projektu</w:t>
      </w:r>
      <w:r w:rsidR="025F4409" w:rsidRPr="0051784B">
        <w:rPr>
          <w:rFonts w:eastAsia="Times New Roman" w:cs="Arial"/>
          <w:lang w:eastAsia="pl-PL"/>
        </w:rPr>
        <w:t xml:space="preserve"> za pomocą przycisku “złóż”. Pamiętaj</w:t>
      </w:r>
      <w:r w:rsidR="394E8824" w:rsidRPr="0051784B">
        <w:rPr>
          <w:rFonts w:eastAsia="Times New Roman" w:cs="Arial"/>
          <w:lang w:eastAsia="pl-PL"/>
        </w:rPr>
        <w:t xml:space="preserve"> o wcześniejszym uzupełnieniu wszystkich niezbędnych danych. </w:t>
      </w:r>
    </w:p>
    <w:p w14:paraId="12F432AC" w14:textId="77777777" w:rsidR="00E72D9B" w:rsidRPr="0051784B" w:rsidRDefault="00E72D9B" w:rsidP="00007BFF">
      <w:pPr>
        <w:spacing w:before="40" w:after="8" w:line="360" w:lineRule="auto"/>
        <w:textAlignment w:val="baseline"/>
        <w:rPr>
          <w:rStyle w:val="Wyrnienieintensywne"/>
          <w:rFonts w:cs="Arial"/>
          <w:b/>
        </w:rPr>
      </w:pPr>
      <w:r w:rsidRPr="0051784B">
        <w:rPr>
          <w:rStyle w:val="Wyrnienieintensywne"/>
          <w:rFonts w:cs="Arial"/>
          <w:b/>
          <w:color w:val="2E74B5" w:themeColor="accent1" w:themeShade="BF"/>
        </w:rPr>
        <w:t>Pamiętaj o terminach!</w:t>
      </w:r>
      <w:r w:rsidRPr="0051784B">
        <w:rPr>
          <w:rStyle w:val="Wyrnienieintensywne"/>
          <w:rFonts w:cs="Arial"/>
          <w:b/>
        </w:rPr>
        <w:t xml:space="preserve"> </w:t>
      </w:r>
    </w:p>
    <w:p w14:paraId="3D48A89B" w14:textId="470000F5" w:rsidR="00E72D9B" w:rsidRPr="0051784B" w:rsidRDefault="00E72D9B" w:rsidP="00007BFF">
      <w:pPr>
        <w:spacing w:before="40" w:after="8" w:line="360" w:lineRule="auto"/>
        <w:textAlignment w:val="baseline"/>
        <w:rPr>
          <w:rFonts w:eastAsia="Times New Roman" w:cs="Arial"/>
          <w:szCs w:val="24"/>
          <w:lang w:eastAsia="pl-PL"/>
        </w:rPr>
      </w:pPr>
      <w:r w:rsidRPr="0051784B">
        <w:rPr>
          <w:rFonts w:eastAsia="Times New Roman" w:cs="Arial"/>
          <w:b/>
          <w:bCs/>
          <w:lang w:eastAsia="pl-PL"/>
        </w:rPr>
        <w:t xml:space="preserve">Wniosek musi zostać złożony </w:t>
      </w:r>
      <w:r w:rsidR="001006DF" w:rsidRPr="0051784B">
        <w:rPr>
          <w:rFonts w:eastAsia="Times New Roman" w:cs="Arial"/>
          <w:b/>
          <w:bCs/>
          <w:lang w:eastAsia="pl-PL"/>
        </w:rPr>
        <w:t>w LSI 2021</w:t>
      </w:r>
      <w:r w:rsidR="00404A6A" w:rsidRPr="0051784B">
        <w:rPr>
          <w:rFonts w:eastAsia="Times New Roman" w:cs="Arial"/>
          <w:b/>
          <w:bCs/>
          <w:lang w:eastAsia="pl-PL"/>
        </w:rPr>
        <w:t xml:space="preserve"> </w:t>
      </w:r>
      <w:r w:rsidRPr="0051784B">
        <w:rPr>
          <w:rFonts w:eastAsia="Times New Roman" w:cs="Arial"/>
          <w:b/>
          <w:bCs/>
          <w:lang w:eastAsia="pl-PL"/>
        </w:rPr>
        <w:t>do momentu zakończenia naboru, którego czas jest określony precyzyjnie, co do sekundy. Po jego upływie system zablokuje możliwość złożenia wniosku o dofinansowanie projektu.</w:t>
      </w:r>
      <w:r w:rsidRPr="0051784B">
        <w:rPr>
          <w:rFonts w:eastAsia="Times New Roman" w:cs="Arial"/>
          <w:szCs w:val="24"/>
          <w:lang w:eastAsia="pl-PL"/>
        </w:rPr>
        <w:t> </w:t>
      </w:r>
    </w:p>
    <w:p w14:paraId="096F628A" w14:textId="0409100B" w:rsidR="002F08C2" w:rsidRPr="0051784B" w:rsidRDefault="002F08C2" w:rsidP="00007BFF">
      <w:pPr>
        <w:spacing w:before="40" w:after="8" w:line="360" w:lineRule="auto"/>
        <w:textAlignment w:val="baseline"/>
        <w:rPr>
          <w:rFonts w:eastAsia="Times New Roman" w:cs="Arial"/>
          <w:b/>
          <w:color w:val="0070C0"/>
          <w:szCs w:val="24"/>
          <w:lang w:eastAsia="pl-PL"/>
        </w:rPr>
      </w:pPr>
      <w:r w:rsidRPr="0051784B">
        <w:rPr>
          <w:rFonts w:eastAsia="Times New Roman" w:cs="Arial"/>
          <w:b/>
          <w:color w:val="0070C0"/>
          <w:szCs w:val="24"/>
          <w:lang w:eastAsia="pl-PL"/>
        </w:rPr>
        <w:t>Ważne!</w:t>
      </w:r>
    </w:p>
    <w:p w14:paraId="1F5E54F8" w14:textId="60C86C1D" w:rsidR="00016FB4" w:rsidRPr="0051784B" w:rsidRDefault="002F08C2" w:rsidP="00016FB4">
      <w:pPr>
        <w:spacing w:before="40" w:after="8" w:line="360" w:lineRule="auto"/>
        <w:textAlignment w:val="baseline"/>
        <w:rPr>
          <w:rFonts w:eastAsia="Times New Roman" w:cs="Arial"/>
          <w:szCs w:val="24"/>
          <w:lang w:eastAsia="pl-PL"/>
        </w:rPr>
      </w:pPr>
      <w:r w:rsidRPr="0051784B">
        <w:rPr>
          <w:rFonts w:eastAsia="Times New Roman" w:cs="Arial"/>
          <w:szCs w:val="24"/>
          <w:u w:val="single"/>
          <w:lang w:eastAsia="pl-PL"/>
        </w:rPr>
        <w:t xml:space="preserve">Zgodnie z kryterium dostępu nr </w:t>
      </w:r>
      <w:r w:rsidR="000B564C">
        <w:rPr>
          <w:rFonts w:eastAsia="Times New Roman" w:cs="Arial"/>
          <w:szCs w:val="24"/>
          <w:u w:val="single"/>
          <w:lang w:eastAsia="pl-PL"/>
        </w:rPr>
        <w:t>7</w:t>
      </w:r>
      <w:r w:rsidRPr="0051784B">
        <w:rPr>
          <w:rFonts w:eastAsia="Times New Roman" w:cs="Arial"/>
          <w:szCs w:val="24"/>
          <w:u w:val="single"/>
          <w:lang w:eastAsia="pl-PL"/>
        </w:rPr>
        <w:t xml:space="preserve"> </w:t>
      </w:r>
      <w:r w:rsidRPr="0051784B">
        <w:rPr>
          <w:rFonts w:eastAsia="Times New Roman" w:cs="Arial"/>
          <w:szCs w:val="24"/>
          <w:lang w:eastAsia="pl-PL"/>
        </w:rPr>
        <w:t xml:space="preserve">możesz złożyć nie więcej niż </w:t>
      </w:r>
      <w:r w:rsidR="00E24B92" w:rsidRPr="0051784B">
        <w:rPr>
          <w:rFonts w:eastAsia="Times New Roman" w:cs="Arial"/>
          <w:szCs w:val="24"/>
          <w:lang w:eastAsia="pl-PL"/>
        </w:rPr>
        <w:t>dwa</w:t>
      </w:r>
      <w:r w:rsidRPr="0051784B">
        <w:rPr>
          <w:rFonts w:eastAsia="Times New Roman" w:cs="Arial"/>
          <w:szCs w:val="24"/>
          <w:lang w:eastAsia="pl-PL"/>
        </w:rPr>
        <w:t xml:space="preserve"> wnios</w:t>
      </w:r>
      <w:r w:rsidR="00110095" w:rsidRPr="0051784B">
        <w:rPr>
          <w:rFonts w:eastAsia="Times New Roman" w:cs="Arial"/>
          <w:szCs w:val="24"/>
          <w:lang w:eastAsia="pl-PL"/>
        </w:rPr>
        <w:t>ki</w:t>
      </w:r>
      <w:r w:rsidRPr="0051784B">
        <w:rPr>
          <w:rFonts w:eastAsia="Times New Roman" w:cs="Arial"/>
          <w:szCs w:val="24"/>
          <w:lang w:eastAsia="pl-PL"/>
        </w:rPr>
        <w:t xml:space="preserve"> o</w:t>
      </w:r>
      <w:r w:rsidR="0050528A" w:rsidRPr="0051784B">
        <w:rPr>
          <w:rFonts w:eastAsia="Times New Roman" w:cs="Arial"/>
          <w:szCs w:val="24"/>
          <w:lang w:eastAsia="pl-PL"/>
        </w:rPr>
        <w:t> </w:t>
      </w:r>
      <w:r w:rsidRPr="0051784B">
        <w:rPr>
          <w:rFonts w:eastAsia="Times New Roman" w:cs="Arial"/>
          <w:szCs w:val="24"/>
          <w:lang w:eastAsia="pl-PL"/>
        </w:rPr>
        <w:t xml:space="preserve">dofinansowanie </w:t>
      </w:r>
      <w:r w:rsidR="00110095" w:rsidRPr="0051784B">
        <w:rPr>
          <w:rFonts w:eastAsia="Times New Roman" w:cs="Arial"/>
          <w:szCs w:val="24"/>
          <w:lang w:eastAsia="pl-PL"/>
        </w:rPr>
        <w:t>w</w:t>
      </w:r>
      <w:r w:rsidR="00016FB4" w:rsidRPr="0051784B">
        <w:rPr>
          <w:rFonts w:eastAsia="Times New Roman" w:cs="Arial"/>
          <w:szCs w:val="24"/>
          <w:lang w:eastAsia="pl-PL"/>
        </w:rPr>
        <w:t xml:space="preserve"> ramach naboru</w:t>
      </w:r>
      <w:r w:rsidR="00110095" w:rsidRPr="0051784B">
        <w:rPr>
          <w:rFonts w:eastAsia="Times New Roman" w:cs="Arial"/>
          <w:szCs w:val="24"/>
          <w:lang w:eastAsia="pl-PL"/>
        </w:rPr>
        <w:t>.</w:t>
      </w:r>
    </w:p>
    <w:p w14:paraId="4C4BB241" w14:textId="727A0254" w:rsidR="00A35CB5" w:rsidRPr="0051784B" w:rsidRDefault="00A35CB5" w:rsidP="0019141B">
      <w:pPr>
        <w:pStyle w:val="Nagwek2"/>
        <w:numPr>
          <w:ilvl w:val="1"/>
          <w:numId w:val="59"/>
        </w:numPr>
        <w:rPr>
          <w:rFonts w:cs="Arial"/>
        </w:rPr>
      </w:pPr>
      <w:bookmarkStart w:id="110" w:name="_Toc216422066"/>
      <w:bookmarkStart w:id="111" w:name="_Toc226981623"/>
      <w:r w:rsidRPr="0051784B">
        <w:rPr>
          <w:rFonts w:cs="Arial"/>
        </w:rPr>
        <w:t>Sposób, forma i termin składania załączników do WOD</w:t>
      </w:r>
      <w:bookmarkEnd w:id="110"/>
      <w:bookmarkEnd w:id="111"/>
    </w:p>
    <w:p w14:paraId="0F024341" w14:textId="77777777" w:rsidR="00A35CB5" w:rsidRPr="0051784B" w:rsidRDefault="00A35CB5" w:rsidP="00A35CB5">
      <w:pPr>
        <w:spacing w:before="240" w:line="360" w:lineRule="auto"/>
        <w:ind w:left="66"/>
        <w:rPr>
          <w:rFonts w:cs="Arial"/>
        </w:rPr>
      </w:pPr>
      <w:r w:rsidRPr="0051784B">
        <w:rPr>
          <w:rFonts w:cs="Arial"/>
        </w:rPr>
        <w:t xml:space="preserve">Wymagane załączniki do wniosku o dofinansowaniu składasz w sekcji załączniki do wniosku. </w:t>
      </w:r>
      <w:r w:rsidRPr="0051784B">
        <w:rPr>
          <w:rFonts w:cs="Arial"/>
          <w:b/>
        </w:rPr>
        <w:t>Pamiętaj o jej uzupełnieniu</w:t>
      </w:r>
      <w:r w:rsidRPr="0051784B">
        <w:rPr>
          <w:rFonts w:cs="Arial"/>
        </w:rPr>
        <w:t>.</w:t>
      </w:r>
    </w:p>
    <w:p w14:paraId="64DACDB5" w14:textId="77777777" w:rsidR="00A35CB5" w:rsidRPr="0051784B" w:rsidRDefault="00A35CB5" w:rsidP="00A35CB5">
      <w:pPr>
        <w:spacing w:before="240" w:line="360" w:lineRule="auto"/>
        <w:ind w:left="66"/>
        <w:rPr>
          <w:rFonts w:cs="Arial"/>
          <w:b/>
        </w:rPr>
      </w:pPr>
      <w:r w:rsidRPr="0051784B">
        <w:rPr>
          <w:rFonts w:cs="Arial"/>
          <w:b/>
        </w:rPr>
        <w:t xml:space="preserve">Załączniki niezbędne do wniosku o dofinansowanie projektu: </w:t>
      </w:r>
    </w:p>
    <w:p w14:paraId="39128254" w14:textId="77777777" w:rsidR="00A35CB5" w:rsidRPr="0051784B" w:rsidRDefault="00A35CB5" w:rsidP="00A35CB5">
      <w:pPr>
        <w:spacing w:after="0" w:line="360" w:lineRule="auto"/>
        <w:ind w:left="68"/>
        <w:rPr>
          <w:rFonts w:cs="Arial"/>
        </w:rPr>
      </w:pPr>
      <w:r w:rsidRPr="0051784B">
        <w:rPr>
          <w:rFonts w:cs="Arial"/>
        </w:rPr>
        <w:t xml:space="preserve">Jeżeli Ty i/lub Twój partner (Twoi Partnerzy) jesteście przedsiębiorcami ubiegającymi się o pomoc de </w:t>
      </w:r>
      <w:proofErr w:type="spellStart"/>
      <w:r w:rsidRPr="0051784B">
        <w:rPr>
          <w:rFonts w:cs="Arial"/>
        </w:rPr>
        <w:t>minimis</w:t>
      </w:r>
      <w:proofErr w:type="spellEnd"/>
      <w:r w:rsidRPr="0051784B">
        <w:rPr>
          <w:rFonts w:cs="Arial"/>
        </w:rPr>
        <w:t xml:space="preserve"> zobowiązani jesteście załączyć do wniosku:</w:t>
      </w:r>
    </w:p>
    <w:p w14:paraId="161EA7BC" w14:textId="77777777" w:rsidR="00A35CB5" w:rsidRPr="0051784B" w:rsidRDefault="00A35CB5" w:rsidP="0019141B">
      <w:pPr>
        <w:pStyle w:val="Akapitzlist"/>
        <w:numPr>
          <w:ilvl w:val="0"/>
          <w:numId w:val="68"/>
        </w:numPr>
        <w:spacing w:after="0" w:line="360" w:lineRule="auto"/>
        <w:rPr>
          <w:rFonts w:cs="Arial"/>
        </w:rPr>
      </w:pPr>
      <w:r w:rsidRPr="0051784B">
        <w:rPr>
          <w:rFonts w:cs="Arial"/>
        </w:rPr>
        <w:t xml:space="preserve">kopie zaświadczeń o pomocy de </w:t>
      </w:r>
      <w:proofErr w:type="spellStart"/>
      <w:r w:rsidRPr="0051784B">
        <w:rPr>
          <w:rFonts w:cs="Arial"/>
        </w:rPr>
        <w:t>minimis</w:t>
      </w:r>
      <w:proofErr w:type="spellEnd"/>
      <w:r w:rsidRPr="0051784B">
        <w:rPr>
          <w:rFonts w:cs="Arial"/>
        </w:rPr>
        <w:t xml:space="preserve">, zaświadczeń o pomocy de </w:t>
      </w:r>
      <w:proofErr w:type="spellStart"/>
      <w:r w:rsidRPr="0051784B">
        <w:rPr>
          <w:rFonts w:cs="Arial"/>
        </w:rPr>
        <w:t>minimis</w:t>
      </w:r>
      <w:proofErr w:type="spellEnd"/>
      <w:r w:rsidRPr="0051784B">
        <w:rPr>
          <w:rFonts w:cs="Arial"/>
        </w:rPr>
        <w:t xml:space="preserve"> w rolnictwie, zaświadczeń o pomocy de </w:t>
      </w:r>
      <w:proofErr w:type="spellStart"/>
      <w:r w:rsidRPr="0051784B">
        <w:rPr>
          <w:rFonts w:cs="Arial"/>
        </w:rPr>
        <w:t>minimis</w:t>
      </w:r>
      <w:proofErr w:type="spellEnd"/>
      <w:r w:rsidRPr="0051784B">
        <w:rPr>
          <w:rFonts w:cs="Arial"/>
        </w:rPr>
        <w:t xml:space="preserve"> w rybołówstwie albo oświadczenie o wielkości takiej pomocy, albo oświadczenie o nieotrzymaniu takiej pomocy dotyczących wynikającego z rozporządzenia 2023/2831 okresu, tj. 3 minionych lat;</w:t>
      </w:r>
      <w:r w:rsidRPr="0051784B">
        <w:rPr>
          <w:rFonts w:cs="Arial"/>
        </w:rPr>
        <w:tab/>
      </w:r>
      <w:hyperlink w:history="1"/>
    </w:p>
    <w:p w14:paraId="31159B42" w14:textId="77155561" w:rsidR="00A35CB5" w:rsidRPr="0051784B" w:rsidRDefault="00A35CB5" w:rsidP="0019141B">
      <w:pPr>
        <w:pStyle w:val="Akapitzlist"/>
        <w:numPr>
          <w:ilvl w:val="0"/>
          <w:numId w:val="68"/>
        </w:numPr>
        <w:spacing w:after="0" w:line="360" w:lineRule="auto"/>
        <w:rPr>
          <w:rFonts w:cs="Arial"/>
        </w:rPr>
      </w:pPr>
      <w:r w:rsidRPr="0051784B">
        <w:rPr>
          <w:rFonts w:cs="Arial"/>
          <w:szCs w:val="24"/>
          <w:lang w:eastAsia="pl-PL"/>
        </w:rPr>
        <w:t xml:space="preserve">informacje, </w:t>
      </w:r>
      <w:r w:rsidR="00250BA7" w:rsidRPr="00250BA7">
        <w:rPr>
          <w:rFonts w:cs="Arial"/>
          <w:szCs w:val="24"/>
          <w:lang w:eastAsia="pl-PL"/>
        </w:rPr>
        <w:t xml:space="preserve">o których mowa w art. 37 ust. 1 pkt 2 ustawy z dnia 30 kwietnia 2004 r. o postępowaniu w sprawach dotyczących pomocy publicznej (Formularz stanowi załącznik nr 1 do Rozporządzenia Rady Ministrów z dnia 29 marca 2010 r. w sprawie zakresu informacji przedstawianych przez podmiot ubiegający się o pomoc de </w:t>
      </w:r>
      <w:proofErr w:type="spellStart"/>
      <w:r w:rsidR="00250BA7" w:rsidRPr="00250BA7">
        <w:rPr>
          <w:rFonts w:cs="Arial"/>
          <w:szCs w:val="24"/>
          <w:lang w:eastAsia="pl-PL"/>
        </w:rPr>
        <w:t>minimis</w:t>
      </w:r>
      <w:proofErr w:type="spellEnd"/>
      <w:r w:rsidR="00250BA7" w:rsidRPr="00250BA7">
        <w:rPr>
          <w:rFonts w:cs="Arial"/>
          <w:szCs w:val="24"/>
          <w:lang w:eastAsia="pl-PL"/>
        </w:rPr>
        <w:t xml:space="preserve"> (</w:t>
      </w:r>
      <w:proofErr w:type="spellStart"/>
      <w:r w:rsidR="00250BA7" w:rsidRPr="00250BA7">
        <w:rPr>
          <w:rFonts w:cs="Arial"/>
          <w:szCs w:val="24"/>
          <w:lang w:eastAsia="pl-PL"/>
        </w:rPr>
        <w:t>t.j</w:t>
      </w:r>
      <w:proofErr w:type="spellEnd"/>
      <w:r w:rsidR="00250BA7" w:rsidRPr="00250BA7">
        <w:rPr>
          <w:rFonts w:cs="Arial"/>
          <w:szCs w:val="24"/>
          <w:lang w:eastAsia="pl-PL"/>
        </w:rPr>
        <w:t>. Dz. U. z 2026 r. poz. 449)</w:t>
      </w:r>
      <w:r w:rsidR="00250BA7">
        <w:rPr>
          <w:rFonts w:cs="Arial"/>
          <w:szCs w:val="24"/>
          <w:lang w:eastAsia="pl-PL"/>
        </w:rPr>
        <w:t>.</w:t>
      </w:r>
    </w:p>
    <w:p w14:paraId="24F20327" w14:textId="77777777" w:rsidR="00A35CB5" w:rsidRPr="0051784B" w:rsidRDefault="00A35CB5" w:rsidP="00A35CB5">
      <w:pPr>
        <w:spacing w:after="0" w:line="360" w:lineRule="auto"/>
        <w:ind w:left="68"/>
        <w:rPr>
          <w:rFonts w:cs="Arial"/>
        </w:rPr>
      </w:pPr>
      <w:r w:rsidRPr="0051784B">
        <w:rPr>
          <w:rFonts w:cs="Arial"/>
        </w:rPr>
        <w:t>Każdy załącznik powinien stanowić jeden dokument zapisany w formacie .pdf i oznaczony nazwą np.: zaświadczenie/oświadczenie/formularz. Załączniki do wniosku składane są wyłącznie za pośrednictwem systemu LSI.</w:t>
      </w:r>
    </w:p>
    <w:p w14:paraId="736FB047" w14:textId="77777777" w:rsidR="00A35CB5" w:rsidRPr="0051784B" w:rsidRDefault="00A35CB5" w:rsidP="00A35CB5">
      <w:pPr>
        <w:spacing w:before="240" w:line="360" w:lineRule="auto"/>
        <w:ind w:left="68"/>
        <w:rPr>
          <w:rFonts w:cs="Arial"/>
        </w:rPr>
      </w:pPr>
      <w:r w:rsidRPr="0051784B">
        <w:rPr>
          <w:rFonts w:cs="Arial"/>
        </w:rPr>
        <w:lastRenderedPageBreak/>
        <w:t xml:space="preserve">Powyższe załączniki złóż razem z wnioskiem o dofinansowanie, gdyż po jego złożeniu nie będziesz miał możliwości edycji wniosku. </w:t>
      </w:r>
    </w:p>
    <w:p w14:paraId="6C818C3E" w14:textId="2CC6C44E" w:rsidR="00E72D9B" w:rsidRPr="0051784B" w:rsidRDefault="00E72D9B" w:rsidP="0019141B">
      <w:pPr>
        <w:pStyle w:val="Nagwek1"/>
        <w:numPr>
          <w:ilvl w:val="1"/>
          <w:numId w:val="67"/>
        </w:numPr>
        <w:spacing w:before="40" w:after="8" w:line="360" w:lineRule="auto"/>
        <w:ind w:left="1077"/>
        <w:rPr>
          <w:rFonts w:cs="Arial"/>
          <w:sz w:val="24"/>
          <w:szCs w:val="24"/>
        </w:rPr>
      </w:pPr>
      <w:bookmarkStart w:id="112" w:name="_Toc226981624"/>
      <w:r w:rsidRPr="0051784B">
        <w:rPr>
          <w:rFonts w:cs="Arial"/>
          <w:sz w:val="24"/>
          <w:szCs w:val="24"/>
        </w:rPr>
        <w:t>Awaria LSI 2021</w:t>
      </w:r>
      <w:bookmarkEnd w:id="112"/>
    </w:p>
    <w:p w14:paraId="0747045E" w14:textId="27789673" w:rsidR="00A35CB5" w:rsidRPr="0051784B" w:rsidRDefault="00EB53D2" w:rsidP="0019141B">
      <w:pPr>
        <w:pStyle w:val="Nagwek3"/>
        <w:numPr>
          <w:ilvl w:val="2"/>
          <w:numId w:val="69"/>
        </w:numPr>
        <w:spacing w:after="8" w:line="360" w:lineRule="auto"/>
        <w:rPr>
          <w:rFonts w:eastAsia="Times New Roman" w:cs="Arial"/>
          <w:lang w:eastAsia="pl-PL"/>
        </w:rPr>
      </w:pPr>
      <w:bookmarkStart w:id="113" w:name="_Toc226981625"/>
      <w:r w:rsidRPr="0051784B">
        <w:rPr>
          <w:rFonts w:eastAsia="Times New Roman" w:cs="Arial"/>
          <w:lang w:eastAsia="pl-PL"/>
        </w:rPr>
        <w:t>Awaria krytyczna</w:t>
      </w:r>
      <w:bookmarkEnd w:id="113"/>
    </w:p>
    <w:p w14:paraId="0F8448A1" w14:textId="77777777" w:rsidR="00E72D9B" w:rsidRPr="0051784B" w:rsidRDefault="00E72D9B" w:rsidP="00007BFF">
      <w:pPr>
        <w:spacing w:before="40" w:after="8" w:line="360" w:lineRule="auto"/>
        <w:textAlignment w:val="baseline"/>
        <w:rPr>
          <w:rFonts w:eastAsia="Times New Roman" w:cs="Arial"/>
          <w:lang w:eastAsia="pl-PL"/>
        </w:rPr>
      </w:pPr>
      <w:r w:rsidRPr="0051784B">
        <w:rPr>
          <w:rFonts w:eastAsia="Times New Roman" w:cs="Arial"/>
          <w:lang w:eastAsia="pl-PL"/>
        </w:rPr>
        <w:t xml:space="preserve">W przypadku </w:t>
      </w:r>
      <w:r w:rsidRPr="0051784B">
        <w:rPr>
          <w:rFonts w:eastAsia="Times New Roman" w:cs="Arial"/>
          <w:b/>
          <w:bCs/>
          <w:lang w:eastAsia="pl-PL"/>
        </w:rPr>
        <w:t>awarii krytycznej</w:t>
      </w:r>
      <w:r w:rsidR="7E39C524" w:rsidRPr="0051784B">
        <w:rPr>
          <w:rFonts w:eastAsia="Times New Roman" w:cs="Arial"/>
          <w:b/>
          <w:bCs/>
          <w:lang w:eastAsia="pl-PL"/>
        </w:rPr>
        <w:t xml:space="preserve"> LSI 2021</w:t>
      </w:r>
      <w:r w:rsidRPr="0051784B">
        <w:rPr>
          <w:rFonts w:eastAsia="Times New Roman" w:cs="Arial"/>
          <w:lang w:eastAsia="pl-PL"/>
        </w:rPr>
        <w:t>, która</w:t>
      </w:r>
      <w:r w:rsidR="00EA3849" w:rsidRPr="0051784B">
        <w:rPr>
          <w:rFonts w:eastAsia="Times New Roman" w:cs="Arial"/>
          <w:lang w:eastAsia="pl-PL"/>
        </w:rPr>
        <w:t xml:space="preserve"> spełnia </w:t>
      </w:r>
      <w:r w:rsidR="00EA3849" w:rsidRPr="0051784B">
        <w:rPr>
          <w:rFonts w:eastAsia="Times New Roman" w:cs="Arial"/>
          <w:u w:val="single"/>
          <w:lang w:eastAsia="pl-PL"/>
        </w:rPr>
        <w:t>łącznie</w:t>
      </w:r>
      <w:r w:rsidR="00EA3849" w:rsidRPr="0051784B">
        <w:rPr>
          <w:rFonts w:eastAsia="Times New Roman" w:cs="Arial"/>
          <w:lang w:eastAsia="pl-PL"/>
        </w:rPr>
        <w:t xml:space="preserve"> następujące warunki</w:t>
      </w:r>
      <w:r w:rsidRPr="0051784B">
        <w:rPr>
          <w:rFonts w:eastAsia="Times New Roman" w:cs="Arial"/>
          <w:lang w:eastAsia="pl-PL"/>
        </w:rPr>
        <w:t xml:space="preserve">: </w:t>
      </w:r>
    </w:p>
    <w:p w14:paraId="60E30C39" w14:textId="77777777" w:rsidR="00E72D9B" w:rsidRPr="0051784B" w:rsidRDefault="2E85F236" w:rsidP="0019141B">
      <w:pPr>
        <w:pStyle w:val="Akapitzlist"/>
        <w:numPr>
          <w:ilvl w:val="0"/>
          <w:numId w:val="42"/>
        </w:numPr>
        <w:spacing w:before="40" w:after="8" w:line="360" w:lineRule="auto"/>
        <w:ind w:left="426"/>
        <w:textAlignment w:val="baseline"/>
        <w:rPr>
          <w:rFonts w:eastAsia="Times New Roman" w:cs="Arial"/>
          <w:szCs w:val="24"/>
          <w:lang w:eastAsia="pl-PL"/>
        </w:rPr>
      </w:pPr>
      <w:r w:rsidRPr="0051784B">
        <w:rPr>
          <w:rFonts w:eastAsia="Times New Roman" w:cs="Arial"/>
          <w:lang w:eastAsia="pl-PL"/>
        </w:rPr>
        <w:t>wystąpiła po stronie instytucji, która ogłosiła nabór wniosków o dofinansowanie projektu,</w:t>
      </w:r>
    </w:p>
    <w:p w14:paraId="0158C858" w14:textId="77777777" w:rsidR="00E72D9B" w:rsidRPr="0051784B" w:rsidRDefault="394E8824" w:rsidP="0019141B">
      <w:pPr>
        <w:pStyle w:val="Akapitzlist"/>
        <w:numPr>
          <w:ilvl w:val="0"/>
          <w:numId w:val="42"/>
        </w:numPr>
        <w:spacing w:before="40" w:after="8" w:line="360" w:lineRule="auto"/>
        <w:ind w:left="426"/>
        <w:textAlignment w:val="baseline"/>
        <w:rPr>
          <w:rFonts w:eastAsia="Times New Roman" w:cs="Arial"/>
          <w:lang w:eastAsia="pl-PL"/>
        </w:rPr>
      </w:pPr>
      <w:r w:rsidRPr="0051784B">
        <w:rPr>
          <w:rFonts w:eastAsia="Times New Roman" w:cs="Arial"/>
          <w:lang w:eastAsia="pl-PL"/>
        </w:rPr>
        <w:t>jest awarią o charakterze technicznym</w:t>
      </w:r>
      <w:r w:rsidR="6E7748D3" w:rsidRPr="0051784B">
        <w:rPr>
          <w:rFonts w:eastAsia="Times New Roman" w:cs="Arial"/>
          <w:lang w:eastAsia="pl-PL"/>
        </w:rPr>
        <w:t>,</w:t>
      </w:r>
      <w:r w:rsidR="49B09AB3" w:rsidRPr="0051784B">
        <w:rPr>
          <w:rFonts w:eastAsia="Times New Roman" w:cs="Arial"/>
          <w:lang w:eastAsia="pl-PL"/>
        </w:rPr>
        <w:t xml:space="preserve"> </w:t>
      </w:r>
      <w:r w:rsidR="00331F2B" w:rsidRPr="0051784B">
        <w:rPr>
          <w:rFonts w:eastAsia="Times New Roman" w:cs="Arial"/>
          <w:lang w:eastAsia="pl-PL"/>
        </w:rPr>
        <w:t xml:space="preserve">która dotyczy wszystkich potencjalnych wnioskodawców, </w:t>
      </w:r>
      <w:r w:rsidR="49B09AB3" w:rsidRPr="0051784B">
        <w:rPr>
          <w:rFonts w:eastAsia="Times New Roman" w:cs="Arial"/>
          <w:lang w:eastAsia="pl-PL"/>
        </w:rPr>
        <w:t>potwierdzon</w:t>
      </w:r>
      <w:r w:rsidR="57F4FF7A" w:rsidRPr="0051784B">
        <w:rPr>
          <w:rFonts w:eastAsia="Times New Roman" w:cs="Arial"/>
          <w:lang w:eastAsia="pl-PL"/>
        </w:rPr>
        <w:t>ą</w:t>
      </w:r>
      <w:r w:rsidR="49B09AB3" w:rsidRPr="0051784B">
        <w:rPr>
          <w:rFonts w:eastAsia="Times New Roman" w:cs="Arial"/>
          <w:lang w:eastAsia="pl-PL"/>
        </w:rPr>
        <w:t xml:space="preserve"> przez </w:t>
      </w:r>
      <w:r w:rsidR="00331F2B" w:rsidRPr="0051784B">
        <w:rPr>
          <w:rFonts w:eastAsia="Times New Roman" w:cs="Arial"/>
          <w:lang w:eastAsia="pl-PL"/>
        </w:rPr>
        <w:t xml:space="preserve">głównego administratora </w:t>
      </w:r>
      <w:r w:rsidR="49B09AB3" w:rsidRPr="0051784B">
        <w:rPr>
          <w:rFonts w:eastAsia="Times New Roman" w:cs="Arial"/>
          <w:lang w:eastAsia="pl-PL"/>
        </w:rPr>
        <w:t>LSI</w:t>
      </w:r>
      <w:r w:rsidR="57F4FF7A" w:rsidRPr="0051784B">
        <w:rPr>
          <w:rFonts w:eastAsia="Times New Roman" w:cs="Arial"/>
          <w:lang w:eastAsia="pl-PL"/>
        </w:rPr>
        <w:t xml:space="preserve"> </w:t>
      </w:r>
      <w:r w:rsidR="49B09AB3" w:rsidRPr="0051784B">
        <w:rPr>
          <w:rFonts w:eastAsia="Times New Roman" w:cs="Arial"/>
          <w:lang w:eastAsia="pl-PL"/>
        </w:rPr>
        <w:t>2021</w:t>
      </w:r>
      <w:r w:rsidRPr="0051784B">
        <w:rPr>
          <w:rFonts w:eastAsia="Times New Roman" w:cs="Arial"/>
          <w:lang w:eastAsia="pl-PL"/>
        </w:rPr>
        <w:t>,</w:t>
      </w:r>
      <w:r w:rsidR="00331F2B" w:rsidRPr="0051784B">
        <w:rPr>
          <w:rFonts w:eastAsia="Times New Roman" w:cs="Arial"/>
          <w:lang w:eastAsia="pl-PL"/>
        </w:rPr>
        <w:t xml:space="preserve"> o której poinformowano na stronie internetowej programu FE SL 2021-2027 </w:t>
      </w:r>
      <w:r w:rsidR="5B334869" w:rsidRPr="0051784B">
        <w:rPr>
          <w:rFonts w:eastAsia="Times New Roman" w:cs="Arial"/>
          <w:color w:val="A6A6A6" w:themeColor="background1" w:themeShade="A6"/>
          <w:lang w:eastAsia="pl-PL"/>
        </w:rPr>
        <w:t xml:space="preserve"> </w:t>
      </w:r>
      <w:r w:rsidR="5B334869" w:rsidRPr="0051784B">
        <w:rPr>
          <w:rFonts w:eastAsia="Times New Roman" w:cs="Arial"/>
          <w:lang w:eastAsia="pl-PL"/>
        </w:rPr>
        <w:t>w formie komunikatu</w:t>
      </w:r>
      <w:r w:rsidR="00331F2B" w:rsidRPr="0051784B">
        <w:rPr>
          <w:rFonts w:eastAsia="Times New Roman" w:cs="Arial"/>
          <w:lang w:eastAsia="pl-PL"/>
        </w:rPr>
        <w:t>,</w:t>
      </w:r>
    </w:p>
    <w:p w14:paraId="460A7F15" w14:textId="77777777" w:rsidR="00E72D9B" w:rsidRPr="0051784B" w:rsidRDefault="2E85F236" w:rsidP="0019141B">
      <w:pPr>
        <w:pStyle w:val="Akapitzlist"/>
        <w:numPr>
          <w:ilvl w:val="0"/>
          <w:numId w:val="42"/>
        </w:numPr>
        <w:spacing w:before="40" w:after="8" w:line="360" w:lineRule="auto"/>
        <w:ind w:left="426" w:hanging="284"/>
        <w:textAlignment w:val="baseline"/>
        <w:rPr>
          <w:rFonts w:eastAsia="Times New Roman" w:cs="Arial"/>
          <w:szCs w:val="24"/>
          <w:lang w:eastAsia="pl-PL"/>
        </w:rPr>
      </w:pPr>
      <w:r w:rsidRPr="0051784B">
        <w:rPr>
          <w:rFonts w:eastAsia="Times New Roman" w:cs="Arial"/>
          <w:lang w:eastAsia="pl-PL"/>
        </w:rPr>
        <w:t xml:space="preserve">nie pozwala na </w:t>
      </w:r>
      <w:r w:rsidR="005C3CD7" w:rsidRPr="0051784B">
        <w:rPr>
          <w:rFonts w:eastAsia="Times New Roman" w:cs="Arial"/>
          <w:lang w:eastAsia="pl-PL"/>
        </w:rPr>
        <w:t xml:space="preserve">składanie </w:t>
      </w:r>
      <w:r w:rsidRPr="0051784B">
        <w:rPr>
          <w:rFonts w:eastAsia="Times New Roman" w:cs="Arial"/>
          <w:lang w:eastAsia="pl-PL"/>
        </w:rPr>
        <w:t>wniosk</w:t>
      </w:r>
      <w:r w:rsidR="005C3CD7" w:rsidRPr="0051784B">
        <w:rPr>
          <w:rFonts w:eastAsia="Times New Roman" w:cs="Arial"/>
          <w:lang w:eastAsia="pl-PL"/>
        </w:rPr>
        <w:t>ów</w:t>
      </w:r>
      <w:r w:rsidRPr="0051784B">
        <w:rPr>
          <w:rFonts w:eastAsia="Times New Roman" w:cs="Arial"/>
          <w:lang w:eastAsia="pl-PL"/>
        </w:rPr>
        <w:t xml:space="preserve"> o dofinansowanie projektu,</w:t>
      </w:r>
    </w:p>
    <w:p w14:paraId="1BBA1B6E" w14:textId="77777777" w:rsidR="0008599F" w:rsidRPr="0051784B" w:rsidRDefault="3ABB4B50" w:rsidP="00007BFF">
      <w:pPr>
        <w:spacing w:before="40" w:after="8" w:line="360" w:lineRule="auto"/>
        <w:textAlignment w:val="baseline"/>
        <w:rPr>
          <w:rFonts w:eastAsia="Times New Roman" w:cs="Arial"/>
          <w:lang w:eastAsia="pl-PL"/>
        </w:rPr>
      </w:pPr>
      <w:r w:rsidRPr="0051784B">
        <w:rPr>
          <w:rFonts w:eastAsia="Times New Roman" w:cs="Arial"/>
          <w:b/>
          <w:bCs/>
          <w:u w:val="single"/>
          <w:lang w:eastAsia="pl-PL"/>
        </w:rPr>
        <w:t xml:space="preserve">możemy </w:t>
      </w:r>
      <w:r w:rsidR="00E72D9B" w:rsidRPr="0051784B">
        <w:rPr>
          <w:rFonts w:eastAsia="Times New Roman" w:cs="Arial"/>
          <w:b/>
          <w:bCs/>
          <w:u w:val="single"/>
          <w:lang w:eastAsia="pl-PL"/>
        </w:rPr>
        <w:t>wydłuży</w:t>
      </w:r>
      <w:r w:rsidR="111284AA" w:rsidRPr="0051784B">
        <w:rPr>
          <w:rFonts w:eastAsia="Times New Roman" w:cs="Arial"/>
          <w:b/>
          <w:bCs/>
          <w:u w:val="single"/>
          <w:lang w:eastAsia="pl-PL"/>
        </w:rPr>
        <w:t>ć</w:t>
      </w:r>
      <w:r w:rsidR="00E72D9B" w:rsidRPr="0051784B">
        <w:rPr>
          <w:rFonts w:eastAsia="Times New Roman" w:cs="Arial"/>
          <w:b/>
          <w:bCs/>
          <w:u w:val="single"/>
          <w:lang w:eastAsia="pl-PL"/>
        </w:rPr>
        <w:t xml:space="preserve"> termin</w:t>
      </w:r>
      <w:r w:rsidR="00E72D9B" w:rsidRPr="0051784B">
        <w:rPr>
          <w:rFonts w:eastAsia="Times New Roman" w:cs="Arial"/>
          <w:lang w:eastAsia="pl-PL"/>
        </w:rPr>
        <w:t xml:space="preserve"> </w:t>
      </w:r>
      <w:r w:rsidR="005C3CD7" w:rsidRPr="0051784B">
        <w:rPr>
          <w:rFonts w:eastAsia="Times New Roman" w:cs="Arial"/>
          <w:lang w:eastAsia="pl-PL"/>
        </w:rPr>
        <w:t>składani</w:t>
      </w:r>
      <w:r w:rsidR="00EB53D2" w:rsidRPr="0051784B">
        <w:rPr>
          <w:rFonts w:eastAsia="Times New Roman" w:cs="Arial"/>
          <w:lang w:eastAsia="pl-PL"/>
        </w:rPr>
        <w:t>a</w:t>
      </w:r>
      <w:r w:rsidR="00E72D9B" w:rsidRPr="0051784B">
        <w:rPr>
          <w:rFonts w:eastAsia="Times New Roman" w:cs="Arial"/>
          <w:lang w:eastAsia="pl-PL"/>
        </w:rPr>
        <w:t xml:space="preserve"> wniosk</w:t>
      </w:r>
      <w:r w:rsidR="005C3CD7" w:rsidRPr="0051784B">
        <w:rPr>
          <w:rFonts w:eastAsia="Times New Roman" w:cs="Arial"/>
          <w:lang w:eastAsia="pl-PL"/>
        </w:rPr>
        <w:t>ów</w:t>
      </w:r>
      <w:r w:rsidR="00E72D9B" w:rsidRPr="0051784B">
        <w:rPr>
          <w:rFonts w:eastAsia="Times New Roman" w:cs="Arial"/>
          <w:lang w:eastAsia="pl-PL"/>
        </w:rPr>
        <w:t xml:space="preserve"> o dofinansowanie projekt</w:t>
      </w:r>
      <w:r w:rsidR="005C3CD7" w:rsidRPr="0051784B">
        <w:rPr>
          <w:rFonts w:eastAsia="Times New Roman" w:cs="Arial"/>
          <w:lang w:eastAsia="pl-PL"/>
        </w:rPr>
        <w:t>ów</w:t>
      </w:r>
      <w:r w:rsidR="00E72D9B" w:rsidRPr="0051784B">
        <w:rPr>
          <w:rFonts w:eastAsia="Times New Roman" w:cs="Arial"/>
          <w:lang w:eastAsia="pl-PL"/>
        </w:rPr>
        <w:t xml:space="preserve"> o czas, jakiego będziemy potrzebować na jej usunięcie.</w:t>
      </w:r>
    </w:p>
    <w:p w14:paraId="19D11F96" w14:textId="77777777" w:rsidR="0008599F" w:rsidRPr="0051784B" w:rsidRDefault="0008599F" w:rsidP="00007BFF">
      <w:pPr>
        <w:spacing w:before="40" w:after="8" w:line="360" w:lineRule="auto"/>
        <w:textAlignment w:val="baseline"/>
        <w:rPr>
          <w:rFonts w:eastAsia="Times New Roman" w:cs="Arial"/>
          <w:lang w:eastAsia="pl-PL"/>
        </w:rPr>
      </w:pPr>
      <w:r w:rsidRPr="0051784B">
        <w:rPr>
          <w:rFonts w:eastAsia="Times New Roman" w:cs="Arial"/>
          <w:lang w:eastAsia="pl-PL"/>
        </w:rPr>
        <w:t xml:space="preserve">O fakcie </w:t>
      </w:r>
      <w:r w:rsidR="550E811E" w:rsidRPr="0051784B">
        <w:rPr>
          <w:rFonts w:eastAsia="Times New Roman" w:cs="Arial"/>
          <w:lang w:eastAsia="pl-PL"/>
        </w:rPr>
        <w:t xml:space="preserve">wystąpienia awarii krytycznej oraz ewentualnego </w:t>
      </w:r>
      <w:r w:rsidRPr="0051784B">
        <w:rPr>
          <w:rFonts w:eastAsia="Times New Roman" w:cs="Arial"/>
          <w:lang w:eastAsia="pl-PL"/>
        </w:rPr>
        <w:t>wydłużenia terminu</w:t>
      </w:r>
      <w:r w:rsidR="647C977A" w:rsidRPr="0051784B">
        <w:rPr>
          <w:rFonts w:eastAsia="Times New Roman" w:cs="Arial"/>
          <w:lang w:eastAsia="pl-PL"/>
        </w:rPr>
        <w:t xml:space="preserve"> składania wniosków o dofinansowanie projektów</w:t>
      </w:r>
      <w:r w:rsidRPr="0051784B">
        <w:rPr>
          <w:rFonts w:eastAsia="Times New Roman" w:cs="Arial"/>
          <w:lang w:eastAsia="pl-PL"/>
        </w:rPr>
        <w:t xml:space="preserve"> poinformujemy na stronie internetowej programu FE SL 2021-2027 w formie komunikatu.</w:t>
      </w:r>
    </w:p>
    <w:p w14:paraId="7BB59500" w14:textId="77777777" w:rsidR="00EB53D2" w:rsidRPr="0051784B" w:rsidRDefault="00EB53D2" w:rsidP="0019141B">
      <w:pPr>
        <w:pStyle w:val="Nagwek3"/>
        <w:numPr>
          <w:ilvl w:val="2"/>
          <w:numId w:val="69"/>
        </w:numPr>
        <w:spacing w:after="8" w:line="360" w:lineRule="auto"/>
        <w:ind w:left="1077"/>
        <w:rPr>
          <w:rFonts w:eastAsia="Times New Roman" w:cs="Arial"/>
          <w:lang w:eastAsia="pl-PL"/>
        </w:rPr>
      </w:pPr>
      <w:bookmarkStart w:id="114" w:name="_Toc226981626"/>
      <w:r w:rsidRPr="0051784B">
        <w:rPr>
          <w:rFonts w:eastAsia="Times New Roman" w:cs="Arial"/>
          <w:lang w:eastAsia="pl-PL"/>
        </w:rPr>
        <w:t>Inne awarie systemu</w:t>
      </w:r>
      <w:bookmarkEnd w:id="114"/>
    </w:p>
    <w:p w14:paraId="048041FC" w14:textId="7C400A1D" w:rsidR="00E72D9B" w:rsidRPr="0051784B" w:rsidRDefault="00160BD0" w:rsidP="00007BFF">
      <w:pPr>
        <w:spacing w:before="40" w:after="8" w:line="360" w:lineRule="auto"/>
        <w:textAlignment w:val="baseline"/>
        <w:rPr>
          <w:rFonts w:eastAsia="Times New Roman" w:cs="Arial"/>
          <w:color w:val="A6A6A6" w:themeColor="background1" w:themeShade="A6"/>
          <w:lang w:eastAsia="pl-PL"/>
        </w:rPr>
      </w:pPr>
      <w:r w:rsidRPr="0051784B">
        <w:rPr>
          <w:rFonts w:eastAsia="Times New Roman" w:cs="Arial"/>
          <w:lang w:eastAsia="pl-PL"/>
        </w:rPr>
        <w:t>W</w:t>
      </w:r>
      <w:r w:rsidR="00526E76" w:rsidRPr="0051784B">
        <w:rPr>
          <w:rFonts w:eastAsia="Times New Roman" w:cs="Arial"/>
          <w:lang w:eastAsia="pl-PL"/>
        </w:rPr>
        <w:t xml:space="preserve"> </w:t>
      </w:r>
      <w:r w:rsidR="0736094C" w:rsidRPr="0051784B">
        <w:rPr>
          <w:rFonts w:eastAsia="Times New Roman" w:cs="Arial"/>
          <w:lang w:eastAsia="pl-PL"/>
        </w:rPr>
        <w:t>przypadku</w:t>
      </w:r>
      <w:r w:rsidRPr="0051784B">
        <w:rPr>
          <w:rFonts w:eastAsia="Times New Roman" w:cs="Arial"/>
          <w:lang w:eastAsia="pl-PL"/>
        </w:rPr>
        <w:t xml:space="preserve"> innej awarii </w:t>
      </w:r>
      <w:r w:rsidR="00EB53D2" w:rsidRPr="0051784B">
        <w:rPr>
          <w:rFonts w:eastAsia="Times New Roman" w:cs="Arial"/>
          <w:lang w:eastAsia="pl-PL"/>
        </w:rPr>
        <w:t>LSI 2021</w:t>
      </w:r>
      <w:r w:rsidRPr="0051784B">
        <w:rPr>
          <w:rFonts w:eastAsia="Times New Roman" w:cs="Arial"/>
          <w:lang w:eastAsia="pl-PL"/>
        </w:rPr>
        <w:t xml:space="preserve"> lub błędu </w:t>
      </w:r>
      <w:r w:rsidR="00EB53D2" w:rsidRPr="0051784B">
        <w:rPr>
          <w:rFonts w:eastAsia="Times New Roman" w:cs="Arial"/>
          <w:lang w:eastAsia="pl-PL"/>
        </w:rPr>
        <w:t>systemu</w:t>
      </w:r>
      <w:r w:rsidR="334404C3" w:rsidRPr="0051784B">
        <w:rPr>
          <w:rFonts w:eastAsia="Times New Roman" w:cs="Arial"/>
          <w:lang w:eastAsia="pl-PL"/>
        </w:rPr>
        <w:t xml:space="preserve"> (nienoszących znamion awarii krytycznej)</w:t>
      </w:r>
      <w:r w:rsidRPr="0051784B">
        <w:rPr>
          <w:rFonts w:eastAsia="Times New Roman" w:cs="Arial"/>
          <w:lang w:eastAsia="pl-PL"/>
        </w:rPr>
        <w:t>, któr</w:t>
      </w:r>
      <w:r w:rsidR="6D1C4296" w:rsidRPr="0051784B">
        <w:rPr>
          <w:rFonts w:eastAsia="Times New Roman" w:cs="Arial"/>
          <w:lang w:eastAsia="pl-PL"/>
        </w:rPr>
        <w:t>e</w:t>
      </w:r>
      <w:r w:rsidRPr="0051784B">
        <w:rPr>
          <w:rFonts w:eastAsia="Times New Roman" w:cs="Arial"/>
          <w:lang w:eastAsia="pl-PL"/>
        </w:rPr>
        <w:t xml:space="preserve"> uniemożliwia</w:t>
      </w:r>
      <w:r w:rsidR="3EEC4B0E" w:rsidRPr="0051784B">
        <w:rPr>
          <w:rFonts w:eastAsia="Times New Roman" w:cs="Arial"/>
          <w:lang w:eastAsia="pl-PL"/>
        </w:rPr>
        <w:t>ją</w:t>
      </w:r>
      <w:r w:rsidRPr="0051784B">
        <w:rPr>
          <w:rFonts w:eastAsia="Times New Roman" w:cs="Arial"/>
          <w:lang w:eastAsia="pl-PL"/>
        </w:rPr>
        <w:t xml:space="preserve"> złożenie wniosku </w:t>
      </w:r>
      <w:r w:rsidR="72B1FBF3" w:rsidRPr="0051784B">
        <w:rPr>
          <w:rFonts w:eastAsia="Times New Roman" w:cs="Arial"/>
          <w:lang w:eastAsia="pl-PL"/>
        </w:rPr>
        <w:t xml:space="preserve">o dofinansowanie </w:t>
      </w:r>
      <w:r w:rsidRPr="0051784B">
        <w:rPr>
          <w:rFonts w:eastAsia="Times New Roman" w:cs="Arial"/>
          <w:lang w:eastAsia="pl-PL"/>
        </w:rPr>
        <w:t>w terminie naboru,</w:t>
      </w:r>
      <w:r w:rsidR="007B7E98" w:rsidRPr="0051784B">
        <w:rPr>
          <w:rFonts w:eastAsia="Times New Roman" w:cs="Arial"/>
          <w:lang w:eastAsia="pl-PL"/>
        </w:rPr>
        <w:t xml:space="preserve"> mających</w:t>
      </w:r>
      <w:r w:rsidR="4DDFFBF7" w:rsidRPr="0051784B">
        <w:rPr>
          <w:rFonts w:eastAsia="Times New Roman" w:cs="Arial"/>
          <w:lang w:eastAsia="pl-PL"/>
        </w:rPr>
        <w:t xml:space="preserve"> charakter jednostkowy,</w:t>
      </w:r>
      <w:r w:rsidRPr="0051784B">
        <w:rPr>
          <w:rFonts w:eastAsia="Times New Roman" w:cs="Arial"/>
          <w:lang w:eastAsia="pl-PL"/>
        </w:rPr>
        <w:t xml:space="preserve"> każdy przypadek będzie rozpatrywany indywidualnie w zależności od sytuacji. Decyzję o sposobie postępowania podejmuje Dyrektor właściwej ION.</w:t>
      </w:r>
    </w:p>
    <w:p w14:paraId="47702269" w14:textId="77777777" w:rsidR="00B3525D" w:rsidRPr="0051784B" w:rsidRDefault="00B3525D" w:rsidP="0019141B">
      <w:pPr>
        <w:pStyle w:val="Nagwek3"/>
        <w:numPr>
          <w:ilvl w:val="2"/>
          <w:numId w:val="69"/>
        </w:numPr>
        <w:spacing w:after="8" w:line="360" w:lineRule="auto"/>
        <w:ind w:left="1077"/>
        <w:rPr>
          <w:rFonts w:eastAsia="Times New Roman" w:cs="Arial"/>
          <w:lang w:eastAsia="pl-PL"/>
        </w:rPr>
      </w:pPr>
      <w:bookmarkStart w:id="115" w:name="_Toc226981627"/>
      <w:r w:rsidRPr="0051784B">
        <w:rPr>
          <w:rFonts w:eastAsia="Times New Roman" w:cs="Arial"/>
          <w:lang w:eastAsia="pl-PL"/>
        </w:rPr>
        <w:t>Sposoby zgłaszania awarii i błędów LSI 2021</w:t>
      </w:r>
      <w:bookmarkEnd w:id="115"/>
    </w:p>
    <w:p w14:paraId="6EE61E97" w14:textId="08E191ED" w:rsidR="00160BD0" w:rsidRPr="0051784B" w:rsidRDefault="7E466D98" w:rsidP="00007BFF">
      <w:pPr>
        <w:spacing w:before="40" w:after="8" w:line="360" w:lineRule="auto"/>
        <w:textAlignment w:val="baseline"/>
        <w:rPr>
          <w:rFonts w:eastAsia="Times New Roman" w:cs="Arial"/>
          <w:lang w:eastAsia="pl-PL"/>
        </w:rPr>
      </w:pPr>
      <w:r w:rsidRPr="0051784B">
        <w:rPr>
          <w:rFonts w:eastAsia="Times New Roman" w:cs="Arial"/>
          <w:lang w:eastAsia="pl-PL"/>
        </w:rPr>
        <w:t>A</w:t>
      </w:r>
      <w:r w:rsidR="00160BD0" w:rsidRPr="0051784B">
        <w:rPr>
          <w:rFonts w:eastAsia="Times New Roman" w:cs="Arial"/>
          <w:lang w:eastAsia="pl-PL"/>
        </w:rPr>
        <w:t>warie</w:t>
      </w:r>
      <w:r w:rsidR="307D33FC" w:rsidRPr="0051784B">
        <w:rPr>
          <w:rFonts w:eastAsia="Times New Roman" w:cs="Arial"/>
          <w:lang w:eastAsia="pl-PL"/>
        </w:rPr>
        <w:t xml:space="preserve"> lub błędy</w:t>
      </w:r>
      <w:r w:rsidR="00160BD0" w:rsidRPr="0051784B">
        <w:rPr>
          <w:rFonts w:eastAsia="Times New Roman" w:cs="Arial"/>
          <w:lang w:eastAsia="pl-PL"/>
        </w:rPr>
        <w:t xml:space="preserve"> uniemożliwiające złożenie WOD </w:t>
      </w:r>
      <w:r w:rsidR="00E72D9B" w:rsidRPr="0051784B">
        <w:rPr>
          <w:rFonts w:eastAsia="Times New Roman" w:cs="Arial"/>
          <w:lang w:eastAsia="pl-PL"/>
        </w:rPr>
        <w:t xml:space="preserve">w trakcie trwania naboru wniosków o dofinansowanie </w:t>
      </w:r>
      <w:r w:rsidR="00160BD0" w:rsidRPr="0051784B">
        <w:rPr>
          <w:rFonts w:eastAsia="Times New Roman" w:cs="Arial"/>
          <w:lang w:eastAsia="pl-PL"/>
        </w:rPr>
        <w:t xml:space="preserve">należy zgłaszać mailowo równolegle na adresy: </w:t>
      </w:r>
      <w:hyperlink r:id="rId39">
        <w:r w:rsidR="00160BD0" w:rsidRPr="0051784B">
          <w:rPr>
            <w:rStyle w:val="Hipercze"/>
            <w:rFonts w:eastAsia="Times New Roman" w:cs="Arial"/>
            <w:lang w:eastAsia="pl-PL"/>
          </w:rPr>
          <w:t>lsi2021@slaskie.pl</w:t>
        </w:r>
      </w:hyperlink>
      <w:r w:rsidR="00160BD0" w:rsidRPr="0051784B">
        <w:rPr>
          <w:rFonts w:eastAsia="Times New Roman" w:cs="Arial"/>
          <w:lang w:eastAsia="pl-PL"/>
        </w:rPr>
        <w:t xml:space="preserve"> oraz</w:t>
      </w:r>
      <w:r w:rsidR="00160BD0" w:rsidRPr="0051784B">
        <w:rPr>
          <w:rFonts w:eastAsia="Times New Roman" w:cs="Arial"/>
          <w:color w:val="A6A6A6" w:themeColor="background1" w:themeShade="A6"/>
          <w:lang w:eastAsia="pl-PL"/>
        </w:rPr>
        <w:t xml:space="preserve"> </w:t>
      </w:r>
      <w:hyperlink r:id="rId40" w:history="1">
        <w:r w:rsidR="00A07E5A" w:rsidRPr="0051784B">
          <w:rPr>
            <w:rStyle w:val="Hipercze"/>
            <w:rFonts w:eastAsia="Times New Roman" w:cs="Arial"/>
            <w:lang w:eastAsia="pl-PL"/>
          </w:rPr>
          <w:t>systemyFS@slaskie.pl</w:t>
        </w:r>
      </w:hyperlink>
      <w:r w:rsidR="00A07E5A" w:rsidRPr="0051784B">
        <w:rPr>
          <w:rFonts w:eastAsia="Times New Roman" w:cs="Arial"/>
          <w:color w:val="A6A6A6" w:themeColor="background1" w:themeShade="A6"/>
          <w:lang w:eastAsia="pl-PL"/>
        </w:rPr>
        <w:t xml:space="preserve"> </w:t>
      </w:r>
      <w:r w:rsidR="00160BD0" w:rsidRPr="0051784B">
        <w:rPr>
          <w:rFonts w:eastAsia="Times New Roman" w:cs="Arial"/>
          <w:lang w:eastAsia="pl-PL"/>
        </w:rPr>
        <w:t>wyłącznie w czasie trwania naboru.</w:t>
      </w:r>
    </w:p>
    <w:p w14:paraId="0D3076A7" w14:textId="77777777" w:rsidR="00A701CB" w:rsidRPr="0051784B" w:rsidRDefault="00F15FBB" w:rsidP="00007BFF">
      <w:pPr>
        <w:spacing w:before="40" w:after="8" w:line="360" w:lineRule="auto"/>
        <w:textAlignment w:val="baseline"/>
        <w:rPr>
          <w:rFonts w:cs="Arial"/>
          <w:lang w:eastAsia="pl-PL"/>
        </w:rPr>
      </w:pPr>
      <w:r w:rsidRPr="0051784B">
        <w:rPr>
          <w:rFonts w:eastAsia="Times New Roman" w:cs="Arial"/>
          <w:szCs w:val="24"/>
          <w:lang w:eastAsia="pl-PL"/>
        </w:rPr>
        <w:t>Zgłoszenia dokonane w dniu ustawowo woln</w:t>
      </w:r>
      <w:r w:rsidR="00EB53D2" w:rsidRPr="0051784B">
        <w:rPr>
          <w:rFonts w:eastAsia="Times New Roman" w:cs="Arial"/>
          <w:szCs w:val="24"/>
          <w:lang w:eastAsia="pl-PL"/>
        </w:rPr>
        <w:t>ym</w:t>
      </w:r>
      <w:r w:rsidR="00584B54" w:rsidRPr="0051784B">
        <w:rPr>
          <w:rFonts w:eastAsia="Times New Roman" w:cs="Arial"/>
          <w:szCs w:val="24"/>
          <w:lang w:eastAsia="pl-PL"/>
        </w:rPr>
        <w:t xml:space="preserve"> od pracy, w sobotę </w:t>
      </w:r>
      <w:r w:rsidRPr="0051784B">
        <w:rPr>
          <w:rFonts w:eastAsia="Times New Roman" w:cs="Arial"/>
          <w:szCs w:val="24"/>
          <w:lang w:eastAsia="pl-PL"/>
        </w:rPr>
        <w:t>oraz w dni</w:t>
      </w:r>
      <w:r w:rsidR="00584B54" w:rsidRPr="0051784B">
        <w:rPr>
          <w:rFonts w:eastAsia="Times New Roman" w:cs="Arial"/>
          <w:szCs w:val="24"/>
          <w:lang w:eastAsia="pl-PL"/>
        </w:rPr>
        <w:t>u roboczym</w:t>
      </w:r>
      <w:r w:rsidRPr="0051784B">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17449872" w14:textId="77777777" w:rsidR="00E72D9B" w:rsidRPr="0051784B" w:rsidRDefault="00E72D9B" w:rsidP="00007BFF">
      <w:pPr>
        <w:pStyle w:val="Nagwekspisutreci"/>
        <w:spacing w:before="40" w:after="8" w:line="360" w:lineRule="auto"/>
        <w:rPr>
          <w:rStyle w:val="Wyrnienieintensywne"/>
          <w:color w:val="2E74B5" w:themeColor="accent1" w:themeShade="BF"/>
        </w:rPr>
      </w:pPr>
      <w:r w:rsidRPr="0051784B">
        <w:rPr>
          <w:rStyle w:val="Wyrnienieintensywne"/>
          <w:color w:val="2E74B5" w:themeColor="accent1" w:themeShade="BF"/>
        </w:rPr>
        <w:lastRenderedPageBreak/>
        <w:t>Uwaga!</w:t>
      </w:r>
    </w:p>
    <w:p w14:paraId="3D991499" w14:textId="77777777" w:rsidR="00E72D9B" w:rsidRPr="0051784B" w:rsidRDefault="00E72D9B" w:rsidP="00007BFF">
      <w:pPr>
        <w:spacing w:before="40" w:after="8" w:line="360" w:lineRule="auto"/>
        <w:textAlignment w:val="baseline"/>
        <w:rPr>
          <w:rFonts w:eastAsia="Times New Roman" w:cs="Arial"/>
          <w:sz w:val="18"/>
          <w:szCs w:val="18"/>
          <w:lang w:eastAsia="pl-PL"/>
        </w:rPr>
      </w:pPr>
      <w:r w:rsidRPr="0051784B">
        <w:rPr>
          <w:rFonts w:eastAsia="Times New Roman" w:cs="Arial"/>
          <w:szCs w:val="24"/>
          <w:lang w:eastAsia="pl-PL"/>
        </w:rPr>
        <w:t>Do każdego e-mailowego zgłoszenia koniecznie podaj poniższe informacje, które pomogą sprawnie rozwiązać problem: </w:t>
      </w:r>
    </w:p>
    <w:p w14:paraId="34B7FA7D" w14:textId="77777777" w:rsidR="00E72D9B" w:rsidRPr="0051784B" w:rsidRDefault="00E72D9B">
      <w:pPr>
        <w:numPr>
          <w:ilvl w:val="0"/>
          <w:numId w:val="5"/>
        </w:numPr>
        <w:spacing w:before="40" w:after="8" w:line="360" w:lineRule="auto"/>
        <w:ind w:left="360" w:firstLine="0"/>
        <w:textAlignment w:val="baseline"/>
        <w:rPr>
          <w:rFonts w:eastAsia="Times New Roman" w:cs="Arial"/>
          <w:szCs w:val="24"/>
          <w:lang w:eastAsia="pl-PL"/>
        </w:rPr>
      </w:pPr>
      <w:r w:rsidRPr="0051784B">
        <w:rPr>
          <w:rFonts w:eastAsia="Times New Roman" w:cs="Arial"/>
          <w:szCs w:val="24"/>
          <w:lang w:eastAsia="pl-PL"/>
        </w:rPr>
        <w:t>imię i nazwisko</w:t>
      </w:r>
      <w:r w:rsidR="00086BA3" w:rsidRPr="0051784B">
        <w:rPr>
          <w:rFonts w:eastAsia="Times New Roman" w:cs="Arial"/>
          <w:szCs w:val="24"/>
          <w:lang w:eastAsia="pl-PL"/>
        </w:rPr>
        <w:t>,</w:t>
      </w:r>
      <w:r w:rsidRPr="0051784B">
        <w:rPr>
          <w:rFonts w:eastAsia="Times New Roman" w:cs="Arial"/>
          <w:szCs w:val="24"/>
          <w:lang w:eastAsia="pl-PL"/>
        </w:rPr>
        <w:t> </w:t>
      </w:r>
    </w:p>
    <w:p w14:paraId="11115D23" w14:textId="77777777" w:rsidR="006B4675" w:rsidRPr="0051784B" w:rsidRDefault="006B4675">
      <w:pPr>
        <w:numPr>
          <w:ilvl w:val="0"/>
          <w:numId w:val="6"/>
        </w:numPr>
        <w:spacing w:before="40" w:after="8" w:line="360" w:lineRule="auto"/>
        <w:ind w:left="360" w:firstLine="0"/>
        <w:textAlignment w:val="baseline"/>
        <w:rPr>
          <w:rFonts w:eastAsia="Times New Roman" w:cs="Arial"/>
          <w:szCs w:val="24"/>
          <w:lang w:eastAsia="pl-PL"/>
        </w:rPr>
      </w:pPr>
      <w:r w:rsidRPr="0051784B">
        <w:rPr>
          <w:rFonts w:eastAsia="Times New Roman" w:cs="Arial"/>
          <w:szCs w:val="24"/>
          <w:lang w:eastAsia="pl-PL"/>
        </w:rPr>
        <w:t>nazwę profilu,</w:t>
      </w:r>
    </w:p>
    <w:p w14:paraId="622EC561" w14:textId="77777777" w:rsidR="00E72D9B" w:rsidRPr="0051784B" w:rsidRDefault="00E72D9B">
      <w:pPr>
        <w:numPr>
          <w:ilvl w:val="0"/>
          <w:numId w:val="6"/>
        </w:numPr>
        <w:spacing w:before="40" w:after="8" w:line="360" w:lineRule="auto"/>
        <w:ind w:left="360" w:firstLine="0"/>
        <w:textAlignment w:val="baseline"/>
        <w:rPr>
          <w:rFonts w:eastAsia="Times New Roman" w:cs="Arial"/>
          <w:szCs w:val="24"/>
          <w:lang w:eastAsia="pl-PL"/>
        </w:rPr>
      </w:pPr>
      <w:r w:rsidRPr="0051784B">
        <w:rPr>
          <w:rFonts w:eastAsia="Times New Roman" w:cs="Arial"/>
          <w:szCs w:val="24"/>
          <w:lang w:eastAsia="pl-PL"/>
        </w:rPr>
        <w:t>login w LSI 2021</w:t>
      </w:r>
      <w:r w:rsidR="00086BA3" w:rsidRPr="0051784B">
        <w:rPr>
          <w:rFonts w:eastAsia="Times New Roman" w:cs="Arial"/>
          <w:szCs w:val="24"/>
          <w:lang w:eastAsia="pl-PL"/>
        </w:rPr>
        <w:t>,</w:t>
      </w:r>
      <w:r w:rsidRPr="0051784B">
        <w:rPr>
          <w:rFonts w:eastAsia="Times New Roman" w:cs="Arial"/>
          <w:szCs w:val="24"/>
          <w:lang w:eastAsia="pl-PL"/>
        </w:rPr>
        <w:t> </w:t>
      </w:r>
    </w:p>
    <w:p w14:paraId="375706E3" w14:textId="77777777" w:rsidR="00E72D9B" w:rsidRPr="0051784B" w:rsidRDefault="00E72D9B">
      <w:pPr>
        <w:numPr>
          <w:ilvl w:val="0"/>
          <w:numId w:val="7"/>
        </w:numPr>
        <w:spacing w:before="40" w:after="8" w:line="360" w:lineRule="auto"/>
        <w:textAlignment w:val="baseline"/>
        <w:rPr>
          <w:rFonts w:eastAsia="Times New Roman" w:cs="Arial"/>
          <w:szCs w:val="24"/>
          <w:lang w:eastAsia="pl-PL"/>
        </w:rPr>
      </w:pPr>
      <w:r w:rsidRPr="0051784B">
        <w:rPr>
          <w:rFonts w:eastAsia="Times New Roman" w:cs="Arial"/>
          <w:szCs w:val="24"/>
          <w:lang w:eastAsia="pl-PL"/>
        </w:rPr>
        <w:t>numer telefonu</w:t>
      </w:r>
      <w:r w:rsidR="00086BA3" w:rsidRPr="0051784B">
        <w:rPr>
          <w:rFonts w:eastAsia="Times New Roman" w:cs="Arial"/>
          <w:szCs w:val="24"/>
          <w:lang w:eastAsia="pl-PL"/>
        </w:rPr>
        <w:t>,</w:t>
      </w:r>
      <w:r w:rsidRPr="0051784B">
        <w:rPr>
          <w:rFonts w:eastAsia="Times New Roman" w:cs="Arial"/>
          <w:szCs w:val="24"/>
          <w:lang w:eastAsia="pl-PL"/>
        </w:rPr>
        <w:t> </w:t>
      </w:r>
    </w:p>
    <w:p w14:paraId="20AFF47B" w14:textId="77777777" w:rsidR="006B4675" w:rsidRPr="0051784B" w:rsidRDefault="006B4675">
      <w:pPr>
        <w:numPr>
          <w:ilvl w:val="0"/>
          <w:numId w:val="7"/>
        </w:numPr>
        <w:spacing w:before="40" w:after="8" w:line="360" w:lineRule="auto"/>
        <w:ind w:left="360" w:firstLine="0"/>
        <w:textAlignment w:val="baseline"/>
        <w:rPr>
          <w:rFonts w:eastAsia="Times New Roman" w:cs="Arial"/>
          <w:szCs w:val="24"/>
          <w:lang w:eastAsia="pl-PL"/>
        </w:rPr>
      </w:pPr>
      <w:r w:rsidRPr="0051784B">
        <w:rPr>
          <w:rFonts w:eastAsia="Times New Roman" w:cs="Arial"/>
          <w:szCs w:val="24"/>
          <w:lang w:eastAsia="pl-PL"/>
        </w:rPr>
        <w:t>numer naboru</w:t>
      </w:r>
    </w:p>
    <w:p w14:paraId="1942C723" w14:textId="77777777" w:rsidR="00E72D9B" w:rsidRPr="0051784B" w:rsidRDefault="00E72D9B">
      <w:pPr>
        <w:numPr>
          <w:ilvl w:val="0"/>
          <w:numId w:val="8"/>
        </w:numPr>
        <w:spacing w:before="40" w:after="8" w:line="360" w:lineRule="auto"/>
        <w:textAlignment w:val="baseline"/>
        <w:rPr>
          <w:rFonts w:eastAsia="Times New Roman" w:cs="Arial"/>
          <w:szCs w:val="24"/>
          <w:lang w:eastAsia="pl-PL"/>
        </w:rPr>
      </w:pPr>
      <w:r w:rsidRPr="0051784B">
        <w:rPr>
          <w:rFonts w:eastAsia="Times New Roman" w:cs="Arial"/>
          <w:szCs w:val="24"/>
          <w:lang w:eastAsia="pl-PL"/>
        </w:rPr>
        <w:t>nr ID projektu</w:t>
      </w:r>
      <w:r w:rsidR="00086BA3" w:rsidRPr="0051784B">
        <w:rPr>
          <w:rFonts w:eastAsia="Times New Roman" w:cs="Arial"/>
          <w:szCs w:val="24"/>
          <w:lang w:eastAsia="pl-PL"/>
        </w:rPr>
        <w:t>,</w:t>
      </w:r>
      <w:r w:rsidRPr="0051784B">
        <w:rPr>
          <w:rFonts w:eastAsia="Times New Roman" w:cs="Arial"/>
          <w:szCs w:val="24"/>
          <w:lang w:eastAsia="pl-PL"/>
        </w:rPr>
        <w:t> </w:t>
      </w:r>
    </w:p>
    <w:p w14:paraId="31DE42E3" w14:textId="77777777" w:rsidR="00E72D9B" w:rsidRPr="0051784B" w:rsidRDefault="00E72D9B">
      <w:pPr>
        <w:numPr>
          <w:ilvl w:val="0"/>
          <w:numId w:val="9"/>
        </w:numPr>
        <w:spacing w:before="40" w:after="8" w:line="360" w:lineRule="auto"/>
        <w:textAlignment w:val="baseline"/>
        <w:rPr>
          <w:rFonts w:eastAsia="Times New Roman" w:cs="Arial"/>
          <w:szCs w:val="24"/>
          <w:lang w:eastAsia="pl-PL"/>
        </w:rPr>
      </w:pPr>
      <w:r w:rsidRPr="0051784B">
        <w:rPr>
          <w:rFonts w:eastAsia="Times New Roman" w:cs="Arial"/>
          <w:szCs w:val="24"/>
          <w:lang w:eastAsia="pl-PL"/>
        </w:rPr>
        <w:t>datę i godzinę wystąpienia błędu</w:t>
      </w:r>
      <w:r w:rsidR="00086BA3" w:rsidRPr="0051784B">
        <w:rPr>
          <w:rFonts w:eastAsia="Times New Roman" w:cs="Arial"/>
          <w:szCs w:val="24"/>
          <w:lang w:eastAsia="pl-PL"/>
        </w:rPr>
        <w:t>,</w:t>
      </w:r>
      <w:r w:rsidRPr="0051784B">
        <w:rPr>
          <w:rFonts w:eastAsia="Times New Roman" w:cs="Arial"/>
          <w:szCs w:val="24"/>
          <w:lang w:eastAsia="pl-PL"/>
        </w:rPr>
        <w:t> </w:t>
      </w:r>
    </w:p>
    <w:p w14:paraId="36B8C8A5" w14:textId="77777777" w:rsidR="00E72D9B" w:rsidRPr="0051784B" w:rsidRDefault="5E0C28DB">
      <w:pPr>
        <w:numPr>
          <w:ilvl w:val="0"/>
          <w:numId w:val="10"/>
        </w:numPr>
        <w:spacing w:before="40" w:after="8" w:line="360" w:lineRule="auto"/>
        <w:textAlignment w:val="baseline"/>
        <w:rPr>
          <w:rFonts w:eastAsia="Times New Roman" w:cs="Arial"/>
          <w:lang w:eastAsia="pl-PL"/>
        </w:rPr>
      </w:pPr>
      <w:r w:rsidRPr="0051784B">
        <w:rPr>
          <w:rFonts w:eastAsia="Times New Roman" w:cs="Arial"/>
          <w:lang w:eastAsia="pl-PL"/>
        </w:rPr>
        <w:t>wersj</w:t>
      </w:r>
      <w:r w:rsidR="404994A3" w:rsidRPr="0051784B">
        <w:rPr>
          <w:rFonts w:eastAsia="Times New Roman" w:cs="Arial"/>
          <w:lang w:eastAsia="pl-PL"/>
        </w:rPr>
        <w:t>ę</w:t>
      </w:r>
      <w:r w:rsidRPr="0051784B">
        <w:rPr>
          <w:rFonts w:eastAsia="Times New Roman" w:cs="Arial"/>
          <w:lang w:eastAsia="pl-PL"/>
        </w:rPr>
        <w:t xml:space="preserve"> przeglądarki internetowej</w:t>
      </w:r>
      <w:r w:rsidR="63C814D9" w:rsidRPr="0051784B">
        <w:rPr>
          <w:rFonts w:eastAsia="Times New Roman" w:cs="Arial"/>
          <w:lang w:eastAsia="pl-PL"/>
        </w:rPr>
        <w:t>,</w:t>
      </w:r>
      <w:r w:rsidRPr="0051784B">
        <w:rPr>
          <w:rFonts w:eastAsia="Times New Roman" w:cs="Arial"/>
          <w:lang w:eastAsia="pl-PL"/>
        </w:rPr>
        <w:t> </w:t>
      </w:r>
    </w:p>
    <w:p w14:paraId="69F63509" w14:textId="77777777" w:rsidR="00E72D9B" w:rsidRPr="0051784B" w:rsidRDefault="00E72D9B">
      <w:pPr>
        <w:numPr>
          <w:ilvl w:val="0"/>
          <w:numId w:val="11"/>
        </w:numPr>
        <w:spacing w:before="40" w:after="8" w:line="360" w:lineRule="auto"/>
        <w:textAlignment w:val="baseline"/>
        <w:rPr>
          <w:rFonts w:eastAsia="Times New Roman" w:cs="Arial"/>
          <w:szCs w:val="24"/>
          <w:lang w:eastAsia="pl-PL"/>
        </w:rPr>
      </w:pPr>
      <w:r w:rsidRPr="0051784B">
        <w:rPr>
          <w:rFonts w:eastAsia="Times New Roman" w:cs="Arial"/>
          <w:szCs w:val="24"/>
          <w:lang w:eastAsia="pl-PL"/>
        </w:rPr>
        <w:t>szczegółowy opis błędu</w:t>
      </w:r>
      <w:r w:rsidR="00086BA3" w:rsidRPr="0051784B">
        <w:rPr>
          <w:rFonts w:eastAsia="Times New Roman" w:cs="Arial"/>
          <w:szCs w:val="24"/>
          <w:lang w:eastAsia="pl-PL"/>
        </w:rPr>
        <w:t>,</w:t>
      </w:r>
      <w:r w:rsidRPr="0051784B">
        <w:rPr>
          <w:rFonts w:eastAsia="Times New Roman" w:cs="Arial"/>
          <w:szCs w:val="24"/>
          <w:lang w:eastAsia="pl-PL"/>
        </w:rPr>
        <w:t> </w:t>
      </w:r>
    </w:p>
    <w:p w14:paraId="255D84F8" w14:textId="77777777" w:rsidR="00E72D9B" w:rsidRPr="0051784B" w:rsidRDefault="006B4675">
      <w:pPr>
        <w:numPr>
          <w:ilvl w:val="0"/>
          <w:numId w:val="12"/>
        </w:numPr>
        <w:spacing w:before="40" w:after="8" w:line="360" w:lineRule="auto"/>
        <w:textAlignment w:val="baseline"/>
        <w:rPr>
          <w:rFonts w:eastAsia="Times New Roman" w:cs="Arial"/>
          <w:lang w:eastAsia="pl-PL"/>
        </w:rPr>
      </w:pPr>
      <w:r w:rsidRPr="0051784B">
        <w:rPr>
          <w:rFonts w:eastAsia="Times New Roman" w:cs="Arial"/>
          <w:lang w:eastAsia="pl-PL"/>
        </w:rPr>
        <w:t xml:space="preserve">co najmniej jeden czytelny </w:t>
      </w:r>
      <w:r w:rsidR="00E72D9B" w:rsidRPr="0051784B">
        <w:rPr>
          <w:rFonts w:eastAsia="Times New Roman" w:cs="Arial"/>
          <w:lang w:eastAsia="pl-PL"/>
        </w:rPr>
        <w:t>zrzut ekranu </w:t>
      </w:r>
      <w:r w:rsidR="00AB6F4E" w:rsidRPr="0051784B">
        <w:rPr>
          <w:rFonts w:eastAsia="Times New Roman" w:cs="Arial"/>
          <w:lang w:eastAsia="pl-PL"/>
        </w:rPr>
        <w:t>potwierdzający wystąpienie błędu</w:t>
      </w:r>
      <w:r w:rsidRPr="0051784B">
        <w:rPr>
          <w:rFonts w:eastAsia="Times New Roman" w:cs="Arial"/>
          <w:lang w:eastAsia="pl-PL"/>
        </w:rPr>
        <w:t xml:space="preserve"> (zrzut ekranu powinien zawierać godzinę wystąpienia błędu oraz pasek adresu),</w:t>
      </w:r>
    </w:p>
    <w:p w14:paraId="0FC2EAC0" w14:textId="77777777" w:rsidR="006B4675" w:rsidRPr="0051784B" w:rsidRDefault="5A64EEF2">
      <w:pPr>
        <w:numPr>
          <w:ilvl w:val="0"/>
          <w:numId w:val="12"/>
        </w:numPr>
        <w:spacing w:before="40" w:after="8" w:line="360" w:lineRule="auto"/>
        <w:textAlignment w:val="baseline"/>
        <w:rPr>
          <w:rFonts w:eastAsia="Times New Roman" w:cs="Arial"/>
          <w:lang w:eastAsia="pl-PL"/>
        </w:rPr>
      </w:pPr>
      <w:r w:rsidRPr="0051784B">
        <w:rPr>
          <w:rFonts w:eastAsia="Times New Roman" w:cs="Arial"/>
          <w:lang w:eastAsia="pl-PL"/>
        </w:rPr>
        <w:t>w</w:t>
      </w:r>
      <w:r w:rsidR="006B4675" w:rsidRPr="0051784B">
        <w:rPr>
          <w:rFonts w:eastAsia="Times New Roman" w:cs="Arial"/>
          <w:lang w:eastAsia="pl-PL"/>
        </w:rPr>
        <w:t>ygenerowany z LSI 2021 w formacie pdf wniosek o dofinansowanie projektu, aktualny na moment wys</w:t>
      </w:r>
      <w:r w:rsidR="00584B54" w:rsidRPr="0051784B">
        <w:rPr>
          <w:rFonts w:eastAsia="Times New Roman" w:cs="Arial"/>
          <w:lang w:eastAsia="pl-PL"/>
        </w:rPr>
        <w:t>tąpienia awarii/</w:t>
      </w:r>
      <w:r w:rsidR="006B4675" w:rsidRPr="0051784B">
        <w:rPr>
          <w:rFonts w:eastAsia="Times New Roman" w:cs="Arial"/>
          <w:lang w:eastAsia="pl-PL"/>
        </w:rPr>
        <w:t>błędu (jeśli jest to możliwe).</w:t>
      </w:r>
    </w:p>
    <w:p w14:paraId="7CDCDDC4" w14:textId="77777777" w:rsidR="006B4675" w:rsidRPr="0051784B" w:rsidRDefault="00E72D9B" w:rsidP="00007BFF">
      <w:pPr>
        <w:spacing w:before="40" w:after="8" w:line="360" w:lineRule="auto"/>
        <w:textAlignment w:val="baseline"/>
        <w:rPr>
          <w:rFonts w:eastAsia="Times New Roman" w:cs="Arial"/>
          <w:lang w:eastAsia="pl-PL"/>
        </w:rPr>
      </w:pPr>
      <w:r w:rsidRPr="0051784B">
        <w:rPr>
          <w:rFonts w:eastAsia="Times New Roman" w:cs="Arial"/>
          <w:b/>
          <w:bCs/>
          <w:lang w:eastAsia="pl-PL"/>
        </w:rPr>
        <w:t>Pamiętaj, aby w tytule e-maila podać numer naboru, w ramach którego składany jest wniosek o dofinansowanie projektu.</w:t>
      </w:r>
      <w:r w:rsidRPr="0051784B">
        <w:rPr>
          <w:rFonts w:eastAsia="Times New Roman" w:cs="Arial"/>
          <w:lang w:eastAsia="pl-PL"/>
        </w:rPr>
        <w:t> </w:t>
      </w:r>
    </w:p>
    <w:p w14:paraId="4034A795" w14:textId="2D93EA9D" w:rsidR="00E72D9B" w:rsidRPr="0051784B" w:rsidRDefault="006B4675" w:rsidP="00007BFF">
      <w:pPr>
        <w:spacing w:before="40" w:after="8" w:line="360" w:lineRule="auto"/>
        <w:textAlignment w:val="baseline"/>
        <w:rPr>
          <w:rFonts w:eastAsia="Times New Roman" w:cs="Arial"/>
          <w:lang w:eastAsia="pl-PL"/>
        </w:rPr>
      </w:pPr>
      <w:r w:rsidRPr="0051784B">
        <w:rPr>
          <w:rFonts w:eastAsia="Times New Roman" w:cs="Arial"/>
          <w:lang w:eastAsia="pl-PL"/>
        </w:rPr>
        <w:t>W przypadku pytań dotyczących sposobu wypełnienia wniosku o dofinansowanie w</w:t>
      </w:r>
      <w:r w:rsidR="000963F2" w:rsidRPr="0051784B">
        <w:rPr>
          <w:rFonts w:eastAsia="Times New Roman" w:cs="Arial"/>
          <w:lang w:eastAsia="pl-PL"/>
        </w:rPr>
        <w:t> </w:t>
      </w:r>
      <w:r w:rsidRPr="0051784B">
        <w:rPr>
          <w:rFonts w:eastAsia="Times New Roman" w:cs="Arial"/>
          <w:lang w:eastAsia="pl-PL"/>
        </w:rPr>
        <w:t>LSI 2021 (nie związanych z błędami i awariami), należy kontaktować się telefonicznie i mailowo z osobami odpowiedzialnymi za nabór wskazanymi w</w:t>
      </w:r>
      <w:r w:rsidR="0050528A" w:rsidRPr="0051784B">
        <w:rPr>
          <w:rFonts w:eastAsia="Times New Roman" w:cs="Arial"/>
          <w:lang w:eastAsia="pl-PL"/>
        </w:rPr>
        <w:t> </w:t>
      </w:r>
      <w:r w:rsidRPr="0051784B">
        <w:rPr>
          <w:rFonts w:eastAsia="Times New Roman" w:cs="Arial"/>
          <w:lang w:eastAsia="pl-PL"/>
        </w:rPr>
        <w:t>rozdziale 7 Regulaminu, pn. „Komunikacja z ION”.</w:t>
      </w:r>
    </w:p>
    <w:p w14:paraId="3F0DD0E0" w14:textId="77777777" w:rsidR="00A246DE" w:rsidRPr="0051784B" w:rsidRDefault="00A246DE" w:rsidP="0019141B">
      <w:pPr>
        <w:pStyle w:val="Nagwek2"/>
        <w:numPr>
          <w:ilvl w:val="1"/>
          <w:numId w:val="69"/>
        </w:numPr>
        <w:rPr>
          <w:rFonts w:cs="Arial"/>
        </w:rPr>
      </w:pPr>
      <w:bookmarkStart w:id="116" w:name="_Toc226981628"/>
      <w:r w:rsidRPr="0051784B">
        <w:rPr>
          <w:rFonts w:cs="Arial"/>
        </w:rPr>
        <w:t>Unieważnienie postępowania w zakresie wyboru projektów</w:t>
      </w:r>
      <w:bookmarkEnd w:id="116"/>
    </w:p>
    <w:p w14:paraId="44365367" w14:textId="77777777" w:rsidR="00B94357" w:rsidRPr="0051784B" w:rsidRDefault="00B94357" w:rsidP="0019141B">
      <w:pPr>
        <w:numPr>
          <w:ilvl w:val="0"/>
          <w:numId w:val="25"/>
        </w:numPr>
        <w:spacing w:before="40" w:after="8" w:line="360" w:lineRule="auto"/>
        <w:ind w:left="567"/>
        <w:rPr>
          <w:rFonts w:cs="Arial"/>
        </w:rPr>
      </w:pPr>
      <w:r w:rsidRPr="0051784B">
        <w:rPr>
          <w:rFonts w:cs="Arial"/>
        </w:rPr>
        <w:t>Jeśli wystąpią okoliczności, o których mowa w art. 58 ust. 1 ustawy wdrożeniowej, postępowanie zostanie unieważnione.</w:t>
      </w:r>
    </w:p>
    <w:p w14:paraId="732A628B" w14:textId="77777777" w:rsidR="00B94357" w:rsidRPr="0051784B" w:rsidRDefault="00B94357" w:rsidP="00007BFF">
      <w:pPr>
        <w:spacing w:before="40" w:after="8" w:line="360" w:lineRule="auto"/>
        <w:ind w:left="709" w:hanging="142"/>
        <w:rPr>
          <w:rFonts w:cs="Arial"/>
        </w:rPr>
      </w:pPr>
      <w:r w:rsidRPr="0051784B">
        <w:rPr>
          <w:rFonts w:cs="Arial"/>
        </w:rPr>
        <w:t>Postępowanie unieważnimy gdy:</w:t>
      </w:r>
    </w:p>
    <w:p w14:paraId="3C135D51" w14:textId="77777777" w:rsidR="00B94357" w:rsidRPr="0051784B" w:rsidRDefault="00B94357" w:rsidP="0019141B">
      <w:pPr>
        <w:numPr>
          <w:ilvl w:val="0"/>
          <w:numId w:val="26"/>
        </w:numPr>
        <w:spacing w:before="40" w:after="8" w:line="360" w:lineRule="auto"/>
        <w:ind w:left="1134" w:hanging="567"/>
        <w:rPr>
          <w:rFonts w:cs="Arial"/>
        </w:rPr>
      </w:pPr>
      <w:r w:rsidRPr="0051784B">
        <w:rPr>
          <w:rFonts w:cs="Arial"/>
        </w:rPr>
        <w:t>w terminie składania wniosków o dofinansowanie projektu nie złożono żadnego wniosku lub</w:t>
      </w:r>
    </w:p>
    <w:p w14:paraId="4DEFB8C7" w14:textId="6BE49225" w:rsidR="00B94357" w:rsidRPr="0051784B" w:rsidRDefault="00B94357" w:rsidP="0019141B">
      <w:pPr>
        <w:numPr>
          <w:ilvl w:val="0"/>
          <w:numId w:val="26"/>
        </w:numPr>
        <w:spacing w:before="40" w:after="8" w:line="360" w:lineRule="auto"/>
        <w:ind w:left="1134" w:hanging="567"/>
        <w:rPr>
          <w:rFonts w:cs="Arial"/>
        </w:rPr>
      </w:pPr>
      <w:r w:rsidRPr="0051784B">
        <w:rPr>
          <w:rFonts w:cs="Arial"/>
        </w:rPr>
        <w:lastRenderedPageBreak/>
        <w:t xml:space="preserve"> wystąpiła istotna zmiana okoliczności powodująca, że wybór projektów do</w:t>
      </w:r>
      <w:r w:rsidR="000963F2" w:rsidRPr="0051784B">
        <w:rPr>
          <w:rFonts w:cs="Arial"/>
        </w:rPr>
        <w:t> </w:t>
      </w:r>
      <w:r w:rsidRPr="0051784B">
        <w:rPr>
          <w:rFonts w:cs="Arial"/>
        </w:rPr>
        <w:t>dofinansowania nie leży w interesie publicznym, czego nie można było wcześniej przewidzieć lub</w:t>
      </w:r>
    </w:p>
    <w:p w14:paraId="009087A8" w14:textId="77777777" w:rsidR="00B94357" w:rsidRPr="0051784B" w:rsidRDefault="00B94357" w:rsidP="0019141B">
      <w:pPr>
        <w:numPr>
          <w:ilvl w:val="0"/>
          <w:numId w:val="26"/>
        </w:numPr>
        <w:spacing w:before="40" w:after="8" w:line="360" w:lineRule="auto"/>
        <w:ind w:left="1134" w:hanging="567"/>
        <w:rPr>
          <w:rFonts w:cs="Arial"/>
        </w:rPr>
      </w:pPr>
      <w:r w:rsidRPr="0051784B">
        <w:rPr>
          <w:rFonts w:cs="Arial"/>
        </w:rPr>
        <w:t>postępowanie obarczone jest niemożliwą do usunięcia wadą prawną.</w:t>
      </w:r>
    </w:p>
    <w:p w14:paraId="43B0F7F2" w14:textId="1423DF85" w:rsidR="00B94357" w:rsidRPr="0051784B" w:rsidRDefault="00B94357" w:rsidP="0019141B">
      <w:pPr>
        <w:numPr>
          <w:ilvl w:val="0"/>
          <w:numId w:val="25"/>
        </w:numPr>
        <w:spacing w:before="40" w:after="8" w:line="360" w:lineRule="auto"/>
        <w:ind w:left="567"/>
        <w:rPr>
          <w:rFonts w:cs="Arial"/>
        </w:rPr>
      </w:pPr>
      <w:r w:rsidRPr="0051784B">
        <w:rPr>
          <w:rFonts w:cs="Arial"/>
        </w:rPr>
        <w:t>Unieważnienie postępowania może nastąpić w jego trakcie, gdy zaistnieje co</w:t>
      </w:r>
      <w:r w:rsidR="000963F2" w:rsidRPr="0051784B">
        <w:rPr>
          <w:rFonts w:cs="Arial"/>
        </w:rPr>
        <w:t> </w:t>
      </w:r>
      <w:r w:rsidRPr="0051784B">
        <w:rPr>
          <w:rFonts w:cs="Arial"/>
        </w:rPr>
        <w:t>najmniej jedna z trzech przesłanek z pkt 1.</w:t>
      </w:r>
    </w:p>
    <w:p w14:paraId="7724D66E" w14:textId="77777777" w:rsidR="00B94357" w:rsidRPr="0051784B" w:rsidRDefault="00B94357" w:rsidP="0019141B">
      <w:pPr>
        <w:numPr>
          <w:ilvl w:val="0"/>
          <w:numId w:val="25"/>
        </w:numPr>
        <w:spacing w:before="40" w:after="8" w:line="360" w:lineRule="auto"/>
        <w:ind w:left="567"/>
        <w:rPr>
          <w:rFonts w:cs="Arial"/>
        </w:rPr>
      </w:pPr>
      <w:r w:rsidRPr="0051784B">
        <w:rPr>
          <w:rFonts w:cs="Arial"/>
        </w:rPr>
        <w:t>Unieważnienie postępowania może nastąpić po jego zakończeniu w wyniku zaistnienia przesłanek z pkt 1 lit. b lub c.</w:t>
      </w:r>
    </w:p>
    <w:p w14:paraId="5B432542" w14:textId="7A4E7633" w:rsidR="00B94357" w:rsidRPr="0051784B" w:rsidRDefault="00B94357" w:rsidP="0019141B">
      <w:pPr>
        <w:numPr>
          <w:ilvl w:val="0"/>
          <w:numId w:val="25"/>
        </w:numPr>
        <w:spacing w:before="40" w:after="8" w:line="360" w:lineRule="auto"/>
        <w:ind w:left="567"/>
        <w:rPr>
          <w:rFonts w:cs="Arial"/>
        </w:rPr>
      </w:pPr>
      <w:r w:rsidRPr="0051784B">
        <w:rPr>
          <w:rFonts w:cs="Arial"/>
        </w:rPr>
        <w:t>W przypadku wycofania przez wnioskodawc</w:t>
      </w:r>
      <w:r w:rsidR="00343A4B" w:rsidRPr="0051784B">
        <w:rPr>
          <w:rFonts w:cs="Arial"/>
        </w:rPr>
        <w:t>ów</w:t>
      </w:r>
      <w:r w:rsidRPr="0051784B">
        <w:rPr>
          <w:rFonts w:cs="Arial"/>
        </w:rPr>
        <w:t xml:space="preserve"> </w:t>
      </w:r>
      <w:r w:rsidR="00343A4B" w:rsidRPr="0051784B">
        <w:rPr>
          <w:rFonts w:cs="Arial"/>
        </w:rPr>
        <w:t xml:space="preserve">wszystkich </w:t>
      </w:r>
      <w:r w:rsidRPr="0051784B">
        <w:rPr>
          <w:rFonts w:cs="Arial"/>
        </w:rPr>
        <w:t>wniosk</w:t>
      </w:r>
      <w:r w:rsidR="00343A4B" w:rsidRPr="0051784B">
        <w:rPr>
          <w:rFonts w:cs="Arial"/>
        </w:rPr>
        <w:t>ów</w:t>
      </w:r>
      <w:r w:rsidRPr="0051784B">
        <w:rPr>
          <w:rFonts w:cs="Arial"/>
        </w:rPr>
        <w:t xml:space="preserve"> o dofinansowanie projektu, któr</w:t>
      </w:r>
      <w:r w:rsidR="00343A4B" w:rsidRPr="0051784B">
        <w:rPr>
          <w:rFonts w:cs="Arial"/>
        </w:rPr>
        <w:t>e</w:t>
      </w:r>
      <w:r w:rsidRPr="0051784B">
        <w:rPr>
          <w:rFonts w:cs="Arial"/>
        </w:rPr>
        <w:t xml:space="preserve"> wpłyn</w:t>
      </w:r>
      <w:r w:rsidR="00343A4B" w:rsidRPr="0051784B">
        <w:rPr>
          <w:rFonts w:cs="Arial"/>
        </w:rPr>
        <w:t>ęły</w:t>
      </w:r>
      <w:r w:rsidRPr="0051784B">
        <w:rPr>
          <w:rFonts w:cs="Arial"/>
        </w:rPr>
        <w:t xml:space="preserve"> w ramach naboru, unieważnimy postępowanie, informację o tym zamieścimy na swojej stronie internetowej i na</w:t>
      </w:r>
      <w:r w:rsidR="000963F2" w:rsidRPr="0051784B">
        <w:rPr>
          <w:rFonts w:cs="Arial"/>
        </w:rPr>
        <w:t> </w:t>
      </w:r>
      <w:r w:rsidRPr="0051784B">
        <w:rPr>
          <w:rFonts w:cs="Arial"/>
        </w:rPr>
        <w:t xml:space="preserve">portalu. </w:t>
      </w:r>
    </w:p>
    <w:p w14:paraId="39F93303" w14:textId="3CA8F3C8" w:rsidR="00B94357" w:rsidRPr="0051784B" w:rsidRDefault="00B94357" w:rsidP="0019141B">
      <w:pPr>
        <w:numPr>
          <w:ilvl w:val="0"/>
          <w:numId w:val="25"/>
        </w:numPr>
        <w:spacing w:before="40" w:after="8" w:line="360" w:lineRule="auto"/>
        <w:ind w:left="567"/>
        <w:rPr>
          <w:rFonts w:cs="Arial"/>
        </w:rPr>
      </w:pPr>
      <w:r w:rsidRPr="0051784B">
        <w:rPr>
          <w:rFonts w:cs="Arial"/>
        </w:rPr>
        <w:t xml:space="preserve">Informację o unieważnieniu postępowania wraz z uzasadnieniem </w:t>
      </w:r>
      <w:r w:rsidR="00E372B5" w:rsidRPr="0051784B">
        <w:rPr>
          <w:rFonts w:cs="Arial"/>
        </w:rPr>
        <w:t xml:space="preserve">zamieścimy </w:t>
      </w:r>
      <w:r w:rsidRPr="0051784B">
        <w:rPr>
          <w:rFonts w:cs="Arial"/>
        </w:rPr>
        <w:t xml:space="preserve">na swojej stronie internetowej oraz na portalu, w terminie 7 dni od dnia unieważnienia postępowania. </w:t>
      </w:r>
    </w:p>
    <w:p w14:paraId="2826D25B" w14:textId="00827411" w:rsidR="00E8177C" w:rsidRPr="0051784B" w:rsidRDefault="00E8177C" w:rsidP="00007BFF">
      <w:pPr>
        <w:spacing w:before="40" w:after="8" w:line="360" w:lineRule="auto"/>
        <w:ind w:left="567" w:hanging="425"/>
        <w:rPr>
          <w:rFonts w:cs="Arial"/>
        </w:rPr>
      </w:pPr>
      <w:r w:rsidRPr="0051784B">
        <w:rPr>
          <w:rFonts w:cs="Arial"/>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51784B">
        <w:rPr>
          <w:rFonts w:cs="Arial"/>
        </w:rPr>
        <w:t> </w:t>
      </w:r>
      <w:r w:rsidRPr="0051784B">
        <w:rPr>
          <w:rFonts w:cs="Arial"/>
        </w:rPr>
        <w:t>równego traktowania wnioskodawcy nie mogą być traktowani pod tym względem odmiennie.</w:t>
      </w:r>
    </w:p>
    <w:p w14:paraId="7460C5D9" w14:textId="77777777" w:rsidR="00A246DE" w:rsidRPr="0051784B" w:rsidRDefault="00E8177C" w:rsidP="00007BFF">
      <w:pPr>
        <w:spacing w:before="40" w:after="8" w:line="360" w:lineRule="auto"/>
        <w:ind w:left="567" w:hanging="425"/>
        <w:rPr>
          <w:rFonts w:cs="Arial"/>
        </w:rPr>
      </w:pPr>
      <w:r w:rsidRPr="0051784B">
        <w:rPr>
          <w:rFonts w:cs="Arial"/>
        </w:rPr>
        <w:t>7.</w:t>
      </w:r>
      <w:r w:rsidRPr="0051784B">
        <w:rPr>
          <w:rFonts w:cs="Arial"/>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40DA6B41" w14:textId="5A428C6C" w:rsidR="00AA61B2" w:rsidRPr="0051784B" w:rsidRDefault="00E72D9B" w:rsidP="0019141B">
      <w:pPr>
        <w:pStyle w:val="Nagwek1"/>
        <w:numPr>
          <w:ilvl w:val="0"/>
          <w:numId w:val="69"/>
        </w:numPr>
        <w:spacing w:before="40" w:after="8" w:line="360" w:lineRule="auto"/>
        <w:rPr>
          <w:rFonts w:cs="Arial"/>
        </w:rPr>
      </w:pPr>
      <w:bookmarkStart w:id="117" w:name="_Toc114570845"/>
      <w:bookmarkStart w:id="118" w:name="_Toc226981629"/>
      <w:r w:rsidRPr="0051784B">
        <w:rPr>
          <w:rFonts w:cs="Arial"/>
        </w:rPr>
        <w:t>Kryteria wyboru projektów i wskaźniki</w:t>
      </w:r>
      <w:bookmarkStart w:id="119" w:name="_Toc110860026"/>
      <w:bookmarkStart w:id="120" w:name="_Toc110860061"/>
      <w:bookmarkStart w:id="121" w:name="_Toc110860392"/>
      <w:bookmarkStart w:id="122" w:name="_Toc146708833"/>
      <w:bookmarkStart w:id="123" w:name="_Toc146709024"/>
      <w:bookmarkStart w:id="124" w:name="_Toc146709683"/>
      <w:bookmarkStart w:id="125" w:name="_Toc153359493"/>
      <w:bookmarkStart w:id="126" w:name="_Toc153366235"/>
      <w:bookmarkStart w:id="127" w:name="_Toc153455329"/>
      <w:bookmarkStart w:id="128" w:name="_Toc153954753"/>
      <w:bookmarkStart w:id="129" w:name="_Toc213152805"/>
      <w:bookmarkStart w:id="130" w:name="_Toc213157005"/>
      <w:bookmarkStart w:id="131" w:name="_Toc213231248"/>
      <w:bookmarkStart w:id="132" w:name="_Toc214273595"/>
      <w:bookmarkStart w:id="133" w:name="_Toc111010164"/>
      <w:bookmarkStart w:id="134" w:name="_Toc111010221"/>
      <w:bookmarkStart w:id="135" w:name="_Toc11457084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651734F" w14:textId="5880CD25" w:rsidR="00E72D9B" w:rsidRPr="0051784B" w:rsidRDefault="00E72D9B" w:rsidP="0019141B">
      <w:pPr>
        <w:pStyle w:val="Nagwek2"/>
        <w:numPr>
          <w:ilvl w:val="1"/>
          <w:numId w:val="70"/>
        </w:numPr>
        <w:rPr>
          <w:rFonts w:cs="Arial"/>
        </w:rPr>
      </w:pPr>
      <w:bookmarkStart w:id="136" w:name="_Toc226981630"/>
      <w:r w:rsidRPr="0051784B">
        <w:rPr>
          <w:rFonts w:cs="Arial"/>
        </w:rPr>
        <w:t>Kryteria wyboru</w:t>
      </w:r>
      <w:bookmarkEnd w:id="133"/>
      <w:bookmarkEnd w:id="134"/>
      <w:bookmarkEnd w:id="135"/>
      <w:r w:rsidRPr="0051784B">
        <w:rPr>
          <w:rFonts w:cs="Arial"/>
        </w:rPr>
        <w:t xml:space="preserve"> projektów</w:t>
      </w:r>
      <w:bookmarkEnd w:id="136"/>
    </w:p>
    <w:p w14:paraId="0D3CD28C" w14:textId="41973CFE" w:rsidR="00E72D9B" w:rsidRPr="0051784B" w:rsidRDefault="00E72D9B" w:rsidP="00007BFF">
      <w:pPr>
        <w:spacing w:before="40" w:after="8" w:line="360" w:lineRule="auto"/>
        <w:rPr>
          <w:rFonts w:cs="Arial"/>
        </w:rPr>
      </w:pPr>
      <w:r w:rsidRPr="0051784B">
        <w:rPr>
          <w:rFonts w:cs="Arial"/>
        </w:rPr>
        <w:t>Twój projekt zostanie oceniony w oparciu o kryteria wyboru pr</w:t>
      </w:r>
      <w:r w:rsidR="0083694D" w:rsidRPr="0051784B">
        <w:rPr>
          <w:rFonts w:cs="Arial"/>
        </w:rPr>
        <w:t>ojektów przyjęte przez KM FE SL</w:t>
      </w:r>
      <w:r w:rsidRPr="0051784B">
        <w:rPr>
          <w:rFonts w:cs="Arial"/>
        </w:rPr>
        <w:t>. Kryteria znajdziesz w załączniku nr 1 do Regulaminu</w:t>
      </w:r>
      <w:r w:rsidR="00223D8A" w:rsidRPr="0051784B">
        <w:rPr>
          <w:rFonts w:cs="Arial"/>
        </w:rPr>
        <w:t xml:space="preserve"> wyboru projektów</w:t>
      </w:r>
      <w:r w:rsidRPr="0051784B">
        <w:rPr>
          <w:rFonts w:cs="Arial"/>
        </w:rPr>
        <w:t>.</w:t>
      </w:r>
    </w:p>
    <w:p w14:paraId="719B59E7" w14:textId="77777777" w:rsidR="004B406C" w:rsidRPr="0051784B" w:rsidRDefault="004B406C" w:rsidP="00007BFF">
      <w:pPr>
        <w:spacing w:before="40" w:after="8" w:line="360" w:lineRule="auto"/>
        <w:rPr>
          <w:rFonts w:cs="Arial"/>
          <w:szCs w:val="24"/>
        </w:rPr>
      </w:pPr>
      <w:r w:rsidRPr="0051784B">
        <w:rPr>
          <w:rFonts w:cs="Arial"/>
          <w:szCs w:val="24"/>
        </w:rPr>
        <w:t xml:space="preserve">W ramach niniejszego naboru stosowane są: </w:t>
      </w:r>
    </w:p>
    <w:p w14:paraId="6FD4D466" w14:textId="77777777" w:rsidR="004B406C" w:rsidRPr="0051784B" w:rsidRDefault="004B406C" w:rsidP="00007BFF">
      <w:pPr>
        <w:spacing w:before="40" w:after="8" w:line="360" w:lineRule="auto"/>
        <w:rPr>
          <w:rFonts w:cs="Arial"/>
          <w:szCs w:val="24"/>
        </w:rPr>
      </w:pPr>
      <w:r w:rsidRPr="0051784B">
        <w:rPr>
          <w:rFonts w:cs="Arial"/>
          <w:szCs w:val="24"/>
        </w:rPr>
        <w:lastRenderedPageBreak/>
        <w:t xml:space="preserve">a) kryteria ogólne: </w:t>
      </w:r>
    </w:p>
    <w:p w14:paraId="52E53308" w14:textId="77777777" w:rsidR="004B406C" w:rsidRPr="0051784B" w:rsidRDefault="004B406C" w:rsidP="0019141B">
      <w:pPr>
        <w:numPr>
          <w:ilvl w:val="0"/>
          <w:numId w:val="21"/>
        </w:numPr>
        <w:spacing w:before="40" w:after="8" w:line="360" w:lineRule="auto"/>
        <w:contextualSpacing/>
        <w:rPr>
          <w:rFonts w:eastAsia="Calibri" w:cs="Arial"/>
          <w:szCs w:val="24"/>
        </w:rPr>
      </w:pPr>
      <w:r w:rsidRPr="0051784B">
        <w:rPr>
          <w:rFonts w:cs="Arial"/>
          <w:szCs w:val="24"/>
        </w:rPr>
        <w:t xml:space="preserve">formalne, </w:t>
      </w:r>
    </w:p>
    <w:p w14:paraId="3DE39BFD" w14:textId="77777777" w:rsidR="004B406C" w:rsidRPr="0051784B" w:rsidRDefault="004B406C" w:rsidP="0019141B">
      <w:pPr>
        <w:numPr>
          <w:ilvl w:val="0"/>
          <w:numId w:val="21"/>
        </w:numPr>
        <w:spacing w:before="40" w:after="8" w:line="360" w:lineRule="auto"/>
        <w:contextualSpacing/>
        <w:rPr>
          <w:rFonts w:eastAsia="Calibri" w:cs="Arial"/>
          <w:szCs w:val="24"/>
        </w:rPr>
      </w:pPr>
      <w:r w:rsidRPr="0051784B">
        <w:rPr>
          <w:rFonts w:cs="Arial"/>
          <w:szCs w:val="24"/>
        </w:rPr>
        <w:t xml:space="preserve">merytoryczne, </w:t>
      </w:r>
    </w:p>
    <w:p w14:paraId="5FE409D5" w14:textId="77777777" w:rsidR="00B60685" w:rsidRPr="0051784B" w:rsidRDefault="004B406C" w:rsidP="0019141B">
      <w:pPr>
        <w:numPr>
          <w:ilvl w:val="0"/>
          <w:numId w:val="21"/>
        </w:numPr>
        <w:spacing w:before="40" w:after="8" w:line="360" w:lineRule="auto"/>
        <w:contextualSpacing/>
        <w:rPr>
          <w:rFonts w:eastAsia="Calibri" w:cs="Arial"/>
          <w:szCs w:val="24"/>
        </w:rPr>
      </w:pPr>
      <w:bookmarkStart w:id="137" w:name="_Hlk132193781"/>
      <w:r w:rsidRPr="0051784B">
        <w:rPr>
          <w:rFonts w:cs="Arial"/>
          <w:szCs w:val="24"/>
        </w:rPr>
        <w:t>horyzontalne,</w:t>
      </w:r>
    </w:p>
    <w:p w14:paraId="4A5A10D0" w14:textId="77777777" w:rsidR="004B406C" w:rsidRPr="0051784B" w:rsidRDefault="00B60685" w:rsidP="0019141B">
      <w:pPr>
        <w:pStyle w:val="Akapitzlist"/>
        <w:numPr>
          <w:ilvl w:val="0"/>
          <w:numId w:val="21"/>
        </w:numPr>
        <w:spacing w:before="40" w:after="8" w:line="360" w:lineRule="auto"/>
        <w:rPr>
          <w:rFonts w:cs="Arial"/>
          <w:szCs w:val="24"/>
        </w:rPr>
      </w:pPr>
      <w:r w:rsidRPr="0051784B">
        <w:rPr>
          <w:rFonts w:cs="Arial"/>
          <w:szCs w:val="24"/>
        </w:rPr>
        <w:t>negocjacyjne (dotyczy projektów, które zostały skierowane do negocjacji)</w:t>
      </w:r>
      <w:r w:rsidR="004B406C" w:rsidRPr="0051784B">
        <w:rPr>
          <w:rFonts w:cs="Arial"/>
          <w:szCs w:val="24"/>
        </w:rPr>
        <w:t xml:space="preserve"> </w:t>
      </w:r>
    </w:p>
    <w:bookmarkEnd w:id="137"/>
    <w:p w14:paraId="7C43CCA2" w14:textId="77777777" w:rsidR="004B406C" w:rsidRPr="0051784B" w:rsidRDefault="004B406C" w:rsidP="00007BFF">
      <w:pPr>
        <w:spacing w:before="40" w:after="8" w:line="360" w:lineRule="auto"/>
        <w:rPr>
          <w:rFonts w:cs="Arial"/>
          <w:szCs w:val="24"/>
        </w:rPr>
      </w:pPr>
      <w:r w:rsidRPr="0051784B">
        <w:rPr>
          <w:rFonts w:cs="Arial"/>
          <w:szCs w:val="24"/>
        </w:rPr>
        <w:t xml:space="preserve">b) kryteria szczegółowe: </w:t>
      </w:r>
    </w:p>
    <w:p w14:paraId="500E5138" w14:textId="77777777" w:rsidR="00F809AF" w:rsidRPr="0051784B" w:rsidRDefault="004B406C" w:rsidP="0019141B">
      <w:pPr>
        <w:numPr>
          <w:ilvl w:val="0"/>
          <w:numId w:val="27"/>
        </w:numPr>
        <w:spacing w:before="40" w:after="8" w:line="360" w:lineRule="auto"/>
        <w:contextualSpacing/>
        <w:rPr>
          <w:rFonts w:eastAsia="Calibri" w:cs="Arial"/>
          <w:szCs w:val="24"/>
        </w:rPr>
      </w:pPr>
      <w:r w:rsidRPr="0051784B">
        <w:rPr>
          <w:rFonts w:cs="Arial"/>
          <w:szCs w:val="24"/>
        </w:rPr>
        <w:t>dostępu</w:t>
      </w:r>
      <w:r w:rsidR="00175498" w:rsidRPr="0051784B">
        <w:rPr>
          <w:rFonts w:cs="Arial"/>
          <w:szCs w:val="24"/>
        </w:rPr>
        <w:t>,</w:t>
      </w:r>
    </w:p>
    <w:p w14:paraId="504EC09D" w14:textId="77777777" w:rsidR="00175498" w:rsidRPr="0051784B" w:rsidRDefault="00175498" w:rsidP="0019141B">
      <w:pPr>
        <w:pStyle w:val="Akapitzlist"/>
        <w:numPr>
          <w:ilvl w:val="0"/>
          <w:numId w:val="27"/>
        </w:numPr>
        <w:spacing w:before="40" w:after="8" w:line="360" w:lineRule="auto"/>
        <w:rPr>
          <w:rFonts w:cs="Arial"/>
          <w:szCs w:val="24"/>
        </w:rPr>
      </w:pPr>
      <w:r w:rsidRPr="0051784B">
        <w:rPr>
          <w:rFonts w:cs="Arial"/>
          <w:szCs w:val="24"/>
        </w:rPr>
        <w:t>dodatkowe.</w:t>
      </w:r>
    </w:p>
    <w:p w14:paraId="784016C1" w14:textId="77777777" w:rsidR="004B406C" w:rsidRPr="0051784B" w:rsidRDefault="00E8177C" w:rsidP="00007BFF">
      <w:pPr>
        <w:spacing w:before="40" w:after="8" w:line="360" w:lineRule="auto"/>
        <w:rPr>
          <w:rFonts w:cs="Arial"/>
          <w:szCs w:val="24"/>
        </w:rPr>
      </w:pPr>
      <w:r w:rsidRPr="0051784B">
        <w:rPr>
          <w:rFonts w:cs="Arial"/>
          <w:b/>
          <w:szCs w:val="24"/>
        </w:rPr>
        <w:t>Kryteria wyboru projektów</w:t>
      </w:r>
      <w:r w:rsidRPr="0051784B">
        <w:rPr>
          <w:rFonts w:cs="Arial"/>
          <w:szCs w:val="24"/>
        </w:rPr>
        <w:t xml:space="preserve"> mają charakter indywidualny, co oznacza że są oceniane w odniesieniu do danego projektu. Specyfika oceny niniejszych kryteriów rozróżnia:</w:t>
      </w:r>
    </w:p>
    <w:p w14:paraId="4DB5F481" w14:textId="77777777" w:rsidR="004B406C" w:rsidRPr="0051784B" w:rsidRDefault="004B406C" w:rsidP="00007BFF">
      <w:pPr>
        <w:spacing w:before="40" w:after="8" w:line="360" w:lineRule="auto"/>
        <w:rPr>
          <w:rFonts w:cs="Arial"/>
          <w:szCs w:val="24"/>
        </w:rPr>
      </w:pPr>
      <w:r w:rsidRPr="0051784B">
        <w:rPr>
          <w:rFonts w:cs="Arial"/>
          <w:b/>
          <w:szCs w:val="24"/>
        </w:rPr>
        <w:t>Kryteria ogólne</w:t>
      </w:r>
      <w:r w:rsidRPr="0051784B">
        <w:rPr>
          <w:rFonts w:cs="Arial"/>
          <w:szCs w:val="24"/>
        </w:rPr>
        <w:t xml:space="preserve"> ustalane dla wszystkich działań wdrażanych przez Departament Europejskiego Funduszu Społecznego. </w:t>
      </w:r>
    </w:p>
    <w:p w14:paraId="5871E595" w14:textId="1E7DEF99" w:rsidR="004B406C" w:rsidRPr="0051784B" w:rsidRDefault="004B406C" w:rsidP="00007BFF">
      <w:pPr>
        <w:spacing w:before="40" w:after="8" w:line="360" w:lineRule="auto"/>
        <w:rPr>
          <w:rFonts w:cs="Arial"/>
          <w:szCs w:val="24"/>
        </w:rPr>
      </w:pPr>
      <w:r w:rsidRPr="0051784B">
        <w:rPr>
          <w:rFonts w:cs="Arial"/>
          <w:szCs w:val="24"/>
        </w:rPr>
        <w:t xml:space="preserve">W załączniku nr 1, zawierającym kryteria wyboru projektów, wskazane zostało, które kryteria podlegają uzupełnieniom lub poprawie. Uzupełnienia/poprawy dokonuje się na etapie </w:t>
      </w:r>
      <w:r w:rsidR="00EF4D8B" w:rsidRPr="00EF15C0">
        <w:rPr>
          <w:rFonts w:cs="Arial"/>
        </w:rPr>
        <w:t>negocjacji lub w przypadkach wymienionych w Podrozdziale 5.3</w:t>
      </w:r>
      <w:r w:rsidR="00EF4D8B">
        <w:rPr>
          <w:rFonts w:cs="Arial"/>
        </w:rPr>
        <w:t xml:space="preserve"> </w:t>
      </w:r>
      <w:r w:rsidR="00EF4D8B" w:rsidRPr="00EF15C0">
        <w:rPr>
          <w:rFonts w:cs="Arial"/>
        </w:rPr>
        <w:t>- na etapie</w:t>
      </w:r>
      <w:r w:rsidR="00EF4D8B" w:rsidRPr="0051784B">
        <w:rPr>
          <w:rFonts w:cs="Arial"/>
          <w:szCs w:val="24"/>
        </w:rPr>
        <w:t xml:space="preserve"> </w:t>
      </w:r>
      <w:r w:rsidRPr="0051784B">
        <w:rPr>
          <w:rFonts w:cs="Arial"/>
          <w:szCs w:val="24"/>
        </w:rPr>
        <w:t>oceny formalno-merytorycznej. Uzupełnienie polega na poprawie lub</w:t>
      </w:r>
      <w:r w:rsidR="000963F2" w:rsidRPr="0051784B">
        <w:rPr>
          <w:rFonts w:cs="Arial"/>
          <w:szCs w:val="24"/>
        </w:rPr>
        <w:t> </w:t>
      </w:r>
      <w:r w:rsidRPr="0051784B">
        <w:rPr>
          <w:rFonts w:cs="Arial"/>
          <w:szCs w:val="24"/>
        </w:rPr>
        <w:t>przedstawieniu informacji/wyjaśnień  w zakresie wskazanym w KOFM, wynikającym z definicji kryterium.</w:t>
      </w:r>
    </w:p>
    <w:p w14:paraId="24817479" w14:textId="77777777" w:rsidR="004B406C" w:rsidRPr="0051784B" w:rsidRDefault="004B406C" w:rsidP="00007BFF">
      <w:pPr>
        <w:spacing w:before="40" w:after="8" w:line="360" w:lineRule="auto"/>
        <w:rPr>
          <w:rFonts w:cs="Arial"/>
          <w:szCs w:val="24"/>
        </w:rPr>
      </w:pPr>
      <w:r w:rsidRPr="0051784B">
        <w:rPr>
          <w:rFonts w:cs="Arial"/>
          <w:b/>
          <w:szCs w:val="24"/>
        </w:rPr>
        <w:t>Kryteria szczegółowe</w:t>
      </w:r>
      <w:r w:rsidRPr="0051784B">
        <w:rPr>
          <w:rFonts w:cs="Arial"/>
          <w:szCs w:val="24"/>
        </w:rPr>
        <w:t xml:space="preserve"> ustalane odrębnie dla każdego działania lub typu projektu wdrażanego przez Departament Europejskiego Funduszu Społecznego. </w:t>
      </w:r>
    </w:p>
    <w:p w14:paraId="155E1CA7" w14:textId="461B1247" w:rsidR="00CC51CC" w:rsidRPr="0051784B" w:rsidRDefault="004B406C" w:rsidP="00007BFF">
      <w:pPr>
        <w:spacing w:before="40" w:after="8" w:line="360" w:lineRule="auto"/>
        <w:rPr>
          <w:rFonts w:cs="Arial"/>
          <w:szCs w:val="24"/>
        </w:rPr>
      </w:pPr>
      <w:r w:rsidRPr="0051784B">
        <w:rPr>
          <w:rFonts w:cs="Arial"/>
          <w:szCs w:val="24"/>
        </w:rPr>
        <w:t xml:space="preserve">W przypadku, gdy w </w:t>
      </w:r>
      <w:r w:rsidRPr="0051784B">
        <w:rPr>
          <w:rFonts w:cs="Arial"/>
          <w:b/>
          <w:szCs w:val="24"/>
        </w:rPr>
        <w:t>załączniku nr 1</w:t>
      </w:r>
      <w:r w:rsidRPr="0051784B">
        <w:rPr>
          <w:rFonts w:cs="Arial"/>
          <w:szCs w:val="24"/>
        </w:rPr>
        <w:t xml:space="preserve"> przewidziane zostało, że kryteria podlegają uzupełnieniom/ poprawie, przedmiotowego uzupełnienia/poprawy dokonuje się na</w:t>
      </w:r>
      <w:r w:rsidR="000963F2" w:rsidRPr="0051784B">
        <w:rPr>
          <w:rFonts w:cs="Arial"/>
          <w:szCs w:val="24"/>
        </w:rPr>
        <w:t> </w:t>
      </w:r>
      <w:r w:rsidRPr="0051784B">
        <w:rPr>
          <w:rFonts w:cs="Arial"/>
          <w:szCs w:val="24"/>
        </w:rPr>
        <w:t>etapie oceny formalno-merytorycznej. Uzupełnienie polega na poprawie lub</w:t>
      </w:r>
      <w:r w:rsidR="000963F2" w:rsidRPr="0051784B">
        <w:rPr>
          <w:rFonts w:cs="Arial"/>
          <w:szCs w:val="24"/>
        </w:rPr>
        <w:t> </w:t>
      </w:r>
      <w:r w:rsidRPr="0051784B">
        <w:rPr>
          <w:rFonts w:cs="Arial"/>
          <w:szCs w:val="24"/>
        </w:rPr>
        <w:t>przedstawieniu informacji/wyjaśnień  w zakresie wskazanym w KOFM, wyn</w:t>
      </w:r>
      <w:r w:rsidR="00CC51CC" w:rsidRPr="0051784B">
        <w:rPr>
          <w:rFonts w:cs="Arial"/>
          <w:szCs w:val="24"/>
        </w:rPr>
        <w:t>ikającym z definicji kryterium.</w:t>
      </w:r>
    </w:p>
    <w:p w14:paraId="567DEC36" w14:textId="17990131" w:rsidR="00E72D9B" w:rsidRPr="0051784B" w:rsidRDefault="00000000" w:rsidP="00007BFF">
      <w:pPr>
        <w:spacing w:before="40" w:after="8" w:line="360" w:lineRule="auto"/>
        <w:rPr>
          <w:rFonts w:cs="Arial"/>
          <w:szCs w:val="24"/>
        </w:rPr>
      </w:pPr>
      <w:hyperlink w:anchor="_Załącznik_nr_1" w:history="1">
        <w:r w:rsidR="004B406C" w:rsidRPr="0051784B">
          <w:rPr>
            <w:rFonts w:cs="Arial"/>
            <w:szCs w:val="24"/>
          </w:rPr>
          <w:t>Załącznik nr 1</w:t>
        </w:r>
      </w:hyperlink>
      <w:r w:rsidR="004B406C" w:rsidRPr="0051784B">
        <w:rPr>
          <w:rFonts w:cs="Arial"/>
          <w:szCs w:val="24"/>
        </w:rPr>
        <w:t xml:space="preserve"> do Regulaminu wskazuje Ci sposób oceny kryterium: uznanie spełnienia kryterium na zasadzie 0/1 oraz możliwą do uzyskania przez Ciebie liczbę punktów w ramach kryteriów punktowych.</w:t>
      </w:r>
    </w:p>
    <w:p w14:paraId="37DBC0A4" w14:textId="77777777" w:rsidR="00E72D9B" w:rsidRPr="0051784B" w:rsidRDefault="00E72D9B" w:rsidP="0019141B">
      <w:pPr>
        <w:pStyle w:val="Nagwek2"/>
        <w:numPr>
          <w:ilvl w:val="1"/>
          <w:numId w:val="70"/>
        </w:numPr>
        <w:rPr>
          <w:rFonts w:cs="Arial"/>
        </w:rPr>
      </w:pPr>
      <w:bookmarkStart w:id="138" w:name="_Toc111010165"/>
      <w:bookmarkStart w:id="139" w:name="_Toc111010222"/>
      <w:bookmarkStart w:id="140" w:name="_Toc114570847"/>
      <w:bookmarkStart w:id="141" w:name="_Toc226981631"/>
      <w:r w:rsidRPr="0051784B">
        <w:rPr>
          <w:rFonts w:cs="Arial"/>
        </w:rPr>
        <w:lastRenderedPageBreak/>
        <w:t>Wskaźniki</w:t>
      </w:r>
      <w:bookmarkEnd w:id="138"/>
      <w:bookmarkEnd w:id="139"/>
      <w:bookmarkEnd w:id="140"/>
      <w:bookmarkEnd w:id="141"/>
    </w:p>
    <w:p w14:paraId="5A1402BF" w14:textId="77777777" w:rsidR="00DB3EF7" w:rsidRPr="0051784B" w:rsidRDefault="00E72D9B" w:rsidP="00007BFF">
      <w:pPr>
        <w:spacing w:before="40" w:after="8" w:line="360" w:lineRule="auto"/>
        <w:rPr>
          <w:rFonts w:cs="Arial"/>
        </w:rPr>
      </w:pPr>
      <w:r w:rsidRPr="0051784B">
        <w:rPr>
          <w:rFonts w:cs="Arial"/>
        </w:rPr>
        <w:t xml:space="preserve">Twój projekt musi zawierać informację o wskaźnikach, jakie planujesz osiągnąć dzięki realizacji projektu. Z ich wykonania będziesz </w:t>
      </w:r>
      <w:r w:rsidR="00542B89" w:rsidRPr="0051784B">
        <w:rPr>
          <w:rFonts w:cs="Arial"/>
        </w:rPr>
        <w:t>rozliczony - n</w:t>
      </w:r>
      <w:r w:rsidR="00DB3EF7" w:rsidRPr="0051784B">
        <w:rPr>
          <w:rFonts w:cs="Arial"/>
        </w:rPr>
        <w:t xml:space="preserve">ieosiągnięcie zaplanowanych wskaźników może stanowić podstawę do </w:t>
      </w:r>
      <w:r w:rsidR="003B316E" w:rsidRPr="0051784B">
        <w:rPr>
          <w:rFonts w:cs="Arial"/>
        </w:rPr>
        <w:t xml:space="preserve">niewypłacenia lub </w:t>
      </w:r>
      <w:r w:rsidR="00DB3EF7" w:rsidRPr="0051784B">
        <w:rPr>
          <w:rFonts w:cs="Arial"/>
        </w:rPr>
        <w:t>zwrotu dofinansowania</w:t>
      </w:r>
      <w:r w:rsidR="003B316E" w:rsidRPr="0051784B">
        <w:rPr>
          <w:rFonts w:cs="Arial"/>
        </w:rPr>
        <w:t>, a także do rozwiązania umowy o dofinansowanie</w:t>
      </w:r>
      <w:r w:rsidR="00542B89" w:rsidRPr="0051784B">
        <w:rPr>
          <w:rFonts w:cs="Arial"/>
        </w:rPr>
        <w:t>.</w:t>
      </w:r>
    </w:p>
    <w:p w14:paraId="4CBA3ACB" w14:textId="77777777" w:rsidR="004B406C" w:rsidRPr="0051784B" w:rsidRDefault="004B406C" w:rsidP="00007BFF">
      <w:pPr>
        <w:spacing w:before="40" w:after="8" w:line="360" w:lineRule="auto"/>
        <w:rPr>
          <w:rFonts w:cs="Arial"/>
        </w:rPr>
      </w:pPr>
      <w:r w:rsidRPr="0051784B">
        <w:rPr>
          <w:rFonts w:cs="Arial"/>
        </w:rPr>
        <w:t>We wniosku o dofinansowanie jesteś zobowiązany przedstawić wskaźniki produktu oraz wskaźniki rezultatu.</w:t>
      </w:r>
    </w:p>
    <w:p w14:paraId="1F6E5CAF" w14:textId="3D31C4A6" w:rsidR="004B406C" w:rsidRPr="0051784B" w:rsidRDefault="004B406C" w:rsidP="00007BFF">
      <w:pPr>
        <w:spacing w:before="40" w:after="8" w:line="360" w:lineRule="auto"/>
        <w:rPr>
          <w:rFonts w:cs="Arial"/>
        </w:rPr>
      </w:pPr>
      <w:r w:rsidRPr="0051784B">
        <w:rPr>
          <w:rFonts w:cs="Arial"/>
          <w:b/>
          <w:bCs/>
        </w:rPr>
        <w:t>Wskaźniki produktu</w:t>
      </w:r>
      <w:r w:rsidRPr="0051784B">
        <w:rPr>
          <w:rFonts w:cs="Arial"/>
        </w:rPr>
        <w:t xml:space="preserve"> mierzą wielkość i pokazują charakter oferowanego wsparcia lub grupę docelową objętą wsparciem w Programie lub projekcie. Produkt stanowi wszystko, co zostało uzyskane w wyniku działań współfinansowanych z </w:t>
      </w:r>
      <w:r w:rsidR="00B236F7" w:rsidRPr="0051784B">
        <w:rPr>
          <w:rFonts w:cs="Arial"/>
        </w:rPr>
        <w:t>FST</w:t>
      </w:r>
      <w:r w:rsidRPr="0051784B">
        <w:rPr>
          <w:rFonts w:cs="Arial"/>
        </w:rPr>
        <w:t>.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67E65E5E" w14:textId="680872C7" w:rsidR="00C64839" w:rsidRPr="0051784B" w:rsidRDefault="004B406C" w:rsidP="00007BFF">
      <w:pPr>
        <w:spacing w:before="40" w:after="8" w:line="360" w:lineRule="auto"/>
        <w:rPr>
          <w:rFonts w:cs="Arial"/>
        </w:rPr>
      </w:pPr>
      <w:r w:rsidRPr="0051784B">
        <w:rPr>
          <w:rFonts w:cs="Arial"/>
          <w:b/>
          <w:bCs/>
        </w:rPr>
        <w:t>Wskaźniki rezultatu</w:t>
      </w:r>
      <w:r w:rsidRPr="0051784B">
        <w:rPr>
          <w:rFonts w:cs="Arial"/>
        </w:rPr>
        <w:t xml:space="preserve"> dotyczą oczekiwanych efektów wsparcia ze środków </w:t>
      </w:r>
      <w:r w:rsidR="00B236F7" w:rsidRPr="0051784B">
        <w:rPr>
          <w:rFonts w:cs="Arial"/>
        </w:rPr>
        <w:t>FST</w:t>
      </w:r>
      <w:r w:rsidRPr="0051784B">
        <w:rPr>
          <w:rFonts w:cs="Arial"/>
        </w:rPr>
        <w:t>. Określają efekt zrealizowanych działań w odniesieniu do osób lub podmiotów, np.</w:t>
      </w:r>
      <w:r w:rsidR="000963F2" w:rsidRPr="0051784B">
        <w:rPr>
          <w:rFonts w:cs="Arial"/>
        </w:rPr>
        <w:t> </w:t>
      </w:r>
      <w:r w:rsidRPr="0051784B">
        <w:rPr>
          <w:rFonts w:cs="Arial"/>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51784B">
        <w:rPr>
          <w:rFonts w:cs="Arial"/>
        </w:rPr>
        <w:t>stanowi</w:t>
      </w:r>
      <w:r w:rsidRPr="0051784B">
        <w:rPr>
          <w:rFonts w:cs="Arial"/>
        </w:rPr>
        <w:t xml:space="preserve"> inaczej.</w:t>
      </w:r>
    </w:p>
    <w:p w14:paraId="40A96F51" w14:textId="041D2DC7" w:rsidR="00EC1270" w:rsidRPr="0051784B" w:rsidRDefault="004B406C" w:rsidP="00007BFF">
      <w:pPr>
        <w:spacing w:before="40" w:after="8" w:line="360" w:lineRule="auto"/>
        <w:rPr>
          <w:rFonts w:cs="Arial"/>
        </w:rPr>
      </w:pPr>
      <w:r w:rsidRPr="0051784B">
        <w:rPr>
          <w:rFonts w:cs="Arial"/>
          <w:b/>
          <w:bCs/>
        </w:rPr>
        <w:t>Wskaźniki monitoringowe</w:t>
      </w:r>
      <w:r w:rsidRPr="0051784B">
        <w:rPr>
          <w:rFonts w:cs="Arial"/>
        </w:rPr>
        <w:t xml:space="preserve"> są to wskaźniki, które masz obowiązek monitorować na</w:t>
      </w:r>
      <w:r w:rsidR="000963F2" w:rsidRPr="0051784B">
        <w:rPr>
          <w:rFonts w:cs="Arial"/>
        </w:rPr>
        <w:t> </w:t>
      </w:r>
      <w:r w:rsidRPr="0051784B">
        <w:rPr>
          <w:rFonts w:cs="Arial"/>
        </w:rPr>
        <w:t>etapie wdrażania projektu. Nie musisz wskazywać ich wartości docelowych na</w:t>
      </w:r>
      <w:r w:rsidR="000963F2" w:rsidRPr="0051784B">
        <w:rPr>
          <w:rFonts w:cs="Arial"/>
        </w:rPr>
        <w:t> </w:t>
      </w:r>
      <w:r w:rsidRPr="0051784B">
        <w:rPr>
          <w:rFonts w:cs="Arial"/>
        </w:rPr>
        <w:t>etapie przygotowywania wniosku o dofinansowanie projektu. Oznacza to, że</w:t>
      </w:r>
      <w:r w:rsidR="000963F2" w:rsidRPr="0051784B">
        <w:rPr>
          <w:rFonts w:cs="Arial"/>
        </w:rPr>
        <w:t> </w:t>
      </w:r>
      <w:r w:rsidRPr="0051784B">
        <w:rPr>
          <w:rFonts w:cs="Arial"/>
        </w:rPr>
        <w:t xml:space="preserve">przygotowując wniosek o dofinansowanie projektu wartości docelowe tych wskaźników mogą przybrać wartość „0”. Natomiast w trakcie realizacji projektu powinieneś odnotować faktyczny przyrost wybranego wskaźnika (w przypadku osób </w:t>
      </w:r>
      <w:r w:rsidRPr="0051784B">
        <w:rPr>
          <w:rFonts w:cs="Arial"/>
        </w:rPr>
        <w:lastRenderedPageBreak/>
        <w:t xml:space="preserve">– </w:t>
      </w:r>
      <w:r w:rsidRPr="001F57F2">
        <w:rPr>
          <w:rFonts w:cs="Arial"/>
        </w:rPr>
        <w:t>w podziale na płeć). Wnioskodawca dokonuje wyboru z listy rozwijanej wskaźników produktu we wniosku o dofinasowanie.</w:t>
      </w:r>
      <w:r w:rsidR="0044792F" w:rsidRPr="001F57F2">
        <w:rPr>
          <w:rStyle w:val="Odwoanieprzypisudolnego"/>
          <w:rFonts w:cs="Arial"/>
        </w:rPr>
        <w:footnoteReference w:id="8"/>
      </w:r>
    </w:p>
    <w:tbl>
      <w:tblPr>
        <w:tblpPr w:leftFromText="141" w:rightFromText="141" w:vertAnchor="text" w:horzAnchor="margin" w:tblpY="50"/>
        <w:tblW w:w="9747" w:type="dxa"/>
        <w:tblLayout w:type="fixed"/>
        <w:tblLook w:val="0000" w:firstRow="0" w:lastRow="0" w:firstColumn="0" w:lastColumn="0" w:noHBand="0" w:noVBand="0"/>
        <w:tblCaption w:val="Tabela ze wzorem do weryfikacji wskaźników"/>
        <w:tblDescription w:val="Wzór do weryfikacji wartości zaplanowanych w projekcie wskaźników "/>
      </w:tblPr>
      <w:tblGrid>
        <w:gridCol w:w="9747"/>
      </w:tblGrid>
      <w:tr w:rsidR="001F57F2" w:rsidRPr="00F75C8B" w14:paraId="27C07D89" w14:textId="77777777" w:rsidTr="007C5F91">
        <w:trPr>
          <w:trHeight w:val="3712"/>
        </w:trPr>
        <w:tc>
          <w:tcPr>
            <w:tcW w:w="974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BE5F1"/>
            <w:vAlign w:val="center"/>
          </w:tcPr>
          <w:p w14:paraId="50BACD70" w14:textId="77777777" w:rsidR="001F57F2" w:rsidRPr="00F75C8B" w:rsidRDefault="001F57F2" w:rsidP="007C5F91">
            <w:pPr>
              <w:spacing w:line="360" w:lineRule="auto"/>
              <w:jc w:val="both"/>
              <w:rPr>
                <w:rFonts w:cs="Arial"/>
                <w:i/>
                <w:szCs w:val="24"/>
                <w:lang w:eastAsia="ar-SA"/>
              </w:rPr>
            </w:pPr>
            <w:r w:rsidRPr="00F75C8B">
              <w:rPr>
                <w:rFonts w:cs="Arial"/>
                <w:i/>
                <w:szCs w:val="24"/>
                <w:lang w:eastAsia="ar-SA"/>
              </w:rPr>
              <w:t>Wnioskodawca powinien zweryfikować, czy zaplanowane przez niego wartości wskaźników zostały zaplanowane w sposób proporcjonalny do założeń naboru. Weryfikacji tej można dokonać za pomocą poniższego wzoru:</w:t>
            </w:r>
          </w:p>
          <w:p w14:paraId="29681948" w14:textId="77777777" w:rsidR="001F57F2" w:rsidRPr="00F75C8B" w:rsidRDefault="001F57F2" w:rsidP="007C5F91">
            <w:pPr>
              <w:spacing w:line="360" w:lineRule="auto"/>
              <w:jc w:val="both"/>
              <w:rPr>
                <w:rFonts w:cs="Arial"/>
                <w:i/>
                <w:szCs w:val="24"/>
                <w:lang w:eastAsia="ar-SA"/>
              </w:rPr>
            </w:pPr>
          </w:p>
          <w:p w14:paraId="199E9F99" w14:textId="77777777" w:rsidR="001F57F2" w:rsidRPr="00F75C8B" w:rsidRDefault="001F57F2" w:rsidP="007C5F91">
            <w:pPr>
              <w:spacing w:after="120" w:line="360" w:lineRule="auto"/>
              <w:rPr>
                <w:rFonts w:cs="Arial"/>
                <w:b/>
                <w:i/>
                <w:szCs w:val="24"/>
              </w:rPr>
            </w:pPr>
            <w:r w:rsidRPr="00F75C8B">
              <w:rPr>
                <w:rFonts w:cs="Arial"/>
                <w:noProof/>
                <w:szCs w:val="24"/>
                <w:lang w:eastAsia="pl-PL"/>
              </w:rPr>
              <mc:AlternateContent>
                <mc:Choice Requires="wps">
                  <w:drawing>
                    <wp:anchor distT="0" distB="0" distL="114300" distR="114300" simplePos="0" relativeHeight="251660288" behindDoc="0" locked="0" layoutInCell="1" allowOverlap="1" wp14:anchorId="1E9CB794" wp14:editId="7D3B7530">
                      <wp:simplePos x="0" y="0"/>
                      <wp:positionH relativeFrom="column">
                        <wp:posOffset>2799080</wp:posOffset>
                      </wp:positionH>
                      <wp:positionV relativeFrom="paragraph">
                        <wp:posOffset>189865</wp:posOffset>
                      </wp:positionV>
                      <wp:extent cx="190500" cy="114300"/>
                      <wp:effectExtent l="0" t="0" r="19050" b="190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F6353" id="_x0000_t32" coordsize="21600,21600" o:spt="32" o:oned="t" path="m,l21600,21600e" filled="f">
                      <v:path arrowok="t" fillok="f" o:connecttype="none"/>
                      <o:lock v:ext="edit" shapetype="t"/>
                    </v:shapetype>
                    <v:shape id="AutoShape 23" o:spid="_x0000_s1026" type="#_x0000_t32" style="position:absolute;margin-left:220.4pt;margin-top:14.95pt;width:15pt;height: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"/>
                  </w:pict>
                </mc:Fallback>
              </mc:AlternateContent>
            </w:r>
            <w:r w:rsidRPr="00F75C8B">
              <w:rPr>
                <w:rFonts w:cs="Arial"/>
                <w:noProof/>
                <w:szCs w:val="24"/>
                <w:lang w:eastAsia="pl-PL"/>
              </w:rPr>
              <mc:AlternateContent>
                <mc:Choice Requires="wps">
                  <w:drawing>
                    <wp:anchor distT="0" distB="0" distL="114300" distR="114300" simplePos="0" relativeHeight="251661312" behindDoc="0" locked="0" layoutInCell="1" allowOverlap="1" wp14:anchorId="6D0BBD21" wp14:editId="76637D37">
                      <wp:simplePos x="0" y="0"/>
                      <wp:positionH relativeFrom="column">
                        <wp:posOffset>2792730</wp:posOffset>
                      </wp:positionH>
                      <wp:positionV relativeFrom="paragraph">
                        <wp:posOffset>191135</wp:posOffset>
                      </wp:positionV>
                      <wp:extent cx="190500" cy="114300"/>
                      <wp:effectExtent l="0" t="0" r="19050" b="1905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25470" id="AutoShape 24" o:spid="_x0000_s1026" type="#_x0000_t32" style="position:absolute;margin-left:219.9pt;margin-top:15.05pt;width:1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"/>
                  </w:pict>
                </mc:Fallback>
              </mc:AlternateContent>
            </w:r>
            <w:r w:rsidRPr="00F75C8B">
              <w:rPr>
                <w:rFonts w:cs="Arial"/>
                <w:noProof/>
                <w:szCs w:val="24"/>
                <w:lang w:eastAsia="pl-PL"/>
              </w:rPr>
              <mc:AlternateContent>
                <mc:Choice Requires="wps">
                  <w:drawing>
                    <wp:anchor distT="4294967295" distB="4294967295" distL="114300" distR="114300" simplePos="0" relativeHeight="251659264" behindDoc="0" locked="0" layoutInCell="1" allowOverlap="1" wp14:anchorId="61C7AC47" wp14:editId="4428FF07">
                      <wp:simplePos x="0" y="0"/>
                      <wp:positionH relativeFrom="column">
                        <wp:posOffset>52705</wp:posOffset>
                      </wp:positionH>
                      <wp:positionV relativeFrom="paragraph">
                        <wp:posOffset>182879</wp:posOffset>
                      </wp:positionV>
                      <wp:extent cx="2228850" cy="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F3104" id="AutoShape 22" o:spid="_x0000_s1026" type="#_x0000_t32" style="position:absolute;margin-left:4.15pt;margin-top:14.4pt;width:1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"/>
                  </w:pict>
                </mc:Fallback>
              </mc:AlternateContent>
            </w:r>
            <w:r w:rsidRPr="00F75C8B">
              <w:rPr>
                <w:rFonts w:cs="Arial"/>
                <w:b/>
                <w:i/>
                <w:szCs w:val="24"/>
              </w:rPr>
              <w:t xml:space="preserve"> Wartość dofinansowania w projekcie           wartość danego wskaźnika założona </w:t>
            </w:r>
          </w:p>
          <w:p w14:paraId="755D6C26" w14:textId="77777777" w:rsidR="001F57F2" w:rsidRPr="00F75C8B" w:rsidRDefault="001F57F2" w:rsidP="007C5F91">
            <w:pPr>
              <w:suppressAutoHyphens/>
              <w:spacing w:after="0" w:line="360" w:lineRule="auto"/>
              <w:jc w:val="center"/>
              <w:rPr>
                <w:rFonts w:cs="Arial"/>
                <w:b/>
                <w:bCs/>
                <w:i/>
                <w:iCs/>
              </w:rPr>
            </w:pPr>
            <w:r w:rsidRPr="0090509A">
              <w:rPr>
                <w:rFonts w:cs="Arial"/>
                <w:b/>
                <w:bCs/>
                <w:color w:val="000000"/>
                <w:szCs w:val="24"/>
              </w:rPr>
              <w:t xml:space="preserve">13 889 213,35 </w:t>
            </w:r>
            <w:r w:rsidRPr="3B2806DC">
              <w:rPr>
                <w:rFonts w:cs="Arial"/>
                <w:b/>
                <w:bCs/>
              </w:rPr>
              <w:t>PLN</w:t>
            </w:r>
            <w:r w:rsidRPr="3B2806DC">
              <w:rPr>
                <w:rFonts w:cs="Arial"/>
                <w:b/>
                <w:bCs/>
                <w:i/>
                <w:iCs/>
              </w:rPr>
              <w:t xml:space="preserve">                                   do osiągnięcia w ramach naboru</w:t>
            </w:r>
          </w:p>
          <w:p w14:paraId="1C0AD728" w14:textId="77777777" w:rsidR="001F57F2" w:rsidRPr="00F75C8B" w:rsidRDefault="001F57F2" w:rsidP="007C5F91">
            <w:pPr>
              <w:suppressAutoHyphens/>
              <w:spacing w:after="0" w:line="360" w:lineRule="auto"/>
              <w:jc w:val="center"/>
              <w:rPr>
                <w:rFonts w:cs="Arial"/>
                <w:b/>
                <w:i/>
                <w:szCs w:val="24"/>
              </w:rPr>
            </w:pPr>
          </w:p>
          <w:p w14:paraId="66ECDBFE" w14:textId="35BC4119" w:rsidR="001F57F2" w:rsidRPr="00F75C8B" w:rsidRDefault="001F57F2" w:rsidP="007C5F91">
            <w:pPr>
              <w:suppressAutoHyphens/>
              <w:spacing w:after="0" w:line="360" w:lineRule="auto"/>
              <w:jc w:val="center"/>
              <w:rPr>
                <w:rFonts w:cs="Arial"/>
                <w:i/>
                <w:color w:val="FF0000"/>
                <w:szCs w:val="24"/>
                <w:lang w:eastAsia="ar-SA"/>
              </w:rPr>
            </w:pPr>
            <w:r w:rsidRPr="00F75C8B">
              <w:rPr>
                <w:rFonts w:cs="Arial"/>
                <w:i/>
                <w:szCs w:val="24"/>
                <w:lang w:eastAsia="ar-SA"/>
              </w:rPr>
              <w:t xml:space="preserve">Tak obliczona wartość stanowi </w:t>
            </w:r>
            <w:r w:rsidR="0020141B">
              <w:rPr>
                <w:rFonts w:cs="Arial"/>
                <w:i/>
                <w:szCs w:val="24"/>
                <w:lang w:eastAsia="ar-SA"/>
              </w:rPr>
              <w:t>rekomendowany</w:t>
            </w:r>
            <w:r w:rsidRPr="00F75C8B">
              <w:rPr>
                <w:rFonts w:cs="Arial"/>
                <w:i/>
                <w:szCs w:val="24"/>
                <w:lang w:eastAsia="ar-SA"/>
              </w:rPr>
              <w:t xml:space="preserve"> poziom wskaźnika, jaki powinien zostać osiągnięty w projekcie</w:t>
            </w:r>
            <w:r w:rsidRPr="00F75C8B">
              <w:rPr>
                <w:rFonts w:cs="Arial"/>
                <w:i/>
                <w:szCs w:val="24"/>
                <w:vertAlign w:val="superscript"/>
              </w:rPr>
              <w:footnoteReference w:id="9"/>
            </w:r>
            <w:r w:rsidRPr="00F75C8B">
              <w:rPr>
                <w:rFonts w:cs="Arial"/>
                <w:i/>
                <w:szCs w:val="24"/>
                <w:lang w:eastAsia="ar-SA"/>
              </w:rPr>
              <w:t>.</w:t>
            </w:r>
          </w:p>
        </w:tc>
      </w:tr>
    </w:tbl>
    <w:p w14:paraId="7405F7FD" w14:textId="76059F3D" w:rsidR="0044792F" w:rsidRPr="0051784B" w:rsidRDefault="0044792F" w:rsidP="00007BFF">
      <w:pPr>
        <w:spacing w:before="40" w:after="8" w:line="360" w:lineRule="auto"/>
        <w:rPr>
          <w:rFonts w:cs="Arial"/>
        </w:rPr>
      </w:pPr>
    </w:p>
    <w:p w14:paraId="370F54AD" w14:textId="1BFD704A" w:rsidR="002D0F48" w:rsidRPr="0051784B" w:rsidRDefault="002D0F48" w:rsidP="00007BFF">
      <w:pPr>
        <w:spacing w:before="40" w:after="8" w:line="360" w:lineRule="auto"/>
        <w:rPr>
          <w:rFonts w:cs="Arial"/>
        </w:rPr>
      </w:pPr>
      <w:r w:rsidRPr="0051784B">
        <w:rPr>
          <w:rFonts w:cs="Arial"/>
        </w:rPr>
        <w:t>Aby zweryfikować poprawność założonych w swoim projekcie wartości</w:t>
      </w:r>
      <w:r w:rsidR="009351E3" w:rsidRPr="0051784B">
        <w:rPr>
          <w:rFonts w:cs="Arial"/>
        </w:rPr>
        <w:t xml:space="preserve"> docelowych</w:t>
      </w:r>
      <w:r w:rsidRPr="0051784B">
        <w:rPr>
          <w:rFonts w:cs="Arial"/>
        </w:rPr>
        <w:t xml:space="preserve"> wskaźników, skorzystaj z </w:t>
      </w:r>
      <w:r w:rsidRPr="0051784B">
        <w:rPr>
          <w:rFonts w:cs="Arial"/>
          <w:b/>
        </w:rPr>
        <w:t xml:space="preserve">Algorytmu </w:t>
      </w:r>
      <w:r w:rsidR="009351E3" w:rsidRPr="0051784B">
        <w:rPr>
          <w:rFonts w:cs="Arial"/>
          <w:b/>
        </w:rPr>
        <w:t>prze</w:t>
      </w:r>
      <w:r w:rsidRPr="0051784B">
        <w:rPr>
          <w:rFonts w:cs="Arial"/>
          <w:b/>
        </w:rPr>
        <w:t>liczającego wartości wskaźników w</w:t>
      </w:r>
      <w:r w:rsidR="009B4CED" w:rsidRPr="0051784B">
        <w:rPr>
          <w:rFonts w:cs="Arial"/>
          <w:b/>
        </w:rPr>
        <w:t> </w:t>
      </w:r>
      <w:r w:rsidRPr="0051784B">
        <w:rPr>
          <w:rFonts w:cs="Arial"/>
          <w:b/>
        </w:rPr>
        <w:t>projekcie</w:t>
      </w:r>
      <w:r w:rsidRPr="0051784B">
        <w:rPr>
          <w:rFonts w:cs="Arial"/>
        </w:rPr>
        <w:t xml:space="preserve">, stanowiącego załącznik nr </w:t>
      </w:r>
      <w:r w:rsidR="008C38A8" w:rsidRPr="0051784B">
        <w:rPr>
          <w:rFonts w:cs="Arial"/>
        </w:rPr>
        <w:t>9</w:t>
      </w:r>
      <w:r w:rsidRPr="0051784B">
        <w:rPr>
          <w:rFonts w:cs="Arial"/>
        </w:rPr>
        <w:t xml:space="preserve"> do Regulaminu, wpisując kwotę w</w:t>
      </w:r>
      <w:r w:rsidR="009B4CED" w:rsidRPr="0051784B">
        <w:rPr>
          <w:rFonts w:cs="Arial"/>
        </w:rPr>
        <w:t> </w:t>
      </w:r>
      <w:r w:rsidRPr="0051784B">
        <w:rPr>
          <w:rFonts w:cs="Arial"/>
        </w:rPr>
        <w:t>ko</w:t>
      </w:r>
      <w:r w:rsidR="009351E3" w:rsidRPr="0051784B">
        <w:rPr>
          <w:rFonts w:cs="Arial"/>
        </w:rPr>
        <w:t>mórce</w:t>
      </w:r>
      <w:r w:rsidRPr="0051784B">
        <w:rPr>
          <w:rFonts w:cs="Arial"/>
        </w:rPr>
        <w:t xml:space="preserve"> „</w:t>
      </w:r>
      <w:r w:rsidR="0081423B">
        <w:rPr>
          <w:rFonts w:cs="Arial"/>
        </w:rPr>
        <w:t>Wartość dofinansowania</w:t>
      </w:r>
      <w:r w:rsidRPr="0051784B">
        <w:rPr>
          <w:rFonts w:cs="Arial"/>
        </w:rPr>
        <w:t xml:space="preserve"> projektu”.</w:t>
      </w:r>
    </w:p>
    <w:p w14:paraId="54DE9C28" w14:textId="77777777" w:rsidR="00E72D9B" w:rsidRPr="0051784B" w:rsidRDefault="00E72D9B" w:rsidP="00007BFF">
      <w:pPr>
        <w:spacing w:before="40" w:after="8" w:line="360" w:lineRule="auto"/>
        <w:rPr>
          <w:rStyle w:val="Wyrnienieintensywne"/>
          <w:rFonts w:cs="Arial"/>
          <w:b/>
          <w:color w:val="2E74B5" w:themeColor="accent1" w:themeShade="BF"/>
        </w:rPr>
      </w:pPr>
      <w:r w:rsidRPr="0051784B">
        <w:rPr>
          <w:rStyle w:val="Wyrnienieintensywne"/>
          <w:rFonts w:cs="Arial"/>
          <w:b/>
          <w:color w:val="2E74B5" w:themeColor="accent1" w:themeShade="BF"/>
        </w:rPr>
        <w:t>Dowiedz się więcej:</w:t>
      </w:r>
    </w:p>
    <w:p w14:paraId="7B199826" w14:textId="53BD37AE" w:rsidR="00E72D9B" w:rsidRPr="0051784B" w:rsidRDefault="5E0C28DB" w:rsidP="00007BFF">
      <w:pPr>
        <w:spacing w:before="40" w:after="8" w:line="360" w:lineRule="auto"/>
        <w:rPr>
          <w:rFonts w:cs="Arial"/>
          <w:b/>
          <w:bCs/>
        </w:rPr>
      </w:pPr>
      <w:bookmarkStart w:id="142" w:name="_Hlk115248477"/>
      <w:r w:rsidRPr="0051784B">
        <w:rPr>
          <w:rFonts w:cs="Arial"/>
          <w:b/>
          <w:bCs/>
        </w:rPr>
        <w:t xml:space="preserve">Informacja dotycząca wskaźników znajduje się w </w:t>
      </w:r>
      <w:hyperlink w:anchor="_Załącznik_nr_2">
        <w:r w:rsidRPr="0051784B">
          <w:rPr>
            <w:rStyle w:val="Hipercze"/>
            <w:rFonts w:cs="Arial"/>
            <w:b/>
            <w:bCs/>
          </w:rPr>
          <w:t>załączniku nr 2</w:t>
        </w:r>
      </w:hyperlink>
      <w:r w:rsidRPr="0051784B">
        <w:rPr>
          <w:rFonts w:cs="Arial"/>
          <w:b/>
          <w:bCs/>
        </w:rPr>
        <w:t xml:space="preserve"> do</w:t>
      </w:r>
      <w:r w:rsidR="00734040" w:rsidRPr="0051784B">
        <w:rPr>
          <w:rFonts w:cs="Arial"/>
          <w:b/>
          <w:bCs/>
        </w:rPr>
        <w:t> </w:t>
      </w:r>
      <w:r w:rsidRPr="0051784B">
        <w:rPr>
          <w:rFonts w:cs="Arial"/>
          <w:b/>
          <w:bCs/>
        </w:rPr>
        <w:t>Regulaminu</w:t>
      </w:r>
      <w:r w:rsidR="6F629E56" w:rsidRPr="0051784B">
        <w:rPr>
          <w:rFonts w:cs="Arial"/>
          <w:b/>
          <w:bCs/>
        </w:rPr>
        <w:t xml:space="preserve"> wyboru projektów</w:t>
      </w:r>
      <w:r w:rsidRPr="0051784B">
        <w:rPr>
          <w:rFonts w:cs="Arial"/>
          <w:b/>
          <w:bCs/>
        </w:rPr>
        <w:t xml:space="preserve">. </w:t>
      </w:r>
      <w:bookmarkEnd w:id="142"/>
    </w:p>
    <w:p w14:paraId="58D0E4A9" w14:textId="2B7CC3EB" w:rsidR="00AA61B2" w:rsidRPr="0051784B" w:rsidRDefault="78FB0BA2" w:rsidP="0019141B">
      <w:pPr>
        <w:pStyle w:val="Nagwek1"/>
        <w:numPr>
          <w:ilvl w:val="0"/>
          <w:numId w:val="70"/>
        </w:numPr>
        <w:spacing w:before="40" w:after="8" w:line="360" w:lineRule="auto"/>
        <w:rPr>
          <w:rFonts w:cs="Arial"/>
        </w:rPr>
      </w:pPr>
      <w:bookmarkStart w:id="143" w:name="_Toc114570848"/>
      <w:bookmarkStart w:id="144" w:name="_Toc226981632"/>
      <w:r w:rsidRPr="0051784B">
        <w:rPr>
          <w:rFonts w:cs="Arial"/>
        </w:rPr>
        <w:t>W</w:t>
      </w:r>
      <w:r w:rsidR="2E85F236" w:rsidRPr="0051784B">
        <w:rPr>
          <w:rFonts w:cs="Arial"/>
        </w:rPr>
        <w:t>yb</w:t>
      </w:r>
      <w:r w:rsidR="1BE534BE" w:rsidRPr="0051784B">
        <w:rPr>
          <w:rFonts w:cs="Arial"/>
        </w:rPr>
        <w:t>ó</w:t>
      </w:r>
      <w:r w:rsidR="2E85F236" w:rsidRPr="0051784B">
        <w:rPr>
          <w:rFonts w:cs="Arial"/>
        </w:rPr>
        <w:t>r projektów do dofinansowania</w:t>
      </w:r>
      <w:bookmarkStart w:id="145" w:name="_Toc110860030"/>
      <w:bookmarkStart w:id="146" w:name="_Toc110860065"/>
      <w:bookmarkStart w:id="147" w:name="_Toc110860396"/>
      <w:bookmarkStart w:id="148" w:name="_Toc146708837"/>
      <w:bookmarkStart w:id="149" w:name="_Toc146709687"/>
      <w:bookmarkStart w:id="150" w:name="_Toc153359497"/>
      <w:bookmarkStart w:id="151" w:name="_Toc153366239"/>
      <w:bookmarkStart w:id="152" w:name="_Toc153455333"/>
      <w:bookmarkStart w:id="153" w:name="_Toc153954757"/>
      <w:bookmarkStart w:id="154" w:name="_Toc213152809"/>
      <w:bookmarkStart w:id="155" w:name="_Toc213157009"/>
      <w:bookmarkStart w:id="156" w:name="_Toc213231252"/>
      <w:bookmarkStart w:id="157" w:name="_Toc214273599"/>
      <w:bookmarkStart w:id="158" w:name="_Toc111010166"/>
      <w:bookmarkStart w:id="159" w:name="_Toc111010223"/>
      <w:bookmarkStart w:id="160" w:name="_Toc114570849"/>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0E0FD09" w14:textId="77777777" w:rsidR="00E72D9B" w:rsidRPr="0051784B" w:rsidRDefault="00E72D9B" w:rsidP="0019141B">
      <w:pPr>
        <w:pStyle w:val="Nagwek2"/>
        <w:numPr>
          <w:ilvl w:val="1"/>
          <w:numId w:val="70"/>
        </w:numPr>
        <w:rPr>
          <w:rFonts w:cs="Arial"/>
        </w:rPr>
      </w:pPr>
      <w:bookmarkStart w:id="161" w:name="_Toc226981633"/>
      <w:r w:rsidRPr="0051784B">
        <w:rPr>
          <w:rFonts w:cs="Arial"/>
        </w:rPr>
        <w:t>Sposób wyboru projektów</w:t>
      </w:r>
      <w:bookmarkEnd w:id="158"/>
      <w:bookmarkEnd w:id="159"/>
      <w:bookmarkEnd w:id="160"/>
      <w:bookmarkEnd w:id="161"/>
    </w:p>
    <w:p w14:paraId="7CC4A71A" w14:textId="77777777" w:rsidR="004B406C" w:rsidRPr="0051784B" w:rsidRDefault="004B406C" w:rsidP="0019141B">
      <w:pPr>
        <w:pStyle w:val="Akapitzlist"/>
        <w:numPr>
          <w:ilvl w:val="0"/>
          <w:numId w:val="41"/>
        </w:numPr>
        <w:spacing w:before="40" w:after="8" w:line="360" w:lineRule="auto"/>
        <w:rPr>
          <w:rFonts w:cs="Arial"/>
        </w:rPr>
      </w:pPr>
      <w:r w:rsidRPr="0051784B">
        <w:rPr>
          <w:rFonts w:cs="Arial"/>
        </w:rPr>
        <w:t>Wybór Twojego projektu odbywa się w sposób konkurencyjny.</w:t>
      </w:r>
    </w:p>
    <w:p w14:paraId="1F4B966B" w14:textId="77777777" w:rsidR="00FB1434" w:rsidRPr="0051784B" w:rsidRDefault="00FB1434" w:rsidP="0019141B">
      <w:pPr>
        <w:pStyle w:val="Akapitzlist"/>
        <w:numPr>
          <w:ilvl w:val="0"/>
          <w:numId w:val="41"/>
        </w:numPr>
        <w:spacing w:before="40" w:after="8" w:line="360" w:lineRule="auto"/>
        <w:rPr>
          <w:rFonts w:cs="Arial"/>
        </w:rPr>
      </w:pPr>
      <w:r w:rsidRPr="0051784B">
        <w:rPr>
          <w:rFonts w:cs="Arial"/>
        </w:rPr>
        <w:t xml:space="preserve">Nabór ma charakter zamknięty. </w:t>
      </w:r>
    </w:p>
    <w:p w14:paraId="31D65805" w14:textId="38D9D46A" w:rsidR="00FB1434" w:rsidRPr="0051784B" w:rsidRDefault="00FB1434" w:rsidP="0019141B">
      <w:pPr>
        <w:pStyle w:val="Akapitzlist"/>
        <w:numPr>
          <w:ilvl w:val="0"/>
          <w:numId w:val="41"/>
        </w:numPr>
        <w:spacing w:before="40" w:after="8" w:line="360" w:lineRule="auto"/>
        <w:rPr>
          <w:rFonts w:cs="Arial"/>
        </w:rPr>
      </w:pPr>
      <w:r w:rsidRPr="0051784B">
        <w:rPr>
          <w:rFonts w:cs="Arial"/>
        </w:rPr>
        <w:t>Celem postępowania w ramach naboru jest wybór do dofinansowania projektów spełniających określone kryteria, które wśród projektów z</w:t>
      </w:r>
      <w:r w:rsidR="00734040" w:rsidRPr="0051784B">
        <w:rPr>
          <w:rFonts w:cs="Arial"/>
        </w:rPr>
        <w:t> </w:t>
      </w:r>
      <w:r w:rsidRPr="0051784B">
        <w:rPr>
          <w:rFonts w:cs="Arial"/>
        </w:rPr>
        <w:t>wymaganą minimalną liczbą punktów uzyskały kolejno największą liczbę punktów.</w:t>
      </w:r>
    </w:p>
    <w:p w14:paraId="06FB86CB" w14:textId="77777777" w:rsidR="002B087F" w:rsidRPr="0051784B" w:rsidRDefault="002B087F" w:rsidP="0019141B">
      <w:pPr>
        <w:pStyle w:val="Akapitzlist"/>
        <w:numPr>
          <w:ilvl w:val="0"/>
          <w:numId w:val="41"/>
        </w:numPr>
        <w:spacing w:before="40" w:after="8" w:line="360" w:lineRule="auto"/>
        <w:rPr>
          <w:rFonts w:cs="Arial"/>
        </w:rPr>
      </w:pPr>
      <w:r w:rsidRPr="0051784B">
        <w:rPr>
          <w:rFonts w:cs="Arial"/>
        </w:rPr>
        <w:lastRenderedPageBreak/>
        <w:t xml:space="preserve">Proces oceny rozpoczyna się w dniu następnym po zakończeniu naboru wniosków. </w:t>
      </w:r>
    </w:p>
    <w:p w14:paraId="0A58F7A3" w14:textId="77777777" w:rsidR="00E72D9B" w:rsidRPr="0051784B" w:rsidRDefault="035CAE31" w:rsidP="0019141B">
      <w:pPr>
        <w:pStyle w:val="Nagwek2"/>
        <w:numPr>
          <w:ilvl w:val="1"/>
          <w:numId w:val="70"/>
        </w:numPr>
        <w:rPr>
          <w:rFonts w:cs="Arial"/>
        </w:rPr>
      </w:pPr>
      <w:bookmarkStart w:id="162" w:name="_Toc226981634"/>
      <w:r w:rsidRPr="0051784B">
        <w:rPr>
          <w:rFonts w:cs="Arial"/>
        </w:rPr>
        <w:t xml:space="preserve">Opis procedury </w:t>
      </w:r>
      <w:r w:rsidR="02EACD4B" w:rsidRPr="0051784B">
        <w:rPr>
          <w:rFonts w:cs="Arial"/>
        </w:rPr>
        <w:t>oceny</w:t>
      </w:r>
      <w:r w:rsidRPr="0051784B">
        <w:rPr>
          <w:rFonts w:cs="Arial"/>
        </w:rPr>
        <w:t xml:space="preserve"> projektów</w:t>
      </w:r>
      <w:bookmarkEnd w:id="162"/>
    </w:p>
    <w:p w14:paraId="1336D45A" w14:textId="77777777" w:rsidR="00FB1434" w:rsidRPr="0051784B" w:rsidRDefault="00FB1434" w:rsidP="0019141B">
      <w:pPr>
        <w:numPr>
          <w:ilvl w:val="6"/>
          <w:numId w:val="33"/>
        </w:numPr>
        <w:spacing w:before="40" w:after="8" w:line="360" w:lineRule="auto"/>
        <w:ind w:left="709"/>
        <w:contextualSpacing/>
        <w:rPr>
          <w:rFonts w:eastAsia="Arial Nova" w:cs="Arial"/>
          <w:szCs w:val="24"/>
        </w:rPr>
      </w:pPr>
      <w:r w:rsidRPr="0051784B">
        <w:rPr>
          <w:rFonts w:eastAsia="Arial Nova" w:cs="Arial"/>
          <w:szCs w:val="24"/>
        </w:rPr>
        <w:t xml:space="preserve">Procedura oceny projektów podzielona jest na następujące etapy: </w:t>
      </w:r>
    </w:p>
    <w:p w14:paraId="397D481A" w14:textId="77777777" w:rsidR="00FB1434" w:rsidRPr="0051784B" w:rsidRDefault="00FB1434" w:rsidP="0019141B">
      <w:pPr>
        <w:numPr>
          <w:ilvl w:val="2"/>
          <w:numId w:val="33"/>
        </w:numPr>
        <w:spacing w:before="40" w:after="8" w:line="360" w:lineRule="auto"/>
        <w:ind w:left="993" w:hanging="283"/>
        <w:contextualSpacing/>
        <w:rPr>
          <w:rFonts w:eastAsia="Arial Nova" w:cs="Arial"/>
          <w:szCs w:val="24"/>
        </w:rPr>
      </w:pPr>
      <w:r w:rsidRPr="0051784B">
        <w:rPr>
          <w:rFonts w:eastAsia="Arial Nova" w:cs="Arial"/>
          <w:szCs w:val="24"/>
        </w:rPr>
        <w:t>ocena formalno-merytoryczna</w:t>
      </w:r>
    </w:p>
    <w:p w14:paraId="1643EB42" w14:textId="6F7839F4" w:rsidR="00FB1434" w:rsidRPr="0051784B" w:rsidRDefault="00FB1434" w:rsidP="0019141B">
      <w:pPr>
        <w:numPr>
          <w:ilvl w:val="2"/>
          <w:numId w:val="33"/>
        </w:numPr>
        <w:spacing w:before="40" w:after="8" w:line="360" w:lineRule="auto"/>
        <w:ind w:left="993" w:hanging="283"/>
        <w:contextualSpacing/>
        <w:rPr>
          <w:rFonts w:eastAsia="Arial Nova" w:cs="Arial"/>
          <w:szCs w:val="24"/>
        </w:rPr>
      </w:pPr>
      <w:r w:rsidRPr="0051784B">
        <w:rPr>
          <w:rFonts w:eastAsia="Arial Nova" w:cs="Arial"/>
          <w:szCs w:val="24"/>
        </w:rPr>
        <w:t>negocjacje</w:t>
      </w:r>
    </w:p>
    <w:p w14:paraId="46A50656" w14:textId="324BCE63" w:rsidR="007339CC" w:rsidRPr="0051784B" w:rsidRDefault="00647F97" w:rsidP="00007BFF">
      <w:pPr>
        <w:keepNext/>
        <w:keepLines/>
        <w:numPr>
          <w:ilvl w:val="2"/>
          <w:numId w:val="0"/>
        </w:numPr>
        <w:spacing w:before="40" w:after="8" w:line="360" w:lineRule="auto"/>
        <w:ind w:left="1080" w:hanging="720"/>
        <w:outlineLvl w:val="2"/>
        <w:rPr>
          <w:rFonts w:eastAsia="Arial Nova" w:cs="Arial"/>
          <w:b/>
          <w:color w:val="0070C0"/>
          <w:szCs w:val="24"/>
        </w:rPr>
      </w:pPr>
      <w:bookmarkStart w:id="163" w:name="_Toc135373730"/>
      <w:bookmarkStart w:id="164" w:name="_Toc226981635"/>
      <w:bookmarkStart w:id="165" w:name="_Hlk135221530"/>
      <w:r w:rsidRPr="0051784B">
        <w:rPr>
          <w:rFonts w:eastAsia="Arial Nova" w:cs="Arial"/>
          <w:b/>
          <w:color w:val="0070C0"/>
          <w:szCs w:val="24"/>
        </w:rPr>
        <w:t xml:space="preserve">5.2.1 </w:t>
      </w:r>
      <w:r w:rsidR="007339CC" w:rsidRPr="0051784B">
        <w:rPr>
          <w:rFonts w:eastAsia="Arial Nova" w:cs="Arial"/>
          <w:b/>
          <w:color w:val="0070C0"/>
          <w:szCs w:val="24"/>
        </w:rPr>
        <w:t>Ocena formalno-merytoryczna</w:t>
      </w:r>
      <w:bookmarkEnd w:id="163"/>
      <w:bookmarkEnd w:id="164"/>
    </w:p>
    <w:bookmarkEnd w:id="165"/>
    <w:p w14:paraId="0E2962C7" w14:textId="77777777" w:rsidR="007339CC" w:rsidRPr="0051784B" w:rsidRDefault="007339CC" w:rsidP="0019141B">
      <w:pPr>
        <w:numPr>
          <w:ilvl w:val="0"/>
          <w:numId w:val="34"/>
        </w:numPr>
        <w:spacing w:before="40" w:after="8" w:line="360" w:lineRule="auto"/>
        <w:contextualSpacing/>
        <w:rPr>
          <w:rFonts w:eastAsia="Arial Nova" w:cs="Arial"/>
          <w:szCs w:val="24"/>
        </w:rPr>
      </w:pPr>
      <w:r w:rsidRPr="0051784B">
        <w:rPr>
          <w:rFonts w:eastAsia="Arial Nova" w:cs="Arial"/>
          <w:szCs w:val="24"/>
        </w:rPr>
        <w:t xml:space="preserve">Przez ocenę formalno-merytoryczną rozumie się weryfikację wniosku o dofinansowanie pod kątem spełniania kryteriów, o których mowa w podrozdziale 4.1 Kryteria wyboru projektów. </w:t>
      </w:r>
    </w:p>
    <w:p w14:paraId="64BF16DA" w14:textId="77777777" w:rsidR="007339CC" w:rsidRPr="0051784B" w:rsidRDefault="007339CC" w:rsidP="0019141B">
      <w:pPr>
        <w:numPr>
          <w:ilvl w:val="0"/>
          <w:numId w:val="34"/>
        </w:numPr>
        <w:spacing w:before="40" w:after="8" w:line="360" w:lineRule="auto"/>
        <w:contextualSpacing/>
        <w:rPr>
          <w:rFonts w:eastAsia="Arial Nova" w:cs="Arial"/>
          <w:szCs w:val="24"/>
        </w:rPr>
      </w:pPr>
      <w:r w:rsidRPr="0051784B">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11DC89A2" w14:textId="77777777" w:rsidR="007339CC" w:rsidRPr="0051784B" w:rsidRDefault="007339CC" w:rsidP="0019141B">
      <w:pPr>
        <w:numPr>
          <w:ilvl w:val="0"/>
          <w:numId w:val="34"/>
        </w:numPr>
        <w:spacing w:before="40" w:after="8" w:line="360" w:lineRule="auto"/>
        <w:contextualSpacing/>
        <w:rPr>
          <w:rFonts w:eastAsia="Arial Nova" w:cs="Arial"/>
          <w:szCs w:val="24"/>
        </w:rPr>
      </w:pPr>
      <w:r w:rsidRPr="0051784B">
        <w:rPr>
          <w:rFonts w:eastAsia="Arial Nova" w:cs="Arial"/>
          <w:szCs w:val="24"/>
        </w:rPr>
        <w:t xml:space="preserve">Ocena każdego kryterium, dokonywana będzie przez jednego oceniającego.  </w:t>
      </w:r>
    </w:p>
    <w:p w14:paraId="5498B68F" w14:textId="29D296A8" w:rsidR="007339CC" w:rsidRPr="0051784B" w:rsidRDefault="007339CC" w:rsidP="0019141B">
      <w:pPr>
        <w:numPr>
          <w:ilvl w:val="0"/>
          <w:numId w:val="34"/>
        </w:numPr>
        <w:spacing w:before="40" w:after="8" w:line="360" w:lineRule="auto"/>
        <w:contextualSpacing/>
        <w:rPr>
          <w:rFonts w:eastAsia="Arial Nova" w:cs="Arial"/>
          <w:szCs w:val="24"/>
        </w:rPr>
      </w:pPr>
      <w:r w:rsidRPr="0051784B">
        <w:rPr>
          <w:rFonts w:eastAsia="Arial Nova" w:cs="Arial"/>
          <w:szCs w:val="24"/>
        </w:rPr>
        <w:t xml:space="preserve">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w:t>
      </w:r>
      <w:r w:rsidR="00BB70DA" w:rsidRPr="0051784B">
        <w:rPr>
          <w:rFonts w:eastAsia="Arial Nova" w:cs="Arial"/>
          <w:szCs w:val="24"/>
        </w:rPr>
        <w:t>80 punktów</w:t>
      </w:r>
      <w:r w:rsidRPr="0051784B">
        <w:rPr>
          <w:rFonts w:eastAsia="Arial Nova" w:cs="Arial"/>
          <w:szCs w:val="24"/>
        </w:rPr>
        <w:t xml:space="preserve"> za ocenę ogólnych kryteriów merytorycznych.</w:t>
      </w:r>
    </w:p>
    <w:p w14:paraId="01A07A53" w14:textId="77777777" w:rsidR="007339CC" w:rsidRPr="0051784B" w:rsidRDefault="007339CC" w:rsidP="0019141B">
      <w:pPr>
        <w:numPr>
          <w:ilvl w:val="0"/>
          <w:numId w:val="34"/>
        </w:numPr>
        <w:spacing w:before="40" w:after="8" w:line="360" w:lineRule="auto"/>
        <w:contextualSpacing/>
        <w:rPr>
          <w:rFonts w:eastAsia="Arial Nova" w:cs="Arial"/>
          <w:szCs w:val="24"/>
        </w:rPr>
      </w:pPr>
      <w:r w:rsidRPr="0051784B">
        <w:rPr>
          <w:rFonts w:eastAsia="Arial Nova" w:cs="Arial"/>
          <w:szCs w:val="24"/>
        </w:rPr>
        <w:t>Jeżeli projekt spełnia kryteria warunkujące otrzymanie dofinansowania, oceniający weryfikuje warunki spełniania przez projekt kryteriów dodatkowych. Wówczas w karcie oceny formalno-merytorycznej, zwanej dalej KOFM przyznaje dodatkowe punkty lub ich nie przyznaje, uzasadniając każdorazowo swoje stanowisko.</w:t>
      </w:r>
    </w:p>
    <w:p w14:paraId="048164A0" w14:textId="04EF6CF4" w:rsidR="007339CC" w:rsidRPr="0051784B" w:rsidRDefault="007339CC" w:rsidP="0019141B">
      <w:pPr>
        <w:numPr>
          <w:ilvl w:val="0"/>
          <w:numId w:val="34"/>
        </w:numPr>
        <w:spacing w:before="40" w:after="8" w:line="360" w:lineRule="auto"/>
        <w:contextualSpacing/>
        <w:rPr>
          <w:rFonts w:eastAsia="Arial Nova" w:cs="Arial"/>
          <w:szCs w:val="24"/>
        </w:rPr>
      </w:pPr>
      <w:r w:rsidRPr="0051784B">
        <w:rPr>
          <w:rFonts w:eastAsia="Arial Nova" w:cs="Arial"/>
          <w:szCs w:val="24"/>
        </w:rPr>
        <w:t xml:space="preserve"> Ocena jest negatywna, jeżeli co najmniej jedno z kryteriów formalnych, merytorycznych zerojedynkowych, horyzontalnych lub dostępu nie zostało spełnione lub projekt nie uzyskał minimum punktowego określonego dla danego kryterium merytorycznego.</w:t>
      </w:r>
      <w:r w:rsidR="002B0773" w:rsidRPr="0051784B">
        <w:rPr>
          <w:rFonts w:eastAsia="Arial Nova" w:cs="Arial"/>
          <w:szCs w:val="24"/>
        </w:rPr>
        <w:t xml:space="preserve"> Jeżeli projekt nie spełnił co najmniej </w:t>
      </w:r>
      <w:r w:rsidR="002B0773" w:rsidRPr="0051784B">
        <w:rPr>
          <w:rFonts w:eastAsia="Arial Nova" w:cs="Arial"/>
          <w:szCs w:val="24"/>
        </w:rPr>
        <w:lastRenderedPageBreak/>
        <w:t>jednego kryterium zerojedynkowego, ostateczna liczba punktów podsumowująca wynik oceny takiego projektu wynosi 0.</w:t>
      </w:r>
    </w:p>
    <w:p w14:paraId="72FDF084" w14:textId="76B720D6" w:rsidR="007339CC" w:rsidRPr="0051784B" w:rsidRDefault="007339CC" w:rsidP="0019141B">
      <w:pPr>
        <w:numPr>
          <w:ilvl w:val="0"/>
          <w:numId w:val="34"/>
        </w:numPr>
        <w:spacing w:before="40" w:after="8" w:line="360" w:lineRule="auto"/>
        <w:contextualSpacing/>
        <w:rPr>
          <w:rFonts w:eastAsia="Arial Nova" w:cs="Arial"/>
          <w:szCs w:val="24"/>
        </w:rPr>
      </w:pPr>
      <w:r w:rsidRPr="0051784B">
        <w:rPr>
          <w:rFonts w:eastAsia="Arial Nova" w:cs="Arial"/>
          <w:szCs w:val="24"/>
        </w:rPr>
        <w:t xml:space="preserve"> Jeżeli projekt nie spełnia kryteriów warunkujących otrzymanie dofinansowania, oceniający weryfikuje warunki spełnienia przez projekt kryteriów dodatkowych i wskazuje ile punktów otrzymałby projekt w każdym z</w:t>
      </w:r>
      <w:r w:rsidR="00734040" w:rsidRPr="0051784B">
        <w:rPr>
          <w:rFonts w:eastAsia="Arial Nova" w:cs="Arial"/>
          <w:szCs w:val="24"/>
        </w:rPr>
        <w:t> </w:t>
      </w:r>
      <w:r w:rsidRPr="0051784B">
        <w:rPr>
          <w:rFonts w:eastAsia="Arial Nova" w:cs="Arial"/>
          <w:szCs w:val="24"/>
        </w:rPr>
        <w:t>kryteriów, gdyby został oceniony pozytywnie. Punkty nie są doliczane do</w:t>
      </w:r>
      <w:r w:rsidR="00734040" w:rsidRPr="0051784B">
        <w:rPr>
          <w:rFonts w:eastAsia="Arial Nova" w:cs="Arial"/>
          <w:szCs w:val="24"/>
        </w:rPr>
        <w:t> </w:t>
      </w:r>
      <w:r w:rsidRPr="0051784B">
        <w:rPr>
          <w:rFonts w:eastAsia="Arial Nova" w:cs="Arial"/>
          <w:szCs w:val="24"/>
        </w:rPr>
        <w:t>wyniku oceny.</w:t>
      </w:r>
    </w:p>
    <w:p w14:paraId="43A03859" w14:textId="62F5DA9A" w:rsidR="007F5FBA" w:rsidRPr="0051784B" w:rsidRDefault="007F5FBA" w:rsidP="0019141B">
      <w:pPr>
        <w:numPr>
          <w:ilvl w:val="0"/>
          <w:numId w:val="34"/>
        </w:numPr>
        <w:spacing w:before="40" w:after="8" w:line="360" w:lineRule="auto"/>
        <w:contextualSpacing/>
        <w:rPr>
          <w:rFonts w:eastAsia="Arial Nova" w:cs="Arial"/>
          <w:szCs w:val="24"/>
        </w:rPr>
      </w:pPr>
      <w:r w:rsidRPr="0051784B">
        <w:rPr>
          <w:rFonts w:eastAsia="Arial Nova" w:cs="Arial"/>
          <w:szCs w:val="24"/>
        </w:rPr>
        <w:t>Zgodnie z art. 56 ust. 6 ustawy wdrożeniowej, negatywną ocenę stanowi także przypadek, w którym projekt nie może być wybrany do dofinansowania z</w:t>
      </w:r>
      <w:r w:rsidR="007C3BC7" w:rsidRPr="0051784B">
        <w:rPr>
          <w:rFonts w:eastAsia="Arial Nova" w:cs="Arial"/>
          <w:szCs w:val="24"/>
        </w:rPr>
        <w:t> </w:t>
      </w:r>
      <w:r w:rsidRPr="0051784B">
        <w:rPr>
          <w:rFonts w:eastAsia="Arial Nova" w:cs="Arial"/>
          <w:szCs w:val="24"/>
        </w:rPr>
        <w:t>uwagi na wyczerpanie kwoty przeznaczonej na dofinansowanie projektów w</w:t>
      </w:r>
      <w:r w:rsidR="007C3BC7" w:rsidRPr="0051784B">
        <w:rPr>
          <w:rFonts w:eastAsia="Arial Nova" w:cs="Arial"/>
          <w:szCs w:val="24"/>
        </w:rPr>
        <w:t> </w:t>
      </w:r>
      <w:r w:rsidRPr="0051784B">
        <w:rPr>
          <w:rFonts w:eastAsia="Arial Nova" w:cs="Arial"/>
          <w:szCs w:val="24"/>
        </w:rPr>
        <w:t>danym naborze</w:t>
      </w:r>
      <w:r w:rsidR="0071093A" w:rsidRPr="0051784B">
        <w:rPr>
          <w:rFonts w:eastAsia="Arial Nova" w:cs="Arial"/>
          <w:szCs w:val="24"/>
        </w:rPr>
        <w:t>.</w:t>
      </w:r>
    </w:p>
    <w:p w14:paraId="1300EB9A" w14:textId="77777777" w:rsidR="007339CC" w:rsidRPr="0051784B" w:rsidRDefault="007339CC" w:rsidP="0019141B">
      <w:pPr>
        <w:numPr>
          <w:ilvl w:val="0"/>
          <w:numId w:val="34"/>
        </w:numPr>
        <w:spacing w:before="40" w:after="8" w:line="360" w:lineRule="auto"/>
        <w:contextualSpacing/>
        <w:jc w:val="both"/>
        <w:rPr>
          <w:rFonts w:eastAsia="Calibri" w:cs="Arial"/>
          <w:szCs w:val="24"/>
        </w:rPr>
      </w:pPr>
      <w:r w:rsidRPr="0051784B">
        <w:rPr>
          <w:rFonts w:eastAsia="Calibri" w:cs="Arial"/>
          <w:szCs w:val="24"/>
        </w:rPr>
        <w:t>W trakcie oceny Oceniający może:</w:t>
      </w:r>
    </w:p>
    <w:p w14:paraId="255B3FE6" w14:textId="77777777" w:rsidR="007339CC" w:rsidRPr="0051784B" w:rsidRDefault="007339CC" w:rsidP="0019141B">
      <w:pPr>
        <w:numPr>
          <w:ilvl w:val="0"/>
          <w:numId w:val="49"/>
        </w:numPr>
        <w:spacing w:before="40" w:after="8" w:line="360" w:lineRule="auto"/>
        <w:ind w:left="1134"/>
        <w:contextualSpacing/>
        <w:rPr>
          <w:rFonts w:eastAsia="Calibri" w:cs="Arial"/>
          <w:szCs w:val="24"/>
        </w:rPr>
      </w:pPr>
      <w:r w:rsidRPr="0051784B">
        <w:rPr>
          <w:rFonts w:eastAsia="Calibri" w:cs="Arial"/>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38AF22F0" w14:textId="77777777" w:rsidR="007339CC" w:rsidRPr="0051784B" w:rsidRDefault="007339CC" w:rsidP="0019141B">
      <w:pPr>
        <w:numPr>
          <w:ilvl w:val="0"/>
          <w:numId w:val="49"/>
        </w:numPr>
        <w:spacing w:before="40" w:after="8" w:line="360" w:lineRule="auto"/>
        <w:ind w:left="1134"/>
        <w:contextualSpacing/>
        <w:rPr>
          <w:rFonts w:eastAsia="Calibri" w:cs="Arial"/>
          <w:szCs w:val="24"/>
        </w:rPr>
      </w:pPr>
      <w:r w:rsidRPr="0051784B">
        <w:rPr>
          <w:rFonts w:eastAsia="Calibri" w:cs="Arial"/>
          <w:szCs w:val="24"/>
        </w:rPr>
        <w:t>zaproponować zmiany dotyczące zakresu merytorycznego projektu, związane ze spełnieniem kryteriów wyboru projektów, dla których taka możliwość została przewidziana,</w:t>
      </w:r>
    </w:p>
    <w:p w14:paraId="31DC167F" w14:textId="77777777" w:rsidR="007339CC" w:rsidRPr="0051784B" w:rsidRDefault="007339CC" w:rsidP="0019141B">
      <w:pPr>
        <w:numPr>
          <w:ilvl w:val="0"/>
          <w:numId w:val="49"/>
        </w:numPr>
        <w:spacing w:before="40" w:after="8" w:line="360" w:lineRule="auto"/>
        <w:ind w:left="1134"/>
        <w:contextualSpacing/>
        <w:rPr>
          <w:rFonts w:eastAsia="Calibri" w:cs="Arial"/>
          <w:szCs w:val="24"/>
        </w:rPr>
      </w:pPr>
      <w:r w:rsidRPr="0051784B">
        <w:rPr>
          <w:rFonts w:eastAsia="Calibri" w:cs="Arial"/>
          <w:szCs w:val="24"/>
        </w:rPr>
        <w:t>zaproponować zwiększenie wartości projektu o maksymalnie 10% wartości projektu, jeśli uzna, że takie zmiany pozwolą w większym stopniu przyczynić się do osiągnięcia celów projektu,</w:t>
      </w:r>
    </w:p>
    <w:p w14:paraId="6357E0A6" w14:textId="77777777" w:rsidR="007339CC" w:rsidRPr="0051784B" w:rsidRDefault="007339CC" w:rsidP="0019141B">
      <w:pPr>
        <w:numPr>
          <w:ilvl w:val="0"/>
          <w:numId w:val="49"/>
        </w:numPr>
        <w:spacing w:before="40" w:after="8" w:line="360" w:lineRule="auto"/>
        <w:ind w:left="1134"/>
        <w:contextualSpacing/>
        <w:rPr>
          <w:rFonts w:eastAsia="Calibri" w:cs="Arial"/>
          <w:szCs w:val="24"/>
        </w:rPr>
      </w:pPr>
      <w:r w:rsidRPr="0051784B">
        <w:rPr>
          <w:rFonts w:eastAsia="Calibri" w:cs="Arial"/>
          <w:szCs w:val="24"/>
        </w:rPr>
        <w:t>zwrócić się o dodatkowe informacje i wyjaśnienia dotyczące określonych zapisów we wniosku,</w:t>
      </w:r>
    </w:p>
    <w:p w14:paraId="3D522A54" w14:textId="77777777" w:rsidR="007339CC" w:rsidRPr="0051784B" w:rsidRDefault="007339CC" w:rsidP="0019141B">
      <w:pPr>
        <w:numPr>
          <w:ilvl w:val="0"/>
          <w:numId w:val="49"/>
        </w:numPr>
        <w:spacing w:before="40" w:after="8" w:line="360" w:lineRule="auto"/>
        <w:ind w:left="1134"/>
        <w:contextualSpacing/>
        <w:rPr>
          <w:rFonts w:eastAsia="Calibri" w:cs="Arial"/>
          <w:szCs w:val="24"/>
        </w:rPr>
      </w:pPr>
      <w:r w:rsidRPr="0051784B">
        <w:rPr>
          <w:rFonts w:eastAsia="Calibri" w:cs="Arial"/>
          <w:szCs w:val="24"/>
        </w:rPr>
        <w:t>zaproponować zmiany w zapisach wniosku, nie dotyczące kryteriów, wynikające z oczywistych omyłek lub technicznych błędów.</w:t>
      </w:r>
    </w:p>
    <w:p w14:paraId="142EB32F" w14:textId="4FF29ADA" w:rsidR="007339CC" w:rsidRPr="0051784B" w:rsidRDefault="007339CC" w:rsidP="0019141B">
      <w:pPr>
        <w:numPr>
          <w:ilvl w:val="0"/>
          <w:numId w:val="34"/>
        </w:numPr>
        <w:tabs>
          <w:tab w:val="num" w:pos="426"/>
        </w:tabs>
        <w:spacing w:before="40" w:after="8" w:line="360" w:lineRule="auto"/>
        <w:ind w:left="567" w:hanging="425"/>
        <w:contextualSpacing/>
        <w:rPr>
          <w:rFonts w:eastAsia="Calibri" w:cs="Arial"/>
          <w:szCs w:val="24"/>
        </w:rPr>
      </w:pPr>
      <w:r w:rsidRPr="0051784B">
        <w:rPr>
          <w:rFonts w:eastAsia="Calibri" w:cs="Arial"/>
          <w:szCs w:val="24"/>
        </w:rPr>
        <w:t>Na etapie oceny formalno-merytorycznej możemy wezwać Cię do przedstawienia wyjaśnień / uzupełnienia informacji i wyjaśnień i/lub poprawienia lub</w:t>
      </w:r>
      <w:r w:rsidR="00734040" w:rsidRPr="0051784B">
        <w:rPr>
          <w:rFonts w:eastAsia="Calibri" w:cs="Arial"/>
          <w:szCs w:val="24"/>
        </w:rPr>
        <w:t> </w:t>
      </w:r>
      <w:r w:rsidRPr="0051784B">
        <w:rPr>
          <w:rFonts w:eastAsia="Calibri" w:cs="Arial"/>
          <w:szCs w:val="24"/>
        </w:rPr>
        <w:t xml:space="preserve">uzupełnienia zapisów wniosku w celu potwierdzenia spełnienia kryterium. Co do zasady odbywa się to przez sformułowanie warunków negocjacji. W przypadkach wskazanych w Podrozdziale 5.3 możemy wezwać Cię </w:t>
      </w:r>
      <w:r w:rsidRPr="0051784B">
        <w:rPr>
          <w:rFonts w:eastAsia="Calibri" w:cs="Arial"/>
          <w:szCs w:val="24"/>
        </w:rPr>
        <w:lastRenderedPageBreak/>
        <w:t>do</w:t>
      </w:r>
      <w:r w:rsidR="00734040" w:rsidRPr="0051784B">
        <w:rPr>
          <w:rFonts w:eastAsia="Calibri" w:cs="Arial"/>
          <w:szCs w:val="24"/>
        </w:rPr>
        <w:t> </w:t>
      </w:r>
      <w:r w:rsidRPr="0051784B">
        <w:rPr>
          <w:rFonts w:eastAsia="Calibri" w:cs="Arial"/>
          <w:szCs w:val="24"/>
        </w:rPr>
        <w:t>złożenia wyjaśnień, poprawy lub uzupełnienia wniosku na etapie oceny formalno-merytorycznej. Takie wyjaśnienia mogą stanowić potwierdzenie spełnienia danego kryterium, co zostanie odnotowane w KOFM.</w:t>
      </w:r>
    </w:p>
    <w:p w14:paraId="5E9CBD4E" w14:textId="70336E0E" w:rsidR="007339CC" w:rsidRPr="0051784B" w:rsidRDefault="007339CC" w:rsidP="0019141B">
      <w:pPr>
        <w:numPr>
          <w:ilvl w:val="0"/>
          <w:numId w:val="34"/>
        </w:numPr>
        <w:tabs>
          <w:tab w:val="num" w:pos="426"/>
        </w:tabs>
        <w:spacing w:before="40" w:after="8" w:line="360" w:lineRule="auto"/>
        <w:ind w:left="567" w:hanging="425"/>
        <w:contextualSpacing/>
        <w:rPr>
          <w:rFonts w:eastAsia="Arial Nova" w:cs="Arial"/>
          <w:szCs w:val="24"/>
        </w:rPr>
      </w:pPr>
      <w:r w:rsidRPr="0051784B">
        <w:rPr>
          <w:rFonts w:eastAsia="Arial Nova" w:cs="Arial"/>
          <w:szCs w:val="24"/>
        </w:rPr>
        <w:t xml:space="preserve"> W przypadku oceny negatywnej przekażemy Ci informację o wyniku oceny, zgodnie z art. 56. ust. 4 Ustawy wdrożeniowej.</w:t>
      </w:r>
    </w:p>
    <w:p w14:paraId="3E17521F" w14:textId="292B8B31" w:rsidR="007339CC" w:rsidRPr="0051784B" w:rsidRDefault="007339CC" w:rsidP="0019141B">
      <w:pPr>
        <w:numPr>
          <w:ilvl w:val="0"/>
          <w:numId w:val="34"/>
        </w:numPr>
        <w:spacing w:before="40" w:after="8" w:line="360" w:lineRule="auto"/>
        <w:ind w:left="567" w:hanging="425"/>
        <w:contextualSpacing/>
        <w:rPr>
          <w:rFonts w:eastAsia="Arial Nova" w:cs="Arial"/>
          <w:szCs w:val="24"/>
        </w:rPr>
      </w:pPr>
      <w:r w:rsidRPr="0051784B">
        <w:rPr>
          <w:rFonts w:eastAsia="Arial Nova" w:cs="Arial"/>
          <w:szCs w:val="24"/>
        </w:rPr>
        <w:t>Jeżeli Twój projekt zostanie skierowany do etapu negocjacji, zostaniesz powiadomiony o tym fakcie za pośrednictwem LSI 2021</w:t>
      </w:r>
      <w:r w:rsidR="00AA0EF0" w:rsidRPr="0051784B">
        <w:rPr>
          <w:rStyle w:val="Odwoanieprzypisudolnego"/>
          <w:rFonts w:eastAsia="Arial Nova" w:cs="Arial"/>
          <w:szCs w:val="24"/>
        </w:rPr>
        <w:footnoteReference w:id="10"/>
      </w:r>
      <w:r w:rsidRPr="0051784B">
        <w:rPr>
          <w:rFonts w:eastAsia="Arial Nova" w:cs="Arial"/>
          <w:szCs w:val="24"/>
        </w:rPr>
        <w:t>.</w:t>
      </w:r>
    </w:p>
    <w:p w14:paraId="2C09CD40" w14:textId="01D17567" w:rsidR="00647F97" w:rsidRPr="0051784B" w:rsidRDefault="007339CC" w:rsidP="0019141B">
      <w:pPr>
        <w:numPr>
          <w:ilvl w:val="0"/>
          <w:numId w:val="34"/>
        </w:numPr>
        <w:tabs>
          <w:tab w:val="num" w:pos="426"/>
        </w:tabs>
        <w:spacing w:before="40" w:after="8" w:line="360" w:lineRule="auto"/>
        <w:ind w:left="567" w:hanging="425"/>
        <w:contextualSpacing/>
        <w:rPr>
          <w:rFonts w:eastAsia="Arial Nova" w:cs="Arial"/>
          <w:szCs w:val="24"/>
        </w:rPr>
      </w:pPr>
      <w:r w:rsidRPr="0051784B">
        <w:rPr>
          <w:rFonts w:eastAsia="Arial Nova" w:cs="Arial"/>
          <w:szCs w:val="24"/>
        </w:rPr>
        <w:t>Po zakończeniu oceny wszystkich projektów w ramach etapu oceny formalno-merytorycznej zamieścimy na stronie internetowej i portalu informację o projektach zakwalifikowanych do kolejnego etapu.</w:t>
      </w:r>
    </w:p>
    <w:p w14:paraId="64FB5206" w14:textId="0687B0CB" w:rsidR="007339CC" w:rsidRPr="0051784B" w:rsidRDefault="00647F97" w:rsidP="00007BFF">
      <w:pPr>
        <w:keepNext/>
        <w:keepLines/>
        <w:numPr>
          <w:ilvl w:val="2"/>
          <w:numId w:val="0"/>
        </w:numPr>
        <w:spacing w:before="40" w:after="8" w:line="360" w:lineRule="auto"/>
        <w:ind w:left="1080" w:hanging="720"/>
        <w:outlineLvl w:val="2"/>
        <w:rPr>
          <w:rFonts w:eastAsia="Arial Nova" w:cs="Arial"/>
          <w:b/>
          <w:color w:val="0070C0"/>
          <w:szCs w:val="24"/>
        </w:rPr>
      </w:pPr>
      <w:bookmarkStart w:id="166" w:name="_Toc135373731"/>
      <w:bookmarkStart w:id="167" w:name="_Toc226981636"/>
      <w:r w:rsidRPr="0051784B">
        <w:rPr>
          <w:rFonts w:eastAsia="Arial Nova" w:cs="Arial"/>
          <w:b/>
          <w:color w:val="0070C0"/>
          <w:szCs w:val="24"/>
        </w:rPr>
        <w:t xml:space="preserve">5.2.2 </w:t>
      </w:r>
      <w:r w:rsidR="007339CC" w:rsidRPr="0051784B">
        <w:rPr>
          <w:rFonts w:eastAsia="Arial Nova" w:cs="Arial"/>
          <w:b/>
          <w:color w:val="0070C0"/>
          <w:szCs w:val="24"/>
        </w:rPr>
        <w:t>Negocjacje</w:t>
      </w:r>
      <w:bookmarkEnd w:id="166"/>
      <w:bookmarkEnd w:id="167"/>
    </w:p>
    <w:p w14:paraId="1886976F" w14:textId="77777777" w:rsidR="007339CC" w:rsidRPr="0051784B" w:rsidRDefault="007339CC" w:rsidP="0019141B">
      <w:pPr>
        <w:numPr>
          <w:ilvl w:val="0"/>
          <w:numId w:val="35"/>
        </w:numPr>
        <w:spacing w:before="40" w:after="8" w:line="360" w:lineRule="auto"/>
        <w:ind w:left="426" w:hanging="284"/>
        <w:contextualSpacing/>
        <w:rPr>
          <w:rFonts w:eastAsia="Calibri" w:cs="Arial"/>
          <w:szCs w:val="24"/>
        </w:rPr>
      </w:pPr>
      <w:r w:rsidRPr="0051784B">
        <w:rPr>
          <w:rFonts w:eastAsia="Calibri" w:cs="Arial"/>
          <w:szCs w:val="24"/>
        </w:rPr>
        <w:t>Negocjacje to etap uzyskiwania informacji i wyjaśnień dotyczących Twojego projektu i korygowania go w oparciu o uwagi dotyczące spełniania kryteriów wyboru projektów.</w:t>
      </w:r>
    </w:p>
    <w:p w14:paraId="7E6C3C56" w14:textId="77777777" w:rsidR="007339CC" w:rsidRPr="0051784B" w:rsidRDefault="007339CC" w:rsidP="0019141B">
      <w:pPr>
        <w:numPr>
          <w:ilvl w:val="0"/>
          <w:numId w:val="35"/>
        </w:numPr>
        <w:spacing w:before="40" w:after="8" w:line="360" w:lineRule="auto"/>
        <w:ind w:left="426" w:hanging="219"/>
        <w:contextualSpacing/>
        <w:rPr>
          <w:rFonts w:eastAsia="Calibri" w:cs="Arial"/>
          <w:szCs w:val="24"/>
        </w:rPr>
      </w:pPr>
      <w:r w:rsidRPr="0051784B">
        <w:rPr>
          <w:rFonts w:eastAsia="Calibri" w:cs="Arial"/>
          <w:szCs w:val="24"/>
        </w:rPr>
        <w:t>Do etapu negocjacji kierowane są projekty, które oceniający na etapie oceny formalno-merytorycznej ocenili pozytywnie lub skierowali do negocjacji.</w:t>
      </w:r>
    </w:p>
    <w:p w14:paraId="1953A63B" w14:textId="77777777" w:rsidR="007339CC" w:rsidRPr="0051784B" w:rsidRDefault="007339CC" w:rsidP="0019141B">
      <w:pPr>
        <w:numPr>
          <w:ilvl w:val="0"/>
          <w:numId w:val="35"/>
        </w:numPr>
        <w:spacing w:before="40" w:after="8" w:line="360" w:lineRule="auto"/>
        <w:ind w:left="426" w:hanging="219"/>
        <w:contextualSpacing/>
        <w:rPr>
          <w:rFonts w:eastAsia="Calibri" w:cs="Arial"/>
          <w:szCs w:val="24"/>
        </w:rPr>
      </w:pPr>
      <w:r w:rsidRPr="0051784B">
        <w:rPr>
          <w:rFonts w:eastAsia="Calibri" w:cs="Arial"/>
          <w:szCs w:val="24"/>
        </w:rPr>
        <w:t>Projekty ocenione pozytywnie na etapie negocjacji analizowane są przez Przewodniczącego KOP pod kątem ustalenia, czy konieczne jest sformułowanie wobec nich warunków negocjacji. W przypadku, gdy nie ma takiej potrzeby nie jest sporządzany formularz negocjacji i nie jest oceniane kryterium negocjacyjne dla danego projektu.</w:t>
      </w:r>
    </w:p>
    <w:p w14:paraId="391CE9FE" w14:textId="48C3FDB6" w:rsidR="007339CC" w:rsidRPr="0051784B" w:rsidRDefault="007339CC" w:rsidP="0019141B">
      <w:pPr>
        <w:numPr>
          <w:ilvl w:val="0"/>
          <w:numId w:val="35"/>
        </w:numPr>
        <w:spacing w:before="40" w:after="8" w:line="360" w:lineRule="auto"/>
        <w:ind w:left="426" w:hanging="284"/>
        <w:contextualSpacing/>
        <w:rPr>
          <w:rFonts w:eastAsia="Calibri" w:cs="Arial"/>
          <w:szCs w:val="24"/>
        </w:rPr>
      </w:pPr>
      <w:r w:rsidRPr="0051784B">
        <w:rPr>
          <w:rFonts w:eastAsia="Calibri" w:cs="Arial"/>
          <w:szCs w:val="24"/>
        </w:rPr>
        <w:t>Dla projektów skierowanych do negocjacji warunki negocjacyjne ustala się na</w:t>
      </w:r>
      <w:r w:rsidR="00734040" w:rsidRPr="0051784B">
        <w:rPr>
          <w:rFonts w:eastAsia="Calibri" w:cs="Arial"/>
          <w:szCs w:val="24"/>
        </w:rPr>
        <w:t> </w:t>
      </w:r>
      <w:r w:rsidRPr="0051784B">
        <w:rPr>
          <w:rFonts w:eastAsia="Calibri" w:cs="Arial"/>
          <w:szCs w:val="24"/>
        </w:rPr>
        <w:t>podstawie zatwierdzonych KOFM. Warunki negocjacyjne może także ustalić Przewodniczący KOP. W toku negocjacji mogą pojawić się dodatkowe ustalenia, które również będą uznawane jako warunki negocjacyjne i będą podlegać weryfikacji.</w:t>
      </w:r>
    </w:p>
    <w:p w14:paraId="254996D5" w14:textId="77777777" w:rsidR="007339CC" w:rsidRPr="0051784B" w:rsidRDefault="007339CC" w:rsidP="0019141B">
      <w:pPr>
        <w:numPr>
          <w:ilvl w:val="0"/>
          <w:numId w:val="35"/>
        </w:numPr>
        <w:spacing w:before="40" w:after="8" w:line="360" w:lineRule="auto"/>
        <w:ind w:left="426" w:hanging="284"/>
        <w:contextualSpacing/>
        <w:rPr>
          <w:rFonts w:eastAsia="Calibri" w:cs="Arial"/>
          <w:szCs w:val="24"/>
        </w:rPr>
      </w:pPr>
      <w:r w:rsidRPr="0051784B">
        <w:rPr>
          <w:rFonts w:eastAsia="Calibri" w:cs="Arial"/>
          <w:szCs w:val="24"/>
        </w:rPr>
        <w:t>Negocjacje prowadzi Przewodniczący KOP lub osoba przez niego wskazana, natomiast negocjacje danego projektu przygotowują Sekretarze KOP.</w:t>
      </w:r>
    </w:p>
    <w:p w14:paraId="2135EE62" w14:textId="06A67721" w:rsidR="007339CC" w:rsidRPr="0051784B" w:rsidRDefault="007339CC" w:rsidP="0019141B">
      <w:pPr>
        <w:numPr>
          <w:ilvl w:val="0"/>
          <w:numId w:val="35"/>
        </w:numPr>
        <w:spacing w:before="40" w:after="8" w:line="360" w:lineRule="auto"/>
        <w:ind w:left="426" w:hanging="284"/>
        <w:contextualSpacing/>
        <w:rPr>
          <w:rFonts w:eastAsia="Calibri" w:cs="Arial"/>
          <w:szCs w:val="24"/>
        </w:rPr>
      </w:pPr>
      <w:r w:rsidRPr="0051784B">
        <w:rPr>
          <w:rFonts w:eastAsia="Calibri" w:cs="Arial"/>
          <w:szCs w:val="24"/>
        </w:rPr>
        <w:t xml:space="preserve">Negocjacje mogą dotyczyć projektów, których </w:t>
      </w:r>
      <w:r w:rsidR="00647F97" w:rsidRPr="0051784B">
        <w:rPr>
          <w:rFonts w:eastAsia="Calibri" w:cs="Arial"/>
          <w:szCs w:val="24"/>
        </w:rPr>
        <w:t xml:space="preserve">łączna </w:t>
      </w:r>
      <w:r w:rsidRPr="0051784B">
        <w:rPr>
          <w:rFonts w:eastAsia="Calibri" w:cs="Arial"/>
          <w:szCs w:val="24"/>
        </w:rPr>
        <w:t>wartość jest większa niż kwota przeznaczona na dofinansowanie projektów.</w:t>
      </w:r>
    </w:p>
    <w:p w14:paraId="2D06F40E" w14:textId="70DCA1BC" w:rsidR="007339CC" w:rsidRPr="0051784B" w:rsidRDefault="007339CC" w:rsidP="0019141B">
      <w:pPr>
        <w:numPr>
          <w:ilvl w:val="0"/>
          <w:numId w:val="35"/>
        </w:numPr>
        <w:spacing w:before="40" w:after="8" w:line="360" w:lineRule="auto"/>
        <w:ind w:left="426" w:hanging="284"/>
        <w:contextualSpacing/>
        <w:rPr>
          <w:rFonts w:eastAsia="Calibri" w:cs="Arial"/>
          <w:szCs w:val="24"/>
        </w:rPr>
      </w:pPr>
      <w:r w:rsidRPr="0051784B">
        <w:rPr>
          <w:rFonts w:eastAsia="Calibri" w:cs="Arial"/>
          <w:szCs w:val="24"/>
        </w:rPr>
        <w:lastRenderedPageBreak/>
        <w:t>Skierowanie projektu do etapu negocjacji nie jest jednoznaczne</w:t>
      </w:r>
      <w:r w:rsidR="00647F97" w:rsidRPr="0051784B">
        <w:rPr>
          <w:rFonts w:eastAsia="Calibri" w:cs="Arial"/>
          <w:szCs w:val="24"/>
        </w:rPr>
        <w:t xml:space="preserve"> z</w:t>
      </w:r>
      <w:r w:rsidRPr="0051784B">
        <w:rPr>
          <w:rFonts w:eastAsia="Calibri" w:cs="Arial"/>
          <w:szCs w:val="24"/>
        </w:rPr>
        <w:t> rekomendowaniem wniosku do dofinansowania.</w:t>
      </w:r>
    </w:p>
    <w:p w14:paraId="7ECD7760" w14:textId="1A6033FC" w:rsidR="007339CC" w:rsidRPr="0051784B" w:rsidRDefault="007339CC" w:rsidP="0019141B">
      <w:pPr>
        <w:numPr>
          <w:ilvl w:val="0"/>
          <w:numId w:val="35"/>
        </w:numPr>
        <w:spacing w:before="40" w:after="8" w:line="360" w:lineRule="auto"/>
        <w:ind w:left="426"/>
        <w:contextualSpacing/>
        <w:rPr>
          <w:rFonts w:eastAsia="Calibri" w:cs="Arial"/>
          <w:szCs w:val="24"/>
        </w:rPr>
      </w:pPr>
      <w:r w:rsidRPr="0051784B">
        <w:rPr>
          <w:rFonts w:eastAsia="Calibri" w:cs="Arial"/>
          <w:szCs w:val="24"/>
        </w:rPr>
        <w:t>Kierując projekt do negocjacji oceniający lub Przewodniczący KOP wskazuje zakres negocjacji, podając jakie korekty powinieneś wprowadzić w projekcie lub</w:t>
      </w:r>
      <w:r w:rsidR="00734040" w:rsidRPr="0051784B">
        <w:rPr>
          <w:rFonts w:eastAsia="Calibri" w:cs="Arial"/>
          <w:szCs w:val="24"/>
        </w:rPr>
        <w:t> </w:t>
      </w:r>
      <w:r w:rsidRPr="0051784B">
        <w:rPr>
          <w:rFonts w:eastAsia="Calibri" w:cs="Arial"/>
          <w:szCs w:val="24"/>
        </w:rPr>
        <w:t>jakie informacje i wyjaśnienia dotyczące określonych zapisów we wniosku ION powinna uzyskać od Ciebie w trakcie negocjacji, aby mogły zakończyć się one wynikiem pozytywnym.</w:t>
      </w:r>
    </w:p>
    <w:p w14:paraId="2B69AA38" w14:textId="08CB4128" w:rsidR="007339CC" w:rsidRPr="0051784B" w:rsidRDefault="007339CC" w:rsidP="0019141B">
      <w:pPr>
        <w:numPr>
          <w:ilvl w:val="0"/>
          <w:numId w:val="35"/>
        </w:numPr>
        <w:spacing w:before="40" w:after="8" w:line="360" w:lineRule="auto"/>
        <w:ind w:left="426" w:hanging="426"/>
        <w:contextualSpacing/>
        <w:rPr>
          <w:rFonts w:eastAsia="Calibri" w:cs="Arial"/>
          <w:szCs w:val="24"/>
        </w:rPr>
      </w:pPr>
      <w:r w:rsidRPr="0051784B">
        <w:rPr>
          <w:rFonts w:eastAsia="Calibri" w:cs="Arial"/>
          <w:szCs w:val="24"/>
        </w:rPr>
        <w:t>Formularz negocjacyjny obejmuje kwestie wskazane przez oceniającego w KOFM wskazane jako podlegające negocjacjom, związane z oceną kryteriów wyboru projektów oraz ewentualnie dodatkowe kwestie wskazane przez Przewodniczącego KOP.</w:t>
      </w:r>
    </w:p>
    <w:p w14:paraId="0FB3E211" w14:textId="42712B76" w:rsidR="007339CC" w:rsidRPr="0051784B" w:rsidRDefault="007339CC" w:rsidP="0019141B">
      <w:pPr>
        <w:numPr>
          <w:ilvl w:val="0"/>
          <w:numId w:val="35"/>
        </w:numPr>
        <w:spacing w:before="40" w:after="8" w:line="360" w:lineRule="auto"/>
        <w:ind w:left="426" w:hanging="426"/>
        <w:contextualSpacing/>
        <w:rPr>
          <w:rFonts w:eastAsia="Calibri" w:cs="Arial"/>
          <w:szCs w:val="24"/>
        </w:rPr>
      </w:pPr>
      <w:r w:rsidRPr="0051784B">
        <w:rPr>
          <w:rFonts w:eastAsia="Calibri" w:cs="Arial"/>
          <w:szCs w:val="24"/>
        </w:rPr>
        <w:t xml:space="preserve">Po otrzymaniu Formularza negocjacyjnego masz obowiązek przedstawić w nim swoje stanowisko i złożyć go w </w:t>
      </w:r>
      <w:r w:rsidRPr="0051784B">
        <w:rPr>
          <w:rFonts w:eastAsia="Calibri" w:cs="Arial"/>
          <w:b/>
          <w:szCs w:val="24"/>
        </w:rPr>
        <w:t>LSI 2021 w terminie 7 dni roboczych</w:t>
      </w:r>
      <w:r w:rsidR="00547F0F" w:rsidRPr="0051784B">
        <w:rPr>
          <w:rFonts w:eastAsia="Calibri" w:cs="Arial"/>
          <w:b/>
          <w:szCs w:val="24"/>
        </w:rPr>
        <w:t xml:space="preserve"> od</w:t>
      </w:r>
      <w:r w:rsidR="00734040" w:rsidRPr="0051784B">
        <w:rPr>
          <w:rFonts w:eastAsia="Calibri" w:cs="Arial"/>
          <w:b/>
          <w:szCs w:val="24"/>
        </w:rPr>
        <w:t> </w:t>
      </w:r>
      <w:r w:rsidR="00547F0F" w:rsidRPr="0051784B">
        <w:rPr>
          <w:rFonts w:eastAsia="Calibri" w:cs="Arial"/>
          <w:b/>
          <w:szCs w:val="24"/>
        </w:rPr>
        <w:t>przekazania przez ION formularza negocjacyjnego</w:t>
      </w:r>
      <w:r w:rsidRPr="0051784B">
        <w:rPr>
          <w:rFonts w:eastAsia="Calibri" w:cs="Arial"/>
          <w:szCs w:val="24"/>
        </w:rPr>
        <w:t>, co jest równoznaczne z podjęciem negocjacji</w:t>
      </w:r>
      <w:r w:rsidR="00E9530B" w:rsidRPr="0051784B">
        <w:rPr>
          <w:rStyle w:val="Odwoanieprzypisudolnego"/>
          <w:rFonts w:eastAsia="Calibri" w:cs="Arial"/>
          <w:szCs w:val="24"/>
        </w:rPr>
        <w:footnoteReference w:id="11"/>
      </w:r>
      <w:r w:rsidRPr="0051784B">
        <w:rPr>
          <w:rFonts w:eastAsia="Calibri" w:cs="Arial"/>
          <w:szCs w:val="24"/>
        </w:rPr>
        <w:t>.</w:t>
      </w:r>
    </w:p>
    <w:p w14:paraId="71BD0301" w14:textId="41F08289" w:rsidR="007339CC" w:rsidRPr="0051784B" w:rsidRDefault="007339CC" w:rsidP="0019141B">
      <w:pPr>
        <w:numPr>
          <w:ilvl w:val="0"/>
          <w:numId w:val="35"/>
        </w:numPr>
        <w:spacing w:before="40" w:after="8" w:line="360" w:lineRule="auto"/>
        <w:ind w:left="426" w:hanging="426"/>
        <w:contextualSpacing/>
        <w:rPr>
          <w:rFonts w:eastAsia="Calibri" w:cs="Arial"/>
          <w:szCs w:val="24"/>
        </w:rPr>
      </w:pPr>
      <w:r w:rsidRPr="0051784B">
        <w:rPr>
          <w:rFonts w:eastAsia="Calibri" w:cs="Arial"/>
          <w:szCs w:val="24"/>
        </w:rPr>
        <w:t>W przypadku braku Twojej odpowiedzi w terminie, o którym mowa w pkt. 1</w:t>
      </w:r>
      <w:r w:rsidR="00841491" w:rsidRPr="0051784B">
        <w:rPr>
          <w:rFonts w:eastAsia="Calibri" w:cs="Arial"/>
          <w:szCs w:val="24"/>
        </w:rPr>
        <w:t>0</w:t>
      </w:r>
      <w:r w:rsidRPr="0051784B">
        <w:rPr>
          <w:rFonts w:eastAsia="Calibri" w:cs="Arial"/>
          <w:szCs w:val="24"/>
        </w:rPr>
        <w:t xml:space="preserve"> lub</w:t>
      </w:r>
      <w:r w:rsidR="00734040" w:rsidRPr="0051784B">
        <w:rPr>
          <w:rFonts w:eastAsia="Calibri" w:cs="Arial"/>
          <w:szCs w:val="24"/>
        </w:rPr>
        <w:t> </w:t>
      </w:r>
      <w:r w:rsidRPr="0051784B">
        <w:rPr>
          <w:rFonts w:eastAsia="Calibri" w:cs="Arial"/>
          <w:szCs w:val="24"/>
        </w:rPr>
        <w:t>gdy przesłane przez Ciebie stanowisko nie jest sformułowane w sposób jednoznaczny lub przedstawione wyjaśnienia są niewystarczające, osoba prowadząca negocjacje przesyła do Ciebie Formularz negocjacyjny ze</w:t>
      </w:r>
      <w:r w:rsidR="00734040" w:rsidRPr="0051784B">
        <w:rPr>
          <w:rFonts w:eastAsia="Calibri" w:cs="Arial"/>
          <w:szCs w:val="24"/>
        </w:rPr>
        <w:t> </w:t>
      </w:r>
      <w:r w:rsidRPr="0051784B">
        <w:rPr>
          <w:rFonts w:eastAsia="Calibri" w:cs="Arial"/>
          <w:szCs w:val="24"/>
        </w:rPr>
        <w:t>stanowiskiem KOP w zakresie kwestii będących przedmiotem negocjacji.</w:t>
      </w:r>
    </w:p>
    <w:p w14:paraId="7B2942CF" w14:textId="77777777" w:rsidR="007339CC" w:rsidRPr="0051784B" w:rsidRDefault="007339CC" w:rsidP="0019141B">
      <w:pPr>
        <w:numPr>
          <w:ilvl w:val="0"/>
          <w:numId w:val="35"/>
        </w:numPr>
        <w:spacing w:before="40" w:after="8" w:line="360" w:lineRule="auto"/>
        <w:ind w:left="426" w:hanging="426"/>
        <w:contextualSpacing/>
        <w:rPr>
          <w:rFonts w:eastAsia="Calibri" w:cs="Arial"/>
          <w:szCs w:val="24"/>
        </w:rPr>
      </w:pPr>
      <w:r w:rsidRPr="0051784B">
        <w:rPr>
          <w:rFonts w:eastAsia="Calibri" w:cs="Arial"/>
          <w:szCs w:val="24"/>
        </w:rPr>
        <w:t xml:space="preserve">W uzasadnionych przypadkach, na Twój wniosek, Przewodniczący KOP może przywrócić bieg terminu na podjęcie negocjacji. </w:t>
      </w:r>
    </w:p>
    <w:p w14:paraId="78F4EC5E" w14:textId="77777777" w:rsidR="007339CC" w:rsidRPr="0051784B" w:rsidRDefault="007339CC" w:rsidP="0019141B">
      <w:pPr>
        <w:numPr>
          <w:ilvl w:val="0"/>
          <w:numId w:val="35"/>
        </w:numPr>
        <w:spacing w:before="40" w:after="8" w:line="360" w:lineRule="auto"/>
        <w:ind w:left="426" w:hanging="426"/>
        <w:contextualSpacing/>
        <w:rPr>
          <w:rFonts w:eastAsia="Calibri" w:cs="Arial"/>
          <w:szCs w:val="24"/>
        </w:rPr>
      </w:pPr>
      <w:r w:rsidRPr="0051784B">
        <w:rPr>
          <w:rFonts w:eastAsia="Calibri" w:cs="Arial"/>
          <w:szCs w:val="24"/>
        </w:rPr>
        <w:t>Przewodniczący KOP może przyjąć (w całości lub w części) lub odrzucić (w całości lub w części) Twoje stanowisko wskazane w Formularzu negocjacyjnym.</w:t>
      </w:r>
    </w:p>
    <w:p w14:paraId="671CC503" w14:textId="1E9614FE" w:rsidR="007339CC" w:rsidRPr="0051784B" w:rsidRDefault="007339CC" w:rsidP="0019141B">
      <w:pPr>
        <w:numPr>
          <w:ilvl w:val="0"/>
          <w:numId w:val="35"/>
        </w:numPr>
        <w:spacing w:before="40" w:after="8" w:line="360" w:lineRule="auto"/>
        <w:ind w:left="426" w:hanging="426"/>
        <w:contextualSpacing/>
        <w:rPr>
          <w:rFonts w:eastAsia="Calibri" w:cs="Arial"/>
          <w:szCs w:val="24"/>
        </w:rPr>
      </w:pPr>
      <w:r w:rsidRPr="0051784B">
        <w:rPr>
          <w:rFonts w:eastAsia="Calibri" w:cs="Arial"/>
          <w:szCs w:val="24"/>
        </w:rPr>
        <w:t xml:space="preserve">Na etapie negocjacji jesteś zobowiązany do przedłożenia skorygowanego wniosku o dofinansowanie zgodnie z ustaleniami wskazanymi w Formularzu negocjacyjnym, </w:t>
      </w:r>
      <w:r w:rsidRPr="0051784B">
        <w:rPr>
          <w:rFonts w:eastAsia="Calibri" w:cs="Arial"/>
          <w:b/>
          <w:bCs/>
          <w:szCs w:val="24"/>
        </w:rPr>
        <w:t>w terminie 7 dni roboczych</w:t>
      </w:r>
      <w:r w:rsidR="00547F0F" w:rsidRPr="0051784B">
        <w:rPr>
          <w:rFonts w:cs="Arial"/>
        </w:rPr>
        <w:t xml:space="preserve"> </w:t>
      </w:r>
      <w:r w:rsidR="00547F0F" w:rsidRPr="0051784B">
        <w:rPr>
          <w:rFonts w:eastAsia="Calibri" w:cs="Arial"/>
          <w:b/>
          <w:bCs/>
          <w:szCs w:val="24"/>
        </w:rPr>
        <w:t>od przekazania przez ION stanowiska negocjacyjnego</w:t>
      </w:r>
      <w:r w:rsidRPr="0051784B">
        <w:rPr>
          <w:rFonts w:eastAsia="Calibri" w:cs="Arial"/>
          <w:b/>
          <w:bCs/>
          <w:szCs w:val="24"/>
        </w:rPr>
        <w:t xml:space="preserve">. </w:t>
      </w:r>
      <w:r w:rsidRPr="0051784B">
        <w:rPr>
          <w:rFonts w:eastAsia="Calibri" w:cs="Arial"/>
          <w:szCs w:val="24"/>
        </w:rPr>
        <w:t xml:space="preserve">Termin ten będzie liczony od dnia </w:t>
      </w:r>
      <w:r w:rsidR="005A4FEE" w:rsidRPr="0051784B">
        <w:rPr>
          <w:rFonts w:eastAsia="Calibri" w:cs="Arial"/>
          <w:szCs w:val="24"/>
        </w:rPr>
        <w:t>przekazania</w:t>
      </w:r>
      <w:r w:rsidRPr="0051784B">
        <w:rPr>
          <w:rFonts w:eastAsia="Calibri" w:cs="Arial"/>
          <w:szCs w:val="24"/>
        </w:rPr>
        <w:t xml:space="preserve"> do</w:t>
      </w:r>
      <w:r w:rsidR="00734040" w:rsidRPr="0051784B">
        <w:rPr>
          <w:rFonts w:eastAsia="Calibri" w:cs="Arial"/>
          <w:szCs w:val="24"/>
        </w:rPr>
        <w:t> </w:t>
      </w:r>
      <w:r w:rsidRPr="0051784B">
        <w:rPr>
          <w:rFonts w:eastAsia="Calibri" w:cs="Arial"/>
          <w:szCs w:val="24"/>
        </w:rPr>
        <w:t>Ciebie formularza negocjacyjnego ze stanowiskiem ION.</w:t>
      </w:r>
    </w:p>
    <w:p w14:paraId="55BEEF76" w14:textId="2DB21EDE" w:rsidR="007339CC" w:rsidRPr="0051784B" w:rsidRDefault="007339CC" w:rsidP="0019141B">
      <w:pPr>
        <w:numPr>
          <w:ilvl w:val="0"/>
          <w:numId w:val="35"/>
        </w:numPr>
        <w:spacing w:before="40" w:after="8" w:line="360" w:lineRule="auto"/>
        <w:ind w:left="284" w:hanging="284"/>
        <w:contextualSpacing/>
        <w:rPr>
          <w:rFonts w:eastAsia="Calibri" w:cs="Arial"/>
          <w:szCs w:val="24"/>
        </w:rPr>
      </w:pPr>
      <w:r w:rsidRPr="0051784B">
        <w:rPr>
          <w:rFonts w:eastAsia="Calibri" w:cs="Arial"/>
          <w:szCs w:val="24"/>
        </w:rPr>
        <w:lastRenderedPageBreak/>
        <w:t>Na zakończenie procesu negocjacji oceniane jest zerojedynkowe kryterium negocjacyjne, w ramach którego weryfikowane jest czy Twój projekt spełnia warunki postawione przez oceniających lub Przewodniczącego KOP</w:t>
      </w:r>
      <w:r w:rsidR="006F1931" w:rsidRPr="0051784B">
        <w:rPr>
          <w:rFonts w:eastAsia="Calibri" w:cs="Arial"/>
          <w:szCs w:val="24"/>
        </w:rPr>
        <w:t xml:space="preserve"> </w:t>
      </w:r>
      <w:r w:rsidR="006F1931" w:rsidRPr="0051784B">
        <w:rPr>
          <w:rFonts w:cs="Arial"/>
          <w:szCs w:val="24"/>
        </w:rPr>
        <w:t>lub wynikające z ustaleń podjętych w toku negocjacj</w:t>
      </w:r>
      <w:r w:rsidR="00841491" w:rsidRPr="0051784B">
        <w:rPr>
          <w:rFonts w:cs="Arial"/>
          <w:szCs w:val="24"/>
        </w:rPr>
        <w:t>i</w:t>
      </w:r>
      <w:r w:rsidRPr="0051784B">
        <w:rPr>
          <w:rFonts w:eastAsia="Calibri" w:cs="Arial"/>
          <w:szCs w:val="24"/>
        </w:rPr>
        <w:t>. Przedmiotowe kryterium jest oceniane przez Sekretarza</w:t>
      </w:r>
      <w:r w:rsidR="00F1437A" w:rsidRPr="0051784B">
        <w:rPr>
          <w:rFonts w:eastAsia="Calibri" w:cs="Arial"/>
          <w:szCs w:val="24"/>
        </w:rPr>
        <w:t xml:space="preserve"> KOP</w:t>
      </w:r>
      <w:r w:rsidRPr="0051784B">
        <w:rPr>
          <w:rFonts w:eastAsia="Calibri" w:cs="Arial"/>
          <w:szCs w:val="24"/>
        </w:rPr>
        <w:t>.</w:t>
      </w:r>
      <w:r w:rsidR="009E409E">
        <w:rPr>
          <w:rFonts w:eastAsia="Calibri" w:cs="Arial"/>
          <w:szCs w:val="24"/>
        </w:rPr>
        <w:t xml:space="preserve"> </w:t>
      </w:r>
      <w:r w:rsidR="009E409E" w:rsidRPr="00EF15C0">
        <w:rPr>
          <w:rFonts w:cs="Arial"/>
        </w:rPr>
        <w:t xml:space="preserve">Jeżeli kryterium jest ocenione negatywnie, ostateczna liczba punktów </w:t>
      </w:r>
      <w:r w:rsidR="009E409E">
        <w:rPr>
          <w:rFonts w:cs="Arial"/>
        </w:rPr>
        <w:t>na Liście</w:t>
      </w:r>
      <w:r w:rsidR="009E409E" w:rsidRPr="00EF15C0">
        <w:rPr>
          <w:rFonts w:cs="Arial"/>
        </w:rPr>
        <w:t xml:space="preserve"> </w:t>
      </w:r>
      <w:r w:rsidR="009E409E">
        <w:rPr>
          <w:rFonts w:cs="Arial"/>
        </w:rPr>
        <w:t xml:space="preserve">zawierającej </w:t>
      </w:r>
      <w:r w:rsidR="009E409E" w:rsidRPr="009E409E">
        <w:rPr>
          <w:rFonts w:cs="Arial"/>
        </w:rPr>
        <w:t>Wyniki oceny projektów</w:t>
      </w:r>
      <w:r w:rsidR="009E409E">
        <w:rPr>
          <w:rFonts w:cs="Arial"/>
        </w:rPr>
        <w:t xml:space="preserve"> </w:t>
      </w:r>
      <w:r w:rsidR="009E409E" w:rsidRPr="00EF15C0">
        <w:rPr>
          <w:rFonts w:cs="Arial"/>
        </w:rPr>
        <w:t>wynosi</w:t>
      </w:r>
      <w:r w:rsidR="009E409E">
        <w:rPr>
          <w:rFonts w:cs="Arial"/>
        </w:rPr>
        <w:t> </w:t>
      </w:r>
      <w:r w:rsidR="009E409E" w:rsidRPr="00EF15C0">
        <w:rPr>
          <w:rFonts w:cs="Arial"/>
        </w:rPr>
        <w:t>0</w:t>
      </w:r>
      <w:r w:rsidR="009E409E">
        <w:rPr>
          <w:rFonts w:cs="Arial"/>
        </w:rPr>
        <w:t>.</w:t>
      </w:r>
    </w:p>
    <w:p w14:paraId="18F566E0" w14:textId="77777777" w:rsidR="007339CC" w:rsidRPr="0051784B" w:rsidRDefault="007339CC" w:rsidP="0019141B">
      <w:pPr>
        <w:numPr>
          <w:ilvl w:val="0"/>
          <w:numId w:val="35"/>
        </w:numPr>
        <w:spacing w:before="40" w:after="8" w:line="360" w:lineRule="auto"/>
        <w:ind w:left="426"/>
        <w:contextualSpacing/>
        <w:rPr>
          <w:rFonts w:eastAsia="Calibri" w:cs="Arial"/>
          <w:szCs w:val="24"/>
        </w:rPr>
      </w:pPr>
      <w:r w:rsidRPr="0051784B">
        <w:rPr>
          <w:rFonts w:eastAsia="Calibri" w:cs="Arial"/>
          <w:szCs w:val="24"/>
        </w:rPr>
        <w:t>Zatwierdzenie wyniku oceny projektu może skutkować:</w:t>
      </w:r>
    </w:p>
    <w:p w14:paraId="19784D29" w14:textId="77777777" w:rsidR="007339CC" w:rsidRPr="0051784B" w:rsidRDefault="007339CC" w:rsidP="0019141B">
      <w:pPr>
        <w:numPr>
          <w:ilvl w:val="0"/>
          <w:numId w:val="36"/>
        </w:numPr>
        <w:spacing w:before="40" w:after="8" w:line="360" w:lineRule="auto"/>
        <w:ind w:left="709" w:hanging="425"/>
        <w:contextualSpacing/>
        <w:rPr>
          <w:rFonts w:eastAsia="Calibri" w:cs="Arial"/>
          <w:szCs w:val="24"/>
        </w:rPr>
      </w:pPr>
      <w:r w:rsidRPr="0051784B">
        <w:rPr>
          <w:rFonts w:eastAsia="Calibri" w:cs="Arial"/>
          <w:szCs w:val="24"/>
        </w:rPr>
        <w:t>wybraniem projektu do dofinansowania,</w:t>
      </w:r>
    </w:p>
    <w:p w14:paraId="3734D0B2" w14:textId="77777777" w:rsidR="007339CC" w:rsidRPr="0051784B" w:rsidRDefault="007339CC" w:rsidP="0019141B">
      <w:pPr>
        <w:numPr>
          <w:ilvl w:val="0"/>
          <w:numId w:val="36"/>
        </w:numPr>
        <w:spacing w:before="40" w:after="8" w:line="360" w:lineRule="auto"/>
        <w:ind w:left="709" w:hanging="425"/>
        <w:contextualSpacing/>
        <w:rPr>
          <w:rFonts w:eastAsia="Calibri" w:cs="Arial"/>
          <w:szCs w:val="24"/>
        </w:rPr>
      </w:pPr>
      <w:r w:rsidRPr="0051784B">
        <w:rPr>
          <w:rFonts w:eastAsia="Calibri" w:cs="Arial"/>
          <w:szCs w:val="24"/>
        </w:rPr>
        <w:t xml:space="preserve">negatywną oceną projektu w rozumieniu art. 56 ust. 5 i 6 </w:t>
      </w:r>
      <w:r w:rsidR="00544E30" w:rsidRPr="0051784B">
        <w:rPr>
          <w:rFonts w:eastAsia="Calibri" w:cs="Arial"/>
          <w:szCs w:val="24"/>
        </w:rPr>
        <w:t>u</w:t>
      </w:r>
      <w:r w:rsidRPr="0051784B">
        <w:rPr>
          <w:rFonts w:eastAsia="Calibri" w:cs="Arial"/>
          <w:szCs w:val="24"/>
        </w:rPr>
        <w:t>stawy</w:t>
      </w:r>
    </w:p>
    <w:p w14:paraId="355DB141" w14:textId="77777777" w:rsidR="0059374F" w:rsidRPr="0051784B" w:rsidRDefault="007339CC" w:rsidP="00007BFF">
      <w:pPr>
        <w:spacing w:before="40" w:after="8" w:line="360" w:lineRule="auto"/>
        <w:ind w:left="142"/>
        <w:contextualSpacing/>
        <w:rPr>
          <w:rFonts w:eastAsia="Arial Nova" w:cs="Arial"/>
          <w:szCs w:val="24"/>
        </w:rPr>
      </w:pPr>
      <w:r w:rsidRPr="0051784B">
        <w:rPr>
          <w:rFonts w:eastAsia="Arial Nova" w:cs="Arial"/>
          <w:b/>
          <w:color w:val="0070C0"/>
          <w:szCs w:val="24"/>
        </w:rPr>
        <w:t>Pamiętaj!</w:t>
      </w:r>
      <w:r w:rsidRPr="0051784B">
        <w:rPr>
          <w:rFonts w:eastAsia="Arial Nova" w:cs="Arial"/>
          <w:color w:val="0070C0"/>
          <w:szCs w:val="24"/>
        </w:rPr>
        <w:t xml:space="preserve"> </w:t>
      </w:r>
    </w:p>
    <w:p w14:paraId="5D475A72" w14:textId="7EB0256B" w:rsidR="004B406C" w:rsidRPr="0051784B" w:rsidRDefault="007339CC" w:rsidP="00007BFF">
      <w:pPr>
        <w:spacing w:before="40" w:after="8" w:line="360" w:lineRule="auto"/>
        <w:ind w:left="142"/>
        <w:contextualSpacing/>
        <w:rPr>
          <w:rFonts w:eastAsia="Arial Nova" w:cs="Arial"/>
          <w:szCs w:val="24"/>
        </w:rPr>
      </w:pPr>
      <w:r w:rsidRPr="0051784B">
        <w:rPr>
          <w:rFonts w:eastAsia="Arial Nova" w:cs="Arial"/>
          <w:szCs w:val="24"/>
        </w:rPr>
        <w:t>Po zakończeniu postępowania opublikujemy wyniki na stronie programu FE SL 2021-2027 oraz na portalu w formie informacji o projektach wybranych do</w:t>
      </w:r>
      <w:r w:rsidR="0059374F" w:rsidRPr="0051784B">
        <w:rPr>
          <w:rFonts w:eastAsia="Arial Nova" w:cs="Arial"/>
          <w:szCs w:val="24"/>
        </w:rPr>
        <w:t xml:space="preserve"> </w:t>
      </w:r>
      <w:r w:rsidRPr="0051784B">
        <w:rPr>
          <w:rFonts w:eastAsia="Arial Nova" w:cs="Arial"/>
          <w:szCs w:val="24"/>
        </w:rPr>
        <w:t>dofinansowania oraz o projektach, które otrzymały ocenę negatywną.</w:t>
      </w:r>
    </w:p>
    <w:p w14:paraId="27251AF8" w14:textId="36BEF447" w:rsidR="009508D4" w:rsidRPr="0051784B" w:rsidRDefault="2E85F236" w:rsidP="0019141B">
      <w:pPr>
        <w:pStyle w:val="Nagwek2"/>
        <w:numPr>
          <w:ilvl w:val="1"/>
          <w:numId w:val="70"/>
        </w:numPr>
        <w:rPr>
          <w:rFonts w:cs="Arial"/>
        </w:rPr>
      </w:pPr>
      <w:bookmarkStart w:id="168" w:name="_Toc111010167"/>
      <w:bookmarkStart w:id="169" w:name="_Toc111010224"/>
      <w:bookmarkStart w:id="170" w:name="_Toc114570850"/>
      <w:bookmarkStart w:id="171" w:name="_Toc226981637"/>
      <w:r w:rsidRPr="0051784B">
        <w:rPr>
          <w:rFonts w:cs="Arial"/>
        </w:rPr>
        <w:t xml:space="preserve">Uzupełnienie </w:t>
      </w:r>
      <w:r w:rsidR="24F4C843" w:rsidRPr="0051784B">
        <w:rPr>
          <w:rFonts w:cs="Arial"/>
        </w:rPr>
        <w:t xml:space="preserve">i poprawa </w:t>
      </w:r>
      <w:r w:rsidRPr="0051784B">
        <w:rPr>
          <w:rFonts w:cs="Arial"/>
        </w:rPr>
        <w:t>wniosków</w:t>
      </w:r>
      <w:bookmarkEnd w:id="168"/>
      <w:bookmarkEnd w:id="169"/>
      <w:bookmarkEnd w:id="170"/>
      <w:r w:rsidRPr="0051784B">
        <w:rPr>
          <w:rFonts w:cs="Arial"/>
        </w:rPr>
        <w:t xml:space="preserve"> o dofinansowanie</w:t>
      </w:r>
      <w:bookmarkEnd w:id="171"/>
    </w:p>
    <w:p w14:paraId="537BD9C3" w14:textId="634E62BE" w:rsidR="00965B99" w:rsidRDefault="00965B99" w:rsidP="0019141B">
      <w:pPr>
        <w:pStyle w:val="Akapitzlist"/>
        <w:numPr>
          <w:ilvl w:val="6"/>
          <w:numId w:val="33"/>
        </w:numPr>
        <w:spacing w:before="40" w:after="8" w:line="360" w:lineRule="auto"/>
        <w:ind w:left="142"/>
        <w:rPr>
          <w:rFonts w:cs="Arial"/>
          <w:szCs w:val="24"/>
        </w:rPr>
      </w:pPr>
      <w:r w:rsidRPr="00965B99">
        <w:rPr>
          <w:rFonts w:cs="Arial"/>
          <w:szCs w:val="24"/>
        </w:rPr>
        <w:t>Co do zasady uzupełnienia/poprawy wniosku dokonuje się na etapie negocjacji, zgodnie z zapisami Podrozdziału 5.2.</w:t>
      </w:r>
    </w:p>
    <w:p w14:paraId="55885437" w14:textId="59D82121" w:rsidR="00E9530B" w:rsidRPr="0051784B" w:rsidRDefault="00E9530B" w:rsidP="0019141B">
      <w:pPr>
        <w:pStyle w:val="Akapitzlist"/>
        <w:numPr>
          <w:ilvl w:val="6"/>
          <w:numId w:val="33"/>
        </w:numPr>
        <w:spacing w:before="40" w:after="8" w:line="360" w:lineRule="auto"/>
        <w:ind w:left="142"/>
        <w:rPr>
          <w:rFonts w:cs="Arial"/>
          <w:szCs w:val="24"/>
        </w:rPr>
      </w:pPr>
      <w:r w:rsidRPr="0051784B">
        <w:rPr>
          <w:rFonts w:cs="Arial"/>
          <w:szCs w:val="24"/>
        </w:rPr>
        <w:t>W następujących przypadkach możemy wezwać Cię do złożenia wyjaśnień, poprawy lub uzupełnienia wniosku na etapie oceny formalno-merytorycznej:</w:t>
      </w:r>
    </w:p>
    <w:p w14:paraId="7A9C4DEC" w14:textId="77777777" w:rsidR="00647F97" w:rsidRPr="0051784B" w:rsidRDefault="00647F97" w:rsidP="00007BFF">
      <w:pPr>
        <w:pStyle w:val="Akapitzlist"/>
        <w:spacing w:before="40" w:after="8" w:line="360" w:lineRule="auto"/>
        <w:ind w:left="709"/>
        <w:rPr>
          <w:rFonts w:cs="Arial"/>
          <w:szCs w:val="24"/>
        </w:rPr>
      </w:pPr>
      <w:r w:rsidRPr="0051784B">
        <w:rPr>
          <w:rFonts w:cs="Arial"/>
          <w:szCs w:val="24"/>
        </w:rPr>
        <w:t>•</w:t>
      </w:r>
      <w:r w:rsidRPr="0051784B">
        <w:rPr>
          <w:rFonts w:cs="Arial"/>
          <w:szCs w:val="24"/>
        </w:rPr>
        <w:tab/>
        <w:t xml:space="preserve">błędnie podana suma bilansowa lub roczne obroty, rozumiane jako przychody </w:t>
      </w:r>
    </w:p>
    <w:p w14:paraId="59664FE4" w14:textId="77777777" w:rsidR="00647F97" w:rsidRPr="0051784B" w:rsidRDefault="00647F97" w:rsidP="00007BFF">
      <w:pPr>
        <w:pStyle w:val="Akapitzlist"/>
        <w:spacing w:before="40" w:after="8" w:line="360" w:lineRule="auto"/>
        <w:ind w:left="709"/>
        <w:rPr>
          <w:rFonts w:cs="Arial"/>
          <w:szCs w:val="24"/>
        </w:rPr>
      </w:pPr>
      <w:r w:rsidRPr="0051784B">
        <w:rPr>
          <w:rFonts w:cs="Arial"/>
          <w:szCs w:val="24"/>
        </w:rPr>
        <w:t>•</w:t>
      </w:r>
      <w:r w:rsidRPr="0051784B">
        <w:rPr>
          <w:rFonts w:cs="Arial"/>
          <w:szCs w:val="24"/>
        </w:rPr>
        <w:tab/>
        <w:t xml:space="preserve">błędnie złożony wniosek o dofinansowanie tj. przez podmiot, który nie posiada osobowości prawnej  </w:t>
      </w:r>
    </w:p>
    <w:p w14:paraId="4B813C3E" w14:textId="3BFB49C2" w:rsidR="00647F97" w:rsidRPr="0051784B" w:rsidRDefault="00647F97" w:rsidP="00007BFF">
      <w:pPr>
        <w:pStyle w:val="Akapitzlist"/>
        <w:spacing w:before="40" w:after="8" w:line="360" w:lineRule="auto"/>
        <w:ind w:left="709"/>
        <w:rPr>
          <w:rFonts w:cs="Arial"/>
          <w:szCs w:val="24"/>
        </w:rPr>
      </w:pPr>
      <w:r w:rsidRPr="0051784B">
        <w:rPr>
          <w:rFonts w:cs="Arial"/>
          <w:szCs w:val="24"/>
        </w:rPr>
        <w:t>•</w:t>
      </w:r>
      <w:r w:rsidRPr="0051784B">
        <w:rPr>
          <w:rFonts w:cs="Arial"/>
          <w:szCs w:val="24"/>
        </w:rPr>
        <w:tab/>
        <w:t xml:space="preserve">błędnie wskazana forma rozliczania projektu (Czy projekt będzie rozliczany kwotami ryczałtowymi?) </w:t>
      </w:r>
    </w:p>
    <w:p w14:paraId="56FD0B5E" w14:textId="0235ABAC" w:rsidR="00E9530B" w:rsidRPr="0051784B" w:rsidRDefault="00E9530B" w:rsidP="0019141B">
      <w:pPr>
        <w:pStyle w:val="Akapitzlist"/>
        <w:numPr>
          <w:ilvl w:val="6"/>
          <w:numId w:val="33"/>
        </w:numPr>
        <w:spacing w:before="40" w:after="8" w:line="360" w:lineRule="auto"/>
        <w:ind w:left="142"/>
        <w:rPr>
          <w:rFonts w:cs="Arial"/>
          <w:szCs w:val="24"/>
        </w:rPr>
      </w:pPr>
      <w:r w:rsidRPr="0051784B">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4778A39D" w14:textId="192F65BA" w:rsidR="00E9530B" w:rsidRPr="0051784B" w:rsidRDefault="00E9530B" w:rsidP="0019141B">
      <w:pPr>
        <w:pStyle w:val="Akapitzlist"/>
        <w:numPr>
          <w:ilvl w:val="6"/>
          <w:numId w:val="33"/>
        </w:numPr>
        <w:spacing w:before="40" w:after="8" w:line="360" w:lineRule="auto"/>
        <w:ind w:left="142"/>
        <w:rPr>
          <w:rStyle w:val="Wyrnienieintensywne"/>
          <w:rFonts w:cs="Arial"/>
          <w:iCs w:val="0"/>
          <w:color w:val="auto"/>
          <w:szCs w:val="24"/>
        </w:rPr>
      </w:pPr>
      <w:r w:rsidRPr="0051784B">
        <w:rPr>
          <w:rFonts w:cs="Arial"/>
          <w:szCs w:val="24"/>
        </w:rPr>
        <w:t>Na wyjaśnienia, poprawę lub uzupełnienie wniosku oraz jego ponowne złożenie w</w:t>
      </w:r>
      <w:r w:rsidR="00734040" w:rsidRPr="0051784B">
        <w:rPr>
          <w:rFonts w:cs="Arial"/>
          <w:szCs w:val="24"/>
        </w:rPr>
        <w:t> </w:t>
      </w:r>
      <w:r w:rsidRPr="0051784B">
        <w:rPr>
          <w:rFonts w:cs="Arial"/>
          <w:szCs w:val="24"/>
        </w:rPr>
        <w:t>LSI 2021 masz 7 dni kalendarzowych.</w:t>
      </w:r>
    </w:p>
    <w:p w14:paraId="7A29A6B5" w14:textId="77777777" w:rsidR="00E72D9B" w:rsidRPr="0051784B" w:rsidRDefault="00E72D9B" w:rsidP="00007BFF">
      <w:pPr>
        <w:pStyle w:val="Nagwekspisutreci"/>
        <w:spacing w:before="40" w:after="8" w:line="360" w:lineRule="auto"/>
        <w:rPr>
          <w:rStyle w:val="Wyrnienieintensywne"/>
          <w:color w:val="2E74B5" w:themeColor="accent1" w:themeShade="BF"/>
        </w:rPr>
      </w:pPr>
      <w:r w:rsidRPr="0051784B">
        <w:rPr>
          <w:rStyle w:val="Wyrnienieintensywne"/>
          <w:color w:val="2E74B5" w:themeColor="accent1" w:themeShade="BF"/>
        </w:rPr>
        <w:t xml:space="preserve">Pamiętaj! </w:t>
      </w:r>
    </w:p>
    <w:p w14:paraId="2AED6471" w14:textId="46986F35" w:rsidR="004C0ACF" w:rsidRPr="0051784B" w:rsidRDefault="3AC2AD8B" w:rsidP="00007BFF">
      <w:pPr>
        <w:spacing w:before="40" w:after="8" w:line="360" w:lineRule="auto"/>
        <w:rPr>
          <w:rFonts w:cs="Arial"/>
        </w:rPr>
      </w:pPr>
      <w:r w:rsidRPr="0051784B">
        <w:rPr>
          <w:rFonts w:cs="Arial"/>
          <w:b/>
          <w:bCs/>
        </w:rPr>
        <w:lastRenderedPageBreak/>
        <w:t xml:space="preserve">Termin </w:t>
      </w:r>
      <w:r w:rsidR="365CF1B0" w:rsidRPr="0051784B">
        <w:rPr>
          <w:rFonts w:cs="Arial"/>
          <w:b/>
          <w:bCs/>
        </w:rPr>
        <w:t>wyznaczony na poprawę/uzupełnienie WOD (</w:t>
      </w:r>
      <w:r w:rsidRPr="0051784B">
        <w:rPr>
          <w:rFonts w:cs="Arial"/>
          <w:b/>
          <w:bCs/>
        </w:rPr>
        <w:t>wskazany w wezwaniu</w:t>
      </w:r>
      <w:r w:rsidR="365CF1B0" w:rsidRPr="0051784B">
        <w:rPr>
          <w:rFonts w:cs="Arial"/>
          <w:b/>
          <w:bCs/>
        </w:rPr>
        <w:t>)</w:t>
      </w:r>
      <w:r w:rsidRPr="0051784B">
        <w:rPr>
          <w:rFonts w:cs="Arial"/>
          <w:b/>
          <w:bCs/>
        </w:rPr>
        <w:t xml:space="preserve"> liczy się od dnia następującego po dniu przekazania Ci wezwania</w:t>
      </w:r>
      <w:r w:rsidRPr="0051784B">
        <w:rPr>
          <w:rFonts w:cs="Arial"/>
        </w:rPr>
        <w:t>.</w:t>
      </w:r>
    </w:p>
    <w:p w14:paraId="70331219" w14:textId="77777777" w:rsidR="00E72D9B" w:rsidRPr="0051784B" w:rsidRDefault="001006DF" w:rsidP="00007BFF">
      <w:pPr>
        <w:spacing w:before="40" w:after="8" w:line="360" w:lineRule="auto"/>
        <w:rPr>
          <w:rFonts w:cs="Arial"/>
        </w:rPr>
      </w:pPr>
      <w:r w:rsidRPr="0051784B">
        <w:rPr>
          <w:rFonts w:cs="Arial"/>
        </w:rPr>
        <w:t xml:space="preserve">Szczegółowe informacje </w:t>
      </w:r>
      <w:r w:rsidR="004C0ACF" w:rsidRPr="0051784B">
        <w:rPr>
          <w:rFonts w:cs="Arial"/>
        </w:rPr>
        <w:t xml:space="preserve">znajdziesz </w:t>
      </w:r>
      <w:r w:rsidRPr="0051784B">
        <w:rPr>
          <w:rFonts w:cs="Arial"/>
        </w:rPr>
        <w:t>w punkcie 7.2 Regulaminu wyboru projektów.</w:t>
      </w:r>
    </w:p>
    <w:p w14:paraId="724A3B1F" w14:textId="77777777" w:rsidR="00E72D9B" w:rsidRPr="0051784B" w:rsidRDefault="00E9530B" w:rsidP="00007BFF">
      <w:pPr>
        <w:spacing w:before="40" w:after="8" w:line="360" w:lineRule="auto"/>
        <w:rPr>
          <w:rFonts w:cs="Arial"/>
          <w:b/>
          <w:bCs/>
          <w:szCs w:val="24"/>
        </w:rPr>
      </w:pPr>
      <w:r w:rsidRPr="0051784B">
        <w:rPr>
          <w:rFonts w:cs="Arial"/>
          <w:b/>
          <w:bCs/>
          <w:szCs w:val="24"/>
        </w:rPr>
        <w:t>Jeśli nie uzupełnisz lub nie poprawisz WOD</w:t>
      </w:r>
      <w:r w:rsidRPr="0051784B">
        <w:rPr>
          <w:rFonts w:cs="Arial"/>
          <w:szCs w:val="24"/>
        </w:rPr>
        <w:t xml:space="preserve"> </w:t>
      </w:r>
      <w:r w:rsidRPr="0051784B">
        <w:rPr>
          <w:rFonts w:cs="Arial"/>
          <w:b/>
          <w:bCs/>
          <w:szCs w:val="24"/>
        </w:rPr>
        <w:t xml:space="preserve">w wyznaczonym terminie albo zrobisz to niezgodnie z zakresem określonym w wezwaniu to </w:t>
      </w:r>
      <w:r w:rsidRPr="0051784B">
        <w:rPr>
          <w:rFonts w:eastAsia="Calibri" w:cs="Arial"/>
          <w:szCs w:val="24"/>
        </w:rPr>
        <w:t>możemy ponownie wezwać Cię do uzupełnienia lub poprawienia wniosku</w:t>
      </w:r>
      <w:r w:rsidRPr="0051784B">
        <w:rPr>
          <w:rFonts w:cs="Arial"/>
          <w:b/>
          <w:bCs/>
          <w:szCs w:val="24"/>
        </w:rPr>
        <w:t xml:space="preserve"> </w:t>
      </w:r>
      <w:r w:rsidRPr="0051784B">
        <w:rPr>
          <w:rFonts w:eastAsia="Calibri" w:cs="Arial"/>
          <w:szCs w:val="24"/>
        </w:rPr>
        <w:t xml:space="preserve">i wyznaczyć nowy termin. </w:t>
      </w:r>
    </w:p>
    <w:p w14:paraId="24CAFFC9" w14:textId="77777777" w:rsidR="009508D4" w:rsidRDefault="009508D4" w:rsidP="00007BFF">
      <w:pPr>
        <w:spacing w:before="40" w:after="8" w:line="360" w:lineRule="auto"/>
        <w:rPr>
          <w:rFonts w:cs="Arial"/>
          <w:b/>
          <w:bCs/>
          <w:szCs w:val="24"/>
        </w:rPr>
      </w:pPr>
      <w:r w:rsidRPr="0051784B">
        <w:rPr>
          <w:rFonts w:cs="Arial"/>
          <w:b/>
          <w:bCs/>
          <w:szCs w:val="24"/>
        </w:rPr>
        <w:t>Poprawa/uzupełnienie WOD następuje w LSI 2021.</w:t>
      </w:r>
    </w:p>
    <w:p w14:paraId="47293AC1" w14:textId="6B29C0B8" w:rsidR="00965B99" w:rsidRPr="0051784B" w:rsidRDefault="00965B99" w:rsidP="00007BFF">
      <w:pPr>
        <w:spacing w:before="40" w:after="8" w:line="360" w:lineRule="auto"/>
        <w:rPr>
          <w:rFonts w:cs="Arial"/>
          <w:b/>
          <w:bCs/>
          <w:szCs w:val="24"/>
        </w:rPr>
      </w:pPr>
      <w:r w:rsidRPr="00EF15C0">
        <w:rPr>
          <w:rFonts w:cs="Arial"/>
        </w:rPr>
        <w:t>Jeśli znajdziemy w Twoim wniosku oczywistą omyłkę, możemy ją poprawić, o czym zostaniesz p</w:t>
      </w:r>
      <w:r>
        <w:rPr>
          <w:rFonts w:cs="Arial"/>
        </w:rPr>
        <w:t>oinformowany.</w:t>
      </w:r>
    </w:p>
    <w:p w14:paraId="08368BDB" w14:textId="16D535EF" w:rsidR="002658DB" w:rsidRPr="0051784B" w:rsidRDefault="2E85F236" w:rsidP="0019141B">
      <w:pPr>
        <w:pStyle w:val="Nagwek2"/>
        <w:numPr>
          <w:ilvl w:val="1"/>
          <w:numId w:val="70"/>
        </w:numPr>
        <w:rPr>
          <w:rFonts w:cs="Arial"/>
        </w:rPr>
      </w:pPr>
      <w:bookmarkStart w:id="172" w:name="_Toc226981638"/>
      <w:r w:rsidRPr="0051784B">
        <w:rPr>
          <w:rFonts w:cs="Arial"/>
        </w:rPr>
        <w:t>Wyniki oceny</w:t>
      </w:r>
      <w:bookmarkEnd w:id="172"/>
      <w:r w:rsidRPr="0051784B">
        <w:rPr>
          <w:rFonts w:cs="Arial"/>
        </w:rPr>
        <w:t xml:space="preserve"> </w:t>
      </w:r>
    </w:p>
    <w:p w14:paraId="2FA00336" w14:textId="77777777" w:rsidR="00E72D9B" w:rsidRPr="0051784B" w:rsidRDefault="009508D4" w:rsidP="00007BFF">
      <w:pPr>
        <w:spacing w:before="40" w:after="8" w:line="360" w:lineRule="auto"/>
        <w:rPr>
          <w:rFonts w:cs="Arial"/>
          <w:b/>
          <w:bCs/>
        </w:rPr>
      </w:pPr>
      <w:r w:rsidRPr="0051784B">
        <w:rPr>
          <w:rFonts w:cs="Arial"/>
          <w:b/>
          <w:bCs/>
        </w:rPr>
        <w:t xml:space="preserve">Kiedy zakończymy ocenę projektów i ją zatwierdzimy, poinformujemy Cię o tym. </w:t>
      </w:r>
      <w:r w:rsidR="002B541B" w:rsidRPr="0051784B">
        <w:rPr>
          <w:rFonts w:cs="Arial"/>
          <w:b/>
          <w:bCs/>
        </w:rPr>
        <w:t xml:space="preserve">Informacje o projektach wybranych do dofinansowania oraz tych, które otrzymały ocenę negatywną publikowane będą także na stronie internetowej FE SL 2021-2027 oraz na portalu. </w:t>
      </w:r>
    </w:p>
    <w:p w14:paraId="5022D024" w14:textId="77777777" w:rsidR="002B541B" w:rsidRPr="0051784B" w:rsidRDefault="002B541B" w:rsidP="00007BFF">
      <w:pPr>
        <w:spacing w:before="40" w:after="8" w:line="360" w:lineRule="auto"/>
        <w:ind w:firstLine="426"/>
        <w:rPr>
          <w:rFonts w:cs="Arial"/>
        </w:rPr>
      </w:pPr>
      <w:r w:rsidRPr="0051784B">
        <w:rPr>
          <w:rFonts w:cs="Arial"/>
        </w:rPr>
        <w:t>Zatwierdzenie oceny Twojego wniosku może zakończyć się:</w:t>
      </w:r>
    </w:p>
    <w:p w14:paraId="6297E58B" w14:textId="77777777" w:rsidR="00E72D9B" w:rsidRPr="0051784B" w:rsidRDefault="00E72D9B" w:rsidP="00007BFF">
      <w:pPr>
        <w:spacing w:before="40" w:after="8" w:line="360" w:lineRule="auto"/>
        <w:ind w:firstLine="426"/>
        <w:rPr>
          <w:rFonts w:cs="Arial"/>
        </w:rPr>
      </w:pPr>
      <w:r w:rsidRPr="0051784B">
        <w:rPr>
          <w:rFonts w:cs="Arial"/>
        </w:rPr>
        <w:t>•</w:t>
      </w:r>
      <w:r w:rsidRPr="0051784B">
        <w:rPr>
          <w:rFonts w:cs="Arial"/>
        </w:rPr>
        <w:tab/>
      </w:r>
      <w:r w:rsidR="00BE5E77" w:rsidRPr="0051784B">
        <w:rPr>
          <w:rFonts w:cs="Arial"/>
        </w:rPr>
        <w:t>pozytywną ocen</w:t>
      </w:r>
      <w:r w:rsidR="00A957E3" w:rsidRPr="0051784B">
        <w:rPr>
          <w:rFonts w:cs="Arial"/>
        </w:rPr>
        <w:t>ą</w:t>
      </w:r>
      <w:r w:rsidR="00BE5E77" w:rsidRPr="0051784B">
        <w:rPr>
          <w:rFonts w:cs="Arial"/>
        </w:rPr>
        <w:t xml:space="preserve"> projektu i </w:t>
      </w:r>
      <w:r w:rsidRPr="0051784B">
        <w:rPr>
          <w:rFonts w:cs="Arial"/>
        </w:rPr>
        <w:t xml:space="preserve">wybraniem projektu do dofinansowania, </w:t>
      </w:r>
    </w:p>
    <w:p w14:paraId="784DF7FC" w14:textId="77777777" w:rsidR="00E72D9B" w:rsidRPr="0051784B" w:rsidRDefault="00E72D9B" w:rsidP="00007BFF">
      <w:pPr>
        <w:spacing w:before="40" w:after="8" w:line="360" w:lineRule="auto"/>
        <w:ind w:firstLine="426"/>
        <w:rPr>
          <w:rFonts w:cs="Arial"/>
        </w:rPr>
      </w:pPr>
      <w:r w:rsidRPr="0051784B">
        <w:rPr>
          <w:rFonts w:cs="Arial"/>
        </w:rPr>
        <w:t>•</w:t>
      </w:r>
      <w:r w:rsidRPr="0051784B">
        <w:rPr>
          <w:rFonts w:cs="Arial"/>
        </w:rPr>
        <w:tab/>
        <w:t>negatywną oceną projektu w rozumieniu art. 56 ust. 5 i 6 ustawy wdrożeniowej</w:t>
      </w:r>
      <w:r w:rsidR="00795225" w:rsidRPr="0051784B">
        <w:rPr>
          <w:rStyle w:val="Odwoanieprzypisudolnego"/>
          <w:rFonts w:cs="Arial"/>
        </w:rPr>
        <w:footnoteReference w:id="12"/>
      </w:r>
      <w:r w:rsidR="009508D4" w:rsidRPr="0051784B">
        <w:rPr>
          <w:rFonts w:cs="Arial"/>
        </w:rPr>
        <w:t>.</w:t>
      </w:r>
    </w:p>
    <w:p w14:paraId="5F25BADC" w14:textId="77777777" w:rsidR="002B541B" w:rsidRPr="0051784B" w:rsidRDefault="002B541B" w:rsidP="00007BFF">
      <w:pPr>
        <w:spacing w:before="40" w:after="8" w:line="360" w:lineRule="auto"/>
        <w:rPr>
          <w:rFonts w:cs="Arial"/>
          <w:iCs/>
          <w:color w:val="0070C0"/>
        </w:rPr>
      </w:pPr>
      <w:bookmarkStart w:id="173" w:name="_Hlk163476181"/>
      <w:r w:rsidRPr="0051784B">
        <w:rPr>
          <w:rFonts w:cs="Arial"/>
          <w:b/>
          <w:iCs/>
          <w:color w:val="0070C0"/>
          <w:szCs w:val="24"/>
        </w:rPr>
        <w:t>Uwaga!</w:t>
      </w:r>
    </w:p>
    <w:bookmarkEnd w:id="173"/>
    <w:p w14:paraId="44E148FF" w14:textId="6541E195" w:rsidR="001057B2" w:rsidRPr="0051784B" w:rsidRDefault="001057B2" w:rsidP="001057B2">
      <w:pPr>
        <w:spacing w:before="240" w:line="360" w:lineRule="auto"/>
        <w:ind w:left="66"/>
        <w:rPr>
          <w:rFonts w:cs="Arial"/>
          <w:color w:val="808080" w:themeColor="background1" w:themeShade="80"/>
        </w:rPr>
      </w:pPr>
      <w:r w:rsidRPr="0051784B">
        <w:rPr>
          <w:rFonts w:cs="Arial"/>
        </w:rPr>
        <w:t>Po zakończeniu postępowania możemy wybrać do dofinansowania projekty, które otrzymały negatywną ocenę wyłącznie z przyczyny wyczerpania kwoty przeznaczonej na dofinansowanie (art. 56 ust.6 ustawy wdrożeniowej), o ile w późniejszym czasie będą dostępne środki umożliwiające ich finansowanie.</w:t>
      </w:r>
    </w:p>
    <w:p w14:paraId="1EA32C0C" w14:textId="77777777" w:rsidR="00137D1D" w:rsidRPr="0051784B" w:rsidRDefault="002B541B" w:rsidP="0019141B">
      <w:pPr>
        <w:pStyle w:val="Nagwek2"/>
        <w:numPr>
          <w:ilvl w:val="1"/>
          <w:numId w:val="70"/>
        </w:numPr>
        <w:rPr>
          <w:rFonts w:cs="Arial"/>
        </w:rPr>
      </w:pPr>
      <w:r w:rsidRPr="0051784B">
        <w:rPr>
          <w:rFonts w:cs="Arial"/>
        </w:rPr>
        <w:t xml:space="preserve"> </w:t>
      </w:r>
      <w:bookmarkStart w:id="174" w:name="_Toc111010169"/>
      <w:bookmarkStart w:id="175" w:name="_Toc111010226"/>
      <w:bookmarkStart w:id="176" w:name="_Toc114570852"/>
      <w:bookmarkStart w:id="177" w:name="_Toc140823646"/>
      <w:bookmarkStart w:id="178" w:name="_Toc226981639"/>
      <w:r w:rsidR="00137D1D" w:rsidRPr="0051784B">
        <w:rPr>
          <w:rFonts w:cs="Arial"/>
        </w:rPr>
        <w:t>Procedura odwoławcza</w:t>
      </w:r>
      <w:bookmarkEnd w:id="174"/>
      <w:bookmarkEnd w:id="175"/>
      <w:bookmarkEnd w:id="176"/>
      <w:bookmarkEnd w:id="177"/>
      <w:bookmarkEnd w:id="178"/>
    </w:p>
    <w:p w14:paraId="74DD81D4" w14:textId="77777777" w:rsidR="00137D1D" w:rsidRPr="0051784B" w:rsidRDefault="00137D1D" w:rsidP="00007BFF">
      <w:pPr>
        <w:spacing w:before="40" w:after="8" w:line="360" w:lineRule="auto"/>
        <w:rPr>
          <w:rFonts w:cs="Arial"/>
          <w:szCs w:val="24"/>
        </w:rPr>
      </w:pPr>
      <w:bookmarkStart w:id="179" w:name="_Hlk115084696"/>
      <w:r w:rsidRPr="0051784B">
        <w:rPr>
          <w:rFonts w:cs="Arial"/>
          <w:szCs w:val="24"/>
        </w:rPr>
        <w:t>Jeśli Twój projekt otrzymał ocenę negatywną, możesz wnieść protest.</w:t>
      </w:r>
    </w:p>
    <w:p w14:paraId="70CA8811" w14:textId="60EF2F79" w:rsidR="00137D1D" w:rsidRPr="0051784B" w:rsidRDefault="00137D1D" w:rsidP="00007BFF">
      <w:pPr>
        <w:spacing w:before="40" w:after="8" w:line="360" w:lineRule="auto"/>
        <w:rPr>
          <w:rFonts w:cs="Arial"/>
          <w:szCs w:val="24"/>
        </w:rPr>
      </w:pPr>
      <w:r w:rsidRPr="0051784B">
        <w:rPr>
          <w:rFonts w:cs="Arial"/>
          <w:szCs w:val="24"/>
        </w:rPr>
        <w:t xml:space="preserve">Protest możesz złożyć </w:t>
      </w:r>
      <w:r w:rsidRPr="0051784B">
        <w:rPr>
          <w:rFonts w:cs="Arial"/>
          <w:b/>
          <w:szCs w:val="24"/>
        </w:rPr>
        <w:t>w ciągu 14 dni</w:t>
      </w:r>
      <w:r w:rsidRPr="0051784B">
        <w:rPr>
          <w:rFonts w:cs="Arial"/>
          <w:szCs w:val="24"/>
        </w:rPr>
        <w:t xml:space="preserve"> od dnia doręczenia informacji o negatywnej ocenie.</w:t>
      </w:r>
    </w:p>
    <w:p w14:paraId="24D2DD4D" w14:textId="52FD3263" w:rsidR="00137D1D" w:rsidRPr="0051784B" w:rsidRDefault="00137D1D" w:rsidP="00007BFF">
      <w:pPr>
        <w:spacing w:before="40" w:after="8" w:line="360" w:lineRule="auto"/>
        <w:rPr>
          <w:rFonts w:cs="Arial"/>
          <w:iCs/>
          <w:color w:val="0070C0"/>
        </w:rPr>
      </w:pPr>
      <w:r w:rsidRPr="0051784B">
        <w:rPr>
          <w:rFonts w:cs="Arial"/>
          <w:b/>
          <w:iCs/>
          <w:color w:val="0070C0"/>
          <w:szCs w:val="24"/>
        </w:rPr>
        <w:lastRenderedPageBreak/>
        <w:t>Uwaga!</w:t>
      </w:r>
    </w:p>
    <w:p w14:paraId="4880A6D1" w14:textId="31C66218" w:rsidR="00137D1D" w:rsidRPr="0051784B" w:rsidRDefault="00137D1D" w:rsidP="00007BFF">
      <w:pPr>
        <w:spacing w:before="40" w:after="8" w:line="360" w:lineRule="auto"/>
        <w:rPr>
          <w:rFonts w:cs="Arial"/>
          <w:szCs w:val="24"/>
        </w:rPr>
      </w:pPr>
      <w:r w:rsidRPr="0051784B">
        <w:rPr>
          <w:rFonts w:cs="Arial"/>
          <w:szCs w:val="24"/>
        </w:rPr>
        <w:t>W przypadku gdy kwota przeznaczona na dofinansowanie projektów w naborze nie wystarcza na wybranie projektu do dofinansowania, okoliczność ta nie może stanowić wyłącznej przesłanki wniesienia protestu.</w:t>
      </w:r>
    </w:p>
    <w:bookmarkEnd w:id="179"/>
    <w:p w14:paraId="0A8C8396" w14:textId="77777777" w:rsidR="00137D1D" w:rsidRPr="0051784B" w:rsidRDefault="00137D1D" w:rsidP="00007BFF">
      <w:pPr>
        <w:spacing w:before="40" w:after="8" w:line="360" w:lineRule="auto"/>
        <w:rPr>
          <w:rFonts w:cs="Arial"/>
          <w:iCs/>
          <w:color w:val="0070C0"/>
        </w:rPr>
      </w:pPr>
      <w:r w:rsidRPr="0051784B">
        <w:rPr>
          <w:rFonts w:cs="Arial"/>
          <w:b/>
          <w:iCs/>
          <w:color w:val="0070C0"/>
          <w:szCs w:val="24"/>
        </w:rPr>
        <w:t>Wymogi formalne protestu</w:t>
      </w:r>
    </w:p>
    <w:p w14:paraId="4BA0B4EF" w14:textId="77777777" w:rsidR="00137D1D" w:rsidRPr="0051784B" w:rsidRDefault="00137D1D" w:rsidP="00007BFF">
      <w:pPr>
        <w:spacing w:before="40" w:after="8" w:line="360" w:lineRule="auto"/>
        <w:rPr>
          <w:rFonts w:cs="Arial"/>
          <w:szCs w:val="24"/>
        </w:rPr>
      </w:pPr>
      <w:r w:rsidRPr="0051784B">
        <w:rPr>
          <w:rFonts w:cs="Arial"/>
          <w:szCs w:val="24"/>
        </w:rPr>
        <w:t xml:space="preserve">Twój protest musi zawierać: </w:t>
      </w:r>
    </w:p>
    <w:p w14:paraId="6F4A0B70" w14:textId="77777777" w:rsidR="00137D1D" w:rsidRPr="0051784B" w:rsidRDefault="00137D1D" w:rsidP="0019141B">
      <w:pPr>
        <w:numPr>
          <w:ilvl w:val="0"/>
          <w:numId w:val="37"/>
        </w:numPr>
        <w:spacing w:before="40" w:after="8" w:line="360" w:lineRule="auto"/>
        <w:contextualSpacing/>
        <w:rPr>
          <w:rFonts w:cs="Arial"/>
          <w:szCs w:val="24"/>
        </w:rPr>
      </w:pPr>
      <w:r w:rsidRPr="0051784B">
        <w:rPr>
          <w:rFonts w:cs="Arial"/>
          <w:szCs w:val="24"/>
        </w:rPr>
        <w:t>dane instytucji, do której się zwracasz - Urząd Marszałkowski Województwa Śląskiego, Departament Rozwoju i Transformacji Regionu;</w:t>
      </w:r>
    </w:p>
    <w:p w14:paraId="06A5C6FF" w14:textId="77777777" w:rsidR="00137D1D" w:rsidRPr="0051784B" w:rsidRDefault="00137D1D" w:rsidP="0019141B">
      <w:pPr>
        <w:numPr>
          <w:ilvl w:val="0"/>
          <w:numId w:val="37"/>
        </w:numPr>
        <w:spacing w:before="40" w:after="8" w:line="360" w:lineRule="auto"/>
        <w:contextualSpacing/>
        <w:rPr>
          <w:rFonts w:cs="Arial"/>
          <w:szCs w:val="24"/>
        </w:rPr>
      </w:pPr>
      <w:r w:rsidRPr="0051784B">
        <w:rPr>
          <w:rFonts w:cs="Arial"/>
          <w:szCs w:val="24"/>
        </w:rPr>
        <w:t>Twoje dane (nazwę Wnioskodawcy, adres);</w:t>
      </w:r>
    </w:p>
    <w:p w14:paraId="20CFC921" w14:textId="77777777" w:rsidR="00137D1D" w:rsidRPr="0051784B" w:rsidRDefault="00137D1D" w:rsidP="0019141B">
      <w:pPr>
        <w:numPr>
          <w:ilvl w:val="0"/>
          <w:numId w:val="37"/>
        </w:numPr>
        <w:spacing w:before="40" w:after="8" w:line="360" w:lineRule="auto"/>
        <w:contextualSpacing/>
        <w:rPr>
          <w:rFonts w:cs="Arial"/>
          <w:szCs w:val="24"/>
        </w:rPr>
      </w:pPr>
      <w:r w:rsidRPr="0051784B">
        <w:rPr>
          <w:rFonts w:cs="Arial"/>
          <w:szCs w:val="24"/>
        </w:rPr>
        <w:t>numer wniosku o dofinansowanie (którego oceny dotyczy protest);</w:t>
      </w:r>
    </w:p>
    <w:p w14:paraId="5E63BC12" w14:textId="77777777" w:rsidR="00137D1D" w:rsidRPr="0051784B" w:rsidRDefault="00137D1D" w:rsidP="0019141B">
      <w:pPr>
        <w:numPr>
          <w:ilvl w:val="0"/>
          <w:numId w:val="37"/>
        </w:numPr>
        <w:spacing w:before="40" w:after="8" w:line="360" w:lineRule="auto"/>
        <w:contextualSpacing/>
        <w:rPr>
          <w:rFonts w:cs="Arial"/>
          <w:szCs w:val="24"/>
        </w:rPr>
      </w:pPr>
      <w:r w:rsidRPr="0051784B">
        <w:rPr>
          <w:rFonts w:cs="Arial"/>
          <w:szCs w:val="24"/>
        </w:rPr>
        <w:t>kryteria wyboru projektów, z których oceną się nie zgadzasz (wraz z uzasadnieniem);</w:t>
      </w:r>
    </w:p>
    <w:p w14:paraId="3332EA83" w14:textId="77777777" w:rsidR="00137D1D" w:rsidRPr="0051784B" w:rsidRDefault="00137D1D" w:rsidP="0019141B">
      <w:pPr>
        <w:numPr>
          <w:ilvl w:val="0"/>
          <w:numId w:val="37"/>
        </w:numPr>
        <w:spacing w:before="40" w:after="8" w:line="360" w:lineRule="auto"/>
        <w:contextualSpacing/>
        <w:rPr>
          <w:rFonts w:cs="Arial"/>
          <w:szCs w:val="24"/>
        </w:rPr>
      </w:pPr>
      <w:r w:rsidRPr="0051784B">
        <w:rPr>
          <w:rFonts w:cs="Arial"/>
          <w:szCs w:val="24"/>
        </w:rPr>
        <w:t>zarzuty proceduralne, jeżeli uważasz, że takie naruszenia miały miejsce (wraz z uzasadnieniem);</w:t>
      </w:r>
    </w:p>
    <w:p w14:paraId="313F283B" w14:textId="2442E621" w:rsidR="00734040" w:rsidRPr="0051784B" w:rsidRDefault="00137D1D" w:rsidP="0019141B">
      <w:pPr>
        <w:numPr>
          <w:ilvl w:val="0"/>
          <w:numId w:val="37"/>
        </w:numPr>
        <w:spacing w:before="40" w:after="8" w:line="360" w:lineRule="auto"/>
        <w:contextualSpacing/>
        <w:rPr>
          <w:rFonts w:cs="Arial"/>
          <w:szCs w:val="24"/>
        </w:rPr>
      </w:pPr>
      <w:r w:rsidRPr="0051784B">
        <w:rPr>
          <w:rFonts w:cs="Arial"/>
          <w:szCs w:val="24"/>
        </w:rPr>
        <w:t>Twój podpis lub podpis osoby, która Cię reprezentuje (wraz z dokumentem, który potwierdza prawo tej osoby do występowania w Twoim imieniu).</w:t>
      </w:r>
    </w:p>
    <w:p w14:paraId="266F2794" w14:textId="77777777" w:rsidR="00137D1D" w:rsidRPr="0051784B" w:rsidRDefault="00137D1D" w:rsidP="00007BFF">
      <w:pPr>
        <w:spacing w:before="40" w:after="8" w:line="360" w:lineRule="auto"/>
        <w:rPr>
          <w:rFonts w:cs="Arial"/>
          <w:b/>
          <w:iCs/>
          <w:color w:val="0070C0"/>
          <w:szCs w:val="24"/>
        </w:rPr>
      </w:pPr>
      <w:r w:rsidRPr="0051784B">
        <w:rPr>
          <w:rFonts w:cs="Arial"/>
          <w:b/>
          <w:iCs/>
          <w:color w:val="0070C0"/>
          <w:szCs w:val="24"/>
        </w:rPr>
        <w:t>Składanie protestu</w:t>
      </w:r>
    </w:p>
    <w:p w14:paraId="114E0E91" w14:textId="77777777" w:rsidR="00137D1D" w:rsidRPr="0051784B" w:rsidRDefault="00137D1D" w:rsidP="00007BFF">
      <w:pPr>
        <w:spacing w:before="40" w:after="8" w:line="360" w:lineRule="auto"/>
        <w:rPr>
          <w:rFonts w:cs="Arial"/>
          <w:szCs w:val="24"/>
        </w:rPr>
      </w:pPr>
      <w:r w:rsidRPr="0051784B">
        <w:rPr>
          <w:rFonts w:cs="Arial"/>
          <w:szCs w:val="24"/>
        </w:rPr>
        <w:t>Wymień wszystkie swoje zarzuty w jednym proteście. Jeśli uważasz, że ocena jest niezgodna z więcej niż jednym kryterium wyboru projektów, wymień wszystkie kryteria, względem których masz zastrzeżenia.</w:t>
      </w:r>
    </w:p>
    <w:p w14:paraId="7A91942F" w14:textId="77777777" w:rsidR="00137D1D" w:rsidRPr="0051784B" w:rsidRDefault="00137D1D" w:rsidP="00007BFF">
      <w:pPr>
        <w:spacing w:before="40" w:after="8" w:line="360" w:lineRule="auto"/>
        <w:rPr>
          <w:rFonts w:cs="Arial"/>
          <w:iCs/>
          <w:color w:val="0070C0"/>
        </w:rPr>
      </w:pPr>
      <w:bookmarkStart w:id="180" w:name="_Hlk115084887"/>
      <w:r w:rsidRPr="0051784B">
        <w:rPr>
          <w:rFonts w:cs="Arial"/>
          <w:b/>
          <w:iCs/>
          <w:color w:val="0070C0"/>
          <w:szCs w:val="24"/>
        </w:rPr>
        <w:t xml:space="preserve">Pamiętaj! </w:t>
      </w:r>
    </w:p>
    <w:p w14:paraId="3DEEC22A" w14:textId="77777777" w:rsidR="00137D1D" w:rsidRPr="0051784B" w:rsidRDefault="00137D1D" w:rsidP="00007BFF">
      <w:pPr>
        <w:spacing w:before="40" w:after="8" w:line="360" w:lineRule="auto"/>
        <w:rPr>
          <w:rFonts w:cs="Arial"/>
          <w:szCs w:val="24"/>
        </w:rPr>
      </w:pPr>
      <w:r w:rsidRPr="0051784B">
        <w:rPr>
          <w:rFonts w:cs="Arial"/>
          <w:szCs w:val="24"/>
        </w:rPr>
        <w:t>Możesz złożyć tylko jeden protest dla każdego etapu oceny.</w:t>
      </w:r>
    </w:p>
    <w:bookmarkEnd w:id="180"/>
    <w:p w14:paraId="0B9B9F1A" w14:textId="77777777" w:rsidR="00137D1D" w:rsidRPr="0051784B" w:rsidRDefault="00137D1D" w:rsidP="00007BFF">
      <w:pPr>
        <w:spacing w:before="40" w:after="8" w:line="360" w:lineRule="auto"/>
        <w:rPr>
          <w:rFonts w:cs="Arial"/>
          <w:szCs w:val="24"/>
        </w:rPr>
      </w:pPr>
      <w:r w:rsidRPr="0051784B">
        <w:rPr>
          <w:rFonts w:cs="Arial"/>
          <w:szCs w:val="24"/>
        </w:rPr>
        <w:t xml:space="preserve">Jeśli składasz protest, </w:t>
      </w:r>
      <w:r w:rsidRPr="0051784B">
        <w:rPr>
          <w:rFonts w:cs="Arial"/>
          <w:b/>
          <w:szCs w:val="24"/>
        </w:rPr>
        <w:t>nie możesz</w:t>
      </w:r>
      <w:r w:rsidRPr="0051784B">
        <w:rPr>
          <w:rFonts w:cs="Arial"/>
          <w:szCs w:val="24"/>
        </w:rPr>
        <w:t>:</w:t>
      </w:r>
    </w:p>
    <w:p w14:paraId="6C3353C0" w14:textId="77777777" w:rsidR="00137D1D" w:rsidRPr="0051784B" w:rsidRDefault="00137D1D" w:rsidP="0019141B">
      <w:pPr>
        <w:numPr>
          <w:ilvl w:val="0"/>
          <w:numId w:val="38"/>
        </w:numPr>
        <w:spacing w:before="40" w:after="8" w:line="360" w:lineRule="auto"/>
        <w:contextualSpacing/>
        <w:rPr>
          <w:rFonts w:cs="Arial"/>
          <w:szCs w:val="24"/>
        </w:rPr>
      </w:pPr>
      <w:r w:rsidRPr="0051784B">
        <w:rPr>
          <w:rFonts w:cs="Arial"/>
          <w:szCs w:val="24"/>
        </w:rPr>
        <w:t>podważać zasadności kryteriów oceny;</w:t>
      </w:r>
    </w:p>
    <w:p w14:paraId="0820EC82" w14:textId="77777777" w:rsidR="00137D1D" w:rsidRPr="0051784B" w:rsidRDefault="00137D1D" w:rsidP="0019141B">
      <w:pPr>
        <w:numPr>
          <w:ilvl w:val="0"/>
          <w:numId w:val="38"/>
        </w:numPr>
        <w:spacing w:before="40" w:after="8" w:line="360" w:lineRule="auto"/>
        <w:contextualSpacing/>
        <w:rPr>
          <w:rFonts w:cs="Arial"/>
          <w:szCs w:val="24"/>
        </w:rPr>
      </w:pPr>
      <w:r w:rsidRPr="0051784B">
        <w:rPr>
          <w:rFonts w:cs="Arial"/>
          <w:szCs w:val="24"/>
        </w:rPr>
        <w:t>przedstawiać informacji ani dokumentów, których nie wskazałeś w trakcie oceny projektu, a które mogłyby wpłynąć na jej wynik;</w:t>
      </w:r>
    </w:p>
    <w:p w14:paraId="721DDF29" w14:textId="77777777" w:rsidR="00137D1D" w:rsidRPr="0051784B" w:rsidRDefault="00137D1D" w:rsidP="0019141B">
      <w:pPr>
        <w:numPr>
          <w:ilvl w:val="0"/>
          <w:numId w:val="38"/>
        </w:numPr>
        <w:spacing w:before="40" w:after="8" w:line="360" w:lineRule="auto"/>
        <w:contextualSpacing/>
        <w:rPr>
          <w:rFonts w:cs="Arial"/>
          <w:szCs w:val="24"/>
        </w:rPr>
      </w:pPr>
      <w:r w:rsidRPr="0051784B">
        <w:rPr>
          <w:rFonts w:cs="Arial"/>
          <w:szCs w:val="24"/>
        </w:rPr>
        <w:t>rozszerzyć zakresu protestu w trakcie postępowania odwoławczego – w takim przypadku rozpatrzone zostaną tylko te zarzuty, które przedstawiłeś w pierwotnej wersji protestu.</w:t>
      </w:r>
    </w:p>
    <w:p w14:paraId="7F0720FA" w14:textId="77777777" w:rsidR="00137D1D" w:rsidRPr="0051784B" w:rsidRDefault="00137D1D" w:rsidP="00007BFF">
      <w:pPr>
        <w:spacing w:before="40" w:after="8" w:line="360" w:lineRule="auto"/>
        <w:rPr>
          <w:rFonts w:cs="Arial"/>
          <w:szCs w:val="24"/>
        </w:rPr>
      </w:pPr>
      <w:r w:rsidRPr="0051784B">
        <w:rPr>
          <w:rFonts w:cs="Arial"/>
          <w:szCs w:val="24"/>
        </w:rPr>
        <w:t>Swój protest złóż do: Urząd Marszałkowski Województwa Śląskiego, Departament Rozwoju i Transformacji Regionu</w:t>
      </w:r>
    </w:p>
    <w:p w14:paraId="4F89050A" w14:textId="3AE9CEC2" w:rsidR="00137D1D" w:rsidRPr="0051784B" w:rsidRDefault="00137D1D" w:rsidP="00007BFF">
      <w:pPr>
        <w:spacing w:before="40" w:after="8" w:line="360" w:lineRule="auto"/>
        <w:rPr>
          <w:rFonts w:cs="Arial"/>
          <w:szCs w:val="24"/>
        </w:rPr>
      </w:pPr>
      <w:r w:rsidRPr="0051784B">
        <w:rPr>
          <w:rFonts w:cs="Arial"/>
          <w:szCs w:val="24"/>
        </w:rPr>
        <w:lastRenderedPageBreak/>
        <w:t xml:space="preserve"> - w </w:t>
      </w:r>
      <w:r w:rsidRPr="0051784B">
        <w:rPr>
          <w:rFonts w:cs="Arial"/>
          <w:szCs w:val="24"/>
          <w:u w:val="single"/>
        </w:rPr>
        <w:t>wersji elektronicznej</w:t>
      </w:r>
      <w:r w:rsidRPr="0051784B">
        <w:rPr>
          <w:rFonts w:cs="Arial"/>
          <w:szCs w:val="24"/>
        </w:rPr>
        <w:t xml:space="preserve"> za pomocą skrzynki </w:t>
      </w:r>
      <w:r w:rsidR="00841491" w:rsidRPr="0051784B">
        <w:rPr>
          <w:rFonts w:cs="Arial"/>
          <w:szCs w:val="24"/>
        </w:rPr>
        <w:t>e-Doręczenia</w:t>
      </w:r>
      <w:r w:rsidRPr="0051784B">
        <w:rPr>
          <w:rFonts w:cs="Arial"/>
          <w:szCs w:val="24"/>
        </w:rPr>
        <w:t xml:space="preserve">, podpisując swój protest podpisem kwalifikowanym, podpisem zaufanym lub podpisem osobistym; </w:t>
      </w:r>
    </w:p>
    <w:p w14:paraId="569331F7" w14:textId="77777777" w:rsidR="00137D1D" w:rsidRPr="0051784B" w:rsidRDefault="00137D1D" w:rsidP="00007BFF">
      <w:pPr>
        <w:spacing w:before="40" w:after="8" w:line="360" w:lineRule="auto"/>
        <w:rPr>
          <w:rFonts w:cs="Arial"/>
          <w:szCs w:val="24"/>
        </w:rPr>
      </w:pPr>
      <w:r w:rsidRPr="0051784B">
        <w:rPr>
          <w:rFonts w:eastAsiaTheme="minorEastAsia" w:cs="Arial"/>
          <w:szCs w:val="24"/>
        </w:rPr>
        <w:t>albo</w:t>
      </w:r>
    </w:p>
    <w:p w14:paraId="67F0A8B2" w14:textId="77777777" w:rsidR="00137D1D" w:rsidRPr="0051784B" w:rsidRDefault="00137D1D" w:rsidP="00007BFF">
      <w:pPr>
        <w:spacing w:before="40" w:after="8" w:line="360" w:lineRule="auto"/>
        <w:rPr>
          <w:rFonts w:cs="Arial"/>
          <w:szCs w:val="24"/>
        </w:rPr>
      </w:pPr>
      <w:r w:rsidRPr="0051784B">
        <w:rPr>
          <w:rFonts w:cs="Arial"/>
          <w:szCs w:val="24"/>
        </w:rPr>
        <w:t xml:space="preserve">- w </w:t>
      </w:r>
      <w:r w:rsidRPr="0051784B">
        <w:rPr>
          <w:rFonts w:cs="Arial"/>
          <w:szCs w:val="24"/>
          <w:u w:val="single"/>
        </w:rPr>
        <w:t>wersji papierowej,</w:t>
      </w:r>
      <w:r w:rsidRPr="0051784B">
        <w:rPr>
          <w:rFonts w:cs="Arial"/>
          <w:szCs w:val="24"/>
        </w:rPr>
        <w:t xml:space="preserve"> podpisując swój protest własnoręcznie i wysyłając na adres:</w:t>
      </w:r>
    </w:p>
    <w:p w14:paraId="168497F2" w14:textId="77777777" w:rsidR="00137D1D" w:rsidRPr="0051784B" w:rsidRDefault="00137D1D" w:rsidP="00007BFF">
      <w:pPr>
        <w:spacing w:before="40" w:after="8" w:line="360" w:lineRule="auto"/>
        <w:rPr>
          <w:rFonts w:cs="Arial"/>
          <w:szCs w:val="24"/>
        </w:rPr>
      </w:pPr>
      <w:r w:rsidRPr="0051784B">
        <w:rPr>
          <w:rFonts w:cs="Arial"/>
          <w:szCs w:val="24"/>
        </w:rPr>
        <w:t>Urząd Marszałkowski Województwa Śląskiego</w:t>
      </w:r>
    </w:p>
    <w:p w14:paraId="77C5EC3D" w14:textId="77777777" w:rsidR="00137D1D" w:rsidRPr="0051784B" w:rsidRDefault="00137D1D" w:rsidP="00007BFF">
      <w:pPr>
        <w:spacing w:before="40" w:after="8" w:line="360" w:lineRule="auto"/>
        <w:rPr>
          <w:rFonts w:cs="Arial"/>
          <w:szCs w:val="24"/>
        </w:rPr>
      </w:pPr>
      <w:r w:rsidRPr="0051784B">
        <w:rPr>
          <w:rFonts w:cs="Arial"/>
          <w:szCs w:val="24"/>
        </w:rPr>
        <w:t>Departament Rozwoju i Transformacji Regionu</w:t>
      </w:r>
    </w:p>
    <w:p w14:paraId="7F04CB61" w14:textId="77777777" w:rsidR="00137D1D" w:rsidRPr="0051784B" w:rsidRDefault="00137D1D" w:rsidP="00007BFF">
      <w:pPr>
        <w:spacing w:before="40" w:after="8" w:line="360" w:lineRule="auto"/>
        <w:rPr>
          <w:rFonts w:cs="Arial"/>
          <w:szCs w:val="24"/>
        </w:rPr>
      </w:pPr>
      <w:r w:rsidRPr="0051784B">
        <w:rPr>
          <w:rFonts w:cs="Arial"/>
          <w:szCs w:val="24"/>
        </w:rPr>
        <w:t>ul. Ligonia 46, 40-037 Katowice</w:t>
      </w:r>
    </w:p>
    <w:p w14:paraId="75FB45BD" w14:textId="64CDCEBE" w:rsidR="00137D1D" w:rsidRPr="0051784B" w:rsidRDefault="00137D1D" w:rsidP="00007BFF">
      <w:pPr>
        <w:spacing w:before="40" w:after="8" w:line="360" w:lineRule="auto"/>
        <w:rPr>
          <w:rFonts w:cs="Arial"/>
          <w:szCs w:val="24"/>
        </w:rPr>
      </w:pPr>
      <w:r w:rsidRPr="0051784B">
        <w:rPr>
          <w:rFonts w:cs="Arial"/>
          <w:szCs w:val="24"/>
        </w:rPr>
        <w:t>Jeśli Twój protest nie zostanie uwzględniony lub zostanie pozostawiony bez rozpatrzenia, możesz wnieść skargę do Wojewódzkiego Sądu Administracyjnego w Gliwicach.</w:t>
      </w:r>
    </w:p>
    <w:p w14:paraId="43AF6D74" w14:textId="77777777" w:rsidR="00137D1D" w:rsidRPr="0051784B" w:rsidRDefault="00137D1D" w:rsidP="00007BFF">
      <w:pPr>
        <w:spacing w:before="40" w:after="8" w:line="360" w:lineRule="auto"/>
        <w:rPr>
          <w:rFonts w:cs="Arial"/>
          <w:iCs/>
          <w:color w:val="0070C0"/>
        </w:rPr>
      </w:pPr>
      <w:r w:rsidRPr="0051784B">
        <w:rPr>
          <w:rFonts w:cs="Arial"/>
          <w:b/>
          <w:iCs/>
          <w:color w:val="0070C0"/>
          <w:szCs w:val="24"/>
        </w:rPr>
        <w:t>Wycofanie protestu</w:t>
      </w:r>
    </w:p>
    <w:p w14:paraId="3C06D67B" w14:textId="77777777" w:rsidR="00137D1D" w:rsidRPr="0051784B" w:rsidRDefault="00137D1D" w:rsidP="00007BFF">
      <w:pPr>
        <w:spacing w:before="40" w:after="8" w:line="360" w:lineRule="auto"/>
        <w:rPr>
          <w:rFonts w:cs="Arial"/>
          <w:szCs w:val="24"/>
        </w:rPr>
      </w:pPr>
      <w:r w:rsidRPr="0051784B">
        <w:rPr>
          <w:rFonts w:cs="Arial"/>
          <w:szCs w:val="24"/>
        </w:rPr>
        <w:t>Możesz wycofać protest przed zakończeniem postępowania odwoławczego.</w:t>
      </w:r>
    </w:p>
    <w:p w14:paraId="6D5EF044" w14:textId="77777777" w:rsidR="00137D1D" w:rsidRPr="0051784B" w:rsidRDefault="00137D1D" w:rsidP="00007BFF">
      <w:pPr>
        <w:spacing w:before="40" w:after="8" w:line="360" w:lineRule="auto"/>
        <w:rPr>
          <w:rFonts w:cs="Arial"/>
          <w:szCs w:val="24"/>
        </w:rPr>
      </w:pPr>
      <w:r w:rsidRPr="0051784B">
        <w:rPr>
          <w:rFonts w:cs="Arial"/>
          <w:szCs w:val="24"/>
        </w:rPr>
        <w:t xml:space="preserve">Jeśli wycofasz protest: </w:t>
      </w:r>
    </w:p>
    <w:p w14:paraId="6E345AC2" w14:textId="77777777" w:rsidR="00137D1D" w:rsidRPr="0051784B" w:rsidRDefault="00137D1D" w:rsidP="0019141B">
      <w:pPr>
        <w:numPr>
          <w:ilvl w:val="0"/>
          <w:numId w:val="39"/>
        </w:numPr>
        <w:spacing w:before="40" w:after="8" w:line="360" w:lineRule="auto"/>
        <w:contextualSpacing/>
        <w:rPr>
          <w:rFonts w:cs="Arial"/>
          <w:szCs w:val="24"/>
        </w:rPr>
      </w:pPr>
      <w:r w:rsidRPr="0051784B">
        <w:rPr>
          <w:rFonts w:cs="Arial"/>
          <w:szCs w:val="24"/>
        </w:rPr>
        <w:t>zostanie on pozostawiony bez rozpatrzenia;</w:t>
      </w:r>
    </w:p>
    <w:p w14:paraId="698AC0A1" w14:textId="77777777" w:rsidR="00137D1D" w:rsidRPr="0051784B" w:rsidRDefault="00137D1D" w:rsidP="0019141B">
      <w:pPr>
        <w:numPr>
          <w:ilvl w:val="0"/>
          <w:numId w:val="39"/>
        </w:numPr>
        <w:spacing w:before="40" w:after="8" w:line="360" w:lineRule="auto"/>
        <w:contextualSpacing/>
        <w:rPr>
          <w:rFonts w:cs="Arial"/>
          <w:szCs w:val="24"/>
        </w:rPr>
      </w:pPr>
      <w:r w:rsidRPr="0051784B">
        <w:rPr>
          <w:rFonts w:cs="Arial"/>
          <w:szCs w:val="24"/>
        </w:rPr>
        <w:t>nie będziesz mógł wnieść go ponownie,</w:t>
      </w:r>
    </w:p>
    <w:p w14:paraId="0B0CDFF2" w14:textId="437AF7FC" w:rsidR="00137D1D" w:rsidRPr="0051784B" w:rsidRDefault="00137D1D" w:rsidP="0019141B">
      <w:pPr>
        <w:numPr>
          <w:ilvl w:val="0"/>
          <w:numId w:val="39"/>
        </w:numPr>
        <w:spacing w:before="40" w:after="8" w:line="360" w:lineRule="auto"/>
        <w:contextualSpacing/>
        <w:rPr>
          <w:rFonts w:cs="Arial"/>
          <w:szCs w:val="24"/>
        </w:rPr>
      </w:pPr>
      <w:r w:rsidRPr="0051784B">
        <w:rPr>
          <w:rFonts w:cs="Arial"/>
          <w:szCs w:val="24"/>
        </w:rPr>
        <w:t>nie będziesz mógł złożyć skargi do Wojewódzkiego Sądu Administracyjnego w Gliwicach.</w:t>
      </w:r>
    </w:p>
    <w:p w14:paraId="07F7F945" w14:textId="77777777" w:rsidR="00137D1D" w:rsidRPr="0051784B" w:rsidRDefault="00137D1D" w:rsidP="00007BFF">
      <w:pPr>
        <w:spacing w:before="40" w:after="8" w:line="360" w:lineRule="auto"/>
        <w:rPr>
          <w:rFonts w:cs="Arial"/>
          <w:b/>
          <w:iCs/>
          <w:color w:val="0070C0"/>
          <w:szCs w:val="24"/>
        </w:rPr>
      </w:pPr>
      <w:r w:rsidRPr="0051784B">
        <w:rPr>
          <w:rFonts w:cs="Arial"/>
          <w:b/>
          <w:iCs/>
          <w:color w:val="0070C0"/>
          <w:szCs w:val="24"/>
        </w:rPr>
        <w:t>Dowiedz się więcej:</w:t>
      </w:r>
    </w:p>
    <w:p w14:paraId="4F2281F0" w14:textId="77777777" w:rsidR="00137D1D" w:rsidRPr="0051784B" w:rsidRDefault="00137D1D" w:rsidP="00007BFF">
      <w:pPr>
        <w:spacing w:before="40" w:after="8" w:line="360" w:lineRule="auto"/>
        <w:rPr>
          <w:rFonts w:cs="Arial"/>
          <w:szCs w:val="24"/>
        </w:rPr>
      </w:pPr>
      <w:r w:rsidRPr="0051784B">
        <w:rPr>
          <w:rFonts w:cs="Arial"/>
          <w:szCs w:val="24"/>
        </w:rPr>
        <w:t>Twój protest rozpatrzymy w ciągu 21 dni od dnia jego otrzymania. W uzasadnionych przypadkach może to potrwać dłużej (maksymalnie 45 dni), o czym zostaniesz poinformowany.</w:t>
      </w:r>
    </w:p>
    <w:p w14:paraId="79DFC507" w14:textId="77777777" w:rsidR="00137D1D" w:rsidRPr="0051784B" w:rsidRDefault="00137D1D" w:rsidP="00007BFF">
      <w:pPr>
        <w:spacing w:before="40" w:after="8" w:line="360" w:lineRule="auto"/>
        <w:rPr>
          <w:rFonts w:cs="Arial"/>
          <w:szCs w:val="24"/>
        </w:rPr>
      </w:pPr>
      <w:r w:rsidRPr="0051784B">
        <w:rPr>
          <w:rFonts w:cs="Arial"/>
          <w:szCs w:val="24"/>
        </w:rPr>
        <w:t>W przypadku wniesienia protestu niespełniającego wymogów formalnych, zostaniesz wezwany do jego uzupełnienia, w terminie 7 dni, licząc od dnia otrzymania wezwania, pod rygorem pozostawienia protestu bez rozpatrzenia</w:t>
      </w:r>
      <w:r w:rsidRPr="0051784B">
        <w:rPr>
          <w:rFonts w:cs="Arial"/>
          <w:szCs w:val="24"/>
          <w:vertAlign w:val="superscript"/>
        </w:rPr>
        <w:footnoteReference w:id="13"/>
      </w:r>
      <w:r w:rsidRPr="0051784B">
        <w:rPr>
          <w:rFonts w:cs="Arial"/>
          <w:szCs w:val="24"/>
        </w:rPr>
        <w:t>.</w:t>
      </w:r>
    </w:p>
    <w:p w14:paraId="629957E0" w14:textId="77777777" w:rsidR="00137D1D" w:rsidRPr="0051784B" w:rsidRDefault="00137D1D" w:rsidP="00007BFF">
      <w:pPr>
        <w:spacing w:before="40" w:after="8" w:line="360" w:lineRule="auto"/>
        <w:rPr>
          <w:rFonts w:cs="Arial"/>
          <w:szCs w:val="24"/>
        </w:rPr>
      </w:pPr>
      <w:r w:rsidRPr="0051784B">
        <w:rPr>
          <w:rFonts w:cs="Arial"/>
          <w:szCs w:val="24"/>
        </w:rPr>
        <w:t>O wyniku rozpatrzenia protestu (jego uwzględnieniu lub nie) zostaniesz poinformowany wraz z podaniem uzasadnienia oraz pouczeniem.</w:t>
      </w:r>
    </w:p>
    <w:p w14:paraId="2FCD27DC" w14:textId="77777777" w:rsidR="00137D1D" w:rsidRPr="0051784B" w:rsidRDefault="00137D1D" w:rsidP="00007BFF">
      <w:pPr>
        <w:spacing w:before="40" w:after="8" w:line="360" w:lineRule="auto"/>
        <w:rPr>
          <w:rFonts w:cs="Arial"/>
          <w:szCs w:val="24"/>
        </w:rPr>
      </w:pPr>
      <w:r w:rsidRPr="0051784B">
        <w:rPr>
          <w:rFonts w:cs="Arial"/>
          <w:szCs w:val="24"/>
        </w:rPr>
        <w:t>Szczegółowe zapisy dotyczące procedury odwoławczej znajdziesz w rozdziale 16 ustawy wdrożeniowej.</w:t>
      </w:r>
    </w:p>
    <w:p w14:paraId="6E36FDDD" w14:textId="77777777" w:rsidR="00E72D9B" w:rsidRPr="0051784B" w:rsidRDefault="00CD313D" w:rsidP="0019141B">
      <w:pPr>
        <w:pStyle w:val="Nagwek1"/>
        <w:numPr>
          <w:ilvl w:val="0"/>
          <w:numId w:val="70"/>
        </w:numPr>
        <w:spacing w:before="40" w:after="8" w:line="360" w:lineRule="auto"/>
        <w:rPr>
          <w:rFonts w:cs="Arial"/>
        </w:rPr>
      </w:pPr>
      <w:bookmarkStart w:id="181" w:name="_Toc114570853"/>
      <w:bookmarkStart w:id="182" w:name="_Toc143762910"/>
      <w:bookmarkStart w:id="183" w:name="_Toc226981640"/>
      <w:r w:rsidRPr="0051784B">
        <w:rPr>
          <w:rFonts w:cs="Arial"/>
        </w:rPr>
        <w:lastRenderedPageBreak/>
        <w:t>Umowa o dofinansowanie</w:t>
      </w:r>
      <w:r w:rsidR="009508D4" w:rsidRPr="0051784B">
        <w:rPr>
          <w:rFonts w:cs="Arial"/>
        </w:rPr>
        <w:t xml:space="preserve"> projektu</w:t>
      </w:r>
      <w:bookmarkEnd w:id="181"/>
      <w:bookmarkEnd w:id="182"/>
      <w:r w:rsidRPr="0051784B">
        <w:rPr>
          <w:rStyle w:val="Odwoanieprzypisudolnego"/>
          <w:rFonts w:cs="Arial"/>
        </w:rPr>
        <w:footnoteReference w:id="14"/>
      </w:r>
      <w:bookmarkEnd w:id="183"/>
    </w:p>
    <w:p w14:paraId="79DD3AF2" w14:textId="4F3F9C65" w:rsidR="00483499" w:rsidRPr="0051784B" w:rsidRDefault="00483499" w:rsidP="00007BFF">
      <w:pPr>
        <w:spacing w:before="40" w:after="8" w:line="360" w:lineRule="auto"/>
        <w:rPr>
          <w:rFonts w:cs="Arial"/>
          <w:szCs w:val="24"/>
        </w:rPr>
      </w:pPr>
      <w:r w:rsidRPr="0051784B">
        <w:rPr>
          <w:rFonts w:eastAsia="Arial" w:cs="Arial"/>
          <w:szCs w:val="24"/>
        </w:rPr>
        <w:t>Podstawę dofinansowania projektu stanowi umowa o dofinansowanie projektu. Wszelkie informacje na temat:</w:t>
      </w:r>
    </w:p>
    <w:p w14:paraId="372B58BD" w14:textId="77777777" w:rsidR="00483499" w:rsidRPr="0051784B" w:rsidRDefault="00483499" w:rsidP="0019141B">
      <w:pPr>
        <w:pStyle w:val="Akapitzlist"/>
        <w:keepNext/>
        <w:keepLines/>
        <w:numPr>
          <w:ilvl w:val="0"/>
          <w:numId w:val="44"/>
        </w:numPr>
        <w:spacing w:before="40" w:after="8" w:line="360" w:lineRule="auto"/>
        <w:rPr>
          <w:rFonts w:eastAsia="Arial" w:cs="Arial"/>
          <w:szCs w:val="24"/>
        </w:rPr>
      </w:pPr>
      <w:r w:rsidRPr="0051784B">
        <w:rPr>
          <w:rFonts w:eastAsia="Arial" w:cs="Arial"/>
          <w:szCs w:val="24"/>
        </w:rPr>
        <w:t>warunków zawarcia umowy</w:t>
      </w:r>
    </w:p>
    <w:p w14:paraId="14F82A32" w14:textId="77777777" w:rsidR="00483499" w:rsidRPr="0051784B" w:rsidRDefault="00483499" w:rsidP="0019141B">
      <w:pPr>
        <w:pStyle w:val="Akapitzlist"/>
        <w:keepNext/>
        <w:keepLines/>
        <w:numPr>
          <w:ilvl w:val="0"/>
          <w:numId w:val="44"/>
        </w:numPr>
        <w:spacing w:before="40" w:after="8" w:line="360" w:lineRule="auto"/>
        <w:rPr>
          <w:rFonts w:eastAsia="Arial" w:cs="Arial"/>
          <w:szCs w:val="24"/>
        </w:rPr>
      </w:pPr>
      <w:r w:rsidRPr="0051784B">
        <w:rPr>
          <w:rFonts w:eastAsia="Arial" w:cs="Arial"/>
          <w:szCs w:val="24"/>
        </w:rPr>
        <w:t>tego, co musisz zrobić przed zawarciem umowy</w:t>
      </w:r>
    </w:p>
    <w:p w14:paraId="0F778A59" w14:textId="77777777" w:rsidR="00483499" w:rsidRPr="0051784B" w:rsidRDefault="00483499" w:rsidP="0019141B">
      <w:pPr>
        <w:pStyle w:val="Akapitzlist"/>
        <w:keepNext/>
        <w:keepLines/>
        <w:numPr>
          <w:ilvl w:val="0"/>
          <w:numId w:val="44"/>
        </w:numPr>
        <w:spacing w:before="40" w:after="8" w:line="360" w:lineRule="auto"/>
        <w:rPr>
          <w:rFonts w:eastAsia="Arial" w:cs="Arial"/>
          <w:szCs w:val="24"/>
        </w:rPr>
      </w:pPr>
      <w:r w:rsidRPr="0051784B">
        <w:rPr>
          <w:rFonts w:eastAsia="Arial" w:cs="Arial"/>
          <w:szCs w:val="24"/>
        </w:rPr>
        <w:t>zabezpieczenia umowy</w:t>
      </w:r>
    </w:p>
    <w:p w14:paraId="78032510" w14:textId="77777777" w:rsidR="00483499" w:rsidRPr="0051784B" w:rsidRDefault="00483499" w:rsidP="0019141B">
      <w:pPr>
        <w:pStyle w:val="Akapitzlist"/>
        <w:keepNext/>
        <w:keepLines/>
        <w:numPr>
          <w:ilvl w:val="0"/>
          <w:numId w:val="44"/>
        </w:numPr>
        <w:spacing w:before="40" w:after="8" w:line="360" w:lineRule="auto"/>
        <w:rPr>
          <w:rFonts w:eastAsia="Arial" w:cs="Arial"/>
          <w:szCs w:val="24"/>
        </w:rPr>
      </w:pPr>
      <w:r w:rsidRPr="0051784B">
        <w:rPr>
          <w:rFonts w:eastAsia="Arial" w:cs="Arial"/>
          <w:szCs w:val="24"/>
        </w:rPr>
        <w:t>zmian w projekcie przed zawarciem umowy</w:t>
      </w:r>
    </w:p>
    <w:p w14:paraId="2BB1C183" w14:textId="77777777" w:rsidR="00483499" w:rsidRPr="0051784B" w:rsidRDefault="00483499" w:rsidP="00007BFF">
      <w:pPr>
        <w:keepNext/>
        <w:keepLines/>
        <w:spacing w:before="40" w:after="8" w:line="360" w:lineRule="auto"/>
        <w:rPr>
          <w:rFonts w:eastAsia="Arial" w:cs="Arial"/>
          <w:szCs w:val="24"/>
        </w:rPr>
      </w:pPr>
      <w:r w:rsidRPr="0051784B">
        <w:rPr>
          <w:rFonts w:eastAsia="Arial" w:cs="Arial"/>
          <w:szCs w:val="24"/>
        </w:rPr>
        <w:t xml:space="preserve">znajdziesz w </w:t>
      </w:r>
      <w:hyperlink w:anchor="_Załącznik_nr_5" w:history="1">
        <w:r w:rsidRPr="0051784B">
          <w:rPr>
            <w:rStyle w:val="Hipercze"/>
            <w:rFonts w:eastAsia="Arial" w:cs="Arial"/>
            <w:szCs w:val="24"/>
          </w:rPr>
          <w:t>załączniku nr 5</w:t>
        </w:r>
      </w:hyperlink>
      <w:r w:rsidRPr="0051784B">
        <w:rPr>
          <w:rFonts w:eastAsia="Arial" w:cs="Arial"/>
          <w:szCs w:val="24"/>
        </w:rPr>
        <w:t xml:space="preserve"> do Regulaminu wyboru projektów.</w:t>
      </w:r>
    </w:p>
    <w:p w14:paraId="6E292BC8" w14:textId="77777777" w:rsidR="00401F84" w:rsidRDefault="00483499" w:rsidP="00F70655">
      <w:pPr>
        <w:keepNext/>
        <w:keepLines/>
        <w:spacing w:before="40" w:after="8" w:line="360" w:lineRule="auto"/>
        <w:rPr>
          <w:rFonts w:eastAsia="Arial" w:cs="Arial"/>
          <w:szCs w:val="24"/>
        </w:rPr>
      </w:pPr>
      <w:r w:rsidRPr="0051784B">
        <w:rPr>
          <w:rFonts w:eastAsia="Arial" w:cs="Arial"/>
          <w:szCs w:val="24"/>
        </w:rPr>
        <w:t xml:space="preserve">Wzór umowy o dofinansowanie projektu znajdziesz w </w:t>
      </w:r>
      <w:hyperlink w:anchor="_Załącznik_nr_6" w:history="1">
        <w:r w:rsidR="00F70655" w:rsidRPr="0051784B">
          <w:rPr>
            <w:rStyle w:val="Hipercze"/>
            <w:rFonts w:eastAsia="Arial" w:cs="Arial"/>
            <w:szCs w:val="24"/>
          </w:rPr>
          <w:t>załączniku nr 6</w:t>
        </w:r>
      </w:hyperlink>
      <w:r w:rsidR="00F70655" w:rsidRPr="0051784B">
        <w:rPr>
          <w:rStyle w:val="Hipercze"/>
          <w:rFonts w:eastAsia="Arial" w:cs="Arial"/>
          <w:szCs w:val="24"/>
        </w:rPr>
        <w:t xml:space="preserve"> (</w:t>
      </w:r>
      <w:r w:rsidR="00F70655" w:rsidRPr="0051784B">
        <w:rPr>
          <w:rFonts w:eastAsia="Arial" w:cs="Arial"/>
          <w:color w:val="0563C1" w:themeColor="hyperlink"/>
          <w:szCs w:val="24"/>
          <w:u w:val="single"/>
        </w:rPr>
        <w:t>zwykła – FST)</w:t>
      </w:r>
      <w:r w:rsidR="00F70655" w:rsidRPr="0051784B">
        <w:rPr>
          <w:rFonts w:eastAsia="Arial" w:cs="Arial"/>
          <w:szCs w:val="24"/>
        </w:rPr>
        <w:t xml:space="preserve"> </w:t>
      </w:r>
      <w:r w:rsidR="00F70655" w:rsidRPr="0051784B">
        <w:rPr>
          <w:rStyle w:val="Hipercze"/>
          <w:rFonts w:eastAsia="Arial" w:cs="Arial"/>
          <w:color w:val="auto"/>
          <w:szCs w:val="24"/>
          <w:u w:val="none"/>
        </w:rPr>
        <w:t>i</w:t>
      </w:r>
      <w:r w:rsidR="00F70655" w:rsidRPr="0051784B">
        <w:rPr>
          <w:rStyle w:val="Hipercze"/>
          <w:rFonts w:eastAsia="Arial" w:cs="Arial"/>
          <w:color w:val="auto"/>
          <w:szCs w:val="24"/>
        </w:rPr>
        <w:t xml:space="preserve"> </w:t>
      </w:r>
      <w:r w:rsidR="00F70655" w:rsidRPr="0051784B">
        <w:rPr>
          <w:rStyle w:val="Hipercze"/>
          <w:rFonts w:eastAsia="Arial" w:cs="Arial"/>
          <w:szCs w:val="24"/>
        </w:rPr>
        <w:t>załączniku nr 7</w:t>
      </w:r>
      <w:r w:rsidR="00F70655" w:rsidRPr="0051784B">
        <w:rPr>
          <w:rFonts w:eastAsia="Arial" w:cs="Arial"/>
          <w:szCs w:val="24"/>
          <w:u w:val="single"/>
        </w:rPr>
        <w:t xml:space="preserve"> </w:t>
      </w:r>
      <w:r w:rsidR="00F70655" w:rsidRPr="0051784B">
        <w:rPr>
          <w:rFonts w:eastAsia="Arial" w:cs="Arial"/>
          <w:color w:val="0070C0"/>
          <w:szCs w:val="24"/>
          <w:u w:val="single"/>
        </w:rPr>
        <w:t>(ryczałt</w:t>
      </w:r>
      <w:r w:rsidR="00F70655" w:rsidRPr="0051784B">
        <w:rPr>
          <w:rFonts w:eastAsia="Times New Roman" w:cs="Arial"/>
          <w:color w:val="0070C0"/>
          <w:szCs w:val="24"/>
          <w:u w:val="single"/>
          <w:lang w:eastAsia="pl-PL"/>
        </w:rPr>
        <w:t xml:space="preserve"> – FST)</w:t>
      </w:r>
      <w:r w:rsidR="00F70655" w:rsidRPr="0051784B">
        <w:rPr>
          <w:rFonts w:eastAsia="Times New Roman" w:cs="Arial"/>
          <w:color w:val="0070C0"/>
          <w:szCs w:val="24"/>
          <w:lang w:eastAsia="pl-PL"/>
        </w:rPr>
        <w:t xml:space="preserve"> </w:t>
      </w:r>
      <w:r w:rsidR="00F70655" w:rsidRPr="0051784B">
        <w:rPr>
          <w:rFonts w:eastAsia="Arial" w:cs="Arial"/>
          <w:szCs w:val="24"/>
        </w:rPr>
        <w:t>do Regulaminu wyboru projektów.</w:t>
      </w:r>
    </w:p>
    <w:p w14:paraId="45E364DF" w14:textId="04A04C92" w:rsidR="002B35EF" w:rsidRPr="0051784B" w:rsidRDefault="002B35EF" w:rsidP="00F70655">
      <w:pPr>
        <w:keepNext/>
        <w:keepLines/>
        <w:spacing w:before="40" w:after="8" w:line="360" w:lineRule="auto"/>
        <w:rPr>
          <w:rFonts w:cs="Arial"/>
        </w:rPr>
        <w:sectPr w:rsidR="002B35EF" w:rsidRPr="0051784B" w:rsidSect="007C3596">
          <w:headerReference w:type="default" r:id="rId41"/>
          <w:footerReference w:type="default" r:id="rId42"/>
          <w:pgSz w:w="11906" w:h="16838"/>
          <w:pgMar w:top="1417" w:right="1417" w:bottom="1417" w:left="1417" w:header="708" w:footer="708" w:gutter="0"/>
          <w:cols w:space="708"/>
          <w:docGrid w:linePitch="360"/>
        </w:sectPr>
      </w:pPr>
      <w:r w:rsidRPr="002B35EF">
        <w:rPr>
          <w:rFonts w:eastAsia="Arial" w:cs="Arial"/>
          <w:szCs w:val="24"/>
        </w:rPr>
        <w:t>Pamiętaj o obowiązku podpisania umowy o dofinansowanie w terminie nie dłuższym niż 30 dni od dnia zatwierdzenia złożonych przez Wnioskodawcę załączników, przy czym ostateczny termin na podpisanie umowy upływa maksymalnie po 6 miesiącach od momentu wybrania projektu do dofinansowania.</w:t>
      </w:r>
    </w:p>
    <w:p w14:paraId="1B0AA619" w14:textId="10FA8A19" w:rsidR="00AA61B2" w:rsidRPr="0051784B" w:rsidRDefault="2E85F236" w:rsidP="0019141B">
      <w:pPr>
        <w:pStyle w:val="Nagwek1"/>
        <w:numPr>
          <w:ilvl w:val="0"/>
          <w:numId w:val="70"/>
        </w:numPr>
        <w:spacing w:before="40" w:after="8" w:line="360" w:lineRule="auto"/>
        <w:rPr>
          <w:rFonts w:cs="Arial"/>
        </w:rPr>
      </w:pPr>
      <w:bookmarkStart w:id="184" w:name="_Toc226981641"/>
      <w:r w:rsidRPr="0051784B">
        <w:rPr>
          <w:rFonts w:cs="Arial"/>
        </w:rPr>
        <w:lastRenderedPageBreak/>
        <w:t>Komunikacja z ION</w:t>
      </w:r>
      <w:bookmarkStart w:id="185" w:name="_Toc146708850"/>
      <w:bookmarkStart w:id="186" w:name="_Toc146709041"/>
      <w:bookmarkStart w:id="187" w:name="_Toc146709700"/>
      <w:bookmarkStart w:id="188" w:name="_Toc153359507"/>
      <w:bookmarkStart w:id="189" w:name="_Toc153366249"/>
      <w:bookmarkStart w:id="190" w:name="_Toc153455343"/>
      <w:bookmarkStart w:id="191" w:name="_Toc153954767"/>
      <w:bookmarkStart w:id="192" w:name="_Toc213152820"/>
      <w:bookmarkStart w:id="193" w:name="_Toc213157020"/>
      <w:bookmarkStart w:id="194" w:name="_Toc213231263"/>
      <w:bookmarkStart w:id="195" w:name="_Toc214273610"/>
      <w:bookmarkEnd w:id="184"/>
      <w:bookmarkEnd w:id="185"/>
      <w:bookmarkEnd w:id="186"/>
      <w:bookmarkEnd w:id="187"/>
      <w:bookmarkEnd w:id="188"/>
      <w:bookmarkEnd w:id="189"/>
      <w:bookmarkEnd w:id="190"/>
      <w:bookmarkEnd w:id="191"/>
      <w:bookmarkEnd w:id="192"/>
      <w:bookmarkEnd w:id="193"/>
      <w:bookmarkEnd w:id="194"/>
      <w:bookmarkEnd w:id="195"/>
    </w:p>
    <w:p w14:paraId="0292CC40" w14:textId="77777777" w:rsidR="2E85F236" w:rsidRPr="0051784B" w:rsidRDefault="206FD745" w:rsidP="0019141B">
      <w:pPr>
        <w:pStyle w:val="Nagwek2"/>
        <w:numPr>
          <w:ilvl w:val="1"/>
          <w:numId w:val="70"/>
        </w:numPr>
        <w:rPr>
          <w:rFonts w:cs="Arial"/>
        </w:rPr>
      </w:pPr>
      <w:bookmarkStart w:id="196" w:name="_Toc226981642"/>
      <w:r w:rsidRPr="0051784B">
        <w:rPr>
          <w:rFonts w:cs="Arial"/>
        </w:rPr>
        <w:t>Dane teleadresowe do kontaktu</w:t>
      </w:r>
      <w:bookmarkEnd w:id="196"/>
    </w:p>
    <w:p w14:paraId="5BD0D718" w14:textId="77777777" w:rsidR="4176314C" w:rsidRPr="0051784B" w:rsidRDefault="4176314C" w:rsidP="00007BFF">
      <w:pPr>
        <w:spacing w:before="40" w:after="8" w:line="360" w:lineRule="auto"/>
        <w:rPr>
          <w:rFonts w:cs="Arial"/>
        </w:rPr>
      </w:pPr>
      <w:r w:rsidRPr="0051784B">
        <w:rPr>
          <w:rFonts w:cs="Arial"/>
        </w:rPr>
        <w:t xml:space="preserve">W przypadku </w:t>
      </w:r>
      <w:r w:rsidR="00EB4272" w:rsidRPr="0051784B">
        <w:rPr>
          <w:rFonts w:cs="Arial"/>
        </w:rPr>
        <w:t xml:space="preserve">pytań lub </w:t>
      </w:r>
      <w:r w:rsidRPr="0051784B">
        <w:rPr>
          <w:rFonts w:cs="Arial"/>
        </w:rPr>
        <w:t xml:space="preserve">wątpliwości dotyczących naboru skontaktuj się z nami: </w:t>
      </w:r>
    </w:p>
    <w:p w14:paraId="75D8AD06" w14:textId="77777777" w:rsidR="1FEA527C" w:rsidRPr="0051784B" w:rsidRDefault="106B0B23">
      <w:pPr>
        <w:pStyle w:val="Akapitzlist"/>
        <w:numPr>
          <w:ilvl w:val="0"/>
          <w:numId w:val="17"/>
        </w:numPr>
        <w:spacing w:before="40" w:after="8" w:line="360" w:lineRule="auto"/>
        <w:ind w:left="714" w:hanging="357"/>
        <w:rPr>
          <w:rFonts w:cs="Arial"/>
        </w:rPr>
      </w:pPr>
      <w:r w:rsidRPr="0051784B">
        <w:rPr>
          <w:rFonts w:cs="Arial"/>
          <w:b/>
          <w:bCs/>
        </w:rPr>
        <w:t>telefonicznie lub e-mailowo za pośrednictwem właściwego punktu informacyjnego</w:t>
      </w:r>
      <w:r w:rsidRPr="0051784B">
        <w:rPr>
          <w:rFonts w:cs="Arial"/>
        </w:rPr>
        <w:t>:</w:t>
      </w:r>
    </w:p>
    <w:p w14:paraId="1472C24F" w14:textId="1A97A2D6" w:rsidR="4176314C" w:rsidRPr="0051784B" w:rsidRDefault="4176314C" w:rsidP="00007BFF">
      <w:pPr>
        <w:spacing w:before="40" w:after="8" w:line="360" w:lineRule="auto"/>
        <w:rPr>
          <w:rFonts w:cs="Arial"/>
          <w:b/>
          <w:bCs/>
        </w:rPr>
      </w:pPr>
      <w:r w:rsidRPr="0051784B">
        <w:rPr>
          <w:rFonts w:cs="Arial"/>
          <w:b/>
          <w:bCs/>
        </w:rPr>
        <w:t xml:space="preserve">Główny Punkt Informacyjny </w:t>
      </w:r>
      <w:r w:rsidR="00B00DA2" w:rsidRPr="0051784B">
        <w:rPr>
          <w:rFonts w:cs="Arial"/>
          <w:b/>
          <w:bCs/>
        </w:rPr>
        <w:t>Funduszy</w:t>
      </w:r>
      <w:r w:rsidRPr="0051784B">
        <w:rPr>
          <w:rFonts w:cs="Arial"/>
          <w:b/>
          <w:bCs/>
        </w:rPr>
        <w:t xml:space="preserve"> Europejskich w</w:t>
      </w:r>
      <w:r w:rsidR="00F628EB" w:rsidRPr="0051784B">
        <w:rPr>
          <w:rFonts w:cs="Arial"/>
          <w:b/>
          <w:bCs/>
        </w:rPr>
        <w:t> </w:t>
      </w:r>
      <w:r w:rsidRPr="0051784B">
        <w:rPr>
          <w:rFonts w:cs="Arial"/>
          <w:b/>
          <w:bCs/>
        </w:rPr>
        <w:t xml:space="preserve">Katowicach </w:t>
      </w:r>
    </w:p>
    <w:p w14:paraId="1194FF62" w14:textId="77777777" w:rsidR="4176314C" w:rsidRPr="0051784B" w:rsidRDefault="4176314C" w:rsidP="00007BFF">
      <w:pPr>
        <w:spacing w:before="40" w:after="8" w:line="360" w:lineRule="auto"/>
        <w:rPr>
          <w:rStyle w:val="lrzxr"/>
          <w:rFonts w:cs="Arial"/>
        </w:rPr>
      </w:pPr>
      <w:r w:rsidRPr="0051784B">
        <w:rPr>
          <w:rFonts w:cs="Arial"/>
        </w:rPr>
        <w:t xml:space="preserve"> al. Wojciecha Korfantego 79, </w:t>
      </w:r>
    </w:p>
    <w:p w14:paraId="1C160C4D" w14:textId="5B01A2EF" w:rsidR="4176314C" w:rsidRPr="0051784B" w:rsidRDefault="4176314C" w:rsidP="00007BFF">
      <w:pPr>
        <w:spacing w:before="40" w:after="8" w:line="360" w:lineRule="auto"/>
        <w:rPr>
          <w:rFonts w:cs="Arial"/>
        </w:rPr>
      </w:pPr>
      <w:r w:rsidRPr="0051784B">
        <w:rPr>
          <w:rStyle w:val="lrzxr"/>
          <w:rFonts w:cs="Arial"/>
        </w:rPr>
        <w:t>40-1</w:t>
      </w:r>
      <w:r w:rsidR="00B83B82" w:rsidRPr="0051784B">
        <w:rPr>
          <w:rStyle w:val="lrzxr"/>
          <w:rFonts w:cs="Arial"/>
        </w:rPr>
        <w:t>60</w:t>
      </w:r>
      <w:r w:rsidRPr="0051784B">
        <w:rPr>
          <w:rStyle w:val="lrzxr"/>
          <w:rFonts w:cs="Arial"/>
        </w:rPr>
        <w:t xml:space="preserve"> Katowice</w:t>
      </w:r>
    </w:p>
    <w:p w14:paraId="14E29435" w14:textId="3B3BB778" w:rsidR="4176314C" w:rsidRPr="0051784B" w:rsidRDefault="4176314C" w:rsidP="00007BFF">
      <w:pPr>
        <w:spacing w:before="40" w:after="8" w:line="360" w:lineRule="auto"/>
        <w:rPr>
          <w:rFonts w:cs="Arial"/>
        </w:rPr>
      </w:pPr>
      <w:r w:rsidRPr="0051784B">
        <w:rPr>
          <w:rFonts w:cs="Arial"/>
        </w:rPr>
        <w:t xml:space="preserve">godziny pracy: pon. – pt. 7:30 – 15:30. </w:t>
      </w:r>
    </w:p>
    <w:p w14:paraId="535C6B80" w14:textId="77777777" w:rsidR="4176314C" w:rsidRPr="0051784B" w:rsidRDefault="4176314C" w:rsidP="00007BFF">
      <w:pPr>
        <w:spacing w:before="40" w:after="8" w:line="360" w:lineRule="auto"/>
        <w:rPr>
          <w:rFonts w:cs="Arial"/>
        </w:rPr>
      </w:pPr>
      <w:r w:rsidRPr="0051784B">
        <w:rPr>
          <w:rFonts w:cs="Arial"/>
        </w:rPr>
        <w:t xml:space="preserve">Telefony konsultantów: </w:t>
      </w:r>
    </w:p>
    <w:p w14:paraId="1B94FAD3" w14:textId="77777777" w:rsidR="4176314C" w:rsidRPr="0051784B" w:rsidRDefault="4176314C" w:rsidP="00007BFF">
      <w:pPr>
        <w:spacing w:before="40" w:after="8" w:line="360" w:lineRule="auto"/>
        <w:rPr>
          <w:rFonts w:cs="Arial"/>
        </w:rPr>
      </w:pPr>
      <w:r w:rsidRPr="0051784B">
        <w:rPr>
          <w:rFonts w:cs="Arial"/>
        </w:rPr>
        <w:t xml:space="preserve">+48 32 77 44 720 </w:t>
      </w:r>
    </w:p>
    <w:p w14:paraId="3D6724A7" w14:textId="600B33FE" w:rsidR="1FEA527C" w:rsidRPr="0051784B" w:rsidRDefault="4176314C" w:rsidP="00007BFF">
      <w:pPr>
        <w:spacing w:before="40" w:after="8" w:line="360" w:lineRule="auto"/>
        <w:rPr>
          <w:rFonts w:cs="Arial"/>
        </w:rPr>
      </w:pPr>
      <w:r w:rsidRPr="0051784B">
        <w:rPr>
          <w:rFonts w:cs="Arial"/>
        </w:rPr>
        <w:t xml:space="preserve">e-mail: </w:t>
      </w:r>
      <w:hyperlink r:id="rId43" w:history="1">
        <w:r w:rsidR="00287C4E" w:rsidRPr="0051784B">
          <w:rPr>
            <w:rStyle w:val="Hipercze"/>
            <w:rFonts w:cs="Arial"/>
          </w:rPr>
          <w:t>pife_katowice@slaskie.pl</w:t>
        </w:r>
      </w:hyperlink>
      <w:r w:rsidR="00287C4E" w:rsidRPr="0051784B">
        <w:rPr>
          <w:rFonts w:cs="Arial"/>
        </w:rPr>
        <w:t xml:space="preserve">      </w:t>
      </w:r>
    </w:p>
    <w:p w14:paraId="38F5F6C1" w14:textId="77777777" w:rsidR="4176314C" w:rsidRPr="0051784B" w:rsidRDefault="4176314C" w:rsidP="00007BFF">
      <w:pPr>
        <w:spacing w:before="40" w:after="8" w:line="360" w:lineRule="auto"/>
        <w:rPr>
          <w:rFonts w:cs="Arial"/>
        </w:rPr>
      </w:pPr>
      <w:r w:rsidRPr="0051784B">
        <w:rPr>
          <w:rFonts w:cs="Arial"/>
        </w:rPr>
        <w:t>•</w:t>
      </w:r>
      <w:r w:rsidRPr="0051784B">
        <w:rPr>
          <w:rFonts w:cs="Arial"/>
        </w:rPr>
        <w:tab/>
      </w:r>
      <w:r w:rsidRPr="0051784B">
        <w:rPr>
          <w:rFonts w:cs="Arial"/>
          <w:b/>
          <w:bCs/>
        </w:rPr>
        <w:t>w siedzibie ION</w:t>
      </w:r>
      <w:r w:rsidRPr="0051784B">
        <w:rPr>
          <w:rFonts w:cs="Arial"/>
        </w:rPr>
        <w:t xml:space="preserve"> </w:t>
      </w:r>
    </w:p>
    <w:p w14:paraId="4F082D05" w14:textId="77777777" w:rsidR="00033652" w:rsidRPr="0051784B" w:rsidRDefault="00033652" w:rsidP="00007BFF">
      <w:pPr>
        <w:spacing w:before="40" w:after="8" w:line="360" w:lineRule="auto"/>
        <w:rPr>
          <w:rFonts w:cs="Arial"/>
          <w:b/>
        </w:rPr>
      </w:pPr>
      <w:r w:rsidRPr="0051784B">
        <w:rPr>
          <w:rFonts w:cs="Arial"/>
          <w:b/>
        </w:rPr>
        <w:t>Departamentu Europejskiego Funduszu Społecznego</w:t>
      </w:r>
    </w:p>
    <w:p w14:paraId="07B3E9AB" w14:textId="77777777" w:rsidR="00033652" w:rsidRPr="0051784B" w:rsidRDefault="00033652" w:rsidP="00007BFF">
      <w:pPr>
        <w:spacing w:before="40" w:after="8" w:line="360" w:lineRule="auto"/>
        <w:rPr>
          <w:rFonts w:cs="Arial"/>
        </w:rPr>
      </w:pPr>
      <w:r w:rsidRPr="0051784B">
        <w:rPr>
          <w:rFonts w:cs="Arial"/>
        </w:rPr>
        <w:t>Al. Korfantego 79, 40-160 Katowice</w:t>
      </w:r>
      <w:r w:rsidRPr="0051784B">
        <w:rPr>
          <w:rFonts w:cs="Arial"/>
          <w:color w:val="A6A6A6" w:themeColor="background1" w:themeShade="A6"/>
        </w:rPr>
        <w:t xml:space="preserve"> </w:t>
      </w:r>
    </w:p>
    <w:p w14:paraId="1C17F83A" w14:textId="77777777" w:rsidR="00033652" w:rsidRPr="0051784B" w:rsidRDefault="00033652" w:rsidP="00007BFF">
      <w:pPr>
        <w:spacing w:before="40" w:after="8" w:line="360" w:lineRule="auto"/>
        <w:rPr>
          <w:rFonts w:cs="Arial"/>
        </w:rPr>
      </w:pPr>
      <w:r w:rsidRPr="0051784B">
        <w:rPr>
          <w:rFonts w:cs="Arial"/>
        </w:rPr>
        <w:t>w godzinach pracy: 7:30 – 15:30.</w:t>
      </w:r>
    </w:p>
    <w:p w14:paraId="5E9A77E6" w14:textId="497E96CC" w:rsidR="00033652" w:rsidRPr="0051784B" w:rsidRDefault="00033652" w:rsidP="00007BFF">
      <w:pPr>
        <w:spacing w:before="40" w:after="8" w:line="360" w:lineRule="auto"/>
        <w:rPr>
          <w:rFonts w:cs="Arial"/>
          <w:lang w:eastAsia="pl-PL"/>
        </w:rPr>
      </w:pPr>
      <w:r w:rsidRPr="0051784B">
        <w:rPr>
          <w:rFonts w:cs="Arial"/>
        </w:rPr>
        <w:t xml:space="preserve">Telefon w celu ustalenia spotkania: </w:t>
      </w:r>
      <w:r w:rsidR="005A0D92" w:rsidRPr="0051784B">
        <w:rPr>
          <w:rFonts w:cs="Arial"/>
          <w:lang w:eastAsia="pl-PL"/>
        </w:rPr>
        <w:t>32 77 44</w:t>
      </w:r>
      <w:r w:rsidR="009332C8" w:rsidRPr="0051784B">
        <w:rPr>
          <w:rFonts w:cs="Arial"/>
          <w:lang w:eastAsia="pl-PL"/>
        </w:rPr>
        <w:t> </w:t>
      </w:r>
      <w:r w:rsidR="00BD1C40" w:rsidRPr="0051784B">
        <w:rPr>
          <w:rFonts w:cs="Arial"/>
          <w:lang w:eastAsia="pl-PL"/>
        </w:rPr>
        <w:t>920</w:t>
      </w:r>
      <w:r w:rsidR="009332C8" w:rsidRPr="0051784B">
        <w:rPr>
          <w:rFonts w:cs="Arial"/>
          <w:lang w:eastAsia="pl-PL"/>
        </w:rPr>
        <w:t xml:space="preserve">, </w:t>
      </w:r>
      <w:r w:rsidR="005A0D92" w:rsidRPr="0051784B">
        <w:rPr>
          <w:rFonts w:cs="Arial"/>
          <w:lang w:eastAsia="pl-PL"/>
        </w:rPr>
        <w:t xml:space="preserve"> </w:t>
      </w:r>
      <w:r w:rsidR="009332C8" w:rsidRPr="0051784B">
        <w:rPr>
          <w:rFonts w:cs="Arial"/>
          <w:lang w:eastAsia="pl-PL"/>
        </w:rPr>
        <w:t>+48 32  77 44</w:t>
      </w:r>
      <w:r w:rsidR="00B13E45" w:rsidRPr="0051784B">
        <w:rPr>
          <w:rFonts w:cs="Arial"/>
          <w:lang w:eastAsia="pl-PL"/>
        </w:rPr>
        <w:t> </w:t>
      </w:r>
      <w:r w:rsidR="00BD1C40" w:rsidRPr="0051784B">
        <w:rPr>
          <w:rFonts w:cs="Arial"/>
          <w:lang w:eastAsia="pl-PL"/>
        </w:rPr>
        <w:t>434</w:t>
      </w:r>
    </w:p>
    <w:p w14:paraId="66F6A08C" w14:textId="77777777" w:rsidR="00033652" w:rsidRPr="0051784B" w:rsidRDefault="00033652">
      <w:pPr>
        <w:numPr>
          <w:ilvl w:val="0"/>
          <w:numId w:val="16"/>
        </w:numPr>
        <w:spacing w:before="40" w:after="8" w:line="360" w:lineRule="auto"/>
        <w:contextualSpacing/>
        <w:rPr>
          <w:rFonts w:cs="Arial"/>
          <w:b/>
          <w:bCs/>
          <w:szCs w:val="24"/>
        </w:rPr>
      </w:pPr>
      <w:r w:rsidRPr="0051784B">
        <w:rPr>
          <w:rFonts w:eastAsia="Calibri" w:cs="Arial"/>
          <w:b/>
          <w:bCs/>
          <w:color w:val="000000" w:themeColor="text1"/>
          <w:szCs w:val="24"/>
        </w:rPr>
        <w:t>telefonicznie i mailowo do osób odpowiedzialnych za nabó</w:t>
      </w:r>
      <w:r w:rsidRPr="0051784B">
        <w:rPr>
          <w:rFonts w:cs="Arial"/>
          <w:b/>
          <w:bCs/>
          <w:szCs w:val="24"/>
        </w:rPr>
        <w:t>r:</w:t>
      </w:r>
    </w:p>
    <w:p w14:paraId="726A88F5" w14:textId="77777777" w:rsidR="00362A91" w:rsidRPr="0051784B" w:rsidRDefault="00000000" w:rsidP="0019141B">
      <w:pPr>
        <w:pStyle w:val="Akapitzlist"/>
        <w:numPr>
          <w:ilvl w:val="0"/>
          <w:numId w:val="58"/>
        </w:numPr>
        <w:spacing w:before="40" w:afterLines="40" w:after="96" w:line="360" w:lineRule="auto"/>
        <w:rPr>
          <w:rFonts w:cs="Arial"/>
          <w:szCs w:val="24"/>
        </w:rPr>
      </w:pPr>
      <w:hyperlink r:id="rId44" w:history="1">
        <w:r w:rsidR="00362A91" w:rsidRPr="0051784B">
          <w:rPr>
            <w:rStyle w:val="Hipercze"/>
            <w:rFonts w:cs="Arial"/>
            <w:szCs w:val="24"/>
          </w:rPr>
          <w:t>radoslaw.krawiec@slaskie.pl</w:t>
        </w:r>
      </w:hyperlink>
      <w:r w:rsidR="00362A91" w:rsidRPr="0051784B">
        <w:rPr>
          <w:rFonts w:cs="Arial"/>
          <w:szCs w:val="24"/>
        </w:rPr>
        <w:t xml:space="preserve"> </w:t>
      </w:r>
      <w:r w:rsidR="00362A91" w:rsidRPr="0051784B">
        <w:rPr>
          <w:rFonts w:cs="Arial"/>
          <w:szCs w:val="24"/>
          <w:lang w:eastAsia="pl-PL"/>
        </w:rPr>
        <w:t>32 77 44 920</w:t>
      </w:r>
    </w:p>
    <w:p w14:paraId="7C151E74" w14:textId="77777777" w:rsidR="00362A91" w:rsidRPr="0051784B" w:rsidRDefault="00000000" w:rsidP="0019141B">
      <w:pPr>
        <w:pStyle w:val="Akapitzlist"/>
        <w:numPr>
          <w:ilvl w:val="0"/>
          <w:numId w:val="58"/>
        </w:numPr>
        <w:spacing w:before="40" w:afterLines="40" w:after="96" w:line="360" w:lineRule="auto"/>
        <w:rPr>
          <w:rFonts w:cs="Arial"/>
          <w:szCs w:val="24"/>
        </w:rPr>
      </w:pPr>
      <w:hyperlink r:id="rId45" w:tooltip="Napisz wiadomość" w:history="1">
        <w:r w:rsidR="00362A91" w:rsidRPr="0051784B">
          <w:rPr>
            <w:rStyle w:val="Hipercze"/>
            <w:rFonts w:cs="Arial"/>
          </w:rPr>
          <w:t>aszpala@slaskie.pl</w:t>
        </w:r>
      </w:hyperlink>
      <w:r w:rsidR="00362A91" w:rsidRPr="0051784B">
        <w:rPr>
          <w:rFonts w:cs="Arial"/>
          <w:szCs w:val="24"/>
        </w:rPr>
        <w:t xml:space="preserve"> 32 </w:t>
      </w:r>
      <w:r w:rsidR="00362A91" w:rsidRPr="0051784B">
        <w:rPr>
          <w:rFonts w:cs="Arial"/>
        </w:rPr>
        <w:t>77 44 139</w:t>
      </w:r>
    </w:p>
    <w:p w14:paraId="513E474B" w14:textId="2AE9F8EC" w:rsidR="00362A91" w:rsidRPr="0051784B" w:rsidRDefault="00000000" w:rsidP="0019141B">
      <w:pPr>
        <w:pStyle w:val="Akapitzlist"/>
        <w:numPr>
          <w:ilvl w:val="0"/>
          <w:numId w:val="58"/>
        </w:numPr>
        <w:spacing w:after="0"/>
        <w:rPr>
          <w:rFonts w:cs="Arial"/>
        </w:rPr>
      </w:pPr>
      <w:hyperlink r:id="rId46" w:history="1">
        <w:r w:rsidR="00362A91" w:rsidRPr="0051784B">
          <w:rPr>
            <w:rStyle w:val="Hipercze"/>
            <w:rFonts w:cs="Arial"/>
          </w:rPr>
          <w:t>anna.fira@slaskie.pl</w:t>
        </w:r>
      </w:hyperlink>
      <w:r w:rsidR="00362A91" w:rsidRPr="0051784B">
        <w:rPr>
          <w:rFonts w:cs="Arial"/>
        </w:rPr>
        <w:t xml:space="preserve"> </w:t>
      </w:r>
      <w:r w:rsidR="00362A91" w:rsidRPr="0051784B">
        <w:rPr>
          <w:rFonts w:cs="Arial"/>
          <w:szCs w:val="24"/>
          <w:lang w:eastAsia="pl-PL"/>
        </w:rPr>
        <w:t>32 77 44 434</w:t>
      </w:r>
    </w:p>
    <w:p w14:paraId="4D3FB7A8" w14:textId="77777777" w:rsidR="1F36B7B9" w:rsidRPr="0051784B" w:rsidRDefault="1F36B7B9" w:rsidP="00007BFF">
      <w:pPr>
        <w:pStyle w:val="Nagwekspisutreci"/>
        <w:spacing w:before="40" w:after="8" w:line="360" w:lineRule="auto"/>
        <w:rPr>
          <w:rStyle w:val="Wyrnienieintensywne"/>
          <w:color w:val="2E74B5" w:themeColor="accent1" w:themeShade="BF"/>
        </w:rPr>
      </w:pPr>
      <w:r w:rsidRPr="0051784B">
        <w:rPr>
          <w:rStyle w:val="Wyrnienieintensywne"/>
          <w:color w:val="2E74B5" w:themeColor="accent1" w:themeShade="BF"/>
        </w:rPr>
        <w:t>Uwaga!</w:t>
      </w:r>
    </w:p>
    <w:p w14:paraId="20759102" w14:textId="3AF56250" w:rsidR="1F36B7B9" w:rsidRPr="0051784B" w:rsidRDefault="1F36B7B9" w:rsidP="00007BFF">
      <w:pPr>
        <w:spacing w:before="40" w:after="8" w:line="360" w:lineRule="auto"/>
        <w:rPr>
          <w:rFonts w:eastAsia="Arial" w:cs="Arial"/>
          <w:szCs w:val="24"/>
        </w:rPr>
      </w:pPr>
      <w:r w:rsidRPr="0051784B">
        <w:rPr>
          <w:rFonts w:eastAsia="Arial" w:cs="Arial"/>
          <w:color w:val="000000" w:themeColor="text1"/>
          <w:szCs w:val="24"/>
        </w:rPr>
        <w:t xml:space="preserve">ION </w:t>
      </w:r>
      <w:r w:rsidR="002B4BB6" w:rsidRPr="0051784B">
        <w:rPr>
          <w:rFonts w:eastAsia="Arial" w:cs="Arial"/>
          <w:color w:val="000000" w:themeColor="text1"/>
          <w:szCs w:val="24"/>
        </w:rPr>
        <w:t xml:space="preserve">w ciągu </w:t>
      </w:r>
      <w:r w:rsidRPr="0051784B">
        <w:rPr>
          <w:rFonts w:eastAsia="Arial" w:cs="Arial"/>
          <w:color w:val="000000" w:themeColor="text1"/>
          <w:szCs w:val="24"/>
        </w:rPr>
        <w:t xml:space="preserve">7 dni </w:t>
      </w:r>
      <w:r w:rsidR="002B4BB6" w:rsidRPr="0051784B">
        <w:rPr>
          <w:rFonts w:eastAsia="Arial" w:cs="Arial"/>
          <w:color w:val="000000" w:themeColor="text1"/>
          <w:szCs w:val="24"/>
        </w:rPr>
        <w:t>powinna udzielić</w:t>
      </w:r>
      <w:r w:rsidRPr="0051784B">
        <w:rPr>
          <w:rFonts w:eastAsia="Arial" w:cs="Arial"/>
          <w:color w:val="000000" w:themeColor="text1"/>
          <w:szCs w:val="24"/>
        </w:rPr>
        <w:t xml:space="preserve"> odpowiedzi na pytania dotyczące naboru</w:t>
      </w:r>
      <w:r w:rsidR="008C7201" w:rsidRPr="0051784B">
        <w:rPr>
          <w:rFonts w:eastAsia="Arial" w:cs="Arial"/>
          <w:color w:val="000000" w:themeColor="text1"/>
          <w:szCs w:val="24"/>
        </w:rPr>
        <w:t>, chyba że pytanie dotyczy skomplikowanej sprawy</w:t>
      </w:r>
      <w:r w:rsidRPr="0051784B">
        <w:rPr>
          <w:rFonts w:eastAsia="Arial" w:cs="Arial"/>
          <w:color w:val="000000" w:themeColor="text1"/>
          <w:szCs w:val="24"/>
        </w:rPr>
        <w:t>. Jeżeli zadasz pytanie zbyt późno, możemy nie zdążyć odpowiedzieć przed zakończeniem naboru.</w:t>
      </w:r>
    </w:p>
    <w:p w14:paraId="56E9B5E0" w14:textId="77777777" w:rsidR="1F36B7B9" w:rsidRPr="0051784B" w:rsidRDefault="1F36B7B9" w:rsidP="00007BFF">
      <w:pPr>
        <w:spacing w:before="40" w:after="8" w:line="360" w:lineRule="auto"/>
        <w:rPr>
          <w:rFonts w:eastAsia="Arial" w:cs="Arial"/>
          <w:color w:val="000000" w:themeColor="text1"/>
          <w:szCs w:val="24"/>
        </w:rPr>
      </w:pPr>
      <w:r w:rsidRPr="0051784B">
        <w:rPr>
          <w:rFonts w:eastAsia="Arial" w:cs="Arial"/>
          <w:color w:val="000000" w:themeColor="text1"/>
          <w:szCs w:val="24"/>
        </w:rPr>
        <w:t>Przedmiotem zapytań nie mogą być konkretne zapisy czy rozwiązania zastosowane w</w:t>
      </w:r>
      <w:r w:rsidR="002B77B7" w:rsidRPr="0051784B">
        <w:rPr>
          <w:rFonts w:eastAsia="Arial" w:cs="Arial"/>
          <w:color w:val="000000" w:themeColor="text1"/>
          <w:szCs w:val="24"/>
        </w:rPr>
        <w:t> </w:t>
      </w:r>
      <w:r w:rsidRPr="0051784B">
        <w:rPr>
          <w:rFonts w:eastAsia="Arial" w:cs="Arial"/>
          <w:color w:val="000000" w:themeColor="text1"/>
          <w:szCs w:val="24"/>
        </w:rPr>
        <w:t xml:space="preserve">danym projekcie celem ich wstępnej oceny. Pamiętaj, że odpowiedź udzielona przez ION nie jest równoznaczna z wynikiem weryfikacji/oceny wniosku. </w:t>
      </w:r>
    </w:p>
    <w:p w14:paraId="5EF345EA" w14:textId="77777777" w:rsidR="1F36B7B9" w:rsidRPr="0051784B" w:rsidRDefault="1F36B7B9" w:rsidP="00007BFF">
      <w:pPr>
        <w:spacing w:before="40" w:after="8" w:line="360" w:lineRule="auto"/>
        <w:rPr>
          <w:rFonts w:cs="Arial"/>
          <w:szCs w:val="24"/>
        </w:rPr>
      </w:pPr>
      <w:r w:rsidRPr="0051784B">
        <w:rPr>
          <w:rFonts w:eastAsia="Arial" w:cs="Arial"/>
          <w:color w:val="000000" w:themeColor="text1"/>
          <w:szCs w:val="24"/>
        </w:rPr>
        <w:lastRenderedPageBreak/>
        <w:t>Na stronie internetowej FE SL 2021-2027 zamieścimy wyjaśnienia zawierające informacje o</w:t>
      </w:r>
      <w:r w:rsidR="002B77B7" w:rsidRPr="0051784B">
        <w:rPr>
          <w:rFonts w:eastAsia="Arial" w:cs="Arial"/>
          <w:color w:val="000000" w:themeColor="text1"/>
          <w:szCs w:val="24"/>
        </w:rPr>
        <w:t> </w:t>
      </w:r>
      <w:r w:rsidRPr="0051784B">
        <w:rPr>
          <w:rFonts w:eastAsia="Arial" w:cs="Arial"/>
          <w:color w:val="000000" w:themeColor="text1"/>
          <w:szCs w:val="24"/>
        </w:rPr>
        <w:t>danym postępowaniu. Wyjaśnienie jest wiążące do czasu jego odwołania. O jego odwołaniu również poinformujemy na stronie.</w:t>
      </w:r>
    </w:p>
    <w:p w14:paraId="35CDFF4B" w14:textId="77777777" w:rsidR="1F36B7B9" w:rsidRPr="0051784B" w:rsidRDefault="1F36B7B9" w:rsidP="00007BFF">
      <w:pPr>
        <w:spacing w:before="40" w:after="8" w:line="360" w:lineRule="auto"/>
        <w:rPr>
          <w:rStyle w:val="Wyrnienieintensywne"/>
          <w:rFonts w:cs="Arial"/>
          <w:b/>
          <w:bCs/>
        </w:rPr>
      </w:pPr>
      <w:r w:rsidRPr="0051784B">
        <w:rPr>
          <w:rStyle w:val="Wyrnienieintensywne"/>
          <w:rFonts w:cs="Arial"/>
          <w:b/>
          <w:bCs/>
          <w:color w:val="2E74B5" w:themeColor="accent1" w:themeShade="BF"/>
        </w:rPr>
        <w:t>Dowiedz się więcej</w:t>
      </w:r>
    </w:p>
    <w:p w14:paraId="3AC7BF8E" w14:textId="77777777" w:rsidR="0048181B" w:rsidRPr="0051784B" w:rsidRDefault="3E87FE11" w:rsidP="00007BFF">
      <w:pPr>
        <w:spacing w:before="40" w:after="8" w:line="360" w:lineRule="auto"/>
        <w:rPr>
          <w:rFonts w:cs="Arial"/>
        </w:rPr>
      </w:pPr>
      <w:r w:rsidRPr="0051784B">
        <w:rPr>
          <w:rFonts w:eastAsia="Arial" w:cs="Arial"/>
          <w:color w:val="000000" w:themeColor="text1"/>
        </w:rPr>
        <w:t>Odpowiedzi na najczęściej zadawana pytania lub zgłaszane wątpliwości zamieścimy również w odrębnej zakładce (FAQ) na stronie internetowej FE SL 2021-2027</w:t>
      </w:r>
      <w:r w:rsidRPr="0051784B">
        <w:rPr>
          <w:rFonts w:eastAsia="Arial" w:cs="Arial"/>
          <w:color w:val="000000" w:themeColor="text1"/>
          <w:sz w:val="22"/>
        </w:rPr>
        <w:t>.</w:t>
      </w:r>
    </w:p>
    <w:p w14:paraId="1C0C863A" w14:textId="77777777" w:rsidR="2E85F236" w:rsidRPr="0051784B" w:rsidRDefault="6F89FA0E" w:rsidP="0019141B">
      <w:pPr>
        <w:pStyle w:val="Nagwek2"/>
        <w:numPr>
          <w:ilvl w:val="1"/>
          <w:numId w:val="70"/>
        </w:numPr>
        <w:rPr>
          <w:rFonts w:cs="Arial"/>
        </w:rPr>
      </w:pPr>
      <w:r w:rsidRPr="0051784B">
        <w:rPr>
          <w:rFonts w:cs="Arial"/>
        </w:rPr>
        <w:t xml:space="preserve"> </w:t>
      </w:r>
      <w:bookmarkStart w:id="197" w:name="_Toc226981643"/>
      <w:r w:rsidRPr="0051784B">
        <w:rPr>
          <w:rFonts w:cs="Arial"/>
        </w:rPr>
        <w:t>Komunikacja dotycząca procesu oceny wniosku</w:t>
      </w:r>
      <w:bookmarkEnd w:id="197"/>
    </w:p>
    <w:p w14:paraId="5E59ECD5" w14:textId="03C35597" w:rsidR="6F89FA0E" w:rsidRPr="0051784B" w:rsidRDefault="5E82C8EC" w:rsidP="00007BFF">
      <w:pPr>
        <w:spacing w:before="40" w:after="8" w:line="360" w:lineRule="auto"/>
        <w:rPr>
          <w:rFonts w:cs="Arial"/>
        </w:rPr>
      </w:pPr>
      <w:r w:rsidRPr="0051784B">
        <w:rPr>
          <w:rFonts w:cs="Arial"/>
        </w:rPr>
        <w:t xml:space="preserve">Wezwania do czynności wymaganych na etapie oceny WOD </w:t>
      </w:r>
      <w:r w:rsidR="151216F0" w:rsidRPr="0051784B">
        <w:rPr>
          <w:rFonts w:cs="Arial"/>
        </w:rPr>
        <w:t xml:space="preserve">znajdziesz w </w:t>
      </w:r>
      <w:r w:rsidRPr="0051784B">
        <w:rPr>
          <w:rFonts w:cs="Arial"/>
        </w:rPr>
        <w:t xml:space="preserve">LSI 2021. </w:t>
      </w:r>
      <w:r w:rsidR="00B00DA2" w:rsidRPr="0051784B">
        <w:rPr>
          <w:rFonts w:cs="Arial"/>
          <w:szCs w:val="24"/>
        </w:rPr>
        <w:t xml:space="preserve">W dniu zamieszczenia wezwania </w:t>
      </w:r>
      <w:r w:rsidRPr="0051784B">
        <w:rPr>
          <w:rFonts w:cs="Arial"/>
        </w:rPr>
        <w:t xml:space="preserve">w LSI 2021 </w:t>
      </w:r>
      <w:r w:rsidR="151216F0" w:rsidRPr="0051784B">
        <w:rPr>
          <w:rFonts w:cs="Arial"/>
        </w:rPr>
        <w:t>(w procesie obsługi projektu, który znajdziesz w kolumnie Operacje)</w:t>
      </w:r>
      <w:r w:rsidRPr="0051784B">
        <w:rPr>
          <w:rFonts w:cs="Arial"/>
        </w:rPr>
        <w:t>, na e-mail</w:t>
      </w:r>
      <w:r w:rsidR="151216F0" w:rsidRPr="0051784B">
        <w:rPr>
          <w:rFonts w:cs="Arial"/>
        </w:rPr>
        <w:t>, który podano we wniosku o</w:t>
      </w:r>
      <w:r w:rsidR="007C3BC7" w:rsidRPr="0051784B">
        <w:rPr>
          <w:rFonts w:cs="Arial"/>
        </w:rPr>
        <w:t> </w:t>
      </w:r>
      <w:r w:rsidR="151216F0" w:rsidRPr="0051784B">
        <w:rPr>
          <w:rFonts w:cs="Arial"/>
        </w:rPr>
        <w:t>dofinansowanie</w:t>
      </w:r>
      <w:r w:rsidR="00B72C1F" w:rsidRPr="0051784B">
        <w:rPr>
          <w:rFonts w:cs="Arial"/>
        </w:rPr>
        <w:t xml:space="preserve"> oraz na e-mail</w:t>
      </w:r>
      <w:r w:rsidR="002953F6" w:rsidRPr="0051784B">
        <w:rPr>
          <w:rFonts w:cs="Arial"/>
        </w:rPr>
        <w:t xml:space="preserve"> podany w zakładce Kontakty w ramach projektu w</w:t>
      </w:r>
      <w:r w:rsidR="007C3BC7" w:rsidRPr="0051784B">
        <w:rPr>
          <w:rFonts w:cs="Arial"/>
        </w:rPr>
        <w:t> </w:t>
      </w:r>
      <w:r w:rsidR="002953F6" w:rsidRPr="0051784B">
        <w:rPr>
          <w:rFonts w:cs="Arial"/>
        </w:rPr>
        <w:t>LSI2021</w:t>
      </w:r>
      <w:r w:rsidR="151216F0" w:rsidRPr="0051784B">
        <w:rPr>
          <w:rFonts w:cs="Arial"/>
        </w:rPr>
        <w:t xml:space="preserve">, </w:t>
      </w:r>
      <w:r w:rsidRPr="0051784B">
        <w:rPr>
          <w:rFonts w:cs="Arial"/>
        </w:rPr>
        <w:t xml:space="preserve">wpłynie komunikat z adresu: </w:t>
      </w:r>
      <w:hyperlink r:id="rId47">
        <w:r w:rsidR="151216F0" w:rsidRPr="0051784B">
          <w:rPr>
            <w:rStyle w:val="Hipercze"/>
            <w:rFonts w:cs="Arial"/>
          </w:rPr>
          <w:t>lsi2021@slaskie.pl</w:t>
        </w:r>
      </w:hyperlink>
      <w:r w:rsidR="151216F0" w:rsidRPr="0051784B">
        <w:rPr>
          <w:rFonts w:cs="Arial"/>
          <w:color w:val="0070C0"/>
        </w:rPr>
        <w:t xml:space="preserve">. </w:t>
      </w:r>
      <w:r w:rsidR="151216F0" w:rsidRPr="0051784B">
        <w:rPr>
          <w:rFonts w:cs="Arial"/>
        </w:rPr>
        <w:t>Koniecznie zapoznaj się z jego treścią</w:t>
      </w:r>
      <w:r w:rsidR="000A47EE" w:rsidRPr="0051784B">
        <w:rPr>
          <w:rFonts w:cs="Arial"/>
        </w:rPr>
        <w:t xml:space="preserve"> oraz zwróć uwagę na termin na wykonanie czynności. </w:t>
      </w:r>
      <w:r w:rsidR="00B00DA2" w:rsidRPr="0051784B">
        <w:rPr>
          <w:rFonts w:cs="Arial"/>
        </w:rPr>
        <w:br/>
      </w:r>
      <w:r w:rsidR="00B00DA2" w:rsidRPr="0051784B">
        <w:rPr>
          <w:rFonts w:cs="Arial"/>
          <w:szCs w:val="24"/>
        </w:rPr>
        <w:t>Możesz sprawdzać zawartość LSI 2021 niezależnie od komunikatu mailowego.</w:t>
      </w:r>
    </w:p>
    <w:p w14:paraId="3ADF7E99" w14:textId="77777777" w:rsidR="6F89FA0E" w:rsidRPr="0051784B" w:rsidRDefault="6F89FA0E" w:rsidP="00007BFF">
      <w:pPr>
        <w:pStyle w:val="Nagwekspisutreci"/>
        <w:spacing w:before="40" w:after="8" w:line="360" w:lineRule="auto"/>
        <w:rPr>
          <w:rStyle w:val="Wyrnienieintensywne"/>
          <w:color w:val="2E74B5" w:themeColor="accent1" w:themeShade="BF"/>
        </w:rPr>
      </w:pPr>
      <w:r w:rsidRPr="0051784B">
        <w:rPr>
          <w:rStyle w:val="Wyrnienieintensywne"/>
          <w:color w:val="2E74B5" w:themeColor="accent1" w:themeShade="BF"/>
        </w:rPr>
        <w:t>Pamiętaj!</w:t>
      </w:r>
    </w:p>
    <w:p w14:paraId="2B08778B" w14:textId="77777777" w:rsidR="1FEA527C" w:rsidRPr="0051784B" w:rsidRDefault="5E82C8EC" w:rsidP="00007BFF">
      <w:pPr>
        <w:spacing w:before="40" w:after="8" w:line="360" w:lineRule="auto"/>
        <w:rPr>
          <w:rFonts w:cs="Arial"/>
          <w:b/>
          <w:bCs/>
        </w:rPr>
      </w:pPr>
      <w:r w:rsidRPr="0051784B">
        <w:rPr>
          <w:rFonts w:cs="Arial"/>
          <w:b/>
          <w:bCs/>
        </w:rPr>
        <w:t>Termin na podjęcie czynności z WOD biegnie od dnia następującego po</w:t>
      </w:r>
      <w:r w:rsidR="1A198099" w:rsidRPr="0051784B">
        <w:rPr>
          <w:rFonts w:cs="Arial"/>
          <w:b/>
          <w:bCs/>
        </w:rPr>
        <w:t xml:space="preserve"> dniu</w:t>
      </w:r>
      <w:r w:rsidR="02E7D2E5" w:rsidRPr="0051784B">
        <w:rPr>
          <w:rFonts w:cs="Arial"/>
          <w:b/>
          <w:bCs/>
        </w:rPr>
        <w:t>, w którym</w:t>
      </w:r>
      <w:r w:rsidRPr="0051784B">
        <w:rPr>
          <w:rFonts w:cs="Arial"/>
          <w:b/>
          <w:bCs/>
        </w:rPr>
        <w:t xml:space="preserve"> zamieszcz</w:t>
      </w:r>
      <w:r w:rsidR="1404A138" w:rsidRPr="0051784B">
        <w:rPr>
          <w:rFonts w:cs="Arial"/>
          <w:b/>
          <w:bCs/>
        </w:rPr>
        <w:t>ono</w:t>
      </w:r>
      <w:r w:rsidRPr="0051784B">
        <w:rPr>
          <w:rFonts w:cs="Arial"/>
          <w:b/>
          <w:bCs/>
        </w:rPr>
        <w:t xml:space="preserve"> wezwani</w:t>
      </w:r>
      <w:r w:rsidR="72A295E5" w:rsidRPr="0051784B">
        <w:rPr>
          <w:rFonts w:cs="Arial"/>
          <w:b/>
          <w:bCs/>
        </w:rPr>
        <w:t>e</w:t>
      </w:r>
      <w:r w:rsidRPr="0051784B">
        <w:rPr>
          <w:rFonts w:cs="Arial"/>
          <w:b/>
          <w:bCs/>
        </w:rPr>
        <w:t xml:space="preserve"> w LSI 2021.  </w:t>
      </w:r>
    </w:p>
    <w:p w14:paraId="7EDEDFAA" w14:textId="2BBDF6E0" w:rsidR="6F89FA0E" w:rsidRPr="0051784B" w:rsidRDefault="0D674A02" w:rsidP="00007BFF">
      <w:pPr>
        <w:spacing w:before="40" w:after="8" w:line="360" w:lineRule="auto"/>
        <w:rPr>
          <w:rFonts w:cs="Arial"/>
        </w:rPr>
      </w:pPr>
      <w:r w:rsidRPr="0051784B">
        <w:rPr>
          <w:rFonts w:cs="Arial"/>
        </w:rPr>
        <w:t>Wyjaśnienia</w:t>
      </w:r>
      <w:r w:rsidR="06A2AC2D" w:rsidRPr="0051784B">
        <w:rPr>
          <w:rFonts w:cs="Arial"/>
        </w:rPr>
        <w:t>,</w:t>
      </w:r>
      <w:r w:rsidRPr="0051784B">
        <w:rPr>
          <w:rFonts w:cs="Arial"/>
        </w:rPr>
        <w:t xml:space="preserve"> </w:t>
      </w:r>
      <w:r w:rsidR="4F30C085" w:rsidRPr="0051784B">
        <w:rPr>
          <w:rFonts w:cs="Arial"/>
        </w:rPr>
        <w:t>a</w:t>
      </w:r>
      <w:r w:rsidRPr="0051784B">
        <w:rPr>
          <w:rFonts w:cs="Arial"/>
        </w:rPr>
        <w:t xml:space="preserve"> w razie konieczności p</w:t>
      </w:r>
      <w:r w:rsidR="5E82C8EC" w:rsidRPr="0051784B">
        <w:rPr>
          <w:rFonts w:cs="Arial"/>
        </w:rPr>
        <w:t>oprawiony WOD</w:t>
      </w:r>
      <w:r w:rsidR="3C204493" w:rsidRPr="0051784B">
        <w:rPr>
          <w:rFonts w:cs="Arial"/>
        </w:rPr>
        <w:t>,</w:t>
      </w:r>
      <w:r w:rsidR="5E82C8EC" w:rsidRPr="0051784B">
        <w:rPr>
          <w:rFonts w:cs="Arial"/>
        </w:rPr>
        <w:t xml:space="preserve"> składasz ponow</w:t>
      </w:r>
      <w:r w:rsidRPr="0051784B">
        <w:rPr>
          <w:rFonts w:cs="Arial"/>
        </w:rPr>
        <w:t>nie za</w:t>
      </w:r>
      <w:r w:rsidR="00734040" w:rsidRPr="0051784B">
        <w:rPr>
          <w:rFonts w:cs="Arial"/>
        </w:rPr>
        <w:t> </w:t>
      </w:r>
      <w:r w:rsidRPr="0051784B">
        <w:rPr>
          <w:rFonts w:cs="Arial"/>
        </w:rPr>
        <w:t xml:space="preserve">pośrednictwem LSI 2021 </w:t>
      </w:r>
      <w:r w:rsidR="5E82C8EC" w:rsidRPr="0051784B">
        <w:rPr>
          <w:rFonts w:cs="Arial"/>
        </w:rPr>
        <w:t xml:space="preserve">na takich samych zasadach jak opisane w rozdziale 3. </w:t>
      </w:r>
    </w:p>
    <w:p w14:paraId="38CCE394" w14:textId="77777777" w:rsidR="6F89FA0E" w:rsidRPr="0051784B" w:rsidRDefault="6F89FA0E" w:rsidP="00007BFF">
      <w:pPr>
        <w:spacing w:before="40" w:after="8" w:line="360" w:lineRule="auto"/>
        <w:rPr>
          <w:rFonts w:cs="Arial"/>
        </w:rPr>
      </w:pPr>
      <w:r w:rsidRPr="0051784B">
        <w:rPr>
          <w:rFonts w:cs="Arial"/>
        </w:rPr>
        <w:t>W sekcji kontakty</w:t>
      </w:r>
      <w:r w:rsidR="315B0DE5" w:rsidRPr="0051784B">
        <w:rPr>
          <w:rFonts w:cs="Arial"/>
        </w:rPr>
        <w:t xml:space="preserve"> </w:t>
      </w:r>
      <w:r w:rsidR="002801E2" w:rsidRPr="0051784B">
        <w:rPr>
          <w:rFonts w:cs="Arial"/>
        </w:rPr>
        <w:t>-</w:t>
      </w:r>
      <w:r w:rsidR="315B0DE5" w:rsidRPr="0051784B">
        <w:rPr>
          <w:rFonts w:cs="Arial"/>
        </w:rPr>
        <w:t xml:space="preserve"> </w:t>
      </w:r>
      <w:r w:rsidRPr="0051784B">
        <w:rPr>
          <w:rFonts w:cs="Arial"/>
        </w:rPr>
        <w:t>dane adresowe do korespondencji należy wskazać aktywny i obsługiwany adres skrzynki e-mail.</w:t>
      </w:r>
    </w:p>
    <w:p w14:paraId="612C4B33" w14:textId="773353BD" w:rsidR="37C1A449" w:rsidRPr="0051784B" w:rsidRDefault="007C3596" w:rsidP="00007BFF">
      <w:pPr>
        <w:spacing w:before="40" w:after="8" w:line="360" w:lineRule="auto"/>
        <w:rPr>
          <w:rFonts w:cs="Arial"/>
          <w:b/>
        </w:rPr>
      </w:pPr>
      <w:r w:rsidRPr="0051784B">
        <w:rPr>
          <w:rFonts w:cs="Arial"/>
          <w:b/>
        </w:rPr>
        <w:t>Z</w:t>
      </w:r>
      <w:r w:rsidR="003F49C9" w:rsidRPr="0051784B">
        <w:rPr>
          <w:rFonts w:cs="Arial"/>
          <w:b/>
        </w:rPr>
        <w:t xml:space="preserve">awiadomienia o wyborze projektu do dofinansowania lub o negatywnym wyniku oceny otrzymasz </w:t>
      </w:r>
      <w:bookmarkStart w:id="198" w:name="_Hlk227317509"/>
      <w:r w:rsidR="003F49C9" w:rsidRPr="0051784B">
        <w:rPr>
          <w:rFonts w:cs="Arial"/>
          <w:b/>
        </w:rPr>
        <w:t xml:space="preserve">za pośrednictwem </w:t>
      </w:r>
      <w:r w:rsidR="00DB7DB1" w:rsidRPr="0051784B">
        <w:rPr>
          <w:rFonts w:cs="Arial"/>
          <w:b/>
          <w:bCs/>
          <w:szCs w:val="24"/>
        </w:rPr>
        <w:t>adresu e-Doręczenia wskazanego</w:t>
      </w:r>
      <w:r w:rsidR="00DB7DB1" w:rsidRPr="0051784B">
        <w:rPr>
          <w:rFonts w:cs="Arial"/>
          <w:b/>
        </w:rPr>
        <w:t xml:space="preserve"> </w:t>
      </w:r>
      <w:r w:rsidR="00DB7DB1" w:rsidRPr="0051784B">
        <w:rPr>
          <w:rFonts w:cs="Arial"/>
          <w:b/>
          <w:bCs/>
          <w:szCs w:val="24"/>
        </w:rPr>
        <w:t>w LSI 2021/</w:t>
      </w:r>
      <w:r w:rsidR="00DB7DB1" w:rsidRPr="0051784B">
        <w:rPr>
          <w:rFonts w:cs="Arial"/>
          <w:b/>
        </w:rPr>
        <w:t xml:space="preserve"> </w:t>
      </w:r>
      <w:r w:rsidR="003F49C9" w:rsidRPr="0051784B">
        <w:rPr>
          <w:rFonts w:cs="Arial"/>
          <w:b/>
        </w:rPr>
        <w:t>„kontakty”</w:t>
      </w:r>
      <w:bookmarkEnd w:id="198"/>
      <w:r w:rsidR="00DB7DB1" w:rsidRPr="0051784B">
        <w:rPr>
          <w:rFonts w:cs="Arial"/>
          <w:b/>
        </w:rPr>
        <w:t>.</w:t>
      </w:r>
    </w:p>
    <w:p w14:paraId="72BAFB5C" w14:textId="5682DC5A" w:rsidR="1FEA527C" w:rsidRPr="0051784B" w:rsidRDefault="37C1A449" w:rsidP="00007BFF">
      <w:pPr>
        <w:spacing w:before="40" w:after="8" w:line="360" w:lineRule="auto"/>
        <w:rPr>
          <w:rFonts w:cs="Arial"/>
        </w:rPr>
      </w:pPr>
      <w:r w:rsidRPr="0051784B">
        <w:rPr>
          <w:rFonts w:cs="Arial"/>
        </w:rPr>
        <w:t>Złożenie wniosku o dofinansowanie oznacza, że akceptujesz wskazany powyżej sposób komunikacji el</w:t>
      </w:r>
      <w:r w:rsidR="004119A8" w:rsidRPr="0051784B">
        <w:rPr>
          <w:rFonts w:cs="Arial"/>
        </w:rPr>
        <w:t>ektronicznej.</w:t>
      </w:r>
    </w:p>
    <w:p w14:paraId="0A49E7B2" w14:textId="77777777" w:rsidR="37C1A449" w:rsidRPr="0051784B" w:rsidRDefault="37C1A449" w:rsidP="00007BFF">
      <w:pPr>
        <w:pStyle w:val="Nagwekspisutreci"/>
        <w:spacing w:before="40" w:after="8" w:line="360" w:lineRule="auto"/>
        <w:rPr>
          <w:rStyle w:val="Wyrnienieintensywne"/>
          <w:color w:val="2E74B5" w:themeColor="accent1" w:themeShade="BF"/>
        </w:rPr>
      </w:pPr>
      <w:r w:rsidRPr="0051784B">
        <w:rPr>
          <w:rStyle w:val="Wyrnienieintensywne"/>
          <w:color w:val="2E74B5" w:themeColor="accent1" w:themeShade="BF"/>
        </w:rPr>
        <w:t>Uwaga!</w:t>
      </w:r>
    </w:p>
    <w:p w14:paraId="504A4119" w14:textId="754C411C" w:rsidR="37C1A449" w:rsidRPr="0051784B" w:rsidRDefault="37C1A449" w:rsidP="00007BFF">
      <w:pPr>
        <w:spacing w:before="40" w:after="8" w:line="360" w:lineRule="auto"/>
        <w:rPr>
          <w:rFonts w:cs="Arial"/>
        </w:rPr>
      </w:pPr>
      <w:r w:rsidRPr="0051784B">
        <w:rPr>
          <w:rFonts w:cs="Arial"/>
        </w:rPr>
        <w:t>Doręczenie pism za pomocą środków komunikacji elektronicznej oznacza, że nie masz prawa do roszczeń, jeżeli dojdzie do sytuacji dla Ciebie niekorzystnej wskutek:</w:t>
      </w:r>
    </w:p>
    <w:p w14:paraId="4BB04714" w14:textId="5DD11397" w:rsidR="37C1A449" w:rsidRPr="0051784B" w:rsidRDefault="37C1A449" w:rsidP="00007BFF">
      <w:pPr>
        <w:pStyle w:val="Akapitzlist"/>
        <w:numPr>
          <w:ilvl w:val="0"/>
          <w:numId w:val="1"/>
        </w:numPr>
        <w:spacing w:before="40" w:after="8" w:line="360" w:lineRule="auto"/>
        <w:rPr>
          <w:rFonts w:cs="Arial"/>
        </w:rPr>
      </w:pPr>
      <w:r w:rsidRPr="0051784B">
        <w:rPr>
          <w:rFonts w:cs="Arial"/>
        </w:rPr>
        <w:t>nieodebrania pisma,</w:t>
      </w:r>
    </w:p>
    <w:p w14:paraId="44A3B2CA" w14:textId="37986C0F" w:rsidR="37C1A449" w:rsidRPr="0051784B" w:rsidRDefault="37C1A449" w:rsidP="00007BFF">
      <w:pPr>
        <w:pStyle w:val="Akapitzlist"/>
        <w:numPr>
          <w:ilvl w:val="0"/>
          <w:numId w:val="1"/>
        </w:numPr>
        <w:spacing w:before="40" w:after="8" w:line="360" w:lineRule="auto"/>
        <w:rPr>
          <w:rFonts w:cs="Arial"/>
        </w:rPr>
      </w:pPr>
      <w:r w:rsidRPr="0051784B">
        <w:rPr>
          <w:rFonts w:cs="Arial"/>
        </w:rPr>
        <w:t>nieterminowego odebrania pisma albo</w:t>
      </w:r>
    </w:p>
    <w:p w14:paraId="570ED822" w14:textId="70522D6C" w:rsidR="1FEA527C" w:rsidRPr="0051784B" w:rsidRDefault="37C1A449" w:rsidP="00007BFF">
      <w:pPr>
        <w:pStyle w:val="Akapitzlist"/>
        <w:numPr>
          <w:ilvl w:val="0"/>
          <w:numId w:val="1"/>
        </w:numPr>
        <w:spacing w:before="40" w:after="8" w:line="360" w:lineRule="auto"/>
        <w:ind w:left="714" w:hanging="357"/>
        <w:rPr>
          <w:rFonts w:cs="Arial"/>
        </w:rPr>
      </w:pPr>
      <w:r w:rsidRPr="0051784B">
        <w:rPr>
          <w:rFonts w:cs="Arial"/>
        </w:rPr>
        <w:lastRenderedPageBreak/>
        <w:t>innego uchybienia, w tym niepoinformowania ION o zmianie danych teleadresowych w zakresie komunikacji elektronicznej.</w:t>
      </w:r>
    </w:p>
    <w:p w14:paraId="6F8667A4" w14:textId="6FF4E694" w:rsidR="1FEA527C" w:rsidRPr="0051784B" w:rsidRDefault="37C1A449" w:rsidP="00007BFF">
      <w:pPr>
        <w:spacing w:before="40" w:after="8" w:line="360" w:lineRule="auto"/>
        <w:rPr>
          <w:rFonts w:cs="Arial"/>
        </w:rPr>
      </w:pPr>
      <w:r w:rsidRPr="0051784B">
        <w:rPr>
          <w:rFonts w:cs="Arial"/>
        </w:rPr>
        <w:t>W zakresie procedury odwoławczej komunikacja jest prowadzona zgodnie z</w:t>
      </w:r>
      <w:r w:rsidR="002B77B7" w:rsidRPr="0051784B">
        <w:rPr>
          <w:rFonts w:cs="Arial"/>
        </w:rPr>
        <w:t> </w:t>
      </w:r>
      <w:r w:rsidRPr="0051784B">
        <w:rPr>
          <w:rFonts w:cs="Arial"/>
        </w:rPr>
        <w:t>Podrozdziałem 5.5.</w:t>
      </w:r>
    </w:p>
    <w:p w14:paraId="1242EFDF" w14:textId="213EA98A" w:rsidR="00E72D9B" w:rsidRPr="0051784B" w:rsidRDefault="37C1A449" w:rsidP="00007BFF">
      <w:pPr>
        <w:spacing w:before="40" w:after="8" w:line="360" w:lineRule="auto"/>
        <w:rPr>
          <w:rFonts w:cs="Arial"/>
        </w:rPr>
      </w:pPr>
      <w:r w:rsidRPr="0051784B">
        <w:rPr>
          <w:rFonts w:cs="Arial"/>
        </w:rPr>
        <w:t xml:space="preserve">W zakresie umowy o dofinansowanie projektu komunikacja jest prowadzona zgodnie z </w:t>
      </w:r>
      <w:r w:rsidR="00B00DA2" w:rsidRPr="0051784B">
        <w:rPr>
          <w:rFonts w:cs="Arial"/>
        </w:rPr>
        <w:t xml:space="preserve">zapisami </w:t>
      </w:r>
      <w:hyperlink w:anchor="_Załącznik_nr_5" w:history="1">
        <w:r w:rsidR="00B00DA2" w:rsidRPr="0051784B">
          <w:rPr>
            <w:rStyle w:val="Hipercze"/>
            <w:rFonts w:cs="Arial"/>
          </w:rPr>
          <w:t>załącznika nr 5</w:t>
        </w:r>
      </w:hyperlink>
      <w:r w:rsidR="00B00DA2" w:rsidRPr="0051784B">
        <w:rPr>
          <w:rFonts w:cs="Arial"/>
        </w:rPr>
        <w:t xml:space="preserve"> do niniejszego Regulaminu wyboru projektów</w:t>
      </w:r>
      <w:r w:rsidRPr="0051784B">
        <w:rPr>
          <w:rFonts w:cs="Arial"/>
        </w:rPr>
        <w:t>.</w:t>
      </w:r>
    </w:p>
    <w:p w14:paraId="6903EFA9" w14:textId="77777777" w:rsidR="00E72D9B" w:rsidRPr="0051784B" w:rsidRDefault="2E85F236" w:rsidP="0019141B">
      <w:pPr>
        <w:pStyle w:val="Nagwek2"/>
        <w:numPr>
          <w:ilvl w:val="1"/>
          <w:numId w:val="70"/>
        </w:numPr>
        <w:rPr>
          <w:rFonts w:cs="Arial"/>
        </w:rPr>
      </w:pPr>
      <w:bookmarkStart w:id="199" w:name="_Toc226981644"/>
      <w:r w:rsidRPr="0051784B">
        <w:rPr>
          <w:rFonts w:cs="Arial"/>
        </w:rPr>
        <w:t>Udzielanie informacji przez wnioskodawcę podmiotom zewnętrznym</w:t>
      </w:r>
      <w:bookmarkEnd w:id="199"/>
    </w:p>
    <w:p w14:paraId="53815D8C" w14:textId="77777777" w:rsidR="00D82E1B" w:rsidRPr="0051784B" w:rsidRDefault="00E72D9B" w:rsidP="00007BFF">
      <w:pPr>
        <w:spacing w:before="40" w:after="8" w:line="360" w:lineRule="auto"/>
        <w:rPr>
          <w:rFonts w:cs="Arial"/>
        </w:rPr>
      </w:pPr>
      <w:bookmarkStart w:id="200" w:name="_Toc114570859"/>
      <w:r w:rsidRPr="0051784B">
        <w:rPr>
          <w:rFonts w:cs="Arial"/>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00"/>
    </w:p>
    <w:p w14:paraId="24EEB1C8" w14:textId="77777777" w:rsidR="00EE049C" w:rsidRPr="0051784B" w:rsidRDefault="00D82E1B" w:rsidP="00007BFF">
      <w:pPr>
        <w:spacing w:before="40" w:after="8" w:line="360" w:lineRule="auto"/>
        <w:rPr>
          <w:rFonts w:cs="Arial"/>
          <w:szCs w:val="24"/>
        </w:rPr>
      </w:pPr>
      <w:r w:rsidRPr="0051784B">
        <w:rPr>
          <w:rFonts w:cs="Arial"/>
          <w:szCs w:val="24"/>
        </w:rPr>
        <w:br w:type="page"/>
      </w:r>
    </w:p>
    <w:p w14:paraId="74270B09" w14:textId="77777777" w:rsidR="00EE049C" w:rsidRPr="0051784B" w:rsidRDefault="00EE049C" w:rsidP="0019141B">
      <w:pPr>
        <w:pStyle w:val="Nagwek1"/>
        <w:numPr>
          <w:ilvl w:val="0"/>
          <w:numId w:val="70"/>
        </w:numPr>
        <w:spacing w:before="40" w:after="8" w:line="360" w:lineRule="auto"/>
        <w:rPr>
          <w:rFonts w:cs="Arial"/>
        </w:rPr>
      </w:pPr>
      <w:bookmarkStart w:id="201" w:name="_Toc226981645"/>
      <w:r w:rsidRPr="0051784B">
        <w:rPr>
          <w:rFonts w:cs="Arial"/>
        </w:rPr>
        <w:lastRenderedPageBreak/>
        <w:t>Przetwarzanie danych osobowych</w:t>
      </w:r>
      <w:bookmarkEnd w:id="201"/>
    </w:p>
    <w:p w14:paraId="18DF601E" w14:textId="081B160E" w:rsidR="00EE049C" w:rsidRPr="0051784B" w:rsidRDefault="5E24B32A" w:rsidP="00007BFF">
      <w:pPr>
        <w:spacing w:before="40" w:after="8" w:line="360" w:lineRule="auto"/>
        <w:rPr>
          <w:rFonts w:cs="Arial"/>
        </w:rPr>
      </w:pPr>
      <w:r w:rsidRPr="0051784B">
        <w:rPr>
          <w:rFonts w:cs="Arial"/>
        </w:rPr>
        <w:t>Realizacja naszych zadań, takich jak rozpatrzenie Twojego wniosku, komunikacja z</w:t>
      </w:r>
      <w:r w:rsidR="001D2A30" w:rsidRPr="0051784B">
        <w:rPr>
          <w:rFonts w:cs="Arial"/>
        </w:rPr>
        <w:t> </w:t>
      </w:r>
      <w:r w:rsidRPr="0051784B">
        <w:rPr>
          <w:rFonts w:cs="Arial"/>
        </w:rPr>
        <w:t>Tobą, przyznanie dofinansowania</w:t>
      </w:r>
      <w:r w:rsidR="2CC7D7C2" w:rsidRPr="0051784B">
        <w:rPr>
          <w:rFonts w:cs="Arial"/>
        </w:rPr>
        <w:t>,</w:t>
      </w:r>
      <w:r w:rsidRPr="0051784B">
        <w:rPr>
          <w:rFonts w:cs="Arial"/>
        </w:rPr>
        <w:t xml:space="preserve"> a następnie jego rozliczenie, wymagać będą pozyskiwania różnych danych osobowych.</w:t>
      </w:r>
    </w:p>
    <w:p w14:paraId="4C771E83" w14:textId="6794D042" w:rsidR="00EE049C" w:rsidRPr="0051784B" w:rsidRDefault="00EE049C" w:rsidP="00007BFF">
      <w:pPr>
        <w:spacing w:before="40" w:after="8" w:line="360" w:lineRule="auto"/>
        <w:rPr>
          <w:rFonts w:cs="Arial"/>
          <w:szCs w:val="24"/>
        </w:rPr>
      </w:pPr>
      <w:r w:rsidRPr="0051784B">
        <w:rPr>
          <w:rFonts w:cs="Arial"/>
          <w:szCs w:val="24"/>
        </w:rPr>
        <w:t>Będziemy przekazywać informacje na temat przetwarzania danych poszczególnych osób, w miejscu i czasie, w których będą one zbierane.</w:t>
      </w:r>
    </w:p>
    <w:p w14:paraId="10DA6999" w14:textId="77777777" w:rsidR="00EE049C" w:rsidRPr="0051784B" w:rsidRDefault="00EE049C" w:rsidP="00007BFF">
      <w:pPr>
        <w:pStyle w:val="Nagwekspisutreci"/>
        <w:spacing w:before="40" w:after="8" w:line="360" w:lineRule="auto"/>
        <w:rPr>
          <w:rStyle w:val="Wyrnienieintensywne"/>
          <w:color w:val="2E74B5" w:themeColor="accent1" w:themeShade="BF"/>
        </w:rPr>
      </w:pPr>
      <w:r w:rsidRPr="0051784B">
        <w:rPr>
          <w:rStyle w:val="Wyrnienieintensywne"/>
          <w:color w:val="2E74B5" w:themeColor="accent1" w:themeShade="BF"/>
        </w:rPr>
        <w:t>Pamiętaj!</w:t>
      </w:r>
    </w:p>
    <w:p w14:paraId="2611DC8A" w14:textId="1229C5C5" w:rsidR="00EE049C" w:rsidRPr="0051784B" w:rsidRDefault="5E24B32A" w:rsidP="00007BFF">
      <w:pPr>
        <w:spacing w:before="40" w:after="8" w:line="360" w:lineRule="auto"/>
        <w:rPr>
          <w:rFonts w:cs="Arial"/>
        </w:rPr>
      </w:pPr>
      <w:r w:rsidRPr="0051784B">
        <w:rPr>
          <w:rFonts w:cs="Arial"/>
        </w:rPr>
        <w:t>Jako wnioskodawca lub beneficjent odpowiadasz za przetwarzanie danych osobowych, którymi dysponujesz jako ich administrator.</w:t>
      </w:r>
    </w:p>
    <w:p w14:paraId="16465853" w14:textId="77777777" w:rsidR="00EE049C" w:rsidRPr="0051784B" w:rsidRDefault="00EE049C" w:rsidP="00007BFF">
      <w:pPr>
        <w:spacing w:before="40" w:after="8" w:line="360" w:lineRule="auto"/>
        <w:rPr>
          <w:rFonts w:cs="Arial"/>
          <w:szCs w:val="24"/>
        </w:rPr>
      </w:pPr>
      <w:r w:rsidRPr="0051784B">
        <w:rPr>
          <w:rFonts w:cs="Arial"/>
          <w:szCs w:val="24"/>
        </w:rPr>
        <w:t>Oznacza to między innymi, że:</w:t>
      </w:r>
    </w:p>
    <w:p w14:paraId="23B738DA" w14:textId="77777777" w:rsidR="00EE049C" w:rsidRPr="0051784B" w:rsidRDefault="00EE049C">
      <w:pPr>
        <w:pStyle w:val="Akapitzlist"/>
        <w:numPr>
          <w:ilvl w:val="0"/>
          <w:numId w:val="18"/>
        </w:numPr>
        <w:spacing w:before="40" w:after="8" w:line="360" w:lineRule="auto"/>
        <w:rPr>
          <w:rFonts w:cs="Arial"/>
          <w:szCs w:val="24"/>
        </w:rPr>
      </w:pPr>
      <w:r w:rsidRPr="0051784B">
        <w:rPr>
          <w:rFonts w:cs="Arial"/>
          <w:szCs w:val="24"/>
        </w:rPr>
        <w:t>powinieneś realizować obowiązki administratora danych,</w:t>
      </w:r>
    </w:p>
    <w:p w14:paraId="470CCEB9" w14:textId="53066EEF" w:rsidR="00EE049C" w:rsidRPr="0051784B" w:rsidRDefault="00EE049C">
      <w:pPr>
        <w:pStyle w:val="Akapitzlist"/>
        <w:numPr>
          <w:ilvl w:val="0"/>
          <w:numId w:val="18"/>
        </w:numPr>
        <w:spacing w:before="40" w:after="8" w:line="360" w:lineRule="auto"/>
        <w:rPr>
          <w:rFonts w:cs="Arial"/>
          <w:szCs w:val="24"/>
        </w:rPr>
      </w:pPr>
      <w:r w:rsidRPr="0051784B">
        <w:rPr>
          <w:rFonts w:cs="Arial"/>
          <w:szCs w:val="24"/>
        </w:rPr>
        <w:t>pomiędzy Tobą a nami będzie dochodzić do przekazywania danych osobowych – zarówno Twoich jak i innych osób.</w:t>
      </w:r>
    </w:p>
    <w:p w14:paraId="51636CA4" w14:textId="77777777" w:rsidR="00EE049C" w:rsidRPr="0051784B" w:rsidRDefault="00EE049C" w:rsidP="00007BFF">
      <w:pPr>
        <w:spacing w:before="40" w:after="8" w:line="360" w:lineRule="auto"/>
        <w:rPr>
          <w:rFonts w:cs="Arial"/>
          <w:szCs w:val="24"/>
        </w:rPr>
      </w:pPr>
      <w:r w:rsidRPr="0051784B">
        <w:rPr>
          <w:rFonts w:cs="Arial"/>
          <w:szCs w:val="24"/>
        </w:rPr>
        <w:t>Dane osobowe muszą być przetwarzane zgodnie z prawem, w niezbędnym zakresie oraz w bezpieczny sposób.</w:t>
      </w:r>
    </w:p>
    <w:p w14:paraId="6A97BE0C" w14:textId="77777777" w:rsidR="00EE049C" w:rsidRPr="0051784B" w:rsidRDefault="00EE049C" w:rsidP="00007BFF">
      <w:pPr>
        <w:autoSpaceDE w:val="0"/>
        <w:autoSpaceDN w:val="0"/>
        <w:adjustRightInd w:val="0"/>
        <w:spacing w:before="40" w:after="8" w:line="360" w:lineRule="auto"/>
        <w:rPr>
          <w:rFonts w:cs="Arial"/>
          <w:szCs w:val="24"/>
        </w:rPr>
      </w:pPr>
      <w:r w:rsidRPr="0051784B">
        <w:rPr>
          <w:rStyle w:val="Wyrnienieintensywne"/>
          <w:rFonts w:cs="Arial"/>
          <w:b/>
          <w:color w:val="2E74B5" w:themeColor="accent1" w:themeShade="BF"/>
        </w:rPr>
        <w:t>Dowiedz się więcej:</w:t>
      </w:r>
    </w:p>
    <w:p w14:paraId="5A62B2A4" w14:textId="6A5895F7" w:rsidR="00EE049C" w:rsidRPr="0051784B" w:rsidRDefault="00EE049C" w:rsidP="00007BFF">
      <w:pPr>
        <w:spacing w:before="40" w:after="8" w:line="360" w:lineRule="auto"/>
        <w:rPr>
          <w:rFonts w:cs="Arial"/>
          <w:szCs w:val="24"/>
        </w:rPr>
      </w:pPr>
      <w:r w:rsidRPr="0051784B">
        <w:rPr>
          <w:rFonts w:cs="Arial"/>
          <w:szCs w:val="24"/>
        </w:rPr>
        <w:t xml:space="preserve">Więcej informacji na ten temat znajdziesz </w:t>
      </w:r>
      <w:r w:rsidR="00B00DA2" w:rsidRPr="0051784B">
        <w:rPr>
          <w:rFonts w:cs="Arial"/>
          <w:szCs w:val="24"/>
        </w:rPr>
        <w:t xml:space="preserve">na stronie internetowej programu pod adresem </w:t>
      </w:r>
      <w:hyperlink r:id="rId48">
        <w:r w:rsidR="00B00DA2" w:rsidRPr="0051784B">
          <w:rPr>
            <w:rStyle w:val="Hipercze"/>
            <w:rFonts w:cs="Arial"/>
            <w:szCs w:val="24"/>
          </w:rPr>
          <w:t>FUNDUSZE UE - przetwarzanie danych osobowych</w:t>
        </w:r>
      </w:hyperlink>
      <w:r w:rsidR="002B77B7" w:rsidRPr="0051784B">
        <w:rPr>
          <w:rFonts w:cs="Arial"/>
        </w:rPr>
        <w:t>.</w:t>
      </w:r>
    </w:p>
    <w:p w14:paraId="176C2714" w14:textId="77777777" w:rsidR="00E72D9B" w:rsidRPr="0051784B" w:rsidRDefault="009903EE" w:rsidP="00007BFF">
      <w:pPr>
        <w:spacing w:before="40" w:after="8" w:line="360" w:lineRule="auto"/>
        <w:rPr>
          <w:rFonts w:cs="Arial"/>
          <w:szCs w:val="24"/>
        </w:rPr>
      </w:pPr>
      <w:r w:rsidRPr="0051784B">
        <w:rPr>
          <w:rFonts w:cs="Arial"/>
          <w:szCs w:val="24"/>
        </w:rPr>
        <w:br w:type="page"/>
      </w:r>
    </w:p>
    <w:p w14:paraId="2B23FA84" w14:textId="77777777" w:rsidR="00E72D9B" w:rsidRPr="0051784B" w:rsidRDefault="2E85F236" w:rsidP="0019141B">
      <w:pPr>
        <w:pStyle w:val="Nagwek1"/>
        <w:numPr>
          <w:ilvl w:val="0"/>
          <w:numId w:val="70"/>
        </w:numPr>
        <w:spacing w:before="40" w:after="8" w:line="360" w:lineRule="auto"/>
        <w:rPr>
          <w:rFonts w:cs="Arial"/>
        </w:rPr>
      </w:pPr>
      <w:bookmarkStart w:id="202" w:name="_Toc226981646"/>
      <w:r w:rsidRPr="0051784B">
        <w:rPr>
          <w:rFonts w:cs="Arial"/>
        </w:rPr>
        <w:lastRenderedPageBreak/>
        <w:t>Podstawy prawne</w:t>
      </w:r>
      <w:bookmarkEnd w:id="202"/>
    </w:p>
    <w:p w14:paraId="1E4E6209" w14:textId="38DAA370" w:rsidR="00E72D9B" w:rsidRPr="0051784B" w:rsidRDefault="00E72D9B">
      <w:pPr>
        <w:pStyle w:val="Akapitzlist"/>
        <w:numPr>
          <w:ilvl w:val="0"/>
          <w:numId w:val="13"/>
        </w:numPr>
        <w:spacing w:before="40" w:after="8" w:line="360" w:lineRule="auto"/>
        <w:rPr>
          <w:rFonts w:cs="Arial"/>
          <w:szCs w:val="24"/>
        </w:rPr>
      </w:pPr>
      <w:r w:rsidRPr="0051784B">
        <w:rPr>
          <w:rFonts w:cs="Arial"/>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C35C362" w14:textId="77777777" w:rsidR="00F70655" w:rsidRPr="0051784B" w:rsidRDefault="00F70655" w:rsidP="00F70655">
      <w:pPr>
        <w:pStyle w:val="Akapitzlist"/>
        <w:numPr>
          <w:ilvl w:val="0"/>
          <w:numId w:val="13"/>
        </w:numPr>
        <w:spacing w:before="40" w:afterLines="40" w:after="96" w:line="360" w:lineRule="auto"/>
        <w:rPr>
          <w:rFonts w:cs="Arial"/>
          <w:szCs w:val="24"/>
        </w:rPr>
      </w:pPr>
      <w:r w:rsidRPr="0051784B">
        <w:rPr>
          <w:rFonts w:cs="Arial"/>
          <w:szCs w:val="24"/>
        </w:rPr>
        <w:t>Ustawa z dnia 28 kwietnia 2022 r. o zasadach realizacji zadań finansowanych ze środków europejskich w perspektywie finansowej 2021–2027</w:t>
      </w:r>
      <w:r w:rsidRPr="0051784B">
        <w:rPr>
          <w:rFonts w:cs="Arial"/>
          <w:color w:val="A6A6A6" w:themeColor="background1" w:themeShade="A6"/>
          <w:szCs w:val="24"/>
        </w:rPr>
        <w:t xml:space="preserve"> </w:t>
      </w:r>
      <w:r w:rsidRPr="0051784B">
        <w:rPr>
          <w:rFonts w:cs="Arial"/>
          <w:szCs w:val="24"/>
        </w:rPr>
        <w:t xml:space="preserve">(Dz. U. z 2025 r., poz. 1733 z </w:t>
      </w:r>
      <w:proofErr w:type="spellStart"/>
      <w:r w:rsidRPr="0051784B">
        <w:rPr>
          <w:rFonts w:cs="Arial"/>
          <w:szCs w:val="24"/>
        </w:rPr>
        <w:t>późn</w:t>
      </w:r>
      <w:proofErr w:type="spellEnd"/>
      <w:r w:rsidRPr="0051784B">
        <w:rPr>
          <w:rFonts w:cs="Arial"/>
          <w:szCs w:val="24"/>
        </w:rPr>
        <w:t>. zm.).</w:t>
      </w:r>
    </w:p>
    <w:p w14:paraId="512F4E2C" w14:textId="15140BAF" w:rsidR="00E72D9B" w:rsidRPr="00647278" w:rsidRDefault="00E72D9B" w:rsidP="00647278">
      <w:pPr>
        <w:pStyle w:val="Akapitzlist"/>
        <w:numPr>
          <w:ilvl w:val="0"/>
          <w:numId w:val="13"/>
        </w:numPr>
        <w:spacing w:before="40" w:after="8" w:line="360" w:lineRule="auto"/>
        <w:rPr>
          <w:rFonts w:cs="Arial"/>
        </w:rPr>
      </w:pPr>
      <w:r w:rsidRPr="0051784B">
        <w:rPr>
          <w:rFonts w:cs="Arial"/>
          <w:szCs w:val="24"/>
        </w:rPr>
        <w:t xml:space="preserve">Ustawa z dnia 14 czerwca 1960 r. Kodeks postępowania administracyjnego </w:t>
      </w:r>
      <w:r w:rsidR="00F1437A" w:rsidRPr="0051784B">
        <w:rPr>
          <w:rFonts w:cs="Arial"/>
          <w:szCs w:val="24"/>
        </w:rPr>
        <w:t>(</w:t>
      </w:r>
      <w:proofErr w:type="spellStart"/>
      <w:r w:rsidR="00647278" w:rsidRPr="00647278">
        <w:rPr>
          <w:rFonts w:cs="Arial"/>
        </w:rPr>
        <w:t>t.j</w:t>
      </w:r>
      <w:proofErr w:type="spellEnd"/>
      <w:r w:rsidR="00647278" w:rsidRPr="00647278">
        <w:rPr>
          <w:rFonts w:cs="Arial"/>
        </w:rPr>
        <w:t>. Dz. U. z 2025 r.</w:t>
      </w:r>
      <w:r w:rsidR="00647278">
        <w:rPr>
          <w:rFonts w:cs="Arial"/>
        </w:rPr>
        <w:t xml:space="preserve"> </w:t>
      </w:r>
      <w:r w:rsidR="00647278" w:rsidRPr="00647278">
        <w:rPr>
          <w:rFonts w:cs="Arial"/>
        </w:rPr>
        <w:t>poz. 1691</w:t>
      </w:r>
      <w:r w:rsidR="00F1437A" w:rsidRPr="00647278">
        <w:rPr>
          <w:rFonts w:cs="Arial"/>
        </w:rPr>
        <w:t>).</w:t>
      </w:r>
    </w:p>
    <w:p w14:paraId="1ED6D683" w14:textId="3452110B" w:rsidR="00D926AC" w:rsidRPr="00647278" w:rsidRDefault="00D926AC" w:rsidP="00647278">
      <w:pPr>
        <w:pStyle w:val="Akapitzlist"/>
        <w:numPr>
          <w:ilvl w:val="0"/>
          <w:numId w:val="13"/>
        </w:numPr>
        <w:spacing w:before="40" w:after="8" w:line="360" w:lineRule="auto"/>
        <w:rPr>
          <w:rFonts w:eastAsia="Times New Roman" w:cs="Arial"/>
          <w:szCs w:val="24"/>
          <w:lang w:eastAsia="pl-PL"/>
        </w:rPr>
      </w:pPr>
      <w:r w:rsidRPr="0051784B">
        <w:rPr>
          <w:rFonts w:eastAsia="Times New Roman" w:cs="Arial"/>
          <w:szCs w:val="24"/>
          <w:lang w:eastAsia="pl-PL"/>
        </w:rPr>
        <w:t>Ustawa z dnia 14 grudnia 2016 r. Prawo  oświatowe (</w:t>
      </w:r>
      <w:proofErr w:type="spellStart"/>
      <w:r w:rsidRPr="0051784B">
        <w:rPr>
          <w:rFonts w:eastAsia="Times New Roman" w:cs="Arial"/>
          <w:szCs w:val="24"/>
          <w:lang w:eastAsia="pl-PL"/>
        </w:rPr>
        <w:t>t.j</w:t>
      </w:r>
      <w:proofErr w:type="spellEnd"/>
      <w:r w:rsidRPr="0051784B">
        <w:rPr>
          <w:rFonts w:eastAsia="Times New Roman" w:cs="Arial"/>
          <w:szCs w:val="24"/>
          <w:lang w:eastAsia="pl-PL"/>
        </w:rPr>
        <w:t>.: Dz. U. z 202</w:t>
      </w:r>
      <w:r w:rsidR="002D22AF" w:rsidRPr="0051784B">
        <w:rPr>
          <w:rFonts w:eastAsia="Times New Roman" w:cs="Arial"/>
          <w:szCs w:val="24"/>
          <w:lang w:eastAsia="pl-PL"/>
        </w:rPr>
        <w:t>5</w:t>
      </w:r>
      <w:r w:rsidRPr="0051784B">
        <w:rPr>
          <w:rFonts w:eastAsia="Times New Roman" w:cs="Arial"/>
          <w:szCs w:val="24"/>
          <w:lang w:eastAsia="pl-PL"/>
        </w:rPr>
        <w:t xml:space="preserve"> r., </w:t>
      </w:r>
      <w:r w:rsidR="00647278" w:rsidRPr="00647278">
        <w:rPr>
          <w:rFonts w:eastAsia="Times New Roman" w:cs="Arial"/>
          <w:szCs w:val="24"/>
          <w:lang w:eastAsia="pl-PL"/>
        </w:rPr>
        <w:t>poz. 1043, 1160,</w:t>
      </w:r>
      <w:r w:rsidR="00647278">
        <w:rPr>
          <w:rFonts w:eastAsia="Times New Roman" w:cs="Arial"/>
          <w:szCs w:val="24"/>
          <w:lang w:eastAsia="pl-PL"/>
        </w:rPr>
        <w:t xml:space="preserve"> </w:t>
      </w:r>
      <w:r w:rsidR="00647278" w:rsidRPr="00647278">
        <w:rPr>
          <w:rFonts w:eastAsia="Times New Roman" w:cs="Arial"/>
          <w:szCs w:val="24"/>
          <w:lang w:eastAsia="pl-PL"/>
        </w:rPr>
        <w:t>1837, z 2026 r.</w:t>
      </w:r>
      <w:r w:rsidR="00647278">
        <w:rPr>
          <w:rFonts w:eastAsia="Times New Roman" w:cs="Arial"/>
          <w:szCs w:val="24"/>
          <w:lang w:eastAsia="pl-PL"/>
        </w:rPr>
        <w:t xml:space="preserve"> </w:t>
      </w:r>
      <w:r w:rsidR="00647278" w:rsidRPr="00647278">
        <w:rPr>
          <w:rFonts w:eastAsia="Times New Roman" w:cs="Arial"/>
          <w:szCs w:val="24"/>
          <w:lang w:eastAsia="pl-PL"/>
        </w:rPr>
        <w:t>poz. 187, 203,</w:t>
      </w:r>
      <w:r w:rsidR="00647278">
        <w:rPr>
          <w:rFonts w:eastAsia="Times New Roman" w:cs="Arial"/>
          <w:szCs w:val="24"/>
          <w:lang w:eastAsia="pl-PL"/>
        </w:rPr>
        <w:t xml:space="preserve"> </w:t>
      </w:r>
      <w:r w:rsidR="00647278" w:rsidRPr="00647278">
        <w:rPr>
          <w:rFonts w:eastAsia="Times New Roman" w:cs="Arial"/>
          <w:szCs w:val="24"/>
          <w:lang w:eastAsia="pl-PL"/>
        </w:rPr>
        <w:t>451, 504.</w:t>
      </w:r>
      <w:r w:rsidRPr="00647278">
        <w:rPr>
          <w:rFonts w:eastAsia="Times New Roman" w:cs="Arial"/>
          <w:szCs w:val="24"/>
          <w:lang w:eastAsia="pl-PL"/>
        </w:rPr>
        <w:t>)</w:t>
      </w:r>
    </w:p>
    <w:p w14:paraId="32F021FA" w14:textId="2BB47E76" w:rsidR="007C3596" w:rsidRPr="0051784B" w:rsidRDefault="007C3596">
      <w:pPr>
        <w:pStyle w:val="Akapitzlist"/>
        <w:numPr>
          <w:ilvl w:val="0"/>
          <w:numId w:val="13"/>
        </w:numPr>
        <w:spacing w:before="40" w:after="8" w:line="360" w:lineRule="auto"/>
        <w:rPr>
          <w:rFonts w:cs="Arial"/>
          <w:szCs w:val="24"/>
        </w:rPr>
      </w:pPr>
      <w:r w:rsidRPr="0051784B">
        <w:rPr>
          <w:rFonts w:cs="Arial"/>
          <w:szCs w:val="24"/>
        </w:rPr>
        <w:t>Ustawa z dnia 26 stycznia 1982 r. - Karta Nauczyciela. (</w:t>
      </w:r>
      <w:r w:rsidR="00F1437A" w:rsidRPr="0051784B">
        <w:rPr>
          <w:rFonts w:cs="Arial"/>
        </w:rPr>
        <w:t>Dz. U. 202</w:t>
      </w:r>
      <w:r w:rsidR="00160DCB">
        <w:rPr>
          <w:rFonts w:cs="Arial"/>
        </w:rPr>
        <w:t>6</w:t>
      </w:r>
      <w:r w:rsidR="00F1437A" w:rsidRPr="0051784B">
        <w:rPr>
          <w:rFonts w:cs="Arial"/>
        </w:rPr>
        <w:t xml:space="preserve"> poz. </w:t>
      </w:r>
      <w:r w:rsidR="00160DCB">
        <w:rPr>
          <w:rFonts w:cs="Arial"/>
        </w:rPr>
        <w:t>515</w:t>
      </w:r>
      <w:r w:rsidRPr="0051784B">
        <w:rPr>
          <w:rFonts w:cs="Arial"/>
          <w:szCs w:val="24"/>
        </w:rPr>
        <w:t>)</w:t>
      </w:r>
    </w:p>
    <w:p w14:paraId="41544B1D" w14:textId="3D7F0AF4" w:rsidR="007C3596" w:rsidRPr="0051784B" w:rsidRDefault="007C3596">
      <w:pPr>
        <w:pStyle w:val="Akapitzlist"/>
        <w:numPr>
          <w:ilvl w:val="0"/>
          <w:numId w:val="13"/>
        </w:numPr>
        <w:spacing w:before="40" w:after="8" w:line="360" w:lineRule="auto"/>
        <w:rPr>
          <w:rFonts w:cs="Arial"/>
          <w:szCs w:val="24"/>
        </w:rPr>
      </w:pPr>
      <w:r w:rsidRPr="0051784B">
        <w:rPr>
          <w:rFonts w:cs="Arial"/>
          <w:szCs w:val="24"/>
        </w:rPr>
        <w:t>Rozporządzenie Ministra Edukacji Narodowej z dnia 9 sierpnia 2017 r. w</w:t>
      </w:r>
      <w:r w:rsidR="001D2A30" w:rsidRPr="0051784B">
        <w:rPr>
          <w:rFonts w:cs="Arial"/>
          <w:szCs w:val="24"/>
        </w:rPr>
        <w:t> </w:t>
      </w:r>
      <w:r w:rsidRPr="0051784B">
        <w:rPr>
          <w:rFonts w:cs="Arial"/>
          <w:szCs w:val="24"/>
        </w:rPr>
        <w:t>sprawie zasad organizacji i udzielania pomocy psychologiczno-pedagogicznej w publicznych przedszkolach, szkołach i placówkach (Dz. U. z</w:t>
      </w:r>
      <w:r w:rsidR="001D2A30" w:rsidRPr="0051784B">
        <w:rPr>
          <w:rFonts w:cs="Arial"/>
          <w:szCs w:val="24"/>
        </w:rPr>
        <w:t> </w:t>
      </w:r>
      <w:r w:rsidR="00BE3142" w:rsidRPr="0051784B">
        <w:rPr>
          <w:rFonts w:cs="Arial"/>
          <w:szCs w:val="24"/>
        </w:rPr>
        <w:t xml:space="preserve">2023 </w:t>
      </w:r>
      <w:r w:rsidRPr="0051784B">
        <w:rPr>
          <w:rFonts w:cs="Arial"/>
          <w:szCs w:val="24"/>
        </w:rPr>
        <w:t xml:space="preserve">r. poz. </w:t>
      </w:r>
      <w:r w:rsidR="00BE3142" w:rsidRPr="0051784B">
        <w:rPr>
          <w:rFonts w:cs="Arial"/>
          <w:szCs w:val="24"/>
        </w:rPr>
        <w:t xml:space="preserve">1798 </w:t>
      </w:r>
      <w:r w:rsidRPr="0051784B">
        <w:rPr>
          <w:rFonts w:cs="Arial"/>
          <w:szCs w:val="24"/>
        </w:rPr>
        <w:t>)</w:t>
      </w:r>
    </w:p>
    <w:p w14:paraId="59D26276" w14:textId="2B4A4ABF" w:rsidR="00D926AC" w:rsidRPr="0051784B" w:rsidRDefault="00D926AC">
      <w:pPr>
        <w:pStyle w:val="Akapitzlist"/>
        <w:numPr>
          <w:ilvl w:val="0"/>
          <w:numId w:val="13"/>
        </w:numPr>
        <w:spacing w:before="40" w:after="8" w:line="360" w:lineRule="auto"/>
        <w:rPr>
          <w:rFonts w:cs="Arial"/>
        </w:rPr>
      </w:pPr>
      <w:r w:rsidRPr="0051784B">
        <w:rPr>
          <w:rFonts w:cs="Arial"/>
        </w:rPr>
        <w:t xml:space="preserve">Wytyczne dotyczące wyboru projektów na lata 2021-2027 z dnia </w:t>
      </w:r>
      <w:r w:rsidR="006347BD" w:rsidRPr="0051784B">
        <w:rPr>
          <w:rFonts w:cs="Arial"/>
        </w:rPr>
        <w:t>3</w:t>
      </w:r>
      <w:r w:rsidR="001D2A30" w:rsidRPr="0051784B">
        <w:rPr>
          <w:rFonts w:cs="Arial"/>
        </w:rPr>
        <w:t> </w:t>
      </w:r>
      <w:r w:rsidR="006347BD" w:rsidRPr="0051784B">
        <w:rPr>
          <w:rFonts w:cs="Arial"/>
        </w:rPr>
        <w:t>czerwca</w:t>
      </w:r>
      <w:r w:rsidRPr="0051784B">
        <w:rPr>
          <w:rFonts w:cs="Arial"/>
        </w:rPr>
        <w:t xml:space="preserve"> 202</w:t>
      </w:r>
      <w:r w:rsidR="00DC7201" w:rsidRPr="0051784B">
        <w:rPr>
          <w:rFonts w:cs="Arial"/>
        </w:rPr>
        <w:t>5</w:t>
      </w:r>
      <w:r w:rsidRPr="0051784B">
        <w:rPr>
          <w:rFonts w:cs="Arial"/>
        </w:rPr>
        <w:t xml:space="preserve"> r.</w:t>
      </w:r>
    </w:p>
    <w:p w14:paraId="77183B48" w14:textId="56EAB672" w:rsidR="00D926AC" w:rsidRPr="0051784B" w:rsidRDefault="00D926AC">
      <w:pPr>
        <w:pStyle w:val="Akapitzlist"/>
        <w:numPr>
          <w:ilvl w:val="0"/>
          <w:numId w:val="13"/>
        </w:numPr>
        <w:spacing w:before="40" w:after="8" w:line="360" w:lineRule="auto"/>
        <w:rPr>
          <w:rFonts w:cs="Arial"/>
        </w:rPr>
      </w:pPr>
      <w:r w:rsidRPr="0051784B">
        <w:rPr>
          <w:rFonts w:cs="Arial"/>
        </w:rPr>
        <w:t xml:space="preserve">Wytyczne dotyczące kwalifikowalności wydatków na lata 2021-2027 z dnia </w:t>
      </w:r>
      <w:r w:rsidR="00662175" w:rsidRPr="0051784B">
        <w:rPr>
          <w:rFonts w:cs="Arial"/>
        </w:rPr>
        <w:t>14 marca 2025</w:t>
      </w:r>
      <w:r w:rsidRPr="0051784B">
        <w:rPr>
          <w:rFonts w:cs="Arial"/>
        </w:rPr>
        <w:t xml:space="preserve"> r.</w:t>
      </w:r>
    </w:p>
    <w:p w14:paraId="77A72101" w14:textId="50445A41" w:rsidR="00D926AC" w:rsidRPr="0051784B" w:rsidRDefault="00D926AC">
      <w:pPr>
        <w:pStyle w:val="Akapitzlist"/>
        <w:numPr>
          <w:ilvl w:val="0"/>
          <w:numId w:val="13"/>
        </w:numPr>
        <w:spacing w:before="40" w:after="8" w:line="360" w:lineRule="auto"/>
        <w:rPr>
          <w:rFonts w:cs="Arial"/>
        </w:rPr>
      </w:pPr>
      <w:r w:rsidRPr="0051784B">
        <w:rPr>
          <w:rFonts w:cs="Arial"/>
        </w:rPr>
        <w:t xml:space="preserve">Wytyczne dotyczące realizacji zasad równościowych w ramach funduszy unijnych na lata 2021-2027 z dnia </w:t>
      </w:r>
      <w:r w:rsidR="00C07D99" w:rsidRPr="0051784B">
        <w:rPr>
          <w:rFonts w:cs="Arial"/>
          <w:szCs w:val="24"/>
        </w:rPr>
        <w:t xml:space="preserve">10 marca 2025 </w:t>
      </w:r>
      <w:r w:rsidRPr="0051784B">
        <w:rPr>
          <w:rFonts w:cs="Arial"/>
        </w:rPr>
        <w:t>r.</w:t>
      </w:r>
    </w:p>
    <w:p w14:paraId="55BED375" w14:textId="77777777" w:rsidR="00E72D9B" w:rsidRPr="0051784B" w:rsidRDefault="00E72D9B" w:rsidP="00007BFF">
      <w:pPr>
        <w:spacing w:before="40" w:after="8" w:line="360" w:lineRule="auto"/>
        <w:rPr>
          <w:rFonts w:cs="Arial"/>
          <w:szCs w:val="24"/>
        </w:rPr>
      </w:pPr>
      <w:r w:rsidRPr="0051784B">
        <w:rPr>
          <w:rFonts w:cs="Arial"/>
          <w:szCs w:val="24"/>
        </w:rPr>
        <w:t>oraz</w:t>
      </w:r>
    </w:p>
    <w:p w14:paraId="14C31C27" w14:textId="6AABA8BF" w:rsidR="00E72D9B" w:rsidRPr="0051784B" w:rsidRDefault="00D926AC">
      <w:pPr>
        <w:pStyle w:val="Akapitzlist"/>
        <w:numPr>
          <w:ilvl w:val="0"/>
          <w:numId w:val="14"/>
        </w:numPr>
        <w:spacing w:before="40" w:after="8" w:line="360" w:lineRule="auto"/>
        <w:rPr>
          <w:rFonts w:cs="Arial"/>
          <w:szCs w:val="24"/>
        </w:rPr>
      </w:pPr>
      <w:r w:rsidRPr="0051784B">
        <w:rPr>
          <w:rFonts w:cs="Arial"/>
          <w:szCs w:val="24"/>
        </w:rPr>
        <w:t xml:space="preserve">Program Fundusze Europejskie dla Śląskiego 2021-2027 (FE SL 2021-2027) uchwalony przez Zarząd Województwa Śląskiego Uchwałą </w:t>
      </w:r>
      <w:r w:rsidRPr="0051784B">
        <w:rPr>
          <w:rFonts w:cs="Arial"/>
          <w:szCs w:val="24"/>
        </w:rPr>
        <w:lastRenderedPageBreak/>
        <w:t xml:space="preserve">nr </w:t>
      </w:r>
      <w:r w:rsidR="001D2A30" w:rsidRPr="0051784B">
        <w:rPr>
          <w:rFonts w:cs="Arial"/>
          <w:szCs w:val="24"/>
        </w:rPr>
        <w:t> </w:t>
      </w:r>
      <w:r w:rsidRPr="0051784B">
        <w:rPr>
          <w:rFonts w:cs="Arial"/>
          <w:szCs w:val="24"/>
        </w:rPr>
        <w:t>2267/382/VI/2022 z dnia 15 grudnia 2022r i zatwierdzony decyzją Komisji Europejskiej z dnia 5 grudnia 2022 r. nr C(2022)9041.</w:t>
      </w:r>
    </w:p>
    <w:p w14:paraId="1C1BC62F" w14:textId="6DFA19EC" w:rsidR="00D926AC" w:rsidRPr="0051784B" w:rsidRDefault="00D926AC">
      <w:pPr>
        <w:pStyle w:val="Akapitzlist"/>
        <w:numPr>
          <w:ilvl w:val="0"/>
          <w:numId w:val="14"/>
        </w:numPr>
        <w:spacing w:before="40" w:after="8" w:line="360" w:lineRule="auto"/>
        <w:rPr>
          <w:rFonts w:cs="Arial"/>
          <w:szCs w:val="24"/>
        </w:rPr>
      </w:pPr>
      <w:r w:rsidRPr="0051784B">
        <w:rPr>
          <w:rFonts w:cs="Arial"/>
          <w:szCs w:val="24"/>
        </w:rPr>
        <w:t xml:space="preserve">Szczegółowy Opis Priorytetów dla FE SL 2021-2027 (SZOP FE SL) uchwalony przez Zarząd Województwa Śląskiego Uchwałą </w:t>
      </w:r>
      <w:r w:rsidR="00974562" w:rsidRPr="0051784B">
        <w:rPr>
          <w:rFonts w:cs="Arial"/>
          <w:szCs w:val="24"/>
        </w:rPr>
        <w:t>nr </w:t>
      </w:r>
      <w:r w:rsidR="00F70655" w:rsidRPr="0051784B">
        <w:rPr>
          <w:rFonts w:cs="Arial"/>
        </w:rPr>
        <w:t>522</w:t>
      </w:r>
      <w:r w:rsidR="00BF1782" w:rsidRPr="0051784B">
        <w:rPr>
          <w:rFonts w:cs="Arial"/>
        </w:rPr>
        <w:t>/1</w:t>
      </w:r>
      <w:r w:rsidR="00F70655" w:rsidRPr="0051784B">
        <w:rPr>
          <w:rFonts w:cs="Arial"/>
        </w:rPr>
        <w:t>53</w:t>
      </w:r>
      <w:r w:rsidR="00BF1782" w:rsidRPr="0051784B">
        <w:rPr>
          <w:rFonts w:cs="Arial"/>
        </w:rPr>
        <w:t>/VII/202</w:t>
      </w:r>
      <w:r w:rsidR="00F70655" w:rsidRPr="0051784B">
        <w:rPr>
          <w:rFonts w:cs="Arial"/>
        </w:rPr>
        <w:t>6</w:t>
      </w:r>
      <w:r w:rsidR="00BF1782" w:rsidRPr="0051784B">
        <w:rPr>
          <w:rFonts w:cs="Arial"/>
        </w:rPr>
        <w:t xml:space="preserve"> </w:t>
      </w:r>
      <w:r w:rsidR="00974562" w:rsidRPr="0051784B">
        <w:rPr>
          <w:rFonts w:cs="Arial"/>
          <w:szCs w:val="24"/>
        </w:rPr>
        <w:t xml:space="preserve">z dnia </w:t>
      </w:r>
      <w:r w:rsidR="00F70655" w:rsidRPr="0051784B">
        <w:rPr>
          <w:rFonts w:cs="Arial"/>
          <w:szCs w:val="24"/>
        </w:rPr>
        <w:t>19</w:t>
      </w:r>
      <w:r w:rsidR="00974562" w:rsidRPr="0051784B">
        <w:rPr>
          <w:rFonts w:cs="Arial"/>
          <w:szCs w:val="24"/>
        </w:rPr>
        <w:t>.</w:t>
      </w:r>
      <w:r w:rsidR="00F70655" w:rsidRPr="0051784B">
        <w:rPr>
          <w:rFonts w:cs="Arial"/>
          <w:szCs w:val="24"/>
        </w:rPr>
        <w:t>0</w:t>
      </w:r>
      <w:r w:rsidR="00647278">
        <w:rPr>
          <w:rFonts w:cs="Arial"/>
          <w:szCs w:val="24"/>
        </w:rPr>
        <w:t>3</w:t>
      </w:r>
      <w:r w:rsidR="00974562" w:rsidRPr="0051784B">
        <w:rPr>
          <w:rFonts w:cs="Arial"/>
          <w:szCs w:val="24"/>
        </w:rPr>
        <w:t>.202</w:t>
      </w:r>
      <w:r w:rsidR="00F70655" w:rsidRPr="0051784B">
        <w:rPr>
          <w:rFonts w:cs="Arial"/>
          <w:szCs w:val="24"/>
        </w:rPr>
        <w:t>6</w:t>
      </w:r>
      <w:r w:rsidR="00974562" w:rsidRPr="0051784B">
        <w:rPr>
          <w:rFonts w:cs="Arial"/>
          <w:szCs w:val="24"/>
        </w:rPr>
        <w:t xml:space="preserve"> r.</w:t>
      </w:r>
    </w:p>
    <w:p w14:paraId="708EAD85" w14:textId="3E0607EC" w:rsidR="00E72D9B" w:rsidRPr="002E28DB" w:rsidRDefault="00D926AC" w:rsidP="00A75EA9">
      <w:pPr>
        <w:pStyle w:val="Akapitzlist"/>
        <w:numPr>
          <w:ilvl w:val="0"/>
          <w:numId w:val="14"/>
        </w:numPr>
        <w:spacing w:before="40" w:after="8" w:line="360" w:lineRule="auto"/>
        <w:rPr>
          <w:rFonts w:cs="Arial"/>
          <w:szCs w:val="24"/>
        </w:rPr>
      </w:pPr>
      <w:r w:rsidRPr="002E28DB">
        <w:rPr>
          <w:rFonts w:cs="Arial"/>
          <w:szCs w:val="24"/>
        </w:rPr>
        <w:t xml:space="preserve">Kryteria wyboru projektów przyjęte uchwałą KM FE SL nr </w:t>
      </w:r>
      <w:r w:rsidR="00BF1782" w:rsidRPr="002E28DB">
        <w:rPr>
          <w:rFonts w:cs="Arial"/>
          <w:szCs w:val="24"/>
        </w:rPr>
        <w:t>19</w:t>
      </w:r>
      <w:r w:rsidR="00833FC8" w:rsidRPr="002E28DB">
        <w:rPr>
          <w:rFonts w:cs="Arial"/>
          <w:szCs w:val="24"/>
        </w:rPr>
        <w:t>7</w:t>
      </w:r>
      <w:r w:rsidRPr="002E28DB">
        <w:rPr>
          <w:rFonts w:cs="Arial"/>
          <w:szCs w:val="24"/>
        </w:rPr>
        <w:t xml:space="preserve"> z dnia </w:t>
      </w:r>
      <w:r w:rsidR="00A96F94" w:rsidRPr="002E28DB">
        <w:rPr>
          <w:rFonts w:cs="Arial"/>
          <w:szCs w:val="24"/>
        </w:rPr>
        <w:t>28</w:t>
      </w:r>
      <w:r w:rsidRPr="002E28DB">
        <w:rPr>
          <w:rFonts w:cs="Arial"/>
          <w:szCs w:val="24"/>
        </w:rPr>
        <w:t>.</w:t>
      </w:r>
      <w:r w:rsidR="00A96F94" w:rsidRPr="002E28DB">
        <w:rPr>
          <w:rFonts w:cs="Arial"/>
          <w:szCs w:val="24"/>
        </w:rPr>
        <w:t>10</w:t>
      </w:r>
      <w:r w:rsidRPr="002E28DB">
        <w:rPr>
          <w:rFonts w:cs="Arial"/>
          <w:szCs w:val="24"/>
        </w:rPr>
        <w:t>.202</w:t>
      </w:r>
      <w:r w:rsidR="00A96F94" w:rsidRPr="002E28DB">
        <w:rPr>
          <w:rFonts w:cs="Arial"/>
          <w:szCs w:val="24"/>
        </w:rPr>
        <w:t>5</w:t>
      </w:r>
      <w:r w:rsidRPr="002E28DB">
        <w:rPr>
          <w:rFonts w:cs="Arial"/>
          <w:szCs w:val="24"/>
        </w:rPr>
        <w:t xml:space="preserve"> r.</w:t>
      </w:r>
      <w:r w:rsidR="00A75EA9" w:rsidRPr="002E28DB">
        <w:rPr>
          <w:rFonts w:cs="Arial"/>
          <w:szCs w:val="24"/>
        </w:rPr>
        <w:t xml:space="preserve"> (kryteria ogólne FST) oraz uchwałą nr 219 z dnia 10 lutego 2026</w:t>
      </w:r>
      <w:r w:rsidR="00F25914" w:rsidRPr="002E28DB">
        <w:rPr>
          <w:rFonts w:cs="Arial"/>
          <w:szCs w:val="24"/>
        </w:rPr>
        <w:t xml:space="preserve"> </w:t>
      </w:r>
      <w:r w:rsidR="00A75EA9" w:rsidRPr="002E28DB">
        <w:rPr>
          <w:rFonts w:cs="Arial"/>
          <w:szCs w:val="24"/>
        </w:rPr>
        <w:t>r. (kryteria szczegółowe dla działania FESL 10.23)</w:t>
      </w:r>
    </w:p>
    <w:p w14:paraId="4627CE19" w14:textId="687723AD" w:rsidR="000A47EE" w:rsidRPr="002E28DB" w:rsidRDefault="000A47EE" w:rsidP="00A75EA9">
      <w:pPr>
        <w:pStyle w:val="Akapitzlist"/>
        <w:numPr>
          <w:ilvl w:val="0"/>
          <w:numId w:val="14"/>
        </w:numPr>
        <w:spacing w:before="40" w:after="8" w:line="360" w:lineRule="auto"/>
        <w:rPr>
          <w:rFonts w:cs="Arial"/>
          <w:szCs w:val="24"/>
        </w:rPr>
      </w:pPr>
      <w:r w:rsidRPr="002E28DB">
        <w:rPr>
          <w:rFonts w:cs="Arial"/>
          <w:szCs w:val="24"/>
        </w:rPr>
        <w:t xml:space="preserve">Dla projektów objętych pomocą de </w:t>
      </w:r>
      <w:proofErr w:type="spellStart"/>
      <w:r w:rsidRPr="002E28DB">
        <w:rPr>
          <w:rFonts w:cs="Arial"/>
          <w:szCs w:val="24"/>
        </w:rPr>
        <w:t>minimis</w:t>
      </w:r>
      <w:proofErr w:type="spellEnd"/>
      <w:r w:rsidR="00357B11" w:rsidRPr="002E28DB">
        <w:rPr>
          <w:rFonts w:cs="Arial"/>
          <w:szCs w:val="24"/>
        </w:rPr>
        <w:t>/pomocą publiczną</w:t>
      </w:r>
      <w:r w:rsidRPr="002E28DB">
        <w:rPr>
          <w:rFonts w:cs="Arial"/>
          <w:szCs w:val="24"/>
        </w:rPr>
        <w:t>, właściwą podstawą prawną udzielenia pomocy jest:</w:t>
      </w:r>
    </w:p>
    <w:p w14:paraId="1FF346E5" w14:textId="266E42FF" w:rsidR="00833FC8" w:rsidRPr="0051784B" w:rsidRDefault="00833FC8" w:rsidP="0019141B">
      <w:pPr>
        <w:pStyle w:val="Akapitzlist"/>
        <w:numPr>
          <w:ilvl w:val="0"/>
          <w:numId w:val="74"/>
        </w:numPr>
        <w:spacing w:line="360" w:lineRule="auto"/>
        <w:rPr>
          <w:rFonts w:cs="Arial"/>
        </w:rPr>
      </w:pPr>
      <w:r w:rsidRPr="0051784B">
        <w:rPr>
          <w:rFonts w:cs="Arial"/>
        </w:rPr>
        <w:t xml:space="preserve">Rozporządzenie Komisji (UE) 2023/2831 z dnia 13 grudnia 2023 r. w sprawie stosowania art. 107 i 108 Traktatu o funkcjonowaniu Unii Europejskiej do pomocy de </w:t>
      </w:r>
      <w:proofErr w:type="spellStart"/>
      <w:r w:rsidRPr="0051784B">
        <w:rPr>
          <w:rFonts w:cs="Arial"/>
        </w:rPr>
        <w:t>minimis</w:t>
      </w:r>
      <w:proofErr w:type="spellEnd"/>
      <w:r w:rsidRPr="0051784B">
        <w:rPr>
          <w:rFonts w:cs="Arial"/>
        </w:rPr>
        <w:t xml:space="preserve"> (Dz. Urz. UE L z 15.12.2023); </w:t>
      </w:r>
    </w:p>
    <w:p w14:paraId="3EE93857" w14:textId="77777777" w:rsidR="00833FC8" w:rsidRPr="0051784B" w:rsidRDefault="00833FC8" w:rsidP="0019141B">
      <w:pPr>
        <w:pStyle w:val="Akapitzlist"/>
        <w:numPr>
          <w:ilvl w:val="0"/>
          <w:numId w:val="73"/>
        </w:numPr>
        <w:spacing w:after="0" w:line="360" w:lineRule="auto"/>
        <w:rPr>
          <w:rFonts w:cs="Arial"/>
          <w:szCs w:val="24"/>
        </w:rPr>
      </w:pPr>
      <w:r w:rsidRPr="0051784B">
        <w:rPr>
          <w:rFonts w:cs="Arial"/>
          <w:szCs w:val="24"/>
        </w:rPr>
        <w:t xml:space="preserve">Rozporządzenie Ministra Funduszy i Polityki Regionalnej z dnia 17 kwietnia 2024 r. w sprawie udzielania pomocy de </w:t>
      </w:r>
      <w:proofErr w:type="spellStart"/>
      <w:r w:rsidRPr="0051784B">
        <w:rPr>
          <w:rFonts w:cs="Arial"/>
          <w:szCs w:val="24"/>
        </w:rPr>
        <w:t>minimis</w:t>
      </w:r>
      <w:proofErr w:type="spellEnd"/>
      <w:r w:rsidRPr="0051784B">
        <w:rPr>
          <w:rFonts w:cs="Arial"/>
          <w:szCs w:val="24"/>
        </w:rPr>
        <w:t xml:space="preserve"> w ramach regionalnych programów na lata 2021–2027 (Dz. U. 2024., poz. 598).</w:t>
      </w:r>
    </w:p>
    <w:p w14:paraId="2CA3CD37" w14:textId="77777777" w:rsidR="00E72D9B" w:rsidRPr="0051784B" w:rsidRDefault="00E72D9B" w:rsidP="00007BFF">
      <w:pPr>
        <w:spacing w:before="40" w:after="8" w:line="360" w:lineRule="auto"/>
        <w:rPr>
          <w:rFonts w:eastAsiaTheme="majorEastAsia" w:cs="Arial"/>
          <w:color w:val="2E74B5" w:themeColor="accent1" w:themeShade="BF"/>
          <w:sz w:val="32"/>
          <w:szCs w:val="32"/>
        </w:rPr>
      </w:pPr>
      <w:r w:rsidRPr="0051784B">
        <w:rPr>
          <w:rFonts w:cs="Arial"/>
        </w:rPr>
        <w:br w:type="page"/>
      </w:r>
    </w:p>
    <w:p w14:paraId="2304813D" w14:textId="3423209A" w:rsidR="00E72D9B" w:rsidRPr="0051784B" w:rsidRDefault="00A82D65" w:rsidP="0019141B">
      <w:pPr>
        <w:pStyle w:val="Nagwek1"/>
        <w:numPr>
          <w:ilvl w:val="0"/>
          <w:numId w:val="70"/>
        </w:numPr>
        <w:spacing w:before="40" w:after="8" w:line="360" w:lineRule="auto"/>
        <w:rPr>
          <w:rFonts w:cs="Arial"/>
        </w:rPr>
      </w:pPr>
      <w:bookmarkStart w:id="203" w:name="_Toc114570866"/>
      <w:bookmarkStart w:id="204" w:name="_Toc226981647"/>
      <w:r>
        <w:rPr>
          <w:rFonts w:cs="Arial"/>
        </w:rPr>
        <w:lastRenderedPageBreak/>
        <w:t xml:space="preserve"> </w:t>
      </w:r>
      <w:r w:rsidR="2E85F236" w:rsidRPr="0051784B">
        <w:rPr>
          <w:rFonts w:cs="Arial"/>
        </w:rPr>
        <w:t>Załączniki</w:t>
      </w:r>
      <w:bookmarkEnd w:id="203"/>
      <w:r w:rsidR="008C7201" w:rsidRPr="0051784B">
        <w:rPr>
          <w:rFonts w:cs="Arial"/>
        </w:rPr>
        <w:t xml:space="preserve"> do Regulaminu</w:t>
      </w:r>
      <w:bookmarkEnd w:id="204"/>
    </w:p>
    <w:p w14:paraId="7EDEB4DB" w14:textId="77777777" w:rsidR="008C11BC" w:rsidRPr="0051784B" w:rsidRDefault="3AC2AD8B" w:rsidP="00007BFF">
      <w:pPr>
        <w:pStyle w:val="paragraph"/>
        <w:spacing w:before="40" w:beforeAutospacing="0" w:after="8" w:afterAutospacing="0" w:line="360" w:lineRule="auto"/>
        <w:textAlignment w:val="baseline"/>
        <w:rPr>
          <w:rStyle w:val="eop"/>
          <w:rFonts w:ascii="Arial" w:hAnsi="Arial" w:cs="Arial"/>
        </w:rPr>
      </w:pPr>
      <w:r w:rsidRPr="0051784B">
        <w:rPr>
          <w:rStyle w:val="normaltextrun"/>
          <w:rFonts w:ascii="Arial" w:hAnsi="Arial" w:cs="Arial"/>
        </w:rPr>
        <w:t>Integralną część Regulaminu wyboru projektów stanowią:</w:t>
      </w:r>
      <w:r w:rsidRPr="0051784B">
        <w:rPr>
          <w:rStyle w:val="eop"/>
          <w:rFonts w:ascii="Arial" w:hAnsi="Arial" w:cs="Arial"/>
        </w:rPr>
        <w:t> </w:t>
      </w:r>
      <w:bookmarkStart w:id="205" w:name="_Zał._nr_1:"/>
      <w:bookmarkEnd w:id="205"/>
    </w:p>
    <w:p w14:paraId="40CD4280" w14:textId="77777777" w:rsidR="00337193" w:rsidRPr="0051784B" w:rsidRDefault="00337193" w:rsidP="00007BFF">
      <w:pPr>
        <w:pStyle w:val="paragraph"/>
        <w:spacing w:before="40" w:beforeAutospacing="0" w:after="8" w:afterAutospacing="0" w:line="360" w:lineRule="auto"/>
        <w:textAlignment w:val="baseline"/>
        <w:rPr>
          <w:rFonts w:ascii="Arial" w:hAnsi="Arial" w:cs="Arial"/>
        </w:rPr>
      </w:pPr>
      <w:r w:rsidRPr="0051784B">
        <w:rPr>
          <w:rFonts w:ascii="Arial" w:hAnsi="Arial" w:cs="Arial"/>
        </w:rPr>
        <w:t>Załącznik nr 1 – Kryteria wyboru projektów</w:t>
      </w:r>
    </w:p>
    <w:p w14:paraId="1D7CF59B" w14:textId="77777777" w:rsidR="00337193" w:rsidRPr="0051784B" w:rsidRDefault="00337193"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Załącznik nr 2 – Wskaźniki</w:t>
      </w:r>
    </w:p>
    <w:p w14:paraId="5DE6EB43" w14:textId="77777777" w:rsidR="00337193" w:rsidRPr="0051784B" w:rsidRDefault="00337193"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Załącznik nr 3 – Wzór wniosku o dofinansowanie projektu</w:t>
      </w:r>
    </w:p>
    <w:p w14:paraId="7EDC4CC4" w14:textId="224A4E6F" w:rsidR="00337193" w:rsidRPr="0051784B" w:rsidRDefault="00337193"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Załącznik nr 4 – Instrukcja wypełniania i składania wniosku o dofinansowanie projektu</w:t>
      </w:r>
    </w:p>
    <w:p w14:paraId="17AFBF49" w14:textId="3DE74D20" w:rsidR="00380B0A" w:rsidRPr="0051784B" w:rsidRDefault="00380B0A"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Załącznik nr 5 – Zasady zawarcia umowy o dofinansowanie projektu</w:t>
      </w:r>
    </w:p>
    <w:p w14:paraId="36E53426" w14:textId="218F6854" w:rsidR="007C3596" w:rsidRPr="0051784B" w:rsidRDefault="007C3596"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 xml:space="preserve">Załącznik nr </w:t>
      </w:r>
      <w:r w:rsidR="00380B0A" w:rsidRPr="0051784B">
        <w:rPr>
          <w:rFonts w:eastAsia="Times New Roman" w:cs="Arial"/>
          <w:szCs w:val="24"/>
          <w:lang w:eastAsia="pl-PL"/>
        </w:rPr>
        <w:t>6</w:t>
      </w:r>
      <w:r w:rsidRPr="0051784B">
        <w:rPr>
          <w:rFonts w:eastAsia="Times New Roman" w:cs="Arial"/>
          <w:szCs w:val="24"/>
          <w:lang w:eastAsia="pl-PL"/>
        </w:rPr>
        <w:t xml:space="preserve"> - Wzór umowy o dofinansowanie projektu (</w:t>
      </w:r>
      <w:r w:rsidR="004B29F0" w:rsidRPr="0051784B">
        <w:rPr>
          <w:rFonts w:eastAsia="Times New Roman" w:cs="Arial"/>
          <w:szCs w:val="24"/>
          <w:lang w:eastAsia="pl-PL"/>
        </w:rPr>
        <w:t xml:space="preserve">zwykła – </w:t>
      </w:r>
      <w:r w:rsidR="008C38A8" w:rsidRPr="0051784B">
        <w:rPr>
          <w:rFonts w:eastAsia="Times New Roman" w:cs="Arial"/>
          <w:szCs w:val="24"/>
          <w:lang w:eastAsia="pl-PL"/>
        </w:rPr>
        <w:t>FST</w:t>
      </w:r>
      <w:r w:rsidRPr="0051784B">
        <w:rPr>
          <w:rFonts w:eastAsia="Times New Roman" w:cs="Arial"/>
          <w:szCs w:val="24"/>
          <w:lang w:eastAsia="pl-PL"/>
        </w:rPr>
        <w:t xml:space="preserve">) </w:t>
      </w:r>
    </w:p>
    <w:p w14:paraId="4887A470" w14:textId="565191F6" w:rsidR="008C38A8" w:rsidRPr="0051784B" w:rsidRDefault="008C38A8"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 xml:space="preserve">Załącznik nr 7 - Wzór umowy o dofinansowanie projektu (ryczałt – FST) </w:t>
      </w:r>
    </w:p>
    <w:p w14:paraId="120E5532" w14:textId="0AA833F4" w:rsidR="00337193" w:rsidRPr="0051784B" w:rsidRDefault="00337193"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 xml:space="preserve">Załącznik nr </w:t>
      </w:r>
      <w:r w:rsidR="008C38A8" w:rsidRPr="0051784B">
        <w:rPr>
          <w:rFonts w:eastAsia="Times New Roman" w:cs="Arial"/>
          <w:szCs w:val="24"/>
          <w:lang w:eastAsia="pl-PL"/>
        </w:rPr>
        <w:t>8</w:t>
      </w:r>
      <w:r w:rsidRPr="0051784B">
        <w:rPr>
          <w:rFonts w:eastAsia="Times New Roman" w:cs="Arial"/>
          <w:szCs w:val="24"/>
          <w:lang w:eastAsia="pl-PL"/>
        </w:rPr>
        <w:t xml:space="preserve"> – Oświadczenie dotyczące Karty Praw Podstawowych Unii Europejskiej</w:t>
      </w:r>
    </w:p>
    <w:p w14:paraId="67A481DB" w14:textId="67BFCD4C" w:rsidR="00E81ACD" w:rsidRPr="0051784B" w:rsidRDefault="00E81ACD" w:rsidP="00007BFF">
      <w:pPr>
        <w:spacing w:before="40" w:after="8" w:line="360" w:lineRule="auto"/>
        <w:textAlignment w:val="baseline"/>
        <w:rPr>
          <w:rFonts w:eastAsia="Times New Roman" w:cs="Arial"/>
          <w:szCs w:val="24"/>
          <w:lang w:eastAsia="pl-PL"/>
        </w:rPr>
      </w:pPr>
      <w:bookmarkStart w:id="206" w:name="_Załącznik_nr_1"/>
      <w:bookmarkStart w:id="207" w:name="_Załącznik_nr_2"/>
      <w:bookmarkStart w:id="208" w:name="_Załącznik_nr_3"/>
      <w:bookmarkStart w:id="209" w:name="_Załącznik_nr_4"/>
      <w:bookmarkStart w:id="210" w:name="_Załącznik_nr_5."/>
      <w:bookmarkEnd w:id="206"/>
      <w:bookmarkEnd w:id="207"/>
      <w:bookmarkEnd w:id="208"/>
      <w:bookmarkEnd w:id="209"/>
      <w:bookmarkEnd w:id="210"/>
      <w:r w:rsidRPr="0051784B">
        <w:rPr>
          <w:rFonts w:eastAsia="Times New Roman" w:cs="Arial"/>
          <w:szCs w:val="24"/>
          <w:lang w:eastAsia="pl-PL"/>
        </w:rPr>
        <w:t xml:space="preserve">Załącznik nr </w:t>
      </w:r>
      <w:r w:rsidR="008C38A8" w:rsidRPr="0051784B">
        <w:rPr>
          <w:rFonts w:eastAsia="Times New Roman" w:cs="Arial"/>
          <w:szCs w:val="24"/>
          <w:lang w:eastAsia="pl-PL"/>
        </w:rPr>
        <w:t>9</w:t>
      </w:r>
      <w:r w:rsidRPr="0051784B">
        <w:rPr>
          <w:rFonts w:eastAsia="Times New Roman" w:cs="Arial"/>
          <w:szCs w:val="24"/>
          <w:lang w:eastAsia="pl-PL"/>
        </w:rPr>
        <w:t xml:space="preserve"> – </w:t>
      </w:r>
      <w:r w:rsidR="002D0F48" w:rsidRPr="0051784B">
        <w:rPr>
          <w:rFonts w:eastAsia="Times New Roman" w:cs="Arial"/>
          <w:szCs w:val="24"/>
          <w:lang w:eastAsia="pl-PL"/>
        </w:rPr>
        <w:t>A</w:t>
      </w:r>
      <w:r w:rsidRPr="0051784B">
        <w:rPr>
          <w:rFonts w:eastAsia="Times New Roman" w:cs="Arial"/>
          <w:szCs w:val="24"/>
          <w:lang w:eastAsia="pl-PL"/>
        </w:rPr>
        <w:t>lgorytm przeliczania wartości wskaźników</w:t>
      </w:r>
    </w:p>
    <w:p w14:paraId="025DC6DB" w14:textId="1911E07F" w:rsidR="008C38A8" w:rsidRPr="0051784B" w:rsidRDefault="008C38A8" w:rsidP="00007BFF">
      <w:pPr>
        <w:spacing w:before="40" w:after="8" w:line="360" w:lineRule="auto"/>
        <w:textAlignment w:val="baseline"/>
        <w:rPr>
          <w:rFonts w:eastAsia="Times New Roman" w:cs="Arial"/>
          <w:szCs w:val="24"/>
          <w:lang w:eastAsia="pl-PL"/>
        </w:rPr>
      </w:pPr>
      <w:r w:rsidRPr="0051784B">
        <w:rPr>
          <w:rFonts w:eastAsia="Times New Roman" w:cs="Arial"/>
          <w:szCs w:val="24"/>
          <w:lang w:eastAsia="pl-PL"/>
        </w:rPr>
        <w:t>Załącznik nr 10 Wykaz kierunków kształcenia zgodnych z procesem transformacji regionu w odniesieniu do inteligentnych specjalizacji województwa śląskiego</w:t>
      </w:r>
    </w:p>
    <w:sectPr w:rsidR="008C38A8" w:rsidRPr="0051784B" w:rsidSect="007C35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24E7" w14:textId="77777777" w:rsidR="00DB7965" w:rsidRDefault="00DB7965" w:rsidP="001E70D8">
      <w:pPr>
        <w:spacing w:after="0" w:line="240" w:lineRule="auto"/>
      </w:pPr>
      <w:r>
        <w:separator/>
      </w:r>
    </w:p>
  </w:endnote>
  <w:endnote w:type="continuationSeparator" w:id="0">
    <w:p w14:paraId="7479B1F2" w14:textId="77777777" w:rsidR="00DB7965" w:rsidRDefault="00DB7965" w:rsidP="001E70D8">
      <w:pPr>
        <w:spacing w:after="0" w:line="240" w:lineRule="auto"/>
      </w:pPr>
      <w:r>
        <w:continuationSeparator/>
      </w:r>
    </w:p>
  </w:endnote>
  <w:endnote w:type="continuationNotice" w:id="1">
    <w:p w14:paraId="24903182" w14:textId="77777777" w:rsidR="00DB7965" w:rsidRDefault="00DB7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 Nova">
    <w:charset w:val="00"/>
    <w:family w:val="swiss"/>
    <w:pitch w:val="variable"/>
    <w:sig w:usb0="0000028F" w:usb1="00000002" w:usb2="00000000" w:usb3="00000000" w:csb0="0000019F" w:csb1="00000000"/>
  </w:font>
  <w:font w:name="CIDFont+F5">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307985"/>
      <w:docPartObj>
        <w:docPartGallery w:val="Page Numbers (Bottom of Page)"/>
        <w:docPartUnique/>
      </w:docPartObj>
    </w:sdtPr>
    <w:sdtContent>
      <w:p w14:paraId="54FAE551" w14:textId="77777777" w:rsidR="00477706" w:rsidRDefault="00477706">
        <w:pPr>
          <w:pStyle w:val="Stopka"/>
          <w:jc w:val="right"/>
        </w:pPr>
        <w:r>
          <w:fldChar w:fldCharType="begin"/>
        </w:r>
        <w:r>
          <w:instrText>PAGE   \* MERGEFORMAT</w:instrText>
        </w:r>
        <w:r>
          <w:fldChar w:fldCharType="separate"/>
        </w:r>
        <w:r>
          <w:rPr>
            <w:noProof/>
          </w:rPr>
          <w:t>2</w:t>
        </w:r>
        <w:r>
          <w:fldChar w:fldCharType="end"/>
        </w:r>
      </w:p>
    </w:sdtContent>
  </w:sdt>
  <w:p w14:paraId="383C3575" w14:textId="77777777" w:rsidR="00477706" w:rsidRDefault="00477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1383" w14:textId="77777777" w:rsidR="00477706" w:rsidRDefault="00477706">
    <w:pPr>
      <w:pStyle w:val="Stopka"/>
    </w:pPr>
    <w:r>
      <w:rPr>
        <w:noProof/>
      </w:rPr>
      <w:drawing>
        <wp:inline distT="0" distB="0" distL="0" distR="0" wp14:anchorId="73B342E8" wp14:editId="3F1AC142">
          <wp:extent cx="5755005" cy="414655"/>
          <wp:effectExtent l="0" t="0" r="0" b="4445"/>
          <wp:docPr id="9" name="Obraz 9"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90A3" w14:textId="77777777" w:rsidR="000300A4" w:rsidRDefault="000300A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335932"/>
      <w:docPartObj>
        <w:docPartGallery w:val="Page Numbers (Bottom of Page)"/>
        <w:docPartUnique/>
      </w:docPartObj>
    </w:sdtPr>
    <w:sdtContent>
      <w:p w14:paraId="219BD319" w14:textId="77777777" w:rsidR="000300A4" w:rsidRDefault="000300A4">
        <w:pPr>
          <w:pStyle w:val="Stopka"/>
          <w:jc w:val="right"/>
        </w:pPr>
        <w:r>
          <w:rPr>
            <w:noProof/>
            <w:lang w:eastAsia="pl-PL"/>
          </w:rPr>
          <w:drawing>
            <wp:inline distT="0" distB="0" distL="0" distR="0" wp14:anchorId="7BC681BF" wp14:editId="214632E3">
              <wp:extent cx="5755005" cy="420370"/>
              <wp:effectExtent l="0" t="0" r="0" b="0"/>
              <wp:docPr id="12" name="Obraz 1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2</w:t>
        </w:r>
        <w:r>
          <w:fldChar w:fldCharType="end"/>
        </w:r>
      </w:p>
    </w:sdtContent>
  </w:sdt>
  <w:p w14:paraId="71FE2DB6" w14:textId="77777777" w:rsidR="000300A4" w:rsidRDefault="000300A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6D98" w14:textId="77777777" w:rsidR="000300A4" w:rsidRDefault="000300A4">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Content>
      <w:p w14:paraId="6F0E08D5" w14:textId="77777777" w:rsidR="000300A4" w:rsidRDefault="000300A4">
        <w:pPr>
          <w:pStyle w:val="Stopka"/>
          <w:jc w:val="right"/>
        </w:pPr>
        <w:r>
          <w:rPr>
            <w:noProof/>
            <w:lang w:eastAsia="pl-PL"/>
          </w:rPr>
          <w:drawing>
            <wp:inline distT="0" distB="0" distL="0" distR="0" wp14:anchorId="15A8EA26" wp14:editId="0C2B7898">
              <wp:extent cx="5755005" cy="420370"/>
              <wp:effectExtent l="0" t="0" r="0" b="0"/>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53</w:t>
        </w:r>
        <w:r>
          <w:fldChar w:fldCharType="end"/>
        </w:r>
      </w:p>
    </w:sdtContent>
  </w:sdt>
  <w:p w14:paraId="0875CF17" w14:textId="77777777" w:rsidR="000300A4" w:rsidRDefault="000300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65DD" w14:textId="77777777" w:rsidR="00DB7965" w:rsidRDefault="00DB7965" w:rsidP="001E70D8">
      <w:pPr>
        <w:spacing w:after="0" w:line="240" w:lineRule="auto"/>
      </w:pPr>
      <w:r>
        <w:separator/>
      </w:r>
    </w:p>
  </w:footnote>
  <w:footnote w:type="continuationSeparator" w:id="0">
    <w:p w14:paraId="7BDE9271" w14:textId="77777777" w:rsidR="00DB7965" w:rsidRDefault="00DB7965" w:rsidP="001E70D8">
      <w:pPr>
        <w:spacing w:after="0" w:line="240" w:lineRule="auto"/>
      </w:pPr>
      <w:r>
        <w:continuationSeparator/>
      </w:r>
    </w:p>
  </w:footnote>
  <w:footnote w:type="continuationNotice" w:id="1">
    <w:p w14:paraId="695F7452" w14:textId="77777777" w:rsidR="00DB7965" w:rsidRDefault="00DB7965">
      <w:pPr>
        <w:spacing w:after="0" w:line="240" w:lineRule="auto"/>
      </w:pPr>
    </w:p>
  </w:footnote>
  <w:footnote w:id="2">
    <w:p w14:paraId="5ED3A79C" w14:textId="77777777" w:rsidR="000300A4" w:rsidRPr="00BB6BEB" w:rsidRDefault="000300A4"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6F86997" w14:textId="77777777" w:rsidR="000300A4" w:rsidRDefault="000300A4" w:rsidP="00C07A32">
      <w:pPr>
        <w:pStyle w:val="Tekstprzypisudolnego"/>
      </w:pPr>
      <w:r>
        <w:rPr>
          <w:rStyle w:val="Odwoanieprzypisudolnego"/>
        </w:rPr>
        <w:footnoteRef/>
      </w:r>
      <w:r>
        <w:t xml:space="preserve"> </w:t>
      </w:r>
      <w:r w:rsidRPr="00BB7E0B">
        <w:rPr>
          <w:sz w:val="16"/>
        </w:rPr>
        <w:t xml:space="preserve">Definicja na podstawie: </w:t>
      </w:r>
      <w:r w:rsidRPr="00BB7E0B">
        <w:rPr>
          <w:i/>
          <w:sz w:val="16"/>
        </w:rPr>
        <w:t xml:space="preserve">Racjonalne dostosowania i modyfikacji w edukacji uczniów mających </w:t>
      </w:r>
      <w:proofErr w:type="spellStart"/>
      <w:r w:rsidRPr="00BB7E0B">
        <w:rPr>
          <w:i/>
          <w:sz w:val="16"/>
        </w:rPr>
        <w:t>spec.potrz</w:t>
      </w:r>
      <w:proofErr w:type="spellEnd"/>
      <w:r w:rsidRPr="00BB7E0B">
        <w:rPr>
          <w:i/>
          <w:sz w:val="16"/>
        </w:rPr>
        <w:t xml:space="preserve">. </w:t>
      </w:r>
      <w:proofErr w:type="spellStart"/>
      <w:r w:rsidRPr="00BB7E0B">
        <w:rPr>
          <w:i/>
          <w:sz w:val="16"/>
        </w:rPr>
        <w:t>eduk</w:t>
      </w:r>
      <w:proofErr w:type="spellEnd"/>
      <w:r w:rsidRPr="00BB7E0B">
        <w:rPr>
          <w:i/>
          <w:sz w:val="16"/>
        </w:rPr>
        <w:t>.</w:t>
      </w:r>
      <w:r w:rsidRPr="00BB7E0B">
        <w:rPr>
          <w:sz w:val="16"/>
        </w:rPr>
        <w:t xml:space="preserve"> Ewa Domagała-</w:t>
      </w:r>
      <w:proofErr w:type="spellStart"/>
      <w:r w:rsidRPr="00BB7E0B">
        <w:rPr>
          <w:sz w:val="16"/>
        </w:rPr>
        <w:t>Zyśk</w:t>
      </w:r>
      <w:proofErr w:type="spellEnd"/>
    </w:p>
  </w:footnote>
  <w:footnote w:id="4">
    <w:p w14:paraId="6067EA61" w14:textId="57D3A3B5" w:rsidR="000300A4" w:rsidRDefault="000300A4">
      <w:pPr>
        <w:pStyle w:val="Tekstprzypisudolnego"/>
      </w:pPr>
      <w:r>
        <w:rPr>
          <w:rStyle w:val="Odwoanieprzypisudolnego"/>
        </w:rPr>
        <w:footnoteRef/>
      </w:r>
      <w:r>
        <w:t xml:space="preserve"> </w:t>
      </w:r>
      <w:r w:rsidRPr="00BB7E0B">
        <w:rPr>
          <w:sz w:val="16"/>
        </w:rPr>
        <w:t>Definicja na podstawie</w:t>
      </w:r>
      <w:r>
        <w:rPr>
          <w:sz w:val="16"/>
        </w:rPr>
        <w:t>:</w:t>
      </w:r>
      <w:r w:rsidRPr="00693BFC">
        <w:rPr>
          <w:i/>
          <w:sz w:val="16"/>
        </w:rPr>
        <w:t xml:space="preserve"> Działania szkoły w pracy z uczniem zdolnym, Małgorzata Wojnarowska,</w:t>
      </w:r>
      <w:r w:rsidRPr="00693BFC">
        <w:rPr>
          <w:sz w:val="16"/>
        </w:rPr>
        <w:t xml:space="preserve"> Ośrodek Rozwoju Edukacji</w:t>
      </w:r>
    </w:p>
  </w:footnote>
  <w:footnote w:id="5">
    <w:p w14:paraId="014EA632" w14:textId="12D0DCC3" w:rsidR="000300A4" w:rsidRPr="00693BFC" w:rsidRDefault="000300A4" w:rsidP="00693BFC">
      <w:pPr>
        <w:pStyle w:val="Tekstprzypisudolnego"/>
        <w:rPr>
          <w:sz w:val="16"/>
        </w:rPr>
      </w:pPr>
      <w:r>
        <w:rPr>
          <w:rStyle w:val="Odwoanieprzypisudolnego"/>
        </w:rPr>
        <w:footnoteRef/>
      </w:r>
      <w:r>
        <w:t xml:space="preserve"> </w:t>
      </w:r>
      <w:r w:rsidRPr="00BB7E0B">
        <w:rPr>
          <w:sz w:val="16"/>
        </w:rPr>
        <w:t>Definicja na podstawie</w:t>
      </w:r>
      <w:r>
        <w:rPr>
          <w:sz w:val="16"/>
        </w:rPr>
        <w:t xml:space="preserve">: </w:t>
      </w:r>
      <w:r w:rsidRPr="00693BFC">
        <w:rPr>
          <w:sz w:val="16"/>
        </w:rPr>
        <w:t>„</w:t>
      </w:r>
      <w:r>
        <w:rPr>
          <w:sz w:val="16"/>
        </w:rPr>
        <w:t>U</w:t>
      </w:r>
      <w:r w:rsidRPr="00693BFC">
        <w:rPr>
          <w:sz w:val="16"/>
        </w:rPr>
        <w:t>czeń zdolny</w:t>
      </w:r>
      <w:r>
        <w:rPr>
          <w:sz w:val="16"/>
        </w:rPr>
        <w:t xml:space="preserve"> </w:t>
      </w:r>
      <w:r w:rsidRPr="00693BFC">
        <w:rPr>
          <w:sz w:val="16"/>
        </w:rPr>
        <w:t>- jaki jest, czego potrzebuje,</w:t>
      </w:r>
      <w:r>
        <w:rPr>
          <w:sz w:val="16"/>
        </w:rPr>
        <w:t xml:space="preserve"> </w:t>
      </w:r>
      <w:r w:rsidRPr="00693BFC">
        <w:rPr>
          <w:sz w:val="16"/>
        </w:rPr>
        <w:t>jak go wspierać?” ORE, Małgorzata Jastrzębska</w:t>
      </w:r>
    </w:p>
    <w:p w14:paraId="3B405073" w14:textId="414A7C7E" w:rsidR="000300A4" w:rsidRDefault="000300A4" w:rsidP="00693BFC">
      <w:pPr>
        <w:pStyle w:val="Tekstprzypisudolnego"/>
      </w:pPr>
      <w:r w:rsidRPr="00693BFC">
        <w:rPr>
          <w:sz w:val="16"/>
        </w:rPr>
        <w:t>17.06.2014 r. Warszawa</w:t>
      </w:r>
    </w:p>
  </w:footnote>
  <w:footnote w:id="6">
    <w:p w14:paraId="4BA17428" w14:textId="77777777" w:rsidR="000300A4" w:rsidRDefault="000300A4" w:rsidP="004A7A2E">
      <w:pPr>
        <w:pStyle w:val="Tekstprzypisudolnego"/>
      </w:pPr>
      <w:r>
        <w:rPr>
          <w:rStyle w:val="Odwoanieprzypisudolnego"/>
        </w:rPr>
        <w:footnoteRef/>
      </w:r>
      <w:r>
        <w:t xml:space="preserve"> </w:t>
      </w:r>
      <w:r w:rsidRPr="00357DF4">
        <w:rPr>
          <w:sz w:val="18"/>
        </w:rPr>
        <w:t>Wydatki na dostępność należą do kategorii limitowanych, jednak nie wiążą się z limitem rozumianym jako górny pułap, którego nie można przekroczyć. Kategoria ta służy jako narzędzie do oznaczania danego wydatku jako związanego z dostępnością</w:t>
      </w:r>
      <w:r>
        <w:t>.</w:t>
      </w:r>
    </w:p>
  </w:footnote>
  <w:footnote w:id="7">
    <w:p w14:paraId="5D2C5D07" w14:textId="6181469A" w:rsidR="000300A4" w:rsidRDefault="000300A4">
      <w:pPr>
        <w:pStyle w:val="Tekstprzypisudolnego"/>
      </w:pPr>
      <w:r>
        <w:rPr>
          <w:rStyle w:val="Odwoanieprzypisudolnego"/>
        </w:rPr>
        <w:footnoteRef/>
      </w:r>
      <w:r>
        <w:t xml:space="preserve"> </w:t>
      </w:r>
      <w:r w:rsidRPr="00C47E5A">
        <w:t>Wartość w PLN określona zostanie według kursu przyjętego zgodnie z metodologią wskazaną w</w:t>
      </w:r>
      <w:r>
        <w:t> </w:t>
      </w:r>
      <w:r w:rsidRPr="00C47E5A">
        <w:t>algorytmie przeliczania środków, który stanowi załącznik do Kontraktu Programowego zawartego pomiędzy Zarządem Województwa Śląskiego a Ministrem właściwym ds. rozwoju regionalnego.</w:t>
      </w:r>
    </w:p>
  </w:footnote>
  <w:footnote w:id="8">
    <w:p w14:paraId="6E71DFAA" w14:textId="16A9A0BF" w:rsidR="0044792F" w:rsidRDefault="0044792F">
      <w:pPr>
        <w:pStyle w:val="Tekstprzypisudolnego"/>
      </w:pPr>
      <w:r>
        <w:rPr>
          <w:rStyle w:val="Odwoanieprzypisudolnego"/>
        </w:rPr>
        <w:footnoteRef/>
      </w:r>
      <w:r>
        <w:t xml:space="preserve"> </w:t>
      </w:r>
      <w:r w:rsidRPr="003C651D">
        <w:rPr>
          <w:rFonts w:cs="Arial"/>
          <w:sz w:val="18"/>
          <w:szCs w:val="18"/>
        </w:rPr>
        <w:t>Wartość ułamkowa powinna zostać zaokrąglona w górę do pełnej wartości.</w:t>
      </w:r>
    </w:p>
  </w:footnote>
  <w:footnote w:id="9">
    <w:p w14:paraId="73CC8436" w14:textId="77777777" w:rsidR="001F57F2" w:rsidRDefault="001F57F2" w:rsidP="001F57F2">
      <w:pPr>
        <w:pStyle w:val="Tekstprzypisudolnego"/>
        <w:jc w:val="both"/>
      </w:pPr>
      <w:r w:rsidRPr="003C651D">
        <w:rPr>
          <w:rStyle w:val="Odwoanieprzypisudolnego"/>
          <w:rFonts w:cs="Arial"/>
          <w:sz w:val="18"/>
          <w:szCs w:val="18"/>
        </w:rPr>
        <w:footnoteRef/>
      </w:r>
      <w:r w:rsidRPr="003C651D">
        <w:rPr>
          <w:rFonts w:cs="Arial"/>
          <w:sz w:val="18"/>
          <w:szCs w:val="18"/>
        </w:rPr>
        <w:t xml:space="preserve"> Wartość ułamkowa powinna zostać zaokrąglona w górę do pełnej wartości.</w:t>
      </w:r>
    </w:p>
  </w:footnote>
  <w:footnote w:id="10">
    <w:p w14:paraId="4CCF7CFF" w14:textId="3D087708" w:rsidR="000300A4" w:rsidRDefault="000300A4">
      <w:pPr>
        <w:pStyle w:val="Tekstprzypisudolnego"/>
      </w:pPr>
      <w:r>
        <w:rPr>
          <w:rStyle w:val="Odwoanieprzypisudolnego"/>
        </w:rPr>
        <w:footnoteRef/>
      </w:r>
      <w:r>
        <w:t xml:space="preserve"> W</w:t>
      </w:r>
      <w:r w:rsidRPr="00AA0EF0">
        <w:t xml:space="preserve"> przypadku wystąpienia awarii systemu teleinformatycznego, dopuszcza się możliwość komunikacji </w:t>
      </w:r>
      <w:r w:rsidR="000A02B2" w:rsidRPr="000A02B2">
        <w:t>za pośrednictwem adresu e-Doręczenia wskazanego w LSI 2021/ „kontakty”</w:t>
      </w:r>
      <w:r w:rsidR="002E28DB">
        <w:t>.</w:t>
      </w:r>
    </w:p>
  </w:footnote>
  <w:footnote w:id="11">
    <w:p w14:paraId="4EFB0F23" w14:textId="2C494E0C" w:rsidR="000300A4" w:rsidRDefault="000300A4">
      <w:pPr>
        <w:pStyle w:val="Tekstprzypisudolnego"/>
      </w:pPr>
      <w:r>
        <w:rPr>
          <w:rStyle w:val="Odwoanieprzypisudolnego"/>
        </w:rPr>
        <w:footnoteRef/>
      </w:r>
      <w:r>
        <w:t xml:space="preserve"> W</w:t>
      </w:r>
      <w:r w:rsidRPr="00E9530B">
        <w:t xml:space="preserve"> przypadku wystąpienia awarii systemu teleinformatycznego, dopuszcza się możliwość komunikacji </w:t>
      </w:r>
      <w:r w:rsidR="000A02B2" w:rsidRPr="000A02B2">
        <w:t>za pośrednictwem adresu e-Doręczenia wskazanego w LSI 2021/ „kontakty”</w:t>
      </w:r>
      <w:r w:rsidR="002E28DB">
        <w:t>.</w:t>
      </w:r>
    </w:p>
  </w:footnote>
  <w:footnote w:id="12">
    <w:p w14:paraId="10809D04" w14:textId="77777777" w:rsidR="000300A4" w:rsidRPr="000706C0" w:rsidRDefault="000300A4" w:rsidP="00795225">
      <w:pPr>
        <w:pStyle w:val="Tekstprzypisudolnego"/>
      </w:pPr>
      <w:r>
        <w:rPr>
          <w:rStyle w:val="Odwoanieprzypisudolnego"/>
        </w:rPr>
        <w:footnoteRef/>
      </w:r>
      <w:r>
        <w:t xml:space="preserve"> </w:t>
      </w:r>
      <w:r w:rsidRPr="00795225">
        <w:rPr>
          <w:rStyle w:val="Odwoanieprzypisudolnego"/>
          <w:rFonts w:eastAsiaTheme="minorEastAsia"/>
        </w:rPr>
        <w:t>Art. 56</w:t>
      </w:r>
      <w:r>
        <w:rPr>
          <w:rFonts w:eastAsiaTheme="minorEastAsia"/>
        </w:rPr>
        <w:t xml:space="preserve"> </w:t>
      </w:r>
      <w:r w:rsidRPr="00795225">
        <w:rPr>
          <w:rStyle w:val="Odwoanieprzypisudolnego"/>
        </w:rPr>
        <w:t xml:space="preserve">ust. </w:t>
      </w:r>
      <w:r w:rsidRPr="00795225">
        <w:rPr>
          <w:rStyle w:val="Odwoanieprzypisudolnego"/>
          <w:rFonts w:eastAsiaTheme="minorEastAsia"/>
        </w:rPr>
        <w:t>5. Negatywną oceną jest każda ocena w zakresie spełniania przez projekt kryteriów wyboru projektów, na skutek której projekt nie może być zakwalifikowany do kolejnego etapu oceny lub wybrany do dofinansowania</w:t>
      </w:r>
      <w:r>
        <w:rPr>
          <w:rStyle w:val="Odwoanieprzypisudolnego"/>
          <w:rFonts w:eastAsiaTheme="minorEastAsia"/>
        </w:rPr>
        <w:t>; ust.</w:t>
      </w:r>
      <w:r>
        <w:rPr>
          <w:rFonts w:eastAsiaTheme="minorEastAsia"/>
        </w:rPr>
        <w:t xml:space="preserve"> </w:t>
      </w:r>
      <w:r w:rsidRPr="00795225">
        <w:rPr>
          <w:rStyle w:val="Odwoanieprzypisudolnego"/>
          <w:rFonts w:eastAsiaTheme="minorEastAsia"/>
        </w:rPr>
        <w:t>6. Negatywna ocena, o której mowa w ust. 5, obejmuje także przypadek, w którym projekt nie może być wybrany do dofinansowania z uwagi na wyczerpanie kwoty przeznaczonej na dofinansowanie projektów w danym naborze.</w:t>
      </w:r>
    </w:p>
  </w:footnote>
  <w:footnote w:id="13">
    <w:p w14:paraId="31145A20" w14:textId="1C6952B5" w:rsidR="000300A4" w:rsidRPr="004D33FE" w:rsidRDefault="000300A4" w:rsidP="00137D1D">
      <w:pPr>
        <w:pStyle w:val="Tekstprzypisudolnego"/>
        <w:rPr>
          <w:sz w:val="18"/>
          <w:szCs w:val="18"/>
        </w:rPr>
      </w:pPr>
      <w:r w:rsidRPr="005127C6">
        <w:rPr>
          <w:rStyle w:val="Odwoanieprzypisudolnego"/>
          <w:sz w:val="22"/>
          <w:szCs w:val="18"/>
        </w:rPr>
        <w:footnoteRef/>
      </w:r>
      <w:r w:rsidRPr="005127C6">
        <w:rPr>
          <w:sz w:val="22"/>
          <w:szCs w:val="18"/>
        </w:rPr>
        <w:t xml:space="preserve"> </w:t>
      </w:r>
      <w:r w:rsidR="00A35CB5" w:rsidRPr="43F201E9">
        <w:rPr>
          <w:rFonts w:cs="Arial"/>
          <w:sz w:val="16"/>
          <w:szCs w:val="16"/>
        </w:rPr>
        <w:t xml:space="preserve">W przypadku protestów, które zostały złożone za pomocą środków komunikacji elektronicznej na </w:t>
      </w:r>
      <w:r w:rsidR="00A35CB5">
        <w:rPr>
          <w:rFonts w:cs="Arial"/>
          <w:sz w:val="16"/>
          <w:szCs w:val="16"/>
        </w:rPr>
        <w:t xml:space="preserve">adres do </w:t>
      </w:r>
      <w:r w:rsidR="00A35CB5" w:rsidRPr="43F201E9">
        <w:rPr>
          <w:rFonts w:cs="Arial"/>
          <w:sz w:val="16"/>
          <w:szCs w:val="16"/>
        </w:rPr>
        <w:t>e-Doręcze</w:t>
      </w:r>
      <w:r w:rsidR="00A35CB5">
        <w:rPr>
          <w:rFonts w:cs="Arial"/>
          <w:sz w:val="16"/>
          <w:szCs w:val="16"/>
        </w:rPr>
        <w:t>ń</w:t>
      </w:r>
      <w:r w:rsidR="00A35CB5" w:rsidRPr="43F201E9">
        <w:rPr>
          <w:rFonts w:cs="Arial"/>
          <w:sz w:val="16"/>
          <w:szCs w:val="16"/>
        </w:rPr>
        <w:t xml:space="preserve">, korespondencja dotycząca protestu zostanie przekazana na </w:t>
      </w:r>
      <w:r w:rsidR="00A35CB5">
        <w:rPr>
          <w:rFonts w:cs="Arial"/>
          <w:sz w:val="16"/>
          <w:szCs w:val="16"/>
        </w:rPr>
        <w:t xml:space="preserve">adres do </w:t>
      </w:r>
      <w:r w:rsidR="00A35CB5" w:rsidRPr="43F201E9">
        <w:rPr>
          <w:rFonts w:cs="Arial"/>
          <w:sz w:val="16"/>
          <w:szCs w:val="16"/>
        </w:rPr>
        <w:t>e-Doręcze</w:t>
      </w:r>
      <w:r w:rsidR="00A35CB5">
        <w:rPr>
          <w:rFonts w:cs="Arial"/>
          <w:sz w:val="16"/>
          <w:szCs w:val="16"/>
        </w:rPr>
        <w:t>ń</w:t>
      </w:r>
      <w:r w:rsidR="00A35CB5" w:rsidRPr="43F201E9">
        <w:rPr>
          <w:rFonts w:cs="Arial"/>
          <w:sz w:val="16"/>
          <w:szCs w:val="16"/>
        </w:rPr>
        <w:t>, z której został złożony protest. W przypadku</w:t>
      </w:r>
      <w:r w:rsidR="00A35CB5">
        <w:rPr>
          <w:rFonts w:cs="Arial"/>
          <w:sz w:val="16"/>
          <w:szCs w:val="16"/>
        </w:rPr>
        <w:t xml:space="preserve"> </w:t>
      </w:r>
      <w:r w:rsidR="00A35CB5" w:rsidRPr="43F201E9">
        <w:rPr>
          <w:rFonts w:cs="Arial"/>
          <w:sz w:val="16"/>
          <w:szCs w:val="16"/>
        </w:rPr>
        <w:t xml:space="preserve">protestów, które zostały złożone osobiście lub za pośrednictwem operatora pocztowego, </w:t>
      </w:r>
      <w:r w:rsidR="00A35CB5">
        <w:rPr>
          <w:rFonts w:cs="Arial"/>
          <w:sz w:val="16"/>
          <w:szCs w:val="16"/>
        </w:rPr>
        <w:t>wówczas gdy brak jest</w:t>
      </w:r>
      <w:r w:rsidR="00A35CB5" w:rsidRPr="43F201E9">
        <w:rPr>
          <w:rFonts w:cs="Arial"/>
          <w:sz w:val="16"/>
          <w:szCs w:val="16"/>
        </w:rPr>
        <w:t xml:space="preserve"> możliwości ustalenia </w:t>
      </w:r>
      <w:r w:rsidR="00A35CB5">
        <w:rPr>
          <w:rFonts w:cs="Arial"/>
          <w:sz w:val="16"/>
          <w:szCs w:val="16"/>
        </w:rPr>
        <w:t xml:space="preserve">adresu do </w:t>
      </w:r>
      <w:r w:rsidR="00A35CB5" w:rsidRPr="43F201E9">
        <w:rPr>
          <w:rFonts w:cs="Arial"/>
          <w:sz w:val="16"/>
          <w:szCs w:val="16"/>
        </w:rPr>
        <w:t>e-Doręcze</w:t>
      </w:r>
      <w:r w:rsidR="00A35CB5">
        <w:rPr>
          <w:rFonts w:cs="Arial"/>
          <w:sz w:val="16"/>
          <w:szCs w:val="16"/>
        </w:rPr>
        <w:t>ń</w:t>
      </w:r>
      <w:r w:rsidR="00A35CB5" w:rsidRPr="43F201E9">
        <w:rPr>
          <w:rFonts w:cs="Arial"/>
          <w:sz w:val="16"/>
          <w:szCs w:val="16"/>
        </w:rPr>
        <w:t>, korespondencja dotycząca protestu zostanie przekazana na adres wskazany w proteście.</w:t>
      </w:r>
    </w:p>
  </w:footnote>
  <w:footnote w:id="14">
    <w:p w14:paraId="74D255E3" w14:textId="77777777" w:rsidR="000300A4" w:rsidRDefault="000300A4">
      <w:pPr>
        <w:pStyle w:val="Tekstprzypisudolnego"/>
      </w:pPr>
      <w:r w:rsidRPr="005127C6">
        <w:rPr>
          <w:rStyle w:val="Odwoanieprzypisudolnego"/>
          <w:sz w:val="16"/>
        </w:rPr>
        <w:footnoteRef/>
      </w:r>
      <w:r w:rsidRPr="005127C6">
        <w:rPr>
          <w:sz w:val="16"/>
        </w:rPr>
        <w:t xml:space="preserve"> </w:t>
      </w:r>
      <w:r w:rsidRPr="005E23D7">
        <w:rPr>
          <w:sz w:val="14"/>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9C5" w14:textId="09B1967A" w:rsidR="00477706" w:rsidRDefault="00477706">
    <w:pPr>
      <w:pStyle w:val="Nagwek"/>
    </w:pPr>
    <w:r w:rsidRPr="00F75C8B">
      <w:t xml:space="preserve">Załącznik do Uchwały Zarządu Województwa Śląskiego </w:t>
    </w:r>
    <w:r w:rsidR="001C3566" w:rsidRPr="001C3566">
      <w:t>nr 918/165/VII/2026 z dnia 13.05.2026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61F3" w14:textId="77777777" w:rsidR="000300A4" w:rsidRDefault="000300A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BF90" w14:textId="77777777" w:rsidR="000300A4" w:rsidRDefault="000300A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75D1" w14:textId="77777777" w:rsidR="000300A4" w:rsidRDefault="000300A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DE26" w14:textId="77777777" w:rsidR="000300A4" w:rsidRPr="00257C17" w:rsidRDefault="000300A4"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ED4"/>
    <w:multiLevelType w:val="hybridMultilevel"/>
    <w:tmpl w:val="FFFFFFFF"/>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1" w15:restartNumberingAfterBreak="0">
    <w:nsid w:val="04224972"/>
    <w:multiLevelType w:val="hybridMultilevel"/>
    <w:tmpl w:val="394C7F7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6522F80"/>
    <w:multiLevelType w:val="multilevel"/>
    <w:tmpl w:val="EDA81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3772E0"/>
    <w:multiLevelType w:val="multilevel"/>
    <w:tmpl w:val="81647AE0"/>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112"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2564"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5"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8" w15:restartNumberingAfterBreak="0">
    <w:nsid w:val="0F67029E"/>
    <w:multiLevelType w:val="hybridMultilevel"/>
    <w:tmpl w:val="4E3A5822"/>
    <w:lvl w:ilvl="0" w:tplc="16484D7A">
      <w:start w:val="1"/>
      <w:numFmt w:val="bullet"/>
      <w:lvlText w:val="-"/>
      <w:lvlJc w:val="left"/>
      <w:pPr>
        <w:ind w:left="1440" w:hanging="360"/>
      </w:pPr>
      <w:rPr>
        <w:rFonts w:ascii="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A921A6"/>
    <w:multiLevelType w:val="hybridMultilevel"/>
    <w:tmpl w:val="3204273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58E1196"/>
    <w:multiLevelType w:val="hybridMultilevel"/>
    <w:tmpl w:val="C22801D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4"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81C3D"/>
    <w:multiLevelType w:val="hybridMultilevel"/>
    <w:tmpl w:val="03E8582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D21919"/>
    <w:multiLevelType w:val="multilevel"/>
    <w:tmpl w:val="A27AAEFA"/>
    <w:lvl w:ilvl="0">
      <w:start w:val="1"/>
      <w:numFmt w:val="decimal"/>
      <w:pStyle w:val="Nagwek1"/>
      <w:lvlText w:val="%1."/>
      <w:lvlJc w:val="left"/>
      <w:pPr>
        <w:ind w:left="720" w:hanging="360"/>
      </w:pPr>
    </w:lvl>
    <w:lvl w:ilvl="1">
      <w:start w:val="7"/>
      <w:numFmt w:val="decimal"/>
      <w:isLgl/>
      <w:lvlText w:val="%1.%2"/>
      <w:lvlJc w:val="left"/>
      <w:pPr>
        <w:ind w:left="1102" w:hanging="600"/>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18"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2AE237F"/>
    <w:multiLevelType w:val="multilevel"/>
    <w:tmpl w:val="F58E0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DD6FBB"/>
    <w:multiLevelType w:val="hybridMultilevel"/>
    <w:tmpl w:val="3A9E37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FD6E07"/>
    <w:multiLevelType w:val="hybridMultilevel"/>
    <w:tmpl w:val="B288B514"/>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23" w15:restartNumberingAfterBreak="0">
    <w:nsid w:val="284A6523"/>
    <w:multiLevelType w:val="multilevel"/>
    <w:tmpl w:val="7918160E"/>
    <w:lvl w:ilvl="0">
      <w:start w:val="1"/>
      <w:numFmt w:val="lowerLetter"/>
      <w:lvlText w:val="%1."/>
      <w:lvlJc w:val="left"/>
      <w:pPr>
        <w:tabs>
          <w:tab w:val="num" w:pos="1068"/>
        </w:tabs>
        <w:ind w:left="1068" w:hanging="360"/>
      </w:pPr>
      <w:rPr>
        <w:rFonts w:hint="default"/>
        <w:sz w:val="24"/>
        <w:szCs w:val="24"/>
      </w:rPr>
    </w:lvl>
    <w:lvl w:ilvl="1">
      <w:start w:val="1"/>
      <w:numFmt w:val="decimal"/>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5"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687B10"/>
    <w:multiLevelType w:val="hybridMultilevel"/>
    <w:tmpl w:val="733AD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8E35D7"/>
    <w:multiLevelType w:val="hybridMultilevel"/>
    <w:tmpl w:val="F63637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D11CF3"/>
    <w:multiLevelType w:val="multilevel"/>
    <w:tmpl w:val="9EA8219A"/>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2202566"/>
    <w:multiLevelType w:val="multilevel"/>
    <w:tmpl w:val="DC08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6616471"/>
    <w:multiLevelType w:val="multilevel"/>
    <w:tmpl w:val="963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9F5C19"/>
    <w:multiLevelType w:val="hybridMultilevel"/>
    <w:tmpl w:val="57BAF0F2"/>
    <w:lvl w:ilvl="0" w:tplc="3C1EDBCC">
      <w:start w:val="1"/>
      <w:numFmt w:val="lowerLetter"/>
      <w:lvlText w:val="%1)"/>
      <w:lvlJc w:val="left"/>
      <w:pPr>
        <w:ind w:left="720" w:hanging="360"/>
      </w:pPr>
      <w:rPr>
        <w:b/>
        <w:bCs/>
      </w:rPr>
    </w:lvl>
    <w:lvl w:ilvl="1" w:tplc="0415000F">
      <w:start w:val="1"/>
      <w:numFmt w:val="decimal"/>
      <w:lvlText w:val="%2."/>
      <w:lvlJc w:val="left"/>
      <w:pPr>
        <w:ind w:left="785"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38AA1E9B"/>
    <w:multiLevelType w:val="hybridMultilevel"/>
    <w:tmpl w:val="3A9E3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6233AF"/>
    <w:multiLevelType w:val="hybridMultilevel"/>
    <w:tmpl w:val="FFFFFFFF"/>
    <w:lvl w:ilvl="0" w:tplc="B64ADFA8">
      <w:start w:val="1"/>
      <w:numFmt w:val="bullet"/>
      <w:lvlText w:val=""/>
      <w:lvlJc w:val="left"/>
      <w:pPr>
        <w:ind w:left="720" w:hanging="360"/>
      </w:pPr>
      <w:rPr>
        <w:rFonts w:ascii="Symbol" w:hAnsi="Symbol" w:hint="default"/>
        <w:u w:color="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40" w15:restartNumberingAfterBreak="0">
    <w:nsid w:val="3B5320E9"/>
    <w:multiLevelType w:val="hybridMultilevel"/>
    <w:tmpl w:val="AA1454F8"/>
    <w:lvl w:ilvl="0" w:tplc="04150017">
      <w:start w:val="1"/>
      <w:numFmt w:val="lowerLetter"/>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04150A"/>
    <w:multiLevelType w:val="multilevel"/>
    <w:tmpl w:val="55E47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9A7BBF"/>
    <w:multiLevelType w:val="multilevel"/>
    <w:tmpl w:val="2A26593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301352"/>
    <w:multiLevelType w:val="multilevel"/>
    <w:tmpl w:val="B2782DAE"/>
    <w:lvl w:ilvl="0">
      <w:start w:val="4"/>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5"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10074F"/>
    <w:multiLevelType w:val="hybridMultilevel"/>
    <w:tmpl w:val="FFFFFFFF"/>
    <w:lvl w:ilvl="0" w:tplc="04150019">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7" w15:restartNumberingAfterBreak="0">
    <w:nsid w:val="47C17FA2"/>
    <w:multiLevelType w:val="multilevel"/>
    <w:tmpl w:val="963C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795AB2"/>
    <w:multiLevelType w:val="hybridMultilevel"/>
    <w:tmpl w:val="6BAAF7C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DC4228"/>
    <w:multiLevelType w:val="multilevel"/>
    <w:tmpl w:val="FE360CD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DA2E7F"/>
    <w:multiLevelType w:val="multilevel"/>
    <w:tmpl w:val="DA9E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6D1950"/>
    <w:multiLevelType w:val="multilevel"/>
    <w:tmpl w:val="92D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3512FE"/>
    <w:multiLevelType w:val="multilevel"/>
    <w:tmpl w:val="6AB8990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5DF0101F"/>
    <w:multiLevelType w:val="hybridMultilevel"/>
    <w:tmpl w:val="FFFFFFFF"/>
    <w:lvl w:ilvl="0" w:tplc="DA4AE114">
      <w:start w:val="1"/>
      <w:numFmt w:val="decimal"/>
      <w:lvlText w:val="%1."/>
      <w:lvlJc w:val="left"/>
      <w:pPr>
        <w:ind w:left="720" w:hanging="360"/>
      </w:pPr>
      <w:rPr>
        <w:rFonts w:cs="Times New Roman"/>
      </w:rPr>
    </w:lvl>
    <w:lvl w:ilvl="1" w:tplc="CE2AD2C8">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60CB1052"/>
    <w:multiLevelType w:val="hybridMultilevel"/>
    <w:tmpl w:val="9D404DA6"/>
    <w:lvl w:ilvl="0" w:tplc="5D0AD8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A15CD6"/>
    <w:multiLevelType w:val="hybridMultilevel"/>
    <w:tmpl w:val="A55E97D8"/>
    <w:lvl w:ilvl="0" w:tplc="04150017">
      <w:start w:val="1"/>
      <w:numFmt w:val="lowerLetter"/>
      <w:lvlText w:val="%1)"/>
      <w:lvlJc w:val="left"/>
      <w:pPr>
        <w:ind w:left="3048" w:hanging="360"/>
      </w:pPr>
    </w:lvl>
    <w:lvl w:ilvl="1" w:tplc="04150019" w:tentative="1">
      <w:start w:val="1"/>
      <w:numFmt w:val="lowerLetter"/>
      <w:lvlText w:val="%2."/>
      <w:lvlJc w:val="left"/>
      <w:pPr>
        <w:ind w:left="3768" w:hanging="360"/>
      </w:pPr>
    </w:lvl>
    <w:lvl w:ilvl="2" w:tplc="0415001B" w:tentative="1">
      <w:start w:val="1"/>
      <w:numFmt w:val="lowerRoman"/>
      <w:lvlText w:val="%3."/>
      <w:lvlJc w:val="right"/>
      <w:pPr>
        <w:ind w:left="4488" w:hanging="180"/>
      </w:pPr>
    </w:lvl>
    <w:lvl w:ilvl="3" w:tplc="0415000F" w:tentative="1">
      <w:start w:val="1"/>
      <w:numFmt w:val="decimal"/>
      <w:lvlText w:val="%4."/>
      <w:lvlJc w:val="left"/>
      <w:pPr>
        <w:ind w:left="5208" w:hanging="360"/>
      </w:pPr>
    </w:lvl>
    <w:lvl w:ilvl="4" w:tplc="04150019" w:tentative="1">
      <w:start w:val="1"/>
      <w:numFmt w:val="lowerLetter"/>
      <w:lvlText w:val="%5."/>
      <w:lvlJc w:val="left"/>
      <w:pPr>
        <w:ind w:left="5928" w:hanging="360"/>
      </w:pPr>
    </w:lvl>
    <w:lvl w:ilvl="5" w:tplc="0415001B" w:tentative="1">
      <w:start w:val="1"/>
      <w:numFmt w:val="lowerRoman"/>
      <w:lvlText w:val="%6."/>
      <w:lvlJc w:val="right"/>
      <w:pPr>
        <w:ind w:left="6648" w:hanging="180"/>
      </w:pPr>
    </w:lvl>
    <w:lvl w:ilvl="6" w:tplc="0415000F" w:tentative="1">
      <w:start w:val="1"/>
      <w:numFmt w:val="decimal"/>
      <w:lvlText w:val="%7."/>
      <w:lvlJc w:val="left"/>
      <w:pPr>
        <w:ind w:left="7368" w:hanging="360"/>
      </w:pPr>
    </w:lvl>
    <w:lvl w:ilvl="7" w:tplc="04150019" w:tentative="1">
      <w:start w:val="1"/>
      <w:numFmt w:val="lowerLetter"/>
      <w:lvlText w:val="%8."/>
      <w:lvlJc w:val="left"/>
      <w:pPr>
        <w:ind w:left="8088" w:hanging="360"/>
      </w:pPr>
    </w:lvl>
    <w:lvl w:ilvl="8" w:tplc="0415001B" w:tentative="1">
      <w:start w:val="1"/>
      <w:numFmt w:val="lowerRoman"/>
      <w:lvlText w:val="%9."/>
      <w:lvlJc w:val="right"/>
      <w:pPr>
        <w:ind w:left="8808" w:hanging="180"/>
      </w:pPr>
    </w:lvl>
  </w:abstractNum>
  <w:abstractNum w:abstractNumId="61" w15:restartNumberingAfterBreak="0">
    <w:nsid w:val="65C328D1"/>
    <w:multiLevelType w:val="hybridMultilevel"/>
    <w:tmpl w:val="2A0C6FF6"/>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3B7C92"/>
    <w:multiLevelType w:val="multilevel"/>
    <w:tmpl w:val="978666CA"/>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0A37DE"/>
    <w:multiLevelType w:val="hybridMultilevel"/>
    <w:tmpl w:val="11EA8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F5397"/>
    <w:multiLevelType w:val="hybridMultilevel"/>
    <w:tmpl w:val="448283A4"/>
    <w:lvl w:ilvl="0" w:tplc="D330558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A1560C"/>
    <w:multiLevelType w:val="multilevel"/>
    <w:tmpl w:val="0166F8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DC55FC9"/>
    <w:multiLevelType w:val="hybridMultilevel"/>
    <w:tmpl w:val="8E7EFEAA"/>
    <w:lvl w:ilvl="0" w:tplc="0415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0" w15:restartNumberingAfterBreak="0">
    <w:nsid w:val="6FA316F0"/>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72"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A64120"/>
    <w:multiLevelType w:val="multilevel"/>
    <w:tmpl w:val="649AC74A"/>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78F9290A"/>
    <w:multiLevelType w:val="hybridMultilevel"/>
    <w:tmpl w:val="568481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794056F3"/>
    <w:multiLevelType w:val="hybridMultilevel"/>
    <w:tmpl w:val="D65C1870"/>
    <w:lvl w:ilvl="0" w:tplc="94980F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7" w15:restartNumberingAfterBreak="0">
    <w:nsid w:val="7C180157"/>
    <w:multiLevelType w:val="hybridMultilevel"/>
    <w:tmpl w:val="2E6E9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DD40EE0"/>
    <w:multiLevelType w:val="hybridMultilevel"/>
    <w:tmpl w:val="FFFFFFFF"/>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380178897">
    <w:abstractNumId w:val="71"/>
  </w:num>
  <w:num w:numId="2" w16cid:durableId="1101492006">
    <w:abstractNumId w:val="4"/>
  </w:num>
  <w:num w:numId="3" w16cid:durableId="124350707">
    <w:abstractNumId w:val="42"/>
  </w:num>
  <w:num w:numId="4" w16cid:durableId="673413745">
    <w:abstractNumId w:val="27"/>
  </w:num>
  <w:num w:numId="5" w16cid:durableId="580338413">
    <w:abstractNumId w:val="6"/>
  </w:num>
  <w:num w:numId="6" w16cid:durableId="775514771">
    <w:abstractNumId w:val="15"/>
  </w:num>
  <w:num w:numId="7" w16cid:durableId="285743226">
    <w:abstractNumId w:val="18"/>
  </w:num>
  <w:num w:numId="8" w16cid:durableId="1220245331">
    <w:abstractNumId w:val="11"/>
  </w:num>
  <w:num w:numId="9" w16cid:durableId="1825659655">
    <w:abstractNumId w:val="5"/>
  </w:num>
  <w:num w:numId="10" w16cid:durableId="2000382821">
    <w:abstractNumId w:val="49"/>
  </w:num>
  <w:num w:numId="11" w16cid:durableId="258491899">
    <w:abstractNumId w:val="34"/>
  </w:num>
  <w:num w:numId="12" w16cid:durableId="1701929663">
    <w:abstractNumId w:val="57"/>
  </w:num>
  <w:num w:numId="13" w16cid:durableId="628122590">
    <w:abstractNumId w:val="55"/>
  </w:num>
  <w:num w:numId="14" w16cid:durableId="2104255638">
    <w:abstractNumId w:val="26"/>
  </w:num>
  <w:num w:numId="15" w16cid:durableId="1469667864">
    <w:abstractNumId w:val="14"/>
  </w:num>
  <w:num w:numId="16" w16cid:durableId="536741772">
    <w:abstractNumId w:val="52"/>
  </w:num>
  <w:num w:numId="17" w16cid:durableId="2017532959">
    <w:abstractNumId w:val="3"/>
  </w:num>
  <w:num w:numId="18" w16cid:durableId="351420043">
    <w:abstractNumId w:val="9"/>
  </w:num>
  <w:num w:numId="19" w16cid:durableId="1477647331">
    <w:abstractNumId w:val="17"/>
  </w:num>
  <w:num w:numId="20" w16cid:durableId="414405126">
    <w:abstractNumId w:val="51"/>
  </w:num>
  <w:num w:numId="21" w16cid:durableId="1916162807">
    <w:abstractNumId w:val="7"/>
  </w:num>
  <w:num w:numId="22" w16cid:durableId="2079134188">
    <w:abstractNumId w:val="50"/>
  </w:num>
  <w:num w:numId="23" w16cid:durableId="2063484232">
    <w:abstractNumId w:val="64"/>
  </w:num>
  <w:num w:numId="24" w16cid:durableId="2025092631">
    <w:abstractNumId w:val="45"/>
  </w:num>
  <w:num w:numId="25" w16cid:durableId="883636869">
    <w:abstractNumId w:val="66"/>
  </w:num>
  <w:num w:numId="26" w16cid:durableId="1957833292">
    <w:abstractNumId w:val="13"/>
  </w:num>
  <w:num w:numId="27" w16cid:durableId="537669463">
    <w:abstractNumId w:val="22"/>
  </w:num>
  <w:num w:numId="28" w16cid:durableId="1985310483">
    <w:abstractNumId w:val="36"/>
  </w:num>
  <w:num w:numId="29" w16cid:durableId="739641848">
    <w:abstractNumId w:val="76"/>
  </w:num>
  <w:num w:numId="30" w16cid:durableId="563610896">
    <w:abstractNumId w:val="24"/>
  </w:num>
  <w:num w:numId="31" w16cid:durableId="1798528458">
    <w:abstractNumId w:val="53"/>
  </w:num>
  <w:num w:numId="32" w16cid:durableId="317734182">
    <w:abstractNumId w:val="74"/>
  </w:num>
  <w:num w:numId="33" w16cid:durableId="39479503">
    <w:abstractNumId w:val="41"/>
  </w:num>
  <w:num w:numId="34" w16cid:durableId="539169122">
    <w:abstractNumId w:val="43"/>
  </w:num>
  <w:num w:numId="35" w16cid:durableId="1049107602">
    <w:abstractNumId w:val="29"/>
  </w:num>
  <w:num w:numId="36" w16cid:durableId="458643355">
    <w:abstractNumId w:val="62"/>
  </w:num>
  <w:num w:numId="37" w16cid:durableId="2106266595">
    <w:abstractNumId w:val="68"/>
  </w:num>
  <w:num w:numId="38" w16cid:durableId="1514418879">
    <w:abstractNumId w:val="78"/>
  </w:num>
  <w:num w:numId="39" w16cid:durableId="645863195">
    <w:abstractNumId w:val="31"/>
  </w:num>
  <w:num w:numId="40" w16cid:durableId="1940680786">
    <w:abstractNumId w:val="72"/>
  </w:num>
  <w:num w:numId="41" w16cid:durableId="1278640067">
    <w:abstractNumId w:val="25"/>
  </w:num>
  <w:num w:numId="42" w16cid:durableId="1059550152">
    <w:abstractNumId w:val="33"/>
  </w:num>
  <w:num w:numId="43" w16cid:durableId="957419609">
    <w:abstractNumId w:val="61"/>
  </w:num>
  <w:num w:numId="44" w16cid:durableId="646595350">
    <w:abstractNumId w:val="39"/>
  </w:num>
  <w:num w:numId="45" w16cid:durableId="539250112">
    <w:abstractNumId w:val="75"/>
  </w:num>
  <w:num w:numId="46" w16cid:durableId="1225606297">
    <w:abstractNumId w:val="8"/>
  </w:num>
  <w:num w:numId="47" w16cid:durableId="1367605611">
    <w:abstractNumId w:val="1"/>
  </w:num>
  <w:num w:numId="48" w16cid:durableId="308486407">
    <w:abstractNumId w:val="16"/>
  </w:num>
  <w:num w:numId="49" w16cid:durableId="319579093">
    <w:abstractNumId w:val="28"/>
  </w:num>
  <w:num w:numId="50" w16cid:durableId="1327709794">
    <w:abstractNumId w:val="65"/>
  </w:num>
  <w:num w:numId="51" w16cid:durableId="1752502806">
    <w:abstractNumId w:val="37"/>
  </w:num>
  <w:num w:numId="52" w16cid:durableId="750858440">
    <w:abstractNumId w:val="48"/>
  </w:num>
  <w:num w:numId="53" w16cid:durableId="2140684801">
    <w:abstractNumId w:val="21"/>
  </w:num>
  <w:num w:numId="54" w16cid:durableId="930091546">
    <w:abstractNumId w:val="12"/>
  </w:num>
  <w:num w:numId="55" w16cid:durableId="892934011">
    <w:abstractNumId w:val="59"/>
  </w:num>
  <w:num w:numId="56" w16cid:durableId="1973633537">
    <w:abstractNumId w:val="10"/>
  </w:num>
  <w:num w:numId="57" w16cid:durableId="1331330670">
    <w:abstractNumId w:val="23"/>
  </w:num>
  <w:num w:numId="58" w16cid:durableId="676806646">
    <w:abstractNumId w:val="69"/>
  </w:num>
  <w:num w:numId="59" w16cid:durableId="1045711933">
    <w:abstractNumId w:val="67"/>
  </w:num>
  <w:num w:numId="60" w16cid:durableId="1613904581">
    <w:abstractNumId w:val="20"/>
  </w:num>
  <w:num w:numId="61" w16cid:durableId="106580752">
    <w:abstractNumId w:val="35"/>
  </w:num>
  <w:num w:numId="62" w16cid:durableId="1703481515">
    <w:abstractNumId w:val="32"/>
  </w:num>
  <w:num w:numId="63" w16cid:durableId="164364906">
    <w:abstractNumId w:val="56"/>
  </w:num>
  <w:num w:numId="64" w16cid:durableId="164365552">
    <w:abstractNumId w:val="40"/>
  </w:num>
  <w:num w:numId="65" w16cid:durableId="1175268530">
    <w:abstractNumId w:val="47"/>
  </w:num>
  <w:num w:numId="66" w16cid:durableId="802816381">
    <w:abstractNumId w:val="19"/>
  </w:num>
  <w:num w:numId="67" w16cid:durableId="1406680519">
    <w:abstractNumId w:val="73"/>
  </w:num>
  <w:num w:numId="68" w16cid:durableId="1211842467">
    <w:abstractNumId w:val="0"/>
  </w:num>
  <w:num w:numId="69" w16cid:durableId="1284966117">
    <w:abstractNumId w:val="63"/>
  </w:num>
  <w:num w:numId="70" w16cid:durableId="343746780">
    <w:abstractNumId w:val="44"/>
  </w:num>
  <w:num w:numId="71" w16cid:durableId="1108936079">
    <w:abstractNumId w:val="30"/>
  </w:num>
  <w:num w:numId="72" w16cid:durableId="1531336861">
    <w:abstractNumId w:val="58"/>
  </w:num>
  <w:num w:numId="73" w16cid:durableId="495536362">
    <w:abstractNumId w:val="38"/>
  </w:num>
  <w:num w:numId="74" w16cid:durableId="47195633">
    <w:abstractNumId w:val="70"/>
  </w:num>
  <w:num w:numId="75" w16cid:durableId="1538280400">
    <w:abstractNumId w:val="79"/>
  </w:num>
  <w:num w:numId="76" w16cid:durableId="946501700">
    <w:abstractNumId w:val="77"/>
  </w:num>
  <w:num w:numId="77" w16cid:durableId="627854653">
    <w:abstractNumId w:val="54"/>
  </w:num>
  <w:num w:numId="78" w16cid:durableId="9915740">
    <w:abstractNumId w:val="46"/>
  </w:num>
  <w:num w:numId="79" w16cid:durableId="100807829">
    <w:abstractNumId w:val="60"/>
  </w:num>
  <w:num w:numId="80" w16cid:durableId="2069914462">
    <w:abstractNumId w:val="2"/>
  </w:num>
  <w:num w:numId="81" w16cid:durableId="38059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8985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61365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79793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8398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498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0715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0514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26445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3464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0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8866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07728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52528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18375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6825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6D9"/>
    <w:rsid w:val="00001727"/>
    <w:rsid w:val="00001C8F"/>
    <w:rsid w:val="0000388A"/>
    <w:rsid w:val="00004AEE"/>
    <w:rsid w:val="00006875"/>
    <w:rsid w:val="00007726"/>
    <w:rsid w:val="00007BFF"/>
    <w:rsid w:val="00007D73"/>
    <w:rsid w:val="000107B4"/>
    <w:rsid w:val="00016FB4"/>
    <w:rsid w:val="00022653"/>
    <w:rsid w:val="000229B9"/>
    <w:rsid w:val="00022AF8"/>
    <w:rsid w:val="000243BA"/>
    <w:rsid w:val="00024861"/>
    <w:rsid w:val="000267E6"/>
    <w:rsid w:val="00026B3C"/>
    <w:rsid w:val="00026C83"/>
    <w:rsid w:val="000300A4"/>
    <w:rsid w:val="00030DDA"/>
    <w:rsid w:val="00030DF8"/>
    <w:rsid w:val="000316D7"/>
    <w:rsid w:val="00032352"/>
    <w:rsid w:val="0003243F"/>
    <w:rsid w:val="00032BC5"/>
    <w:rsid w:val="00033652"/>
    <w:rsid w:val="00033775"/>
    <w:rsid w:val="00034FA5"/>
    <w:rsid w:val="0003561A"/>
    <w:rsid w:val="000401EF"/>
    <w:rsid w:val="000403AF"/>
    <w:rsid w:val="0004277A"/>
    <w:rsid w:val="00042A16"/>
    <w:rsid w:val="00042BB9"/>
    <w:rsid w:val="00042F3B"/>
    <w:rsid w:val="00042F90"/>
    <w:rsid w:val="00043041"/>
    <w:rsid w:val="00043476"/>
    <w:rsid w:val="000434EA"/>
    <w:rsid w:val="00044F98"/>
    <w:rsid w:val="00046586"/>
    <w:rsid w:val="00046C43"/>
    <w:rsid w:val="0004772A"/>
    <w:rsid w:val="000500ED"/>
    <w:rsid w:val="00052FA1"/>
    <w:rsid w:val="0005376C"/>
    <w:rsid w:val="00053F72"/>
    <w:rsid w:val="000543BB"/>
    <w:rsid w:val="000543C3"/>
    <w:rsid w:val="00057352"/>
    <w:rsid w:val="000579CC"/>
    <w:rsid w:val="00060F5F"/>
    <w:rsid w:val="00063FAB"/>
    <w:rsid w:val="00064F28"/>
    <w:rsid w:val="00066DB5"/>
    <w:rsid w:val="0006773F"/>
    <w:rsid w:val="00067DA2"/>
    <w:rsid w:val="0007052A"/>
    <w:rsid w:val="000706C0"/>
    <w:rsid w:val="00071DB6"/>
    <w:rsid w:val="000722B1"/>
    <w:rsid w:val="00073923"/>
    <w:rsid w:val="00074228"/>
    <w:rsid w:val="00074CE7"/>
    <w:rsid w:val="000753FF"/>
    <w:rsid w:val="000765E0"/>
    <w:rsid w:val="00076941"/>
    <w:rsid w:val="00077062"/>
    <w:rsid w:val="00085094"/>
    <w:rsid w:val="0008599F"/>
    <w:rsid w:val="000864C3"/>
    <w:rsid w:val="00086BA3"/>
    <w:rsid w:val="000905CF"/>
    <w:rsid w:val="00090BA2"/>
    <w:rsid w:val="00094AF3"/>
    <w:rsid w:val="000963F2"/>
    <w:rsid w:val="00096CAE"/>
    <w:rsid w:val="000A01A8"/>
    <w:rsid w:val="000A02B2"/>
    <w:rsid w:val="000A32D3"/>
    <w:rsid w:val="000A3EEE"/>
    <w:rsid w:val="000A45C3"/>
    <w:rsid w:val="000A465A"/>
    <w:rsid w:val="000A47EE"/>
    <w:rsid w:val="000A71D1"/>
    <w:rsid w:val="000A7CD7"/>
    <w:rsid w:val="000B114C"/>
    <w:rsid w:val="000B178B"/>
    <w:rsid w:val="000B24DF"/>
    <w:rsid w:val="000B29E2"/>
    <w:rsid w:val="000B3AAF"/>
    <w:rsid w:val="000B564C"/>
    <w:rsid w:val="000C019F"/>
    <w:rsid w:val="000C31D7"/>
    <w:rsid w:val="000C533D"/>
    <w:rsid w:val="000C5C41"/>
    <w:rsid w:val="000D01BF"/>
    <w:rsid w:val="000D07D9"/>
    <w:rsid w:val="000D0F4D"/>
    <w:rsid w:val="000D41C8"/>
    <w:rsid w:val="000D4A26"/>
    <w:rsid w:val="000D4D12"/>
    <w:rsid w:val="000D69DD"/>
    <w:rsid w:val="000E10F6"/>
    <w:rsid w:val="000E20E2"/>
    <w:rsid w:val="000E26A2"/>
    <w:rsid w:val="000E4A0E"/>
    <w:rsid w:val="000E785B"/>
    <w:rsid w:val="000E7DAD"/>
    <w:rsid w:val="000F16D5"/>
    <w:rsid w:val="000F3D44"/>
    <w:rsid w:val="000F4127"/>
    <w:rsid w:val="000F4298"/>
    <w:rsid w:val="000F468E"/>
    <w:rsid w:val="000F6F91"/>
    <w:rsid w:val="001006DF"/>
    <w:rsid w:val="001007FE"/>
    <w:rsid w:val="00102324"/>
    <w:rsid w:val="00103624"/>
    <w:rsid w:val="00103B28"/>
    <w:rsid w:val="001053C3"/>
    <w:rsid w:val="001057B2"/>
    <w:rsid w:val="0010659D"/>
    <w:rsid w:val="001076F8"/>
    <w:rsid w:val="00107AFC"/>
    <w:rsid w:val="00107C57"/>
    <w:rsid w:val="00110095"/>
    <w:rsid w:val="00110659"/>
    <w:rsid w:val="00111FFC"/>
    <w:rsid w:val="00113528"/>
    <w:rsid w:val="00114405"/>
    <w:rsid w:val="001144BF"/>
    <w:rsid w:val="001146C6"/>
    <w:rsid w:val="001149C4"/>
    <w:rsid w:val="00114B42"/>
    <w:rsid w:val="00114BC1"/>
    <w:rsid w:val="00117EB9"/>
    <w:rsid w:val="00121F7C"/>
    <w:rsid w:val="001239FE"/>
    <w:rsid w:val="00123A64"/>
    <w:rsid w:val="00123AB2"/>
    <w:rsid w:val="00123C5C"/>
    <w:rsid w:val="00123D22"/>
    <w:rsid w:val="00124A84"/>
    <w:rsid w:val="00124C21"/>
    <w:rsid w:val="00125236"/>
    <w:rsid w:val="00125A00"/>
    <w:rsid w:val="00125DF6"/>
    <w:rsid w:val="001260BB"/>
    <w:rsid w:val="0012694A"/>
    <w:rsid w:val="00126A22"/>
    <w:rsid w:val="001274E7"/>
    <w:rsid w:val="00127706"/>
    <w:rsid w:val="0012785A"/>
    <w:rsid w:val="00127CAF"/>
    <w:rsid w:val="00127ECC"/>
    <w:rsid w:val="00130C1B"/>
    <w:rsid w:val="001314A1"/>
    <w:rsid w:val="001338A4"/>
    <w:rsid w:val="00133BBB"/>
    <w:rsid w:val="00134A48"/>
    <w:rsid w:val="00135437"/>
    <w:rsid w:val="001362B1"/>
    <w:rsid w:val="00136B58"/>
    <w:rsid w:val="00137281"/>
    <w:rsid w:val="00137D1D"/>
    <w:rsid w:val="0014064F"/>
    <w:rsid w:val="00140BCE"/>
    <w:rsid w:val="00140F36"/>
    <w:rsid w:val="0014193C"/>
    <w:rsid w:val="0014231C"/>
    <w:rsid w:val="001438C3"/>
    <w:rsid w:val="00145D8C"/>
    <w:rsid w:val="00145F63"/>
    <w:rsid w:val="00146123"/>
    <w:rsid w:val="00146F8C"/>
    <w:rsid w:val="0015123E"/>
    <w:rsid w:val="00153030"/>
    <w:rsid w:val="00153528"/>
    <w:rsid w:val="0015411D"/>
    <w:rsid w:val="001549F7"/>
    <w:rsid w:val="00155685"/>
    <w:rsid w:val="00155FBF"/>
    <w:rsid w:val="0016013E"/>
    <w:rsid w:val="00160BD0"/>
    <w:rsid w:val="00160DCB"/>
    <w:rsid w:val="00162500"/>
    <w:rsid w:val="00162D21"/>
    <w:rsid w:val="00162D9A"/>
    <w:rsid w:val="00163362"/>
    <w:rsid w:val="00163685"/>
    <w:rsid w:val="001638B9"/>
    <w:rsid w:val="00164669"/>
    <w:rsid w:val="001646CC"/>
    <w:rsid w:val="00165D9D"/>
    <w:rsid w:val="001665CA"/>
    <w:rsid w:val="001669DE"/>
    <w:rsid w:val="001715AE"/>
    <w:rsid w:val="001746AC"/>
    <w:rsid w:val="00174D4D"/>
    <w:rsid w:val="00175498"/>
    <w:rsid w:val="001768FC"/>
    <w:rsid w:val="0018307F"/>
    <w:rsid w:val="00183372"/>
    <w:rsid w:val="00183991"/>
    <w:rsid w:val="00185BCF"/>
    <w:rsid w:val="0019141B"/>
    <w:rsid w:val="00192CCE"/>
    <w:rsid w:val="001931B5"/>
    <w:rsid w:val="00193504"/>
    <w:rsid w:val="0019444C"/>
    <w:rsid w:val="001956D4"/>
    <w:rsid w:val="001A00F4"/>
    <w:rsid w:val="001A1285"/>
    <w:rsid w:val="001A19FD"/>
    <w:rsid w:val="001A2FBE"/>
    <w:rsid w:val="001A446B"/>
    <w:rsid w:val="001A54FF"/>
    <w:rsid w:val="001A5BB4"/>
    <w:rsid w:val="001A5C83"/>
    <w:rsid w:val="001A6207"/>
    <w:rsid w:val="001A63C4"/>
    <w:rsid w:val="001A7AE4"/>
    <w:rsid w:val="001A7C8C"/>
    <w:rsid w:val="001B0389"/>
    <w:rsid w:val="001B1C3C"/>
    <w:rsid w:val="001B2BEE"/>
    <w:rsid w:val="001B406A"/>
    <w:rsid w:val="001B4A04"/>
    <w:rsid w:val="001B4C87"/>
    <w:rsid w:val="001B7C07"/>
    <w:rsid w:val="001C1097"/>
    <w:rsid w:val="001C17C4"/>
    <w:rsid w:val="001C24C2"/>
    <w:rsid w:val="001C2BD9"/>
    <w:rsid w:val="001C3566"/>
    <w:rsid w:val="001C40C9"/>
    <w:rsid w:val="001C49AD"/>
    <w:rsid w:val="001C5B7F"/>
    <w:rsid w:val="001C69A7"/>
    <w:rsid w:val="001D02DA"/>
    <w:rsid w:val="001D0328"/>
    <w:rsid w:val="001D2A30"/>
    <w:rsid w:val="001D4643"/>
    <w:rsid w:val="001D5615"/>
    <w:rsid w:val="001D6C1C"/>
    <w:rsid w:val="001E0901"/>
    <w:rsid w:val="001E0A10"/>
    <w:rsid w:val="001E2373"/>
    <w:rsid w:val="001E40AC"/>
    <w:rsid w:val="001E664B"/>
    <w:rsid w:val="001E6C69"/>
    <w:rsid w:val="001E70D8"/>
    <w:rsid w:val="001F1EBA"/>
    <w:rsid w:val="001F2129"/>
    <w:rsid w:val="001F2394"/>
    <w:rsid w:val="001F23AD"/>
    <w:rsid w:val="001F30CE"/>
    <w:rsid w:val="001F3643"/>
    <w:rsid w:val="001F4564"/>
    <w:rsid w:val="001F57F2"/>
    <w:rsid w:val="001F5A4A"/>
    <w:rsid w:val="001F661C"/>
    <w:rsid w:val="00200228"/>
    <w:rsid w:val="0020141B"/>
    <w:rsid w:val="00201E39"/>
    <w:rsid w:val="00201E74"/>
    <w:rsid w:val="00201EDD"/>
    <w:rsid w:val="00203293"/>
    <w:rsid w:val="00203413"/>
    <w:rsid w:val="00203A93"/>
    <w:rsid w:val="00203EF5"/>
    <w:rsid w:val="002060A2"/>
    <w:rsid w:val="00207A98"/>
    <w:rsid w:val="00207C29"/>
    <w:rsid w:val="00210895"/>
    <w:rsid w:val="00211196"/>
    <w:rsid w:val="0021133A"/>
    <w:rsid w:val="00211E97"/>
    <w:rsid w:val="002124BC"/>
    <w:rsid w:val="00213797"/>
    <w:rsid w:val="00215404"/>
    <w:rsid w:val="0021553D"/>
    <w:rsid w:val="002170AE"/>
    <w:rsid w:val="002171A2"/>
    <w:rsid w:val="00220B33"/>
    <w:rsid w:val="00220BEB"/>
    <w:rsid w:val="00220FF4"/>
    <w:rsid w:val="0022215B"/>
    <w:rsid w:val="00223D8A"/>
    <w:rsid w:val="002243B9"/>
    <w:rsid w:val="00224786"/>
    <w:rsid w:val="00225193"/>
    <w:rsid w:val="00225B90"/>
    <w:rsid w:val="002266D8"/>
    <w:rsid w:val="00227083"/>
    <w:rsid w:val="002303A0"/>
    <w:rsid w:val="00233695"/>
    <w:rsid w:val="00233ABC"/>
    <w:rsid w:val="00234DAA"/>
    <w:rsid w:val="002358DF"/>
    <w:rsid w:val="002364D7"/>
    <w:rsid w:val="00236AC3"/>
    <w:rsid w:val="00236E9C"/>
    <w:rsid w:val="002408DA"/>
    <w:rsid w:val="002428B1"/>
    <w:rsid w:val="002434D6"/>
    <w:rsid w:val="00247BB5"/>
    <w:rsid w:val="00250707"/>
    <w:rsid w:val="00250BA7"/>
    <w:rsid w:val="00252A10"/>
    <w:rsid w:val="00253074"/>
    <w:rsid w:val="00253B32"/>
    <w:rsid w:val="00254337"/>
    <w:rsid w:val="00254FC0"/>
    <w:rsid w:val="0025759C"/>
    <w:rsid w:val="00257C17"/>
    <w:rsid w:val="002612D0"/>
    <w:rsid w:val="002638AD"/>
    <w:rsid w:val="002658DB"/>
    <w:rsid w:val="00267305"/>
    <w:rsid w:val="0027454A"/>
    <w:rsid w:val="002748FB"/>
    <w:rsid w:val="002750DB"/>
    <w:rsid w:val="00276161"/>
    <w:rsid w:val="00277B73"/>
    <w:rsid w:val="00277BD9"/>
    <w:rsid w:val="002801E2"/>
    <w:rsid w:val="0028048A"/>
    <w:rsid w:val="002805A1"/>
    <w:rsid w:val="00280998"/>
    <w:rsid w:val="00281618"/>
    <w:rsid w:val="002838A6"/>
    <w:rsid w:val="002839AB"/>
    <w:rsid w:val="00283F77"/>
    <w:rsid w:val="002858F4"/>
    <w:rsid w:val="00287892"/>
    <w:rsid w:val="00287C4E"/>
    <w:rsid w:val="002933AB"/>
    <w:rsid w:val="002936B7"/>
    <w:rsid w:val="002946C7"/>
    <w:rsid w:val="002953F6"/>
    <w:rsid w:val="00295771"/>
    <w:rsid w:val="00295FD7"/>
    <w:rsid w:val="002966A9"/>
    <w:rsid w:val="002A4A61"/>
    <w:rsid w:val="002A4CE8"/>
    <w:rsid w:val="002A6632"/>
    <w:rsid w:val="002A6E52"/>
    <w:rsid w:val="002A79CC"/>
    <w:rsid w:val="002A7F65"/>
    <w:rsid w:val="002B0773"/>
    <w:rsid w:val="002B087F"/>
    <w:rsid w:val="002B1183"/>
    <w:rsid w:val="002B1769"/>
    <w:rsid w:val="002B1B0E"/>
    <w:rsid w:val="002B35EF"/>
    <w:rsid w:val="002B40D0"/>
    <w:rsid w:val="002B469D"/>
    <w:rsid w:val="002B4B81"/>
    <w:rsid w:val="002B4BB6"/>
    <w:rsid w:val="002B541B"/>
    <w:rsid w:val="002B6D1E"/>
    <w:rsid w:val="002B74F0"/>
    <w:rsid w:val="002B77B7"/>
    <w:rsid w:val="002C1CB2"/>
    <w:rsid w:val="002C4037"/>
    <w:rsid w:val="002C4C12"/>
    <w:rsid w:val="002C4C9C"/>
    <w:rsid w:val="002C4DAA"/>
    <w:rsid w:val="002C5877"/>
    <w:rsid w:val="002C6792"/>
    <w:rsid w:val="002C7068"/>
    <w:rsid w:val="002C7644"/>
    <w:rsid w:val="002D0F48"/>
    <w:rsid w:val="002D1BA6"/>
    <w:rsid w:val="002D22AF"/>
    <w:rsid w:val="002D43E5"/>
    <w:rsid w:val="002D4C84"/>
    <w:rsid w:val="002D4EEB"/>
    <w:rsid w:val="002D79F4"/>
    <w:rsid w:val="002E28DB"/>
    <w:rsid w:val="002E3E6F"/>
    <w:rsid w:val="002E7034"/>
    <w:rsid w:val="002F08C2"/>
    <w:rsid w:val="002F3469"/>
    <w:rsid w:val="002F5E34"/>
    <w:rsid w:val="002F7C57"/>
    <w:rsid w:val="00300DB2"/>
    <w:rsid w:val="0030147B"/>
    <w:rsid w:val="00301C29"/>
    <w:rsid w:val="0030422F"/>
    <w:rsid w:val="00306A87"/>
    <w:rsid w:val="00306DA2"/>
    <w:rsid w:val="00306F6A"/>
    <w:rsid w:val="003113B0"/>
    <w:rsid w:val="00311DEA"/>
    <w:rsid w:val="003129E0"/>
    <w:rsid w:val="00313DEE"/>
    <w:rsid w:val="003150AC"/>
    <w:rsid w:val="003165DE"/>
    <w:rsid w:val="003226E6"/>
    <w:rsid w:val="00324342"/>
    <w:rsid w:val="0032477B"/>
    <w:rsid w:val="00327E0B"/>
    <w:rsid w:val="00330142"/>
    <w:rsid w:val="00331911"/>
    <w:rsid w:val="00331F2B"/>
    <w:rsid w:val="003329BB"/>
    <w:rsid w:val="00334A7C"/>
    <w:rsid w:val="00337193"/>
    <w:rsid w:val="003373BE"/>
    <w:rsid w:val="00337511"/>
    <w:rsid w:val="003407E1"/>
    <w:rsid w:val="003409ED"/>
    <w:rsid w:val="00340FA2"/>
    <w:rsid w:val="00343A4B"/>
    <w:rsid w:val="003446E5"/>
    <w:rsid w:val="003450C9"/>
    <w:rsid w:val="003451FD"/>
    <w:rsid w:val="0034560C"/>
    <w:rsid w:val="003510D8"/>
    <w:rsid w:val="00352C9B"/>
    <w:rsid w:val="00353662"/>
    <w:rsid w:val="00357B11"/>
    <w:rsid w:val="00357DF4"/>
    <w:rsid w:val="00360E27"/>
    <w:rsid w:val="003621F4"/>
    <w:rsid w:val="00362A91"/>
    <w:rsid w:val="00370D5F"/>
    <w:rsid w:val="00374C0A"/>
    <w:rsid w:val="00375086"/>
    <w:rsid w:val="00376345"/>
    <w:rsid w:val="003763A9"/>
    <w:rsid w:val="003763BA"/>
    <w:rsid w:val="00376673"/>
    <w:rsid w:val="00376977"/>
    <w:rsid w:val="00380B0A"/>
    <w:rsid w:val="003812F8"/>
    <w:rsid w:val="00381661"/>
    <w:rsid w:val="00385B09"/>
    <w:rsid w:val="00385BDE"/>
    <w:rsid w:val="00385FB8"/>
    <w:rsid w:val="00386A51"/>
    <w:rsid w:val="00386D36"/>
    <w:rsid w:val="00387C1E"/>
    <w:rsid w:val="00390370"/>
    <w:rsid w:val="00394CCC"/>
    <w:rsid w:val="00397B30"/>
    <w:rsid w:val="00397F8A"/>
    <w:rsid w:val="003A139F"/>
    <w:rsid w:val="003A3281"/>
    <w:rsid w:val="003A3927"/>
    <w:rsid w:val="003A4775"/>
    <w:rsid w:val="003A7431"/>
    <w:rsid w:val="003B0BF3"/>
    <w:rsid w:val="003B1CF5"/>
    <w:rsid w:val="003B2402"/>
    <w:rsid w:val="003B30E8"/>
    <w:rsid w:val="003B316E"/>
    <w:rsid w:val="003B31B4"/>
    <w:rsid w:val="003B387B"/>
    <w:rsid w:val="003B4686"/>
    <w:rsid w:val="003B7EF2"/>
    <w:rsid w:val="003C0F1B"/>
    <w:rsid w:val="003C1E40"/>
    <w:rsid w:val="003C2525"/>
    <w:rsid w:val="003C2958"/>
    <w:rsid w:val="003C2B88"/>
    <w:rsid w:val="003C35AB"/>
    <w:rsid w:val="003C3FF8"/>
    <w:rsid w:val="003C4CF7"/>
    <w:rsid w:val="003C6999"/>
    <w:rsid w:val="003C7622"/>
    <w:rsid w:val="003D0278"/>
    <w:rsid w:val="003D0379"/>
    <w:rsid w:val="003D215D"/>
    <w:rsid w:val="003D4740"/>
    <w:rsid w:val="003D74DE"/>
    <w:rsid w:val="003D7958"/>
    <w:rsid w:val="003D7A97"/>
    <w:rsid w:val="003E07ED"/>
    <w:rsid w:val="003E0EB7"/>
    <w:rsid w:val="003E0FBA"/>
    <w:rsid w:val="003E19DC"/>
    <w:rsid w:val="003E5BBF"/>
    <w:rsid w:val="003E5E45"/>
    <w:rsid w:val="003E7F5D"/>
    <w:rsid w:val="003F1E42"/>
    <w:rsid w:val="003F20A1"/>
    <w:rsid w:val="003F2287"/>
    <w:rsid w:val="003F2682"/>
    <w:rsid w:val="003F28D5"/>
    <w:rsid w:val="003F2F2E"/>
    <w:rsid w:val="003F3057"/>
    <w:rsid w:val="003F49C9"/>
    <w:rsid w:val="003F697D"/>
    <w:rsid w:val="003F7B44"/>
    <w:rsid w:val="00400350"/>
    <w:rsid w:val="00400C0A"/>
    <w:rsid w:val="004014EE"/>
    <w:rsid w:val="00401F84"/>
    <w:rsid w:val="00402304"/>
    <w:rsid w:val="00404A6A"/>
    <w:rsid w:val="00404DB6"/>
    <w:rsid w:val="00405EE8"/>
    <w:rsid w:val="00407629"/>
    <w:rsid w:val="0041008E"/>
    <w:rsid w:val="0041031C"/>
    <w:rsid w:val="004119A8"/>
    <w:rsid w:val="00413CF0"/>
    <w:rsid w:val="00413F12"/>
    <w:rsid w:val="00414CC6"/>
    <w:rsid w:val="00415FA7"/>
    <w:rsid w:val="004164B0"/>
    <w:rsid w:val="00416ACB"/>
    <w:rsid w:val="00416CBD"/>
    <w:rsid w:val="004174AD"/>
    <w:rsid w:val="004178E4"/>
    <w:rsid w:val="004207A5"/>
    <w:rsid w:val="0042446D"/>
    <w:rsid w:val="00425456"/>
    <w:rsid w:val="004258FE"/>
    <w:rsid w:val="00432190"/>
    <w:rsid w:val="0043252C"/>
    <w:rsid w:val="004364B4"/>
    <w:rsid w:val="00436AEA"/>
    <w:rsid w:val="00437F5D"/>
    <w:rsid w:val="00441133"/>
    <w:rsid w:val="00441AAC"/>
    <w:rsid w:val="004455CC"/>
    <w:rsid w:val="00446754"/>
    <w:rsid w:val="004468C0"/>
    <w:rsid w:val="00447574"/>
    <w:rsid w:val="0044792F"/>
    <w:rsid w:val="00447B69"/>
    <w:rsid w:val="0045119C"/>
    <w:rsid w:val="00453AFA"/>
    <w:rsid w:val="00456621"/>
    <w:rsid w:val="00457669"/>
    <w:rsid w:val="00461603"/>
    <w:rsid w:val="00464C9A"/>
    <w:rsid w:val="004656AB"/>
    <w:rsid w:val="00466ECF"/>
    <w:rsid w:val="00470E7C"/>
    <w:rsid w:val="0047113E"/>
    <w:rsid w:val="00471D14"/>
    <w:rsid w:val="00473539"/>
    <w:rsid w:val="00475EAE"/>
    <w:rsid w:val="00477706"/>
    <w:rsid w:val="0048090A"/>
    <w:rsid w:val="0048102A"/>
    <w:rsid w:val="004817AE"/>
    <w:rsid w:val="0048181B"/>
    <w:rsid w:val="00483499"/>
    <w:rsid w:val="00483EAE"/>
    <w:rsid w:val="004840F5"/>
    <w:rsid w:val="004855F8"/>
    <w:rsid w:val="00485C46"/>
    <w:rsid w:val="00486D13"/>
    <w:rsid w:val="004878A3"/>
    <w:rsid w:val="004902F9"/>
    <w:rsid w:val="00492BF7"/>
    <w:rsid w:val="00492D18"/>
    <w:rsid w:val="004A0A53"/>
    <w:rsid w:val="004A0BB2"/>
    <w:rsid w:val="004A1863"/>
    <w:rsid w:val="004A1DB0"/>
    <w:rsid w:val="004A3059"/>
    <w:rsid w:val="004A47EF"/>
    <w:rsid w:val="004A4F97"/>
    <w:rsid w:val="004A6B8E"/>
    <w:rsid w:val="004A752F"/>
    <w:rsid w:val="004A7A2E"/>
    <w:rsid w:val="004B29F0"/>
    <w:rsid w:val="004B406C"/>
    <w:rsid w:val="004B47C0"/>
    <w:rsid w:val="004B4C7B"/>
    <w:rsid w:val="004C0ACF"/>
    <w:rsid w:val="004C2C1E"/>
    <w:rsid w:val="004C4205"/>
    <w:rsid w:val="004C535C"/>
    <w:rsid w:val="004C547D"/>
    <w:rsid w:val="004C5C7E"/>
    <w:rsid w:val="004C6B4E"/>
    <w:rsid w:val="004C6D87"/>
    <w:rsid w:val="004D034A"/>
    <w:rsid w:val="004D0D82"/>
    <w:rsid w:val="004D23E4"/>
    <w:rsid w:val="004D45C8"/>
    <w:rsid w:val="004D7C6D"/>
    <w:rsid w:val="004E1271"/>
    <w:rsid w:val="004E1E6B"/>
    <w:rsid w:val="004E2029"/>
    <w:rsid w:val="004E37D9"/>
    <w:rsid w:val="004E43C5"/>
    <w:rsid w:val="004E4523"/>
    <w:rsid w:val="004E45DD"/>
    <w:rsid w:val="004E4655"/>
    <w:rsid w:val="004E4707"/>
    <w:rsid w:val="004E6589"/>
    <w:rsid w:val="004F09F4"/>
    <w:rsid w:val="004F14B1"/>
    <w:rsid w:val="004F2EAC"/>
    <w:rsid w:val="004F3ABC"/>
    <w:rsid w:val="004F3AC0"/>
    <w:rsid w:val="004F3B0E"/>
    <w:rsid w:val="004F4631"/>
    <w:rsid w:val="004F5812"/>
    <w:rsid w:val="00500904"/>
    <w:rsid w:val="0050200C"/>
    <w:rsid w:val="00502F62"/>
    <w:rsid w:val="00503A6F"/>
    <w:rsid w:val="0050528A"/>
    <w:rsid w:val="00505817"/>
    <w:rsid w:val="00507980"/>
    <w:rsid w:val="005118FD"/>
    <w:rsid w:val="005127C6"/>
    <w:rsid w:val="00512F07"/>
    <w:rsid w:val="005134E1"/>
    <w:rsid w:val="0051784B"/>
    <w:rsid w:val="00520D90"/>
    <w:rsid w:val="00521ECD"/>
    <w:rsid w:val="00523E95"/>
    <w:rsid w:val="005241E4"/>
    <w:rsid w:val="005242D6"/>
    <w:rsid w:val="00525AAE"/>
    <w:rsid w:val="005260F2"/>
    <w:rsid w:val="00526C9F"/>
    <w:rsid w:val="00526E76"/>
    <w:rsid w:val="00527AD5"/>
    <w:rsid w:val="00527BD5"/>
    <w:rsid w:val="0053200A"/>
    <w:rsid w:val="00533664"/>
    <w:rsid w:val="00534085"/>
    <w:rsid w:val="00535CA7"/>
    <w:rsid w:val="005409C3"/>
    <w:rsid w:val="00541609"/>
    <w:rsid w:val="005419C0"/>
    <w:rsid w:val="00541C9A"/>
    <w:rsid w:val="00542B89"/>
    <w:rsid w:val="00543487"/>
    <w:rsid w:val="00544764"/>
    <w:rsid w:val="00544E30"/>
    <w:rsid w:val="00544EC7"/>
    <w:rsid w:val="00545E10"/>
    <w:rsid w:val="005462F0"/>
    <w:rsid w:val="00546B5D"/>
    <w:rsid w:val="00547F0F"/>
    <w:rsid w:val="00550D7F"/>
    <w:rsid w:val="0055134A"/>
    <w:rsid w:val="00553B1C"/>
    <w:rsid w:val="00555C44"/>
    <w:rsid w:val="00555C4A"/>
    <w:rsid w:val="00561C6D"/>
    <w:rsid w:val="00562306"/>
    <w:rsid w:val="005633A0"/>
    <w:rsid w:val="00563A6B"/>
    <w:rsid w:val="00563E38"/>
    <w:rsid w:val="0056600B"/>
    <w:rsid w:val="0057159E"/>
    <w:rsid w:val="00572DD3"/>
    <w:rsid w:val="00575850"/>
    <w:rsid w:val="005823F5"/>
    <w:rsid w:val="005837FB"/>
    <w:rsid w:val="00584482"/>
    <w:rsid w:val="00584A34"/>
    <w:rsid w:val="00584B54"/>
    <w:rsid w:val="00584D70"/>
    <w:rsid w:val="005860C2"/>
    <w:rsid w:val="00586DF0"/>
    <w:rsid w:val="00592BD5"/>
    <w:rsid w:val="0059374F"/>
    <w:rsid w:val="00594ACF"/>
    <w:rsid w:val="00594AD9"/>
    <w:rsid w:val="00597B8E"/>
    <w:rsid w:val="005A0058"/>
    <w:rsid w:val="005A0BB0"/>
    <w:rsid w:val="005A0D92"/>
    <w:rsid w:val="005A1EA9"/>
    <w:rsid w:val="005A2347"/>
    <w:rsid w:val="005A4DE9"/>
    <w:rsid w:val="005A4FEE"/>
    <w:rsid w:val="005A4FF4"/>
    <w:rsid w:val="005A5693"/>
    <w:rsid w:val="005A673E"/>
    <w:rsid w:val="005B4DEB"/>
    <w:rsid w:val="005B7F7A"/>
    <w:rsid w:val="005C0B6A"/>
    <w:rsid w:val="005C0DE3"/>
    <w:rsid w:val="005C1CC8"/>
    <w:rsid w:val="005C22BC"/>
    <w:rsid w:val="005C3AC0"/>
    <w:rsid w:val="005C3CD7"/>
    <w:rsid w:val="005C520C"/>
    <w:rsid w:val="005C56B3"/>
    <w:rsid w:val="005C62A0"/>
    <w:rsid w:val="005C6E2B"/>
    <w:rsid w:val="005D5248"/>
    <w:rsid w:val="005D52F4"/>
    <w:rsid w:val="005D55D3"/>
    <w:rsid w:val="005D6348"/>
    <w:rsid w:val="005D739D"/>
    <w:rsid w:val="005E0693"/>
    <w:rsid w:val="005E23D7"/>
    <w:rsid w:val="005E397D"/>
    <w:rsid w:val="005E4D19"/>
    <w:rsid w:val="005F03F8"/>
    <w:rsid w:val="005F06D0"/>
    <w:rsid w:val="005F317C"/>
    <w:rsid w:val="005F348E"/>
    <w:rsid w:val="005F6648"/>
    <w:rsid w:val="005F796D"/>
    <w:rsid w:val="00600B46"/>
    <w:rsid w:val="006019F8"/>
    <w:rsid w:val="00601A4D"/>
    <w:rsid w:val="00602D80"/>
    <w:rsid w:val="0060708A"/>
    <w:rsid w:val="00607B78"/>
    <w:rsid w:val="00610120"/>
    <w:rsid w:val="00610D8C"/>
    <w:rsid w:val="00612567"/>
    <w:rsid w:val="006128EE"/>
    <w:rsid w:val="00614582"/>
    <w:rsid w:val="00615112"/>
    <w:rsid w:val="00617D1F"/>
    <w:rsid w:val="00621110"/>
    <w:rsid w:val="006219A0"/>
    <w:rsid w:val="00623368"/>
    <w:rsid w:val="006233B2"/>
    <w:rsid w:val="006235E7"/>
    <w:rsid w:val="00624D85"/>
    <w:rsid w:val="006262E5"/>
    <w:rsid w:val="00627615"/>
    <w:rsid w:val="00627781"/>
    <w:rsid w:val="0063117B"/>
    <w:rsid w:val="006325AE"/>
    <w:rsid w:val="006347BD"/>
    <w:rsid w:val="0063575D"/>
    <w:rsid w:val="0063650B"/>
    <w:rsid w:val="00640E5A"/>
    <w:rsid w:val="00640EC6"/>
    <w:rsid w:val="0064161C"/>
    <w:rsid w:val="00642104"/>
    <w:rsid w:val="00642804"/>
    <w:rsid w:val="006440D5"/>
    <w:rsid w:val="00644589"/>
    <w:rsid w:val="0064703B"/>
    <w:rsid w:val="00647278"/>
    <w:rsid w:val="00647C78"/>
    <w:rsid w:val="00647F97"/>
    <w:rsid w:val="0065235F"/>
    <w:rsid w:val="006538FF"/>
    <w:rsid w:val="00655FB5"/>
    <w:rsid w:val="00656A9F"/>
    <w:rsid w:val="00656F82"/>
    <w:rsid w:val="00656FB3"/>
    <w:rsid w:val="006571B3"/>
    <w:rsid w:val="006577B0"/>
    <w:rsid w:val="006578B2"/>
    <w:rsid w:val="0066009B"/>
    <w:rsid w:val="00662175"/>
    <w:rsid w:val="00664E93"/>
    <w:rsid w:val="00666008"/>
    <w:rsid w:val="006678E7"/>
    <w:rsid w:val="00671F55"/>
    <w:rsid w:val="00672306"/>
    <w:rsid w:val="006812E3"/>
    <w:rsid w:val="00683233"/>
    <w:rsid w:val="006846A9"/>
    <w:rsid w:val="00684B17"/>
    <w:rsid w:val="006857DF"/>
    <w:rsid w:val="00686DAE"/>
    <w:rsid w:val="0068F657"/>
    <w:rsid w:val="00690BDD"/>
    <w:rsid w:val="00691234"/>
    <w:rsid w:val="006933FD"/>
    <w:rsid w:val="006938E5"/>
    <w:rsid w:val="00693BFC"/>
    <w:rsid w:val="006A40D6"/>
    <w:rsid w:val="006A5C6A"/>
    <w:rsid w:val="006A6194"/>
    <w:rsid w:val="006A6BF7"/>
    <w:rsid w:val="006B04BB"/>
    <w:rsid w:val="006B0DE0"/>
    <w:rsid w:val="006B2E64"/>
    <w:rsid w:val="006B323C"/>
    <w:rsid w:val="006B4675"/>
    <w:rsid w:val="006B474E"/>
    <w:rsid w:val="006B648E"/>
    <w:rsid w:val="006B742B"/>
    <w:rsid w:val="006C1C28"/>
    <w:rsid w:val="006C42FC"/>
    <w:rsid w:val="006C61AA"/>
    <w:rsid w:val="006C61E3"/>
    <w:rsid w:val="006C62A3"/>
    <w:rsid w:val="006C6C90"/>
    <w:rsid w:val="006C70AE"/>
    <w:rsid w:val="006D133A"/>
    <w:rsid w:val="006D5C8C"/>
    <w:rsid w:val="006D6B1C"/>
    <w:rsid w:val="006E06CE"/>
    <w:rsid w:val="006E08EC"/>
    <w:rsid w:val="006E222B"/>
    <w:rsid w:val="006E2786"/>
    <w:rsid w:val="006E2805"/>
    <w:rsid w:val="006E29F1"/>
    <w:rsid w:val="006E352C"/>
    <w:rsid w:val="006E67A5"/>
    <w:rsid w:val="006E6BB0"/>
    <w:rsid w:val="006E6C3D"/>
    <w:rsid w:val="006E6D6A"/>
    <w:rsid w:val="006F1931"/>
    <w:rsid w:val="006F2488"/>
    <w:rsid w:val="006F2C6E"/>
    <w:rsid w:val="006F4E91"/>
    <w:rsid w:val="006F5573"/>
    <w:rsid w:val="006F6359"/>
    <w:rsid w:val="006F78E1"/>
    <w:rsid w:val="00700385"/>
    <w:rsid w:val="00701704"/>
    <w:rsid w:val="00701955"/>
    <w:rsid w:val="00702C96"/>
    <w:rsid w:val="0070426F"/>
    <w:rsid w:val="0070490A"/>
    <w:rsid w:val="00706AD6"/>
    <w:rsid w:val="007070BA"/>
    <w:rsid w:val="007100B3"/>
    <w:rsid w:val="0071093A"/>
    <w:rsid w:val="0071199C"/>
    <w:rsid w:val="00712791"/>
    <w:rsid w:val="00712A31"/>
    <w:rsid w:val="00714EE6"/>
    <w:rsid w:val="007161EC"/>
    <w:rsid w:val="00716297"/>
    <w:rsid w:val="007166F9"/>
    <w:rsid w:val="007177FA"/>
    <w:rsid w:val="007201E1"/>
    <w:rsid w:val="00720853"/>
    <w:rsid w:val="00721FB4"/>
    <w:rsid w:val="00723627"/>
    <w:rsid w:val="007236DE"/>
    <w:rsid w:val="007249EE"/>
    <w:rsid w:val="00725740"/>
    <w:rsid w:val="007257AE"/>
    <w:rsid w:val="00727614"/>
    <w:rsid w:val="007301DD"/>
    <w:rsid w:val="00730E11"/>
    <w:rsid w:val="00730FF2"/>
    <w:rsid w:val="0073263A"/>
    <w:rsid w:val="007339CC"/>
    <w:rsid w:val="00734040"/>
    <w:rsid w:val="007349C6"/>
    <w:rsid w:val="00734A85"/>
    <w:rsid w:val="00735330"/>
    <w:rsid w:val="007354C9"/>
    <w:rsid w:val="00735F67"/>
    <w:rsid w:val="007367EA"/>
    <w:rsid w:val="00737C74"/>
    <w:rsid w:val="00740ABA"/>
    <w:rsid w:val="00740E6C"/>
    <w:rsid w:val="007418B1"/>
    <w:rsid w:val="00741A5B"/>
    <w:rsid w:val="00742429"/>
    <w:rsid w:val="00747829"/>
    <w:rsid w:val="00747DDF"/>
    <w:rsid w:val="00750D95"/>
    <w:rsid w:val="00751853"/>
    <w:rsid w:val="0075186D"/>
    <w:rsid w:val="00752C3A"/>
    <w:rsid w:val="00754CDF"/>
    <w:rsid w:val="00755282"/>
    <w:rsid w:val="00756BAE"/>
    <w:rsid w:val="00761E08"/>
    <w:rsid w:val="0076209F"/>
    <w:rsid w:val="0076232C"/>
    <w:rsid w:val="00764B73"/>
    <w:rsid w:val="00766AEF"/>
    <w:rsid w:val="00767AB9"/>
    <w:rsid w:val="0077178B"/>
    <w:rsid w:val="00771AF6"/>
    <w:rsid w:val="00771E65"/>
    <w:rsid w:val="007755D5"/>
    <w:rsid w:val="00775754"/>
    <w:rsid w:val="00776C6C"/>
    <w:rsid w:val="00777BE7"/>
    <w:rsid w:val="00777D9E"/>
    <w:rsid w:val="00780863"/>
    <w:rsid w:val="00783319"/>
    <w:rsid w:val="007846BD"/>
    <w:rsid w:val="00784C7F"/>
    <w:rsid w:val="007856D8"/>
    <w:rsid w:val="00786683"/>
    <w:rsid w:val="00787397"/>
    <w:rsid w:val="007878E3"/>
    <w:rsid w:val="0079045E"/>
    <w:rsid w:val="00790735"/>
    <w:rsid w:val="007911F5"/>
    <w:rsid w:val="00792F5B"/>
    <w:rsid w:val="007941F6"/>
    <w:rsid w:val="00795225"/>
    <w:rsid w:val="00795A13"/>
    <w:rsid w:val="00795BDF"/>
    <w:rsid w:val="0079602E"/>
    <w:rsid w:val="00796288"/>
    <w:rsid w:val="00796A99"/>
    <w:rsid w:val="007A1D01"/>
    <w:rsid w:val="007A2317"/>
    <w:rsid w:val="007A24B4"/>
    <w:rsid w:val="007A383F"/>
    <w:rsid w:val="007A4F83"/>
    <w:rsid w:val="007A7E7C"/>
    <w:rsid w:val="007B1997"/>
    <w:rsid w:val="007B1E69"/>
    <w:rsid w:val="007B1E71"/>
    <w:rsid w:val="007B2C9B"/>
    <w:rsid w:val="007B5256"/>
    <w:rsid w:val="007B5ACF"/>
    <w:rsid w:val="007B7252"/>
    <w:rsid w:val="007B78E5"/>
    <w:rsid w:val="007B7E98"/>
    <w:rsid w:val="007C0725"/>
    <w:rsid w:val="007C2A59"/>
    <w:rsid w:val="007C3596"/>
    <w:rsid w:val="007C3BC7"/>
    <w:rsid w:val="007C4561"/>
    <w:rsid w:val="007C4D3E"/>
    <w:rsid w:val="007C5A1E"/>
    <w:rsid w:val="007C5C30"/>
    <w:rsid w:val="007C5DB6"/>
    <w:rsid w:val="007C613C"/>
    <w:rsid w:val="007C64C9"/>
    <w:rsid w:val="007C763C"/>
    <w:rsid w:val="007D2087"/>
    <w:rsid w:val="007D31F4"/>
    <w:rsid w:val="007D4541"/>
    <w:rsid w:val="007D5884"/>
    <w:rsid w:val="007D5ACE"/>
    <w:rsid w:val="007D6EF3"/>
    <w:rsid w:val="007E0181"/>
    <w:rsid w:val="007E01B1"/>
    <w:rsid w:val="007E1189"/>
    <w:rsid w:val="007E2BEE"/>
    <w:rsid w:val="007E3FAF"/>
    <w:rsid w:val="007E6FFE"/>
    <w:rsid w:val="007F00BD"/>
    <w:rsid w:val="007F1950"/>
    <w:rsid w:val="007F5FBA"/>
    <w:rsid w:val="007F649F"/>
    <w:rsid w:val="007F6D17"/>
    <w:rsid w:val="007F6F2B"/>
    <w:rsid w:val="007F7D5B"/>
    <w:rsid w:val="00803158"/>
    <w:rsid w:val="00804DE3"/>
    <w:rsid w:val="00811905"/>
    <w:rsid w:val="00811A0F"/>
    <w:rsid w:val="00811C8F"/>
    <w:rsid w:val="00812A40"/>
    <w:rsid w:val="00813F30"/>
    <w:rsid w:val="00813F6D"/>
    <w:rsid w:val="0081423B"/>
    <w:rsid w:val="00817EFC"/>
    <w:rsid w:val="00820B32"/>
    <w:rsid w:val="008220D6"/>
    <w:rsid w:val="00823920"/>
    <w:rsid w:val="00824064"/>
    <w:rsid w:val="00824A39"/>
    <w:rsid w:val="00825892"/>
    <w:rsid w:val="008270D0"/>
    <w:rsid w:val="00830437"/>
    <w:rsid w:val="008308CB"/>
    <w:rsid w:val="00833A9A"/>
    <w:rsid w:val="00833FC8"/>
    <w:rsid w:val="00834FE9"/>
    <w:rsid w:val="008368E1"/>
    <w:rsid w:val="0083694D"/>
    <w:rsid w:val="008369CE"/>
    <w:rsid w:val="00837442"/>
    <w:rsid w:val="00840391"/>
    <w:rsid w:val="00841491"/>
    <w:rsid w:val="00841592"/>
    <w:rsid w:val="008417A5"/>
    <w:rsid w:val="008421D4"/>
    <w:rsid w:val="0084476D"/>
    <w:rsid w:val="00844ADB"/>
    <w:rsid w:val="008455BA"/>
    <w:rsid w:val="00845DF8"/>
    <w:rsid w:val="00850740"/>
    <w:rsid w:val="00850A23"/>
    <w:rsid w:val="0085179A"/>
    <w:rsid w:val="00852644"/>
    <w:rsid w:val="00854D0C"/>
    <w:rsid w:val="00856EB1"/>
    <w:rsid w:val="00860381"/>
    <w:rsid w:val="008606CC"/>
    <w:rsid w:val="00862BEA"/>
    <w:rsid w:val="008637AE"/>
    <w:rsid w:val="00863AC4"/>
    <w:rsid w:val="00864810"/>
    <w:rsid w:val="00866821"/>
    <w:rsid w:val="008706FE"/>
    <w:rsid w:val="008715FA"/>
    <w:rsid w:val="00880A4E"/>
    <w:rsid w:val="00880FD6"/>
    <w:rsid w:val="00881F52"/>
    <w:rsid w:val="00882254"/>
    <w:rsid w:val="00882B43"/>
    <w:rsid w:val="00884ED3"/>
    <w:rsid w:val="00885133"/>
    <w:rsid w:val="008918D8"/>
    <w:rsid w:val="00892307"/>
    <w:rsid w:val="008928E2"/>
    <w:rsid w:val="00894EF3"/>
    <w:rsid w:val="008969E8"/>
    <w:rsid w:val="008A0152"/>
    <w:rsid w:val="008A0CAC"/>
    <w:rsid w:val="008A2F95"/>
    <w:rsid w:val="008A3358"/>
    <w:rsid w:val="008A348A"/>
    <w:rsid w:val="008A4D96"/>
    <w:rsid w:val="008A5775"/>
    <w:rsid w:val="008A5A52"/>
    <w:rsid w:val="008A644D"/>
    <w:rsid w:val="008A7313"/>
    <w:rsid w:val="008B08BA"/>
    <w:rsid w:val="008B0B3A"/>
    <w:rsid w:val="008B1E42"/>
    <w:rsid w:val="008B2350"/>
    <w:rsid w:val="008B30D9"/>
    <w:rsid w:val="008B364C"/>
    <w:rsid w:val="008B3AAB"/>
    <w:rsid w:val="008B4978"/>
    <w:rsid w:val="008B5990"/>
    <w:rsid w:val="008B6D8C"/>
    <w:rsid w:val="008B7170"/>
    <w:rsid w:val="008C11BC"/>
    <w:rsid w:val="008C1713"/>
    <w:rsid w:val="008C1A8F"/>
    <w:rsid w:val="008C2AD8"/>
    <w:rsid w:val="008C35AE"/>
    <w:rsid w:val="008C38A8"/>
    <w:rsid w:val="008C3912"/>
    <w:rsid w:val="008C4360"/>
    <w:rsid w:val="008C5D6F"/>
    <w:rsid w:val="008C6840"/>
    <w:rsid w:val="008C7201"/>
    <w:rsid w:val="008D0173"/>
    <w:rsid w:val="008D0348"/>
    <w:rsid w:val="008D1E91"/>
    <w:rsid w:val="008D2F54"/>
    <w:rsid w:val="008D4AEC"/>
    <w:rsid w:val="008E0EF0"/>
    <w:rsid w:val="008E1E62"/>
    <w:rsid w:val="008E3AB2"/>
    <w:rsid w:val="008E541B"/>
    <w:rsid w:val="008E6FBF"/>
    <w:rsid w:val="008F2BD5"/>
    <w:rsid w:val="008F46DE"/>
    <w:rsid w:val="008F47C3"/>
    <w:rsid w:val="008F61D2"/>
    <w:rsid w:val="008F64FB"/>
    <w:rsid w:val="00902743"/>
    <w:rsid w:val="009033DE"/>
    <w:rsid w:val="00904236"/>
    <w:rsid w:val="009048AF"/>
    <w:rsid w:val="00904915"/>
    <w:rsid w:val="0090509A"/>
    <w:rsid w:val="00905B3D"/>
    <w:rsid w:val="00907509"/>
    <w:rsid w:val="009078E6"/>
    <w:rsid w:val="00911441"/>
    <w:rsid w:val="00913A88"/>
    <w:rsid w:val="00915FAA"/>
    <w:rsid w:val="009163A8"/>
    <w:rsid w:val="00916B78"/>
    <w:rsid w:val="00917095"/>
    <w:rsid w:val="00917E60"/>
    <w:rsid w:val="00921BBB"/>
    <w:rsid w:val="00921ECF"/>
    <w:rsid w:val="00923C53"/>
    <w:rsid w:val="00924677"/>
    <w:rsid w:val="00924F22"/>
    <w:rsid w:val="00925E73"/>
    <w:rsid w:val="0093236E"/>
    <w:rsid w:val="00932900"/>
    <w:rsid w:val="00932D11"/>
    <w:rsid w:val="009332C8"/>
    <w:rsid w:val="0093387D"/>
    <w:rsid w:val="00933A07"/>
    <w:rsid w:val="00934D5A"/>
    <w:rsid w:val="009351E3"/>
    <w:rsid w:val="00942B22"/>
    <w:rsid w:val="00942EA8"/>
    <w:rsid w:val="00943142"/>
    <w:rsid w:val="00944032"/>
    <w:rsid w:val="0094759D"/>
    <w:rsid w:val="0095086A"/>
    <w:rsid w:val="009508D4"/>
    <w:rsid w:val="00950A91"/>
    <w:rsid w:val="00953FA7"/>
    <w:rsid w:val="00954574"/>
    <w:rsid w:val="009554DA"/>
    <w:rsid w:val="00957445"/>
    <w:rsid w:val="009623FB"/>
    <w:rsid w:val="00964668"/>
    <w:rsid w:val="00965B99"/>
    <w:rsid w:val="00966340"/>
    <w:rsid w:val="0096682A"/>
    <w:rsid w:val="00971B76"/>
    <w:rsid w:val="00972412"/>
    <w:rsid w:val="00974562"/>
    <w:rsid w:val="00974F77"/>
    <w:rsid w:val="009761AB"/>
    <w:rsid w:val="009769C4"/>
    <w:rsid w:val="00976EA1"/>
    <w:rsid w:val="0098423B"/>
    <w:rsid w:val="00984F6D"/>
    <w:rsid w:val="009903EE"/>
    <w:rsid w:val="00990ABF"/>
    <w:rsid w:val="009922C6"/>
    <w:rsid w:val="00992D08"/>
    <w:rsid w:val="00995B5C"/>
    <w:rsid w:val="00995D20"/>
    <w:rsid w:val="00996FA8"/>
    <w:rsid w:val="009A0E2E"/>
    <w:rsid w:val="009A224D"/>
    <w:rsid w:val="009A28A5"/>
    <w:rsid w:val="009A6DB8"/>
    <w:rsid w:val="009A7330"/>
    <w:rsid w:val="009AEB89"/>
    <w:rsid w:val="009B092E"/>
    <w:rsid w:val="009B4AF2"/>
    <w:rsid w:val="009B4CED"/>
    <w:rsid w:val="009B6050"/>
    <w:rsid w:val="009B6FDE"/>
    <w:rsid w:val="009B7F15"/>
    <w:rsid w:val="009C0F5A"/>
    <w:rsid w:val="009C2050"/>
    <w:rsid w:val="009C421E"/>
    <w:rsid w:val="009C4BC3"/>
    <w:rsid w:val="009C730B"/>
    <w:rsid w:val="009D0EBF"/>
    <w:rsid w:val="009D0F7B"/>
    <w:rsid w:val="009D1F35"/>
    <w:rsid w:val="009D2D94"/>
    <w:rsid w:val="009D3BFD"/>
    <w:rsid w:val="009D44E1"/>
    <w:rsid w:val="009D5267"/>
    <w:rsid w:val="009D5454"/>
    <w:rsid w:val="009D5AF8"/>
    <w:rsid w:val="009D7925"/>
    <w:rsid w:val="009E0525"/>
    <w:rsid w:val="009E0C81"/>
    <w:rsid w:val="009E0DF4"/>
    <w:rsid w:val="009E1046"/>
    <w:rsid w:val="009E10AE"/>
    <w:rsid w:val="009E409E"/>
    <w:rsid w:val="009E4214"/>
    <w:rsid w:val="009E4DC8"/>
    <w:rsid w:val="009E59C4"/>
    <w:rsid w:val="009E5AF0"/>
    <w:rsid w:val="009E6554"/>
    <w:rsid w:val="009E7E02"/>
    <w:rsid w:val="009F2366"/>
    <w:rsid w:val="009F28FC"/>
    <w:rsid w:val="009F5106"/>
    <w:rsid w:val="009F55F6"/>
    <w:rsid w:val="009F64A1"/>
    <w:rsid w:val="009F6FB3"/>
    <w:rsid w:val="00A01258"/>
    <w:rsid w:val="00A02616"/>
    <w:rsid w:val="00A03CEE"/>
    <w:rsid w:val="00A075D0"/>
    <w:rsid w:val="00A07E5A"/>
    <w:rsid w:val="00A105B5"/>
    <w:rsid w:val="00A1130F"/>
    <w:rsid w:val="00A11A6C"/>
    <w:rsid w:val="00A12784"/>
    <w:rsid w:val="00A13CDD"/>
    <w:rsid w:val="00A14E58"/>
    <w:rsid w:val="00A1775C"/>
    <w:rsid w:val="00A17D3D"/>
    <w:rsid w:val="00A17F14"/>
    <w:rsid w:val="00A206A0"/>
    <w:rsid w:val="00A20757"/>
    <w:rsid w:val="00A20911"/>
    <w:rsid w:val="00A21C0A"/>
    <w:rsid w:val="00A21F4B"/>
    <w:rsid w:val="00A23B35"/>
    <w:rsid w:val="00A246DE"/>
    <w:rsid w:val="00A26CF6"/>
    <w:rsid w:val="00A27A60"/>
    <w:rsid w:val="00A3123C"/>
    <w:rsid w:val="00A31409"/>
    <w:rsid w:val="00A32B58"/>
    <w:rsid w:val="00A339A6"/>
    <w:rsid w:val="00A35CB5"/>
    <w:rsid w:val="00A35F2B"/>
    <w:rsid w:val="00A36337"/>
    <w:rsid w:val="00A379F5"/>
    <w:rsid w:val="00A37B78"/>
    <w:rsid w:val="00A4047C"/>
    <w:rsid w:val="00A40B70"/>
    <w:rsid w:val="00A43DA6"/>
    <w:rsid w:val="00A45292"/>
    <w:rsid w:val="00A52105"/>
    <w:rsid w:val="00A52A2F"/>
    <w:rsid w:val="00A54646"/>
    <w:rsid w:val="00A54DC1"/>
    <w:rsid w:val="00A54FA3"/>
    <w:rsid w:val="00A56719"/>
    <w:rsid w:val="00A57F80"/>
    <w:rsid w:val="00A60074"/>
    <w:rsid w:val="00A613E2"/>
    <w:rsid w:val="00A63DA5"/>
    <w:rsid w:val="00A64B99"/>
    <w:rsid w:val="00A65761"/>
    <w:rsid w:val="00A65BCE"/>
    <w:rsid w:val="00A67880"/>
    <w:rsid w:val="00A701CB"/>
    <w:rsid w:val="00A70302"/>
    <w:rsid w:val="00A70B49"/>
    <w:rsid w:val="00A712A8"/>
    <w:rsid w:val="00A71818"/>
    <w:rsid w:val="00A73012"/>
    <w:rsid w:val="00A74AF7"/>
    <w:rsid w:val="00A75CBB"/>
    <w:rsid w:val="00A75EA9"/>
    <w:rsid w:val="00A7746B"/>
    <w:rsid w:val="00A81692"/>
    <w:rsid w:val="00A82D65"/>
    <w:rsid w:val="00A831EA"/>
    <w:rsid w:val="00A85D80"/>
    <w:rsid w:val="00A902C8"/>
    <w:rsid w:val="00A922A7"/>
    <w:rsid w:val="00A957E3"/>
    <w:rsid w:val="00A96F94"/>
    <w:rsid w:val="00A97330"/>
    <w:rsid w:val="00A97F0F"/>
    <w:rsid w:val="00AA0EF0"/>
    <w:rsid w:val="00AA2C75"/>
    <w:rsid w:val="00AA4C00"/>
    <w:rsid w:val="00AA6134"/>
    <w:rsid w:val="00AA61B2"/>
    <w:rsid w:val="00AA77AD"/>
    <w:rsid w:val="00AB04C5"/>
    <w:rsid w:val="00AB0E25"/>
    <w:rsid w:val="00AB1AB2"/>
    <w:rsid w:val="00AB1FB4"/>
    <w:rsid w:val="00AB2AC7"/>
    <w:rsid w:val="00AB314D"/>
    <w:rsid w:val="00AB3CE7"/>
    <w:rsid w:val="00AB41E6"/>
    <w:rsid w:val="00AB445B"/>
    <w:rsid w:val="00AB472A"/>
    <w:rsid w:val="00AB4837"/>
    <w:rsid w:val="00AB537B"/>
    <w:rsid w:val="00AB6F4E"/>
    <w:rsid w:val="00AB72B3"/>
    <w:rsid w:val="00AB74C0"/>
    <w:rsid w:val="00AC172C"/>
    <w:rsid w:val="00AC275C"/>
    <w:rsid w:val="00AC2A75"/>
    <w:rsid w:val="00AC38AB"/>
    <w:rsid w:val="00AC4783"/>
    <w:rsid w:val="00AC4C9A"/>
    <w:rsid w:val="00AC4D3A"/>
    <w:rsid w:val="00AC4EDB"/>
    <w:rsid w:val="00AC64C8"/>
    <w:rsid w:val="00AC671E"/>
    <w:rsid w:val="00AC7783"/>
    <w:rsid w:val="00AD0983"/>
    <w:rsid w:val="00AD326E"/>
    <w:rsid w:val="00AD59EC"/>
    <w:rsid w:val="00AD7828"/>
    <w:rsid w:val="00AE055F"/>
    <w:rsid w:val="00AE4611"/>
    <w:rsid w:val="00AE4A0A"/>
    <w:rsid w:val="00AE5377"/>
    <w:rsid w:val="00AE55BA"/>
    <w:rsid w:val="00AE6289"/>
    <w:rsid w:val="00AE7BCA"/>
    <w:rsid w:val="00AF0936"/>
    <w:rsid w:val="00AF3BD0"/>
    <w:rsid w:val="00AF43F7"/>
    <w:rsid w:val="00AF486E"/>
    <w:rsid w:val="00AF5E6A"/>
    <w:rsid w:val="00AF747F"/>
    <w:rsid w:val="00AF78E7"/>
    <w:rsid w:val="00B00207"/>
    <w:rsid w:val="00B00DA2"/>
    <w:rsid w:val="00B0120B"/>
    <w:rsid w:val="00B01CB4"/>
    <w:rsid w:val="00B02472"/>
    <w:rsid w:val="00B02895"/>
    <w:rsid w:val="00B04656"/>
    <w:rsid w:val="00B05234"/>
    <w:rsid w:val="00B06BBD"/>
    <w:rsid w:val="00B10767"/>
    <w:rsid w:val="00B10A9C"/>
    <w:rsid w:val="00B13062"/>
    <w:rsid w:val="00B13291"/>
    <w:rsid w:val="00B13E45"/>
    <w:rsid w:val="00B14A66"/>
    <w:rsid w:val="00B17B33"/>
    <w:rsid w:val="00B2019A"/>
    <w:rsid w:val="00B2132C"/>
    <w:rsid w:val="00B21CA4"/>
    <w:rsid w:val="00B2328E"/>
    <w:rsid w:val="00B236F7"/>
    <w:rsid w:val="00B23BE5"/>
    <w:rsid w:val="00B24490"/>
    <w:rsid w:val="00B260A4"/>
    <w:rsid w:val="00B264EE"/>
    <w:rsid w:val="00B265FD"/>
    <w:rsid w:val="00B2679C"/>
    <w:rsid w:val="00B26982"/>
    <w:rsid w:val="00B27AF8"/>
    <w:rsid w:val="00B27B97"/>
    <w:rsid w:val="00B300B8"/>
    <w:rsid w:val="00B30AC7"/>
    <w:rsid w:val="00B34167"/>
    <w:rsid w:val="00B3524F"/>
    <w:rsid w:val="00B3525D"/>
    <w:rsid w:val="00B352B6"/>
    <w:rsid w:val="00B35EFB"/>
    <w:rsid w:val="00B37224"/>
    <w:rsid w:val="00B40381"/>
    <w:rsid w:val="00B40F37"/>
    <w:rsid w:val="00B41234"/>
    <w:rsid w:val="00B41940"/>
    <w:rsid w:val="00B41A4E"/>
    <w:rsid w:val="00B41FD0"/>
    <w:rsid w:val="00B425CA"/>
    <w:rsid w:val="00B4279A"/>
    <w:rsid w:val="00B4429F"/>
    <w:rsid w:val="00B4432F"/>
    <w:rsid w:val="00B47587"/>
    <w:rsid w:val="00B5040A"/>
    <w:rsid w:val="00B52646"/>
    <w:rsid w:val="00B60685"/>
    <w:rsid w:val="00B623BF"/>
    <w:rsid w:val="00B64173"/>
    <w:rsid w:val="00B7070B"/>
    <w:rsid w:val="00B71416"/>
    <w:rsid w:val="00B72C1F"/>
    <w:rsid w:val="00B74A24"/>
    <w:rsid w:val="00B762B4"/>
    <w:rsid w:val="00B80649"/>
    <w:rsid w:val="00B8145E"/>
    <w:rsid w:val="00B816BA"/>
    <w:rsid w:val="00B81F50"/>
    <w:rsid w:val="00B82FA5"/>
    <w:rsid w:val="00B83B82"/>
    <w:rsid w:val="00B84FDE"/>
    <w:rsid w:val="00B907AF"/>
    <w:rsid w:val="00B910A3"/>
    <w:rsid w:val="00B918EF"/>
    <w:rsid w:val="00B920DA"/>
    <w:rsid w:val="00B92B8E"/>
    <w:rsid w:val="00B94357"/>
    <w:rsid w:val="00B943E3"/>
    <w:rsid w:val="00B96206"/>
    <w:rsid w:val="00B969FD"/>
    <w:rsid w:val="00B97818"/>
    <w:rsid w:val="00BA0AF3"/>
    <w:rsid w:val="00BA0E42"/>
    <w:rsid w:val="00BA216C"/>
    <w:rsid w:val="00BA67B0"/>
    <w:rsid w:val="00BB064E"/>
    <w:rsid w:val="00BB0F89"/>
    <w:rsid w:val="00BB2134"/>
    <w:rsid w:val="00BB245A"/>
    <w:rsid w:val="00BB284F"/>
    <w:rsid w:val="00BB3185"/>
    <w:rsid w:val="00BB52C2"/>
    <w:rsid w:val="00BB541B"/>
    <w:rsid w:val="00BB6BEB"/>
    <w:rsid w:val="00BB70DA"/>
    <w:rsid w:val="00BB7589"/>
    <w:rsid w:val="00BB7B3F"/>
    <w:rsid w:val="00BC1A5A"/>
    <w:rsid w:val="00BC2009"/>
    <w:rsid w:val="00BC221E"/>
    <w:rsid w:val="00BC3EF7"/>
    <w:rsid w:val="00BC4E92"/>
    <w:rsid w:val="00BC5A0D"/>
    <w:rsid w:val="00BC5CF5"/>
    <w:rsid w:val="00BC6A95"/>
    <w:rsid w:val="00BC7140"/>
    <w:rsid w:val="00BD0358"/>
    <w:rsid w:val="00BD1C40"/>
    <w:rsid w:val="00BD242D"/>
    <w:rsid w:val="00BD5DCF"/>
    <w:rsid w:val="00BD62F9"/>
    <w:rsid w:val="00BD6CDF"/>
    <w:rsid w:val="00BD7CF8"/>
    <w:rsid w:val="00BE014C"/>
    <w:rsid w:val="00BE1EA6"/>
    <w:rsid w:val="00BE3142"/>
    <w:rsid w:val="00BE3645"/>
    <w:rsid w:val="00BE36F2"/>
    <w:rsid w:val="00BE5252"/>
    <w:rsid w:val="00BE5E77"/>
    <w:rsid w:val="00BF0979"/>
    <w:rsid w:val="00BF0D42"/>
    <w:rsid w:val="00BF140A"/>
    <w:rsid w:val="00BF147E"/>
    <w:rsid w:val="00BF1782"/>
    <w:rsid w:val="00BF1AC5"/>
    <w:rsid w:val="00BF4339"/>
    <w:rsid w:val="00BF5103"/>
    <w:rsid w:val="00BF7ED2"/>
    <w:rsid w:val="00C05A20"/>
    <w:rsid w:val="00C071A5"/>
    <w:rsid w:val="00C07A32"/>
    <w:rsid w:val="00C07D99"/>
    <w:rsid w:val="00C07FA0"/>
    <w:rsid w:val="00C12BAC"/>
    <w:rsid w:val="00C12E07"/>
    <w:rsid w:val="00C13F64"/>
    <w:rsid w:val="00C1409A"/>
    <w:rsid w:val="00C2082E"/>
    <w:rsid w:val="00C20A17"/>
    <w:rsid w:val="00C20B5C"/>
    <w:rsid w:val="00C21BEE"/>
    <w:rsid w:val="00C22593"/>
    <w:rsid w:val="00C2383E"/>
    <w:rsid w:val="00C2416F"/>
    <w:rsid w:val="00C24910"/>
    <w:rsid w:val="00C2AA9D"/>
    <w:rsid w:val="00C2E941"/>
    <w:rsid w:val="00C308D5"/>
    <w:rsid w:val="00C30B74"/>
    <w:rsid w:val="00C30E9E"/>
    <w:rsid w:val="00C321C6"/>
    <w:rsid w:val="00C321CE"/>
    <w:rsid w:val="00C321F7"/>
    <w:rsid w:val="00C3268F"/>
    <w:rsid w:val="00C3271A"/>
    <w:rsid w:val="00C33024"/>
    <w:rsid w:val="00C33386"/>
    <w:rsid w:val="00C402F9"/>
    <w:rsid w:val="00C4370B"/>
    <w:rsid w:val="00C44163"/>
    <w:rsid w:val="00C442B2"/>
    <w:rsid w:val="00C44E25"/>
    <w:rsid w:val="00C44FB1"/>
    <w:rsid w:val="00C4506C"/>
    <w:rsid w:val="00C472E9"/>
    <w:rsid w:val="00C47E5A"/>
    <w:rsid w:val="00C47FAF"/>
    <w:rsid w:val="00C504CE"/>
    <w:rsid w:val="00C5106D"/>
    <w:rsid w:val="00C51D00"/>
    <w:rsid w:val="00C52CB3"/>
    <w:rsid w:val="00C52D1B"/>
    <w:rsid w:val="00C5344C"/>
    <w:rsid w:val="00C54AB4"/>
    <w:rsid w:val="00C54D4C"/>
    <w:rsid w:val="00C55ED5"/>
    <w:rsid w:val="00C561D3"/>
    <w:rsid w:val="00C62EFB"/>
    <w:rsid w:val="00C64839"/>
    <w:rsid w:val="00C64CD2"/>
    <w:rsid w:val="00C674C3"/>
    <w:rsid w:val="00C712CC"/>
    <w:rsid w:val="00C72ABF"/>
    <w:rsid w:val="00C72F1D"/>
    <w:rsid w:val="00C73D34"/>
    <w:rsid w:val="00C73D69"/>
    <w:rsid w:val="00C77E36"/>
    <w:rsid w:val="00C8253F"/>
    <w:rsid w:val="00C8256D"/>
    <w:rsid w:val="00C830C5"/>
    <w:rsid w:val="00C864F1"/>
    <w:rsid w:val="00C867FE"/>
    <w:rsid w:val="00C87C2F"/>
    <w:rsid w:val="00C90646"/>
    <w:rsid w:val="00C91A64"/>
    <w:rsid w:val="00C91DF2"/>
    <w:rsid w:val="00C93BA2"/>
    <w:rsid w:val="00C9531B"/>
    <w:rsid w:val="00C95D33"/>
    <w:rsid w:val="00C95E35"/>
    <w:rsid w:val="00C97274"/>
    <w:rsid w:val="00CA0335"/>
    <w:rsid w:val="00CA0450"/>
    <w:rsid w:val="00CA2A82"/>
    <w:rsid w:val="00CA64CD"/>
    <w:rsid w:val="00CB022A"/>
    <w:rsid w:val="00CB07D6"/>
    <w:rsid w:val="00CB1481"/>
    <w:rsid w:val="00CB227A"/>
    <w:rsid w:val="00CB2C82"/>
    <w:rsid w:val="00CB75B0"/>
    <w:rsid w:val="00CB7CDF"/>
    <w:rsid w:val="00CC0E60"/>
    <w:rsid w:val="00CC1054"/>
    <w:rsid w:val="00CC17D3"/>
    <w:rsid w:val="00CC1F6D"/>
    <w:rsid w:val="00CC51CC"/>
    <w:rsid w:val="00CC569D"/>
    <w:rsid w:val="00CD23AD"/>
    <w:rsid w:val="00CD2BB3"/>
    <w:rsid w:val="00CD313D"/>
    <w:rsid w:val="00CD3886"/>
    <w:rsid w:val="00CD3AA7"/>
    <w:rsid w:val="00CD5E41"/>
    <w:rsid w:val="00CD6023"/>
    <w:rsid w:val="00CE1721"/>
    <w:rsid w:val="00CE22ED"/>
    <w:rsid w:val="00CE4E27"/>
    <w:rsid w:val="00CE69CE"/>
    <w:rsid w:val="00CF08AB"/>
    <w:rsid w:val="00CF09A4"/>
    <w:rsid w:val="00CF1813"/>
    <w:rsid w:val="00CF1CCA"/>
    <w:rsid w:val="00CF2ADC"/>
    <w:rsid w:val="00CF3524"/>
    <w:rsid w:val="00CF40FF"/>
    <w:rsid w:val="00CF4817"/>
    <w:rsid w:val="00CF6D7A"/>
    <w:rsid w:val="00D00B28"/>
    <w:rsid w:val="00D00EDF"/>
    <w:rsid w:val="00D017C5"/>
    <w:rsid w:val="00D03C0F"/>
    <w:rsid w:val="00D06E71"/>
    <w:rsid w:val="00D073CC"/>
    <w:rsid w:val="00D078B8"/>
    <w:rsid w:val="00D07E10"/>
    <w:rsid w:val="00D07E18"/>
    <w:rsid w:val="00D1084D"/>
    <w:rsid w:val="00D12A90"/>
    <w:rsid w:val="00D131C4"/>
    <w:rsid w:val="00D144D9"/>
    <w:rsid w:val="00D149E8"/>
    <w:rsid w:val="00D16FD9"/>
    <w:rsid w:val="00D2532F"/>
    <w:rsid w:val="00D3162F"/>
    <w:rsid w:val="00D31CF7"/>
    <w:rsid w:val="00D32A7D"/>
    <w:rsid w:val="00D32B36"/>
    <w:rsid w:val="00D32D09"/>
    <w:rsid w:val="00D33FB6"/>
    <w:rsid w:val="00D34A0A"/>
    <w:rsid w:val="00D372BC"/>
    <w:rsid w:val="00D40479"/>
    <w:rsid w:val="00D40B41"/>
    <w:rsid w:val="00D40E22"/>
    <w:rsid w:val="00D445C7"/>
    <w:rsid w:val="00D45B69"/>
    <w:rsid w:val="00D45DF7"/>
    <w:rsid w:val="00D4606C"/>
    <w:rsid w:val="00D46FEB"/>
    <w:rsid w:val="00D5162B"/>
    <w:rsid w:val="00D5204B"/>
    <w:rsid w:val="00D52E67"/>
    <w:rsid w:val="00D536F8"/>
    <w:rsid w:val="00D5585A"/>
    <w:rsid w:val="00D55B87"/>
    <w:rsid w:val="00D55C56"/>
    <w:rsid w:val="00D56091"/>
    <w:rsid w:val="00D56CF2"/>
    <w:rsid w:val="00D63D7E"/>
    <w:rsid w:val="00D65862"/>
    <w:rsid w:val="00D66327"/>
    <w:rsid w:val="00D67024"/>
    <w:rsid w:val="00D676AC"/>
    <w:rsid w:val="00D67CF3"/>
    <w:rsid w:val="00D70172"/>
    <w:rsid w:val="00D70CC2"/>
    <w:rsid w:val="00D7159D"/>
    <w:rsid w:val="00D742E1"/>
    <w:rsid w:val="00D76435"/>
    <w:rsid w:val="00D76D90"/>
    <w:rsid w:val="00D776CD"/>
    <w:rsid w:val="00D80B20"/>
    <w:rsid w:val="00D81E69"/>
    <w:rsid w:val="00D8237C"/>
    <w:rsid w:val="00D82E1B"/>
    <w:rsid w:val="00D83FC6"/>
    <w:rsid w:val="00D83FDA"/>
    <w:rsid w:val="00D84E10"/>
    <w:rsid w:val="00D86AB6"/>
    <w:rsid w:val="00D90362"/>
    <w:rsid w:val="00D9215B"/>
    <w:rsid w:val="00D926AC"/>
    <w:rsid w:val="00D93039"/>
    <w:rsid w:val="00D9315D"/>
    <w:rsid w:val="00D938E8"/>
    <w:rsid w:val="00D93B84"/>
    <w:rsid w:val="00D95F44"/>
    <w:rsid w:val="00DA180B"/>
    <w:rsid w:val="00DA189B"/>
    <w:rsid w:val="00DA1B63"/>
    <w:rsid w:val="00DA1D5F"/>
    <w:rsid w:val="00DA21BC"/>
    <w:rsid w:val="00DA23D2"/>
    <w:rsid w:val="00DA2623"/>
    <w:rsid w:val="00DA26D9"/>
    <w:rsid w:val="00DA37DA"/>
    <w:rsid w:val="00DA3B24"/>
    <w:rsid w:val="00DA4120"/>
    <w:rsid w:val="00DA6864"/>
    <w:rsid w:val="00DA6A5D"/>
    <w:rsid w:val="00DB2283"/>
    <w:rsid w:val="00DB2872"/>
    <w:rsid w:val="00DB386B"/>
    <w:rsid w:val="00DB3EF7"/>
    <w:rsid w:val="00DB401B"/>
    <w:rsid w:val="00DB4BEB"/>
    <w:rsid w:val="00DB58C2"/>
    <w:rsid w:val="00DB5EA8"/>
    <w:rsid w:val="00DB7965"/>
    <w:rsid w:val="00DB7DB1"/>
    <w:rsid w:val="00DC099E"/>
    <w:rsid w:val="00DC1C8B"/>
    <w:rsid w:val="00DC4ABC"/>
    <w:rsid w:val="00DC5FE8"/>
    <w:rsid w:val="00DC6B44"/>
    <w:rsid w:val="00DC7099"/>
    <w:rsid w:val="00DC7201"/>
    <w:rsid w:val="00DD10D0"/>
    <w:rsid w:val="00DD15F6"/>
    <w:rsid w:val="00DD227A"/>
    <w:rsid w:val="00DD3B6E"/>
    <w:rsid w:val="00DD54C1"/>
    <w:rsid w:val="00DD5D01"/>
    <w:rsid w:val="00DD6258"/>
    <w:rsid w:val="00DD698D"/>
    <w:rsid w:val="00DE006D"/>
    <w:rsid w:val="00DE0EAE"/>
    <w:rsid w:val="00DE10E8"/>
    <w:rsid w:val="00DE18EE"/>
    <w:rsid w:val="00DE3BFD"/>
    <w:rsid w:val="00DE4F54"/>
    <w:rsid w:val="00DE5531"/>
    <w:rsid w:val="00DE6B56"/>
    <w:rsid w:val="00DE6BEC"/>
    <w:rsid w:val="00DF3E8F"/>
    <w:rsid w:val="00DF507E"/>
    <w:rsid w:val="00DF5211"/>
    <w:rsid w:val="00E0377E"/>
    <w:rsid w:val="00E05C15"/>
    <w:rsid w:val="00E07761"/>
    <w:rsid w:val="00E13A6B"/>
    <w:rsid w:val="00E143E2"/>
    <w:rsid w:val="00E14B7E"/>
    <w:rsid w:val="00E15795"/>
    <w:rsid w:val="00E15A7B"/>
    <w:rsid w:val="00E1607E"/>
    <w:rsid w:val="00E1680F"/>
    <w:rsid w:val="00E20F0A"/>
    <w:rsid w:val="00E212E8"/>
    <w:rsid w:val="00E2367A"/>
    <w:rsid w:val="00E23F8E"/>
    <w:rsid w:val="00E24B92"/>
    <w:rsid w:val="00E24BB6"/>
    <w:rsid w:val="00E25D3E"/>
    <w:rsid w:val="00E27C77"/>
    <w:rsid w:val="00E30C3A"/>
    <w:rsid w:val="00E319BA"/>
    <w:rsid w:val="00E31CB5"/>
    <w:rsid w:val="00E3203B"/>
    <w:rsid w:val="00E34187"/>
    <w:rsid w:val="00E34F83"/>
    <w:rsid w:val="00E372B5"/>
    <w:rsid w:val="00E37D95"/>
    <w:rsid w:val="00E405B1"/>
    <w:rsid w:val="00E40FE9"/>
    <w:rsid w:val="00E410B2"/>
    <w:rsid w:val="00E41B8D"/>
    <w:rsid w:val="00E41D2E"/>
    <w:rsid w:val="00E43D1F"/>
    <w:rsid w:val="00E43D83"/>
    <w:rsid w:val="00E4408A"/>
    <w:rsid w:val="00E454F0"/>
    <w:rsid w:val="00E45D71"/>
    <w:rsid w:val="00E45E58"/>
    <w:rsid w:val="00E4637B"/>
    <w:rsid w:val="00E463A3"/>
    <w:rsid w:val="00E503F9"/>
    <w:rsid w:val="00E50492"/>
    <w:rsid w:val="00E55EB0"/>
    <w:rsid w:val="00E57ED0"/>
    <w:rsid w:val="00E60D22"/>
    <w:rsid w:val="00E6144C"/>
    <w:rsid w:val="00E63B83"/>
    <w:rsid w:val="00E65876"/>
    <w:rsid w:val="00E70095"/>
    <w:rsid w:val="00E7026A"/>
    <w:rsid w:val="00E71443"/>
    <w:rsid w:val="00E71C68"/>
    <w:rsid w:val="00E72D9B"/>
    <w:rsid w:val="00E743D0"/>
    <w:rsid w:val="00E7791A"/>
    <w:rsid w:val="00E8066C"/>
    <w:rsid w:val="00E80AFA"/>
    <w:rsid w:val="00E814BC"/>
    <w:rsid w:val="00E8177C"/>
    <w:rsid w:val="00E81ACD"/>
    <w:rsid w:val="00E81E77"/>
    <w:rsid w:val="00E83BA6"/>
    <w:rsid w:val="00E84866"/>
    <w:rsid w:val="00E85C30"/>
    <w:rsid w:val="00E8665F"/>
    <w:rsid w:val="00E87905"/>
    <w:rsid w:val="00E90DA3"/>
    <w:rsid w:val="00E90E18"/>
    <w:rsid w:val="00E91397"/>
    <w:rsid w:val="00E9271A"/>
    <w:rsid w:val="00E92A4B"/>
    <w:rsid w:val="00E9530B"/>
    <w:rsid w:val="00E960DC"/>
    <w:rsid w:val="00E963AF"/>
    <w:rsid w:val="00E964EC"/>
    <w:rsid w:val="00E96554"/>
    <w:rsid w:val="00E96DFC"/>
    <w:rsid w:val="00E9C2CC"/>
    <w:rsid w:val="00EA29FD"/>
    <w:rsid w:val="00EA3849"/>
    <w:rsid w:val="00EA3CCE"/>
    <w:rsid w:val="00EA3CD1"/>
    <w:rsid w:val="00EA4202"/>
    <w:rsid w:val="00EA4317"/>
    <w:rsid w:val="00EA5562"/>
    <w:rsid w:val="00EB01B3"/>
    <w:rsid w:val="00EB3462"/>
    <w:rsid w:val="00EB4272"/>
    <w:rsid w:val="00EB42D2"/>
    <w:rsid w:val="00EB53D2"/>
    <w:rsid w:val="00EB6335"/>
    <w:rsid w:val="00EB732B"/>
    <w:rsid w:val="00EB7784"/>
    <w:rsid w:val="00EC117A"/>
    <w:rsid w:val="00EC1270"/>
    <w:rsid w:val="00EC1AFE"/>
    <w:rsid w:val="00EC1DEC"/>
    <w:rsid w:val="00EC781D"/>
    <w:rsid w:val="00EC7CC7"/>
    <w:rsid w:val="00ED004C"/>
    <w:rsid w:val="00ED5ED1"/>
    <w:rsid w:val="00ED6AE3"/>
    <w:rsid w:val="00EE049C"/>
    <w:rsid w:val="00EE4846"/>
    <w:rsid w:val="00EE504F"/>
    <w:rsid w:val="00EE6839"/>
    <w:rsid w:val="00EF063F"/>
    <w:rsid w:val="00EF0B6C"/>
    <w:rsid w:val="00EF0FD9"/>
    <w:rsid w:val="00EF39E9"/>
    <w:rsid w:val="00EF3CD0"/>
    <w:rsid w:val="00EF4D8B"/>
    <w:rsid w:val="00EF5970"/>
    <w:rsid w:val="00EF60C9"/>
    <w:rsid w:val="00EF6799"/>
    <w:rsid w:val="00EF7617"/>
    <w:rsid w:val="00EF7FAE"/>
    <w:rsid w:val="00F008C8"/>
    <w:rsid w:val="00F0175A"/>
    <w:rsid w:val="00F02141"/>
    <w:rsid w:val="00F03054"/>
    <w:rsid w:val="00F03612"/>
    <w:rsid w:val="00F050DA"/>
    <w:rsid w:val="00F072CE"/>
    <w:rsid w:val="00F1000A"/>
    <w:rsid w:val="00F10967"/>
    <w:rsid w:val="00F142CA"/>
    <w:rsid w:val="00F1437A"/>
    <w:rsid w:val="00F1589D"/>
    <w:rsid w:val="00F15FBB"/>
    <w:rsid w:val="00F16419"/>
    <w:rsid w:val="00F20D63"/>
    <w:rsid w:val="00F215FE"/>
    <w:rsid w:val="00F21897"/>
    <w:rsid w:val="00F222C4"/>
    <w:rsid w:val="00F22658"/>
    <w:rsid w:val="00F25914"/>
    <w:rsid w:val="00F27505"/>
    <w:rsid w:val="00F34148"/>
    <w:rsid w:val="00F34331"/>
    <w:rsid w:val="00F35391"/>
    <w:rsid w:val="00F35423"/>
    <w:rsid w:val="00F35CAA"/>
    <w:rsid w:val="00F37EDC"/>
    <w:rsid w:val="00F41AA4"/>
    <w:rsid w:val="00F46594"/>
    <w:rsid w:val="00F47C13"/>
    <w:rsid w:val="00F52F33"/>
    <w:rsid w:val="00F5313D"/>
    <w:rsid w:val="00F5427B"/>
    <w:rsid w:val="00F55400"/>
    <w:rsid w:val="00F55681"/>
    <w:rsid w:val="00F56119"/>
    <w:rsid w:val="00F56957"/>
    <w:rsid w:val="00F56BA1"/>
    <w:rsid w:val="00F57475"/>
    <w:rsid w:val="00F61992"/>
    <w:rsid w:val="00F61C60"/>
    <w:rsid w:val="00F620CF"/>
    <w:rsid w:val="00F628EB"/>
    <w:rsid w:val="00F649FB"/>
    <w:rsid w:val="00F64D95"/>
    <w:rsid w:val="00F655F3"/>
    <w:rsid w:val="00F67D32"/>
    <w:rsid w:val="00F70655"/>
    <w:rsid w:val="00F725A7"/>
    <w:rsid w:val="00F726F4"/>
    <w:rsid w:val="00F726FC"/>
    <w:rsid w:val="00F75212"/>
    <w:rsid w:val="00F75CDA"/>
    <w:rsid w:val="00F76791"/>
    <w:rsid w:val="00F76AAB"/>
    <w:rsid w:val="00F77C0B"/>
    <w:rsid w:val="00F809AF"/>
    <w:rsid w:val="00F80BB0"/>
    <w:rsid w:val="00F80D39"/>
    <w:rsid w:val="00F80DF0"/>
    <w:rsid w:val="00F81103"/>
    <w:rsid w:val="00F82232"/>
    <w:rsid w:val="00F858D6"/>
    <w:rsid w:val="00F86F85"/>
    <w:rsid w:val="00F87A7E"/>
    <w:rsid w:val="00F92298"/>
    <w:rsid w:val="00F92318"/>
    <w:rsid w:val="00F9667C"/>
    <w:rsid w:val="00FA31D7"/>
    <w:rsid w:val="00FA39A3"/>
    <w:rsid w:val="00FA4060"/>
    <w:rsid w:val="00FA54A7"/>
    <w:rsid w:val="00FA6821"/>
    <w:rsid w:val="00FA68C0"/>
    <w:rsid w:val="00FA73DE"/>
    <w:rsid w:val="00FA7E1A"/>
    <w:rsid w:val="00FB02B3"/>
    <w:rsid w:val="00FB0E45"/>
    <w:rsid w:val="00FB1434"/>
    <w:rsid w:val="00FB1DB3"/>
    <w:rsid w:val="00FB1E13"/>
    <w:rsid w:val="00FB23AE"/>
    <w:rsid w:val="00FB2C5C"/>
    <w:rsid w:val="00FB37FA"/>
    <w:rsid w:val="00FB44C3"/>
    <w:rsid w:val="00FB4F6C"/>
    <w:rsid w:val="00FB58C8"/>
    <w:rsid w:val="00FB5CE1"/>
    <w:rsid w:val="00FC018B"/>
    <w:rsid w:val="00FC171B"/>
    <w:rsid w:val="00FC17F6"/>
    <w:rsid w:val="00FC3E17"/>
    <w:rsid w:val="00FC4CF9"/>
    <w:rsid w:val="00FC576A"/>
    <w:rsid w:val="00FC6F65"/>
    <w:rsid w:val="00FD1072"/>
    <w:rsid w:val="00FD155C"/>
    <w:rsid w:val="00FD2AA0"/>
    <w:rsid w:val="00FD2CF4"/>
    <w:rsid w:val="00FD2D71"/>
    <w:rsid w:val="00FD31C0"/>
    <w:rsid w:val="00FD3306"/>
    <w:rsid w:val="00FD54E1"/>
    <w:rsid w:val="00FD58E9"/>
    <w:rsid w:val="00FD5BA2"/>
    <w:rsid w:val="00FD6591"/>
    <w:rsid w:val="00FD6830"/>
    <w:rsid w:val="00FE0A58"/>
    <w:rsid w:val="00FE2324"/>
    <w:rsid w:val="00FE2AF7"/>
    <w:rsid w:val="00FE4505"/>
    <w:rsid w:val="00FE4BDC"/>
    <w:rsid w:val="00FE6E97"/>
    <w:rsid w:val="00FE78AF"/>
    <w:rsid w:val="00FE7BB8"/>
    <w:rsid w:val="00FF1A09"/>
    <w:rsid w:val="00FF2008"/>
    <w:rsid w:val="00FF3CAE"/>
    <w:rsid w:val="00FF3D41"/>
    <w:rsid w:val="00FF4827"/>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2A662B"/>
    <w:rsid w:val="025F4409"/>
    <w:rsid w:val="0280A636"/>
    <w:rsid w:val="028F452A"/>
    <w:rsid w:val="02BD93CA"/>
    <w:rsid w:val="02E7D2E5"/>
    <w:rsid w:val="02EACD4B"/>
    <w:rsid w:val="03303D06"/>
    <w:rsid w:val="035CAE31"/>
    <w:rsid w:val="0394C1CD"/>
    <w:rsid w:val="0433D066"/>
    <w:rsid w:val="047C2F0C"/>
    <w:rsid w:val="048EB1D0"/>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F29D99"/>
    <w:rsid w:val="06F911D8"/>
    <w:rsid w:val="06F94963"/>
    <w:rsid w:val="072952EB"/>
    <w:rsid w:val="0736094C"/>
    <w:rsid w:val="073B15A0"/>
    <w:rsid w:val="0758FD92"/>
    <w:rsid w:val="0771D109"/>
    <w:rsid w:val="078A7504"/>
    <w:rsid w:val="07AA8C22"/>
    <w:rsid w:val="07F4D91F"/>
    <w:rsid w:val="07F75C83"/>
    <w:rsid w:val="0807316B"/>
    <w:rsid w:val="080C7D84"/>
    <w:rsid w:val="08107480"/>
    <w:rsid w:val="082BA93F"/>
    <w:rsid w:val="08B2AB81"/>
    <w:rsid w:val="08D988EE"/>
    <w:rsid w:val="0913C9DA"/>
    <w:rsid w:val="0925B159"/>
    <w:rsid w:val="09518DCE"/>
    <w:rsid w:val="09A96C2F"/>
    <w:rsid w:val="09F8AE38"/>
    <w:rsid w:val="0A501A29"/>
    <w:rsid w:val="0A50728A"/>
    <w:rsid w:val="0AA971CB"/>
    <w:rsid w:val="0AAE0A65"/>
    <w:rsid w:val="0AFA7EEE"/>
    <w:rsid w:val="0B94CF41"/>
    <w:rsid w:val="0C529044"/>
    <w:rsid w:val="0C5D521B"/>
    <w:rsid w:val="0C80F0D1"/>
    <w:rsid w:val="0C96CB68"/>
    <w:rsid w:val="0CADE6BF"/>
    <w:rsid w:val="0CCF6C5D"/>
    <w:rsid w:val="0D1AF449"/>
    <w:rsid w:val="0D475C27"/>
    <w:rsid w:val="0D4B944F"/>
    <w:rsid w:val="0D623B7A"/>
    <w:rsid w:val="0D674A02"/>
    <w:rsid w:val="0D6F84F7"/>
    <w:rsid w:val="0D8F6182"/>
    <w:rsid w:val="0DC7DCF8"/>
    <w:rsid w:val="0DE7CA4C"/>
    <w:rsid w:val="0E1FAA9F"/>
    <w:rsid w:val="0E9215A3"/>
    <w:rsid w:val="0E9D51F5"/>
    <w:rsid w:val="0EA1DCEF"/>
    <w:rsid w:val="0EB6782B"/>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4FABA"/>
    <w:rsid w:val="10FF8AF2"/>
    <w:rsid w:val="11082337"/>
    <w:rsid w:val="111284AA"/>
    <w:rsid w:val="11173648"/>
    <w:rsid w:val="116BFC70"/>
    <w:rsid w:val="1190C0ED"/>
    <w:rsid w:val="11A09DFB"/>
    <w:rsid w:val="11C24E62"/>
    <w:rsid w:val="12131C26"/>
    <w:rsid w:val="12595B78"/>
    <w:rsid w:val="1294098F"/>
    <w:rsid w:val="12AE550B"/>
    <w:rsid w:val="12F97F45"/>
    <w:rsid w:val="131B3197"/>
    <w:rsid w:val="13391E63"/>
    <w:rsid w:val="135FCE77"/>
    <w:rsid w:val="136870D4"/>
    <w:rsid w:val="136F7F48"/>
    <w:rsid w:val="13AF7519"/>
    <w:rsid w:val="13B67C61"/>
    <w:rsid w:val="13D318BA"/>
    <w:rsid w:val="13E13752"/>
    <w:rsid w:val="13FFBE04"/>
    <w:rsid w:val="1404A138"/>
    <w:rsid w:val="1406780E"/>
    <w:rsid w:val="145C8C74"/>
    <w:rsid w:val="146DAB75"/>
    <w:rsid w:val="1486C9D4"/>
    <w:rsid w:val="14AE75E5"/>
    <w:rsid w:val="14D892AA"/>
    <w:rsid w:val="14ECD7C3"/>
    <w:rsid w:val="14F9EF24"/>
    <w:rsid w:val="15073A7D"/>
    <w:rsid w:val="151216F0"/>
    <w:rsid w:val="15BE7424"/>
    <w:rsid w:val="15FC64BF"/>
    <w:rsid w:val="161ADB37"/>
    <w:rsid w:val="162A5D6A"/>
    <w:rsid w:val="16760B79"/>
    <w:rsid w:val="16E11C46"/>
    <w:rsid w:val="16FB54A7"/>
    <w:rsid w:val="1743EB61"/>
    <w:rsid w:val="174A7FD6"/>
    <w:rsid w:val="17D03553"/>
    <w:rsid w:val="18000271"/>
    <w:rsid w:val="181DC14D"/>
    <w:rsid w:val="18318FE6"/>
    <w:rsid w:val="18C542AA"/>
    <w:rsid w:val="18D0331F"/>
    <w:rsid w:val="19000C9F"/>
    <w:rsid w:val="190C51D0"/>
    <w:rsid w:val="198BC719"/>
    <w:rsid w:val="199F393E"/>
    <w:rsid w:val="19B73168"/>
    <w:rsid w:val="1A198099"/>
    <w:rsid w:val="1A672FBD"/>
    <w:rsid w:val="1A78F36A"/>
    <w:rsid w:val="1AA53EE7"/>
    <w:rsid w:val="1ACD6A43"/>
    <w:rsid w:val="1AD7F53E"/>
    <w:rsid w:val="1B04A502"/>
    <w:rsid w:val="1B32AD39"/>
    <w:rsid w:val="1B3BF031"/>
    <w:rsid w:val="1B473B43"/>
    <w:rsid w:val="1B6621F5"/>
    <w:rsid w:val="1B6E6C31"/>
    <w:rsid w:val="1B6F1773"/>
    <w:rsid w:val="1B869444"/>
    <w:rsid w:val="1BE534BE"/>
    <w:rsid w:val="1BF8D987"/>
    <w:rsid w:val="1C5A7612"/>
    <w:rsid w:val="1C7BFE89"/>
    <w:rsid w:val="1CDBFD8C"/>
    <w:rsid w:val="1D27B173"/>
    <w:rsid w:val="1D95BA73"/>
    <w:rsid w:val="1DBB8C06"/>
    <w:rsid w:val="1DEF4CB5"/>
    <w:rsid w:val="1E48AD58"/>
    <w:rsid w:val="1E591D4F"/>
    <w:rsid w:val="1EB4BDB1"/>
    <w:rsid w:val="1EEB9066"/>
    <w:rsid w:val="1F2BD90E"/>
    <w:rsid w:val="1F36B7B9"/>
    <w:rsid w:val="1FA68081"/>
    <w:rsid w:val="1FBF9EEE"/>
    <w:rsid w:val="1FC9D256"/>
    <w:rsid w:val="1FD733FD"/>
    <w:rsid w:val="1FEA527C"/>
    <w:rsid w:val="20098E54"/>
    <w:rsid w:val="204BF010"/>
    <w:rsid w:val="206FD745"/>
    <w:rsid w:val="207D3BA8"/>
    <w:rsid w:val="20E8A5EF"/>
    <w:rsid w:val="20F6483C"/>
    <w:rsid w:val="21A44F6B"/>
    <w:rsid w:val="21C8257F"/>
    <w:rsid w:val="21E3F30E"/>
    <w:rsid w:val="21F2DFB6"/>
    <w:rsid w:val="21F6CD82"/>
    <w:rsid w:val="2207A14E"/>
    <w:rsid w:val="221FCB5B"/>
    <w:rsid w:val="22694E60"/>
    <w:rsid w:val="22721642"/>
    <w:rsid w:val="22874618"/>
    <w:rsid w:val="22AD131C"/>
    <w:rsid w:val="22B96CA3"/>
    <w:rsid w:val="22F2786B"/>
    <w:rsid w:val="234441AE"/>
    <w:rsid w:val="2367A281"/>
    <w:rsid w:val="2385F334"/>
    <w:rsid w:val="239E852E"/>
    <w:rsid w:val="23BDBB08"/>
    <w:rsid w:val="240DE6A3"/>
    <w:rsid w:val="2425C072"/>
    <w:rsid w:val="243DB983"/>
    <w:rsid w:val="246BC86A"/>
    <w:rsid w:val="24999A07"/>
    <w:rsid w:val="249ECC8D"/>
    <w:rsid w:val="24D04391"/>
    <w:rsid w:val="24F4C843"/>
    <w:rsid w:val="24FB5B29"/>
    <w:rsid w:val="250372E2"/>
    <w:rsid w:val="2519312C"/>
    <w:rsid w:val="2526EF47"/>
    <w:rsid w:val="25591D7E"/>
    <w:rsid w:val="259A018F"/>
    <w:rsid w:val="25A9FEF8"/>
    <w:rsid w:val="25C40684"/>
    <w:rsid w:val="25C9B95F"/>
    <w:rsid w:val="26092F49"/>
    <w:rsid w:val="268A1387"/>
    <w:rsid w:val="26FE928A"/>
    <w:rsid w:val="2740FFB6"/>
    <w:rsid w:val="274390B9"/>
    <w:rsid w:val="279FA642"/>
    <w:rsid w:val="27A02B00"/>
    <w:rsid w:val="27A960BC"/>
    <w:rsid w:val="27AB79D3"/>
    <w:rsid w:val="2832C87D"/>
    <w:rsid w:val="284D6846"/>
    <w:rsid w:val="2864D9B2"/>
    <w:rsid w:val="2875AD93"/>
    <w:rsid w:val="28A465BE"/>
    <w:rsid w:val="28C7ADC5"/>
    <w:rsid w:val="28D3D459"/>
    <w:rsid w:val="28DC32EB"/>
    <w:rsid w:val="28DF611A"/>
    <w:rsid w:val="29264BDC"/>
    <w:rsid w:val="293F4441"/>
    <w:rsid w:val="29426E96"/>
    <w:rsid w:val="29697619"/>
    <w:rsid w:val="29708D49"/>
    <w:rsid w:val="29769844"/>
    <w:rsid w:val="29B9FF6D"/>
    <w:rsid w:val="29BFE786"/>
    <w:rsid w:val="2A1148F2"/>
    <w:rsid w:val="2A23E1AB"/>
    <w:rsid w:val="2A3B809F"/>
    <w:rsid w:val="2A45CB34"/>
    <w:rsid w:val="2A769495"/>
    <w:rsid w:val="2AE5C6DB"/>
    <w:rsid w:val="2AFE776D"/>
    <w:rsid w:val="2B167C45"/>
    <w:rsid w:val="2B4C719B"/>
    <w:rsid w:val="2B95DB0B"/>
    <w:rsid w:val="2BAD8544"/>
    <w:rsid w:val="2BC381E2"/>
    <w:rsid w:val="2BDC258A"/>
    <w:rsid w:val="2C302051"/>
    <w:rsid w:val="2C568CBD"/>
    <w:rsid w:val="2C59EF08"/>
    <w:rsid w:val="2CC7D7C2"/>
    <w:rsid w:val="2CE41F8D"/>
    <w:rsid w:val="2CE8C559"/>
    <w:rsid w:val="2CF82CA6"/>
    <w:rsid w:val="2D191733"/>
    <w:rsid w:val="2D29D56B"/>
    <w:rsid w:val="2D32D895"/>
    <w:rsid w:val="2D479390"/>
    <w:rsid w:val="2D5C64A3"/>
    <w:rsid w:val="2DAA462F"/>
    <w:rsid w:val="2DB81E95"/>
    <w:rsid w:val="2DBBD2A0"/>
    <w:rsid w:val="2E12B564"/>
    <w:rsid w:val="2E85F236"/>
    <w:rsid w:val="2EAB1421"/>
    <w:rsid w:val="2F369C06"/>
    <w:rsid w:val="2F71FD66"/>
    <w:rsid w:val="2F7557D2"/>
    <w:rsid w:val="2F8C300B"/>
    <w:rsid w:val="2F918FCA"/>
    <w:rsid w:val="2F977695"/>
    <w:rsid w:val="2FA82FF8"/>
    <w:rsid w:val="3000865F"/>
    <w:rsid w:val="305E6A4B"/>
    <w:rsid w:val="3072E5E5"/>
    <w:rsid w:val="30739699"/>
    <w:rsid w:val="307D33FC"/>
    <w:rsid w:val="30C578D2"/>
    <w:rsid w:val="30C8ED51"/>
    <w:rsid w:val="31034660"/>
    <w:rsid w:val="31113E18"/>
    <w:rsid w:val="313D3404"/>
    <w:rsid w:val="315B0DE5"/>
    <w:rsid w:val="31C77470"/>
    <w:rsid w:val="32732E2A"/>
    <w:rsid w:val="328C638F"/>
    <w:rsid w:val="32C54602"/>
    <w:rsid w:val="32CBC535"/>
    <w:rsid w:val="32E15B35"/>
    <w:rsid w:val="32E51886"/>
    <w:rsid w:val="32EFE2AB"/>
    <w:rsid w:val="334404C3"/>
    <w:rsid w:val="334B8478"/>
    <w:rsid w:val="33EB4888"/>
    <w:rsid w:val="3442B26C"/>
    <w:rsid w:val="3497085D"/>
    <w:rsid w:val="34DADB58"/>
    <w:rsid w:val="34FDA173"/>
    <w:rsid w:val="35197E55"/>
    <w:rsid w:val="352394F4"/>
    <w:rsid w:val="357B5CD8"/>
    <w:rsid w:val="357CA5E7"/>
    <w:rsid w:val="358EDAEE"/>
    <w:rsid w:val="35B4C7E4"/>
    <w:rsid w:val="35B8DFCA"/>
    <w:rsid w:val="35B9297F"/>
    <w:rsid w:val="35C101F1"/>
    <w:rsid w:val="35CC19E0"/>
    <w:rsid w:val="35E1AFD4"/>
    <w:rsid w:val="35E2F652"/>
    <w:rsid w:val="35FAEE86"/>
    <w:rsid w:val="35FE088F"/>
    <w:rsid w:val="3600D14E"/>
    <w:rsid w:val="365CF1B0"/>
    <w:rsid w:val="368D144E"/>
    <w:rsid w:val="36907A2D"/>
    <w:rsid w:val="36BC9A74"/>
    <w:rsid w:val="36EB235C"/>
    <w:rsid w:val="37042A6E"/>
    <w:rsid w:val="3719902F"/>
    <w:rsid w:val="37315311"/>
    <w:rsid w:val="375CD252"/>
    <w:rsid w:val="376E14F6"/>
    <w:rsid w:val="3775FAAF"/>
    <w:rsid w:val="377D8035"/>
    <w:rsid w:val="378CE95C"/>
    <w:rsid w:val="3795A09D"/>
    <w:rsid w:val="379E5163"/>
    <w:rsid w:val="37BF4202"/>
    <w:rsid w:val="37C1A449"/>
    <w:rsid w:val="38140CBF"/>
    <w:rsid w:val="38B8F1C1"/>
    <w:rsid w:val="3915035C"/>
    <w:rsid w:val="394E8824"/>
    <w:rsid w:val="3976965A"/>
    <w:rsid w:val="39EDC66C"/>
    <w:rsid w:val="3A15D729"/>
    <w:rsid w:val="3A34ADE5"/>
    <w:rsid w:val="3A3DE434"/>
    <w:rsid w:val="3A4B698F"/>
    <w:rsid w:val="3A8842E9"/>
    <w:rsid w:val="3AA35BB7"/>
    <w:rsid w:val="3ABB4B50"/>
    <w:rsid w:val="3AC2AD8B"/>
    <w:rsid w:val="3ADC2FF7"/>
    <w:rsid w:val="3AF925F2"/>
    <w:rsid w:val="3AFBDFA4"/>
    <w:rsid w:val="3AFBE297"/>
    <w:rsid w:val="3AFF2B0F"/>
    <w:rsid w:val="3B1E8624"/>
    <w:rsid w:val="3B23F262"/>
    <w:rsid w:val="3B86693D"/>
    <w:rsid w:val="3C204493"/>
    <w:rsid w:val="3C21EAAF"/>
    <w:rsid w:val="3C26BE79"/>
    <w:rsid w:val="3C29C05C"/>
    <w:rsid w:val="3C307646"/>
    <w:rsid w:val="3C6A72C9"/>
    <w:rsid w:val="3C780058"/>
    <w:rsid w:val="3C7B93B4"/>
    <w:rsid w:val="3C8A0C04"/>
    <w:rsid w:val="3C9EFEB6"/>
    <w:rsid w:val="3CB6293B"/>
    <w:rsid w:val="3D510D49"/>
    <w:rsid w:val="3D67AE50"/>
    <w:rsid w:val="3D6E757F"/>
    <w:rsid w:val="3D765531"/>
    <w:rsid w:val="3D84BF63"/>
    <w:rsid w:val="3D8695DE"/>
    <w:rsid w:val="3D91F982"/>
    <w:rsid w:val="3DAAC952"/>
    <w:rsid w:val="3DBA9B7F"/>
    <w:rsid w:val="3E13D0B9"/>
    <w:rsid w:val="3E220593"/>
    <w:rsid w:val="3E44A512"/>
    <w:rsid w:val="3E87FE11"/>
    <w:rsid w:val="3EB1623B"/>
    <w:rsid w:val="3ECEC95B"/>
    <w:rsid w:val="3EDC298F"/>
    <w:rsid w:val="3EEC4B0E"/>
    <w:rsid w:val="3F296711"/>
    <w:rsid w:val="3F30EC66"/>
    <w:rsid w:val="3F4699B3"/>
    <w:rsid w:val="3FFEB6CE"/>
    <w:rsid w:val="400893E3"/>
    <w:rsid w:val="403E56B4"/>
    <w:rsid w:val="404994A3"/>
    <w:rsid w:val="405AC6DD"/>
    <w:rsid w:val="407878F3"/>
    <w:rsid w:val="407DB523"/>
    <w:rsid w:val="408C7BF8"/>
    <w:rsid w:val="4097FD0A"/>
    <w:rsid w:val="409BF1C6"/>
    <w:rsid w:val="409F4425"/>
    <w:rsid w:val="40D08D2D"/>
    <w:rsid w:val="4129B799"/>
    <w:rsid w:val="4176314C"/>
    <w:rsid w:val="419AA6C3"/>
    <w:rsid w:val="41B1069D"/>
    <w:rsid w:val="41BCBC5E"/>
    <w:rsid w:val="41DD29A7"/>
    <w:rsid w:val="421E4049"/>
    <w:rsid w:val="42247E6C"/>
    <w:rsid w:val="4256A8A9"/>
    <w:rsid w:val="42A21D5B"/>
    <w:rsid w:val="42E8F190"/>
    <w:rsid w:val="42EB13B8"/>
    <w:rsid w:val="43115097"/>
    <w:rsid w:val="431D1689"/>
    <w:rsid w:val="43209426"/>
    <w:rsid w:val="43742EAF"/>
    <w:rsid w:val="43B27E9B"/>
    <w:rsid w:val="43D6E4E7"/>
    <w:rsid w:val="43EE62B6"/>
    <w:rsid w:val="442CEC95"/>
    <w:rsid w:val="443B555A"/>
    <w:rsid w:val="447C5807"/>
    <w:rsid w:val="44D1D2B7"/>
    <w:rsid w:val="4576DAC6"/>
    <w:rsid w:val="4577A784"/>
    <w:rsid w:val="45BA4320"/>
    <w:rsid w:val="45C843BF"/>
    <w:rsid w:val="45CDB04F"/>
    <w:rsid w:val="46060DD5"/>
    <w:rsid w:val="460BB2EE"/>
    <w:rsid w:val="462AB62F"/>
    <w:rsid w:val="46539EDB"/>
    <w:rsid w:val="46F7D969"/>
    <w:rsid w:val="471DFDE9"/>
    <w:rsid w:val="478EA943"/>
    <w:rsid w:val="47A28659"/>
    <w:rsid w:val="47B6E456"/>
    <w:rsid w:val="47BA3D52"/>
    <w:rsid w:val="47C16C33"/>
    <w:rsid w:val="47E49FEB"/>
    <w:rsid w:val="481A3ABF"/>
    <w:rsid w:val="483DC350"/>
    <w:rsid w:val="484D90B2"/>
    <w:rsid w:val="4886F954"/>
    <w:rsid w:val="48897585"/>
    <w:rsid w:val="489E8688"/>
    <w:rsid w:val="48B20F43"/>
    <w:rsid w:val="48E21469"/>
    <w:rsid w:val="48E51E60"/>
    <w:rsid w:val="4902037D"/>
    <w:rsid w:val="492883F4"/>
    <w:rsid w:val="49568360"/>
    <w:rsid w:val="4975AE7A"/>
    <w:rsid w:val="497EF29A"/>
    <w:rsid w:val="499EFB66"/>
    <w:rsid w:val="49B09AB3"/>
    <w:rsid w:val="49B9F026"/>
    <w:rsid w:val="49BB34FD"/>
    <w:rsid w:val="4A2545E6"/>
    <w:rsid w:val="4A2B3A15"/>
    <w:rsid w:val="4A3E5E84"/>
    <w:rsid w:val="4A4C97BB"/>
    <w:rsid w:val="4A8E9733"/>
    <w:rsid w:val="4AACE177"/>
    <w:rsid w:val="4AB3ED64"/>
    <w:rsid w:val="4AB77182"/>
    <w:rsid w:val="4AE183E5"/>
    <w:rsid w:val="4B53DD93"/>
    <w:rsid w:val="4B74518E"/>
    <w:rsid w:val="4BD8C1D4"/>
    <w:rsid w:val="4C0F28B1"/>
    <w:rsid w:val="4C134C7B"/>
    <w:rsid w:val="4C2DA1B9"/>
    <w:rsid w:val="4C3ED84D"/>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B6629"/>
    <w:rsid w:val="4E89D166"/>
    <w:rsid w:val="4F232BEF"/>
    <w:rsid w:val="4F24B255"/>
    <w:rsid w:val="4F30C085"/>
    <w:rsid w:val="4F4132B5"/>
    <w:rsid w:val="4F677806"/>
    <w:rsid w:val="4FB063D6"/>
    <w:rsid w:val="50544849"/>
    <w:rsid w:val="507B1940"/>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E2450B"/>
    <w:rsid w:val="53276755"/>
    <w:rsid w:val="53423672"/>
    <w:rsid w:val="5374D5D4"/>
    <w:rsid w:val="538290FF"/>
    <w:rsid w:val="53845EF3"/>
    <w:rsid w:val="53999E82"/>
    <w:rsid w:val="53BD7719"/>
    <w:rsid w:val="53EA6E63"/>
    <w:rsid w:val="53F84AF1"/>
    <w:rsid w:val="5427EF45"/>
    <w:rsid w:val="543D0C04"/>
    <w:rsid w:val="54E1513A"/>
    <w:rsid w:val="54EA31AD"/>
    <w:rsid w:val="54F77031"/>
    <w:rsid w:val="550E811E"/>
    <w:rsid w:val="5596CBB5"/>
    <w:rsid w:val="55B8FC13"/>
    <w:rsid w:val="55C82AE8"/>
    <w:rsid w:val="55E9F9E0"/>
    <w:rsid w:val="56415809"/>
    <w:rsid w:val="56C816EC"/>
    <w:rsid w:val="56E45AE4"/>
    <w:rsid w:val="575738CC"/>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9BF2D5"/>
    <w:rsid w:val="5C9DFA60"/>
    <w:rsid w:val="5CB4DFCE"/>
    <w:rsid w:val="5D0414A6"/>
    <w:rsid w:val="5D27CC41"/>
    <w:rsid w:val="5D40D113"/>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A8537"/>
    <w:rsid w:val="61304640"/>
    <w:rsid w:val="61562D69"/>
    <w:rsid w:val="62128448"/>
    <w:rsid w:val="621A3051"/>
    <w:rsid w:val="6227CF4C"/>
    <w:rsid w:val="622D0B62"/>
    <w:rsid w:val="6264F1C9"/>
    <w:rsid w:val="62AB85C4"/>
    <w:rsid w:val="62C77E3C"/>
    <w:rsid w:val="62C95D6F"/>
    <w:rsid w:val="62D8029C"/>
    <w:rsid w:val="63C814D9"/>
    <w:rsid w:val="63DB39FE"/>
    <w:rsid w:val="63F92AD3"/>
    <w:rsid w:val="63FDDCCB"/>
    <w:rsid w:val="63FE6728"/>
    <w:rsid w:val="644561DE"/>
    <w:rsid w:val="647C977A"/>
    <w:rsid w:val="647CF1EF"/>
    <w:rsid w:val="64A37862"/>
    <w:rsid w:val="64AC7F1D"/>
    <w:rsid w:val="64F74B2E"/>
    <w:rsid w:val="6558A62E"/>
    <w:rsid w:val="656CDE44"/>
    <w:rsid w:val="65891465"/>
    <w:rsid w:val="658FDB32"/>
    <w:rsid w:val="6596786A"/>
    <w:rsid w:val="65B43E9C"/>
    <w:rsid w:val="65C687B8"/>
    <w:rsid w:val="65E9085C"/>
    <w:rsid w:val="660B2BB6"/>
    <w:rsid w:val="66930988"/>
    <w:rsid w:val="66B4EBBD"/>
    <w:rsid w:val="66BFCBCA"/>
    <w:rsid w:val="66D9C540"/>
    <w:rsid w:val="66E1CCEA"/>
    <w:rsid w:val="66EBCDD7"/>
    <w:rsid w:val="66EC234A"/>
    <w:rsid w:val="66FAEDDD"/>
    <w:rsid w:val="6723CE9E"/>
    <w:rsid w:val="67270FCE"/>
    <w:rsid w:val="6739D4E4"/>
    <w:rsid w:val="67533D89"/>
    <w:rsid w:val="67C87A61"/>
    <w:rsid w:val="6810B26F"/>
    <w:rsid w:val="68248036"/>
    <w:rsid w:val="6846CFB2"/>
    <w:rsid w:val="6881C5CC"/>
    <w:rsid w:val="689946B6"/>
    <w:rsid w:val="68D09576"/>
    <w:rsid w:val="68E2F4B1"/>
    <w:rsid w:val="68E4D236"/>
    <w:rsid w:val="69129960"/>
    <w:rsid w:val="69164983"/>
    <w:rsid w:val="69713A6E"/>
    <w:rsid w:val="697B3B9A"/>
    <w:rsid w:val="6A03608C"/>
    <w:rsid w:val="6A1D2976"/>
    <w:rsid w:val="6A1D962D"/>
    <w:rsid w:val="6A491C92"/>
    <w:rsid w:val="6A8F8ECB"/>
    <w:rsid w:val="6B1456E0"/>
    <w:rsid w:val="6B1E153B"/>
    <w:rsid w:val="6B205A47"/>
    <w:rsid w:val="6B6035A6"/>
    <w:rsid w:val="6B9B102C"/>
    <w:rsid w:val="6BB7EB94"/>
    <w:rsid w:val="6C01F255"/>
    <w:rsid w:val="6C21DEF5"/>
    <w:rsid w:val="6C221429"/>
    <w:rsid w:val="6C63D1B4"/>
    <w:rsid w:val="6D0FF3F6"/>
    <w:rsid w:val="6D18ECB7"/>
    <w:rsid w:val="6D1C4296"/>
    <w:rsid w:val="6D24341D"/>
    <w:rsid w:val="6D432A6B"/>
    <w:rsid w:val="6D49F9C4"/>
    <w:rsid w:val="6D75FB27"/>
    <w:rsid w:val="6D871AC0"/>
    <w:rsid w:val="6D940898"/>
    <w:rsid w:val="6DBFEEEA"/>
    <w:rsid w:val="6DFEBBD1"/>
    <w:rsid w:val="6E5616AC"/>
    <w:rsid w:val="6E7748D3"/>
    <w:rsid w:val="6ED8D458"/>
    <w:rsid w:val="6F5BBF4B"/>
    <w:rsid w:val="6F629E56"/>
    <w:rsid w:val="6F62D2EE"/>
    <w:rsid w:val="6F89FA0E"/>
    <w:rsid w:val="6FB01825"/>
    <w:rsid w:val="704E10E3"/>
    <w:rsid w:val="70819A86"/>
    <w:rsid w:val="70AD8B66"/>
    <w:rsid w:val="70CEFD78"/>
    <w:rsid w:val="70F78FAC"/>
    <w:rsid w:val="710910F2"/>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57A5EAF"/>
    <w:rsid w:val="758CFEAA"/>
    <w:rsid w:val="75A7D7B3"/>
    <w:rsid w:val="75E3503F"/>
    <w:rsid w:val="76231A70"/>
    <w:rsid w:val="76369F88"/>
    <w:rsid w:val="764782A5"/>
    <w:rsid w:val="7673C385"/>
    <w:rsid w:val="768A08A9"/>
    <w:rsid w:val="76A10ECB"/>
    <w:rsid w:val="76BECE5A"/>
    <w:rsid w:val="76CD034E"/>
    <w:rsid w:val="7708F3D9"/>
    <w:rsid w:val="7719E954"/>
    <w:rsid w:val="774F53B7"/>
    <w:rsid w:val="774F9368"/>
    <w:rsid w:val="77530753"/>
    <w:rsid w:val="777BCF52"/>
    <w:rsid w:val="77B3CB43"/>
    <w:rsid w:val="77D74616"/>
    <w:rsid w:val="77FA3124"/>
    <w:rsid w:val="78128C58"/>
    <w:rsid w:val="781C69F3"/>
    <w:rsid w:val="784BB027"/>
    <w:rsid w:val="784CC3D5"/>
    <w:rsid w:val="78644EDD"/>
    <w:rsid w:val="78647F4F"/>
    <w:rsid w:val="78683CF4"/>
    <w:rsid w:val="78776554"/>
    <w:rsid w:val="78E0D2A3"/>
    <w:rsid w:val="78FB0BA2"/>
    <w:rsid w:val="790E15EA"/>
    <w:rsid w:val="7927955C"/>
    <w:rsid w:val="796504C5"/>
    <w:rsid w:val="7991D4F6"/>
    <w:rsid w:val="79963F26"/>
    <w:rsid w:val="79AC70C1"/>
    <w:rsid w:val="79B78F12"/>
    <w:rsid w:val="79E89436"/>
    <w:rsid w:val="79F5DD7D"/>
    <w:rsid w:val="7A3BE120"/>
    <w:rsid w:val="7A64E9A5"/>
    <w:rsid w:val="7AD051C3"/>
    <w:rsid w:val="7AD8094D"/>
    <w:rsid w:val="7B0A90D0"/>
    <w:rsid w:val="7B43E3E7"/>
    <w:rsid w:val="7B50AA26"/>
    <w:rsid w:val="7B6F642D"/>
    <w:rsid w:val="7BD077D6"/>
    <w:rsid w:val="7BF423B8"/>
    <w:rsid w:val="7C472CFE"/>
    <w:rsid w:val="7CE9C80A"/>
    <w:rsid w:val="7CEBA3FF"/>
    <w:rsid w:val="7CEFDB16"/>
    <w:rsid w:val="7CF0EC3E"/>
    <w:rsid w:val="7CFB07FA"/>
    <w:rsid w:val="7D0B348E"/>
    <w:rsid w:val="7D1E8B36"/>
    <w:rsid w:val="7D3EA8A5"/>
    <w:rsid w:val="7D9DAD00"/>
    <w:rsid w:val="7DBCEA57"/>
    <w:rsid w:val="7E39C524"/>
    <w:rsid w:val="7E466D98"/>
    <w:rsid w:val="7EC09DC9"/>
    <w:rsid w:val="7EEA741D"/>
    <w:rsid w:val="7F081898"/>
    <w:rsid w:val="7F16F920"/>
    <w:rsid w:val="7F305FE1"/>
    <w:rsid w:val="7F5D294C"/>
    <w:rsid w:val="7F9B54C2"/>
    <w:rsid w:val="7F9E0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5A18"/>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19"/>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4656AB"/>
    <w:pPr>
      <w:keepNext/>
      <w:keepLines/>
      <w:numPr>
        <w:ilvl w:val="1"/>
        <w:numId w:val="2"/>
      </w:numPr>
      <w:spacing w:before="40" w:after="240" w:line="360" w:lineRule="auto"/>
      <w:ind w:left="935" w:hanging="578"/>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4656A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styleId="Nierozpoznanawzmianka">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character" w:customStyle="1" w:styleId="markedcontent">
    <w:name w:val="markedcontent"/>
    <w:basedOn w:val="Domylnaczcionkaakapitu"/>
    <w:rsid w:val="00A7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64844450">
      <w:bodyDiv w:val="1"/>
      <w:marLeft w:val="0"/>
      <w:marRight w:val="0"/>
      <w:marTop w:val="0"/>
      <w:marBottom w:val="0"/>
      <w:divBdr>
        <w:top w:val="none" w:sz="0" w:space="0" w:color="auto"/>
        <w:left w:val="none" w:sz="0" w:space="0" w:color="auto"/>
        <w:bottom w:val="none" w:sz="0" w:space="0" w:color="auto"/>
        <w:right w:val="none" w:sz="0" w:space="0" w:color="auto"/>
      </w:divBdr>
    </w:div>
    <w:div w:id="269702571">
      <w:bodyDiv w:val="1"/>
      <w:marLeft w:val="0"/>
      <w:marRight w:val="0"/>
      <w:marTop w:val="0"/>
      <w:marBottom w:val="0"/>
      <w:divBdr>
        <w:top w:val="none" w:sz="0" w:space="0" w:color="auto"/>
        <w:left w:val="none" w:sz="0" w:space="0" w:color="auto"/>
        <w:bottom w:val="none" w:sz="0" w:space="0" w:color="auto"/>
        <w:right w:val="none" w:sz="0" w:space="0" w:color="auto"/>
      </w:divBdr>
    </w:div>
    <w:div w:id="477458115">
      <w:bodyDiv w:val="1"/>
      <w:marLeft w:val="0"/>
      <w:marRight w:val="0"/>
      <w:marTop w:val="0"/>
      <w:marBottom w:val="0"/>
      <w:divBdr>
        <w:top w:val="none" w:sz="0" w:space="0" w:color="auto"/>
        <w:left w:val="none" w:sz="0" w:space="0" w:color="auto"/>
        <w:bottom w:val="none" w:sz="0" w:space="0" w:color="auto"/>
        <w:right w:val="none" w:sz="0" w:space="0" w:color="auto"/>
      </w:divBdr>
    </w:div>
    <w:div w:id="721488527">
      <w:bodyDiv w:val="1"/>
      <w:marLeft w:val="0"/>
      <w:marRight w:val="0"/>
      <w:marTop w:val="0"/>
      <w:marBottom w:val="0"/>
      <w:divBdr>
        <w:top w:val="none" w:sz="0" w:space="0" w:color="auto"/>
        <w:left w:val="none" w:sz="0" w:space="0" w:color="auto"/>
        <w:bottom w:val="none" w:sz="0" w:space="0" w:color="auto"/>
        <w:right w:val="none" w:sz="0" w:space="0" w:color="auto"/>
      </w:divBdr>
      <w:divsChild>
        <w:div w:id="17435990">
          <w:marLeft w:val="0"/>
          <w:marRight w:val="0"/>
          <w:marTop w:val="0"/>
          <w:marBottom w:val="0"/>
          <w:divBdr>
            <w:top w:val="none" w:sz="0" w:space="0" w:color="auto"/>
            <w:left w:val="none" w:sz="0" w:space="0" w:color="auto"/>
            <w:bottom w:val="none" w:sz="0" w:space="0" w:color="auto"/>
            <w:right w:val="none" w:sz="0" w:space="0" w:color="auto"/>
          </w:divBdr>
        </w:div>
      </w:divsChild>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817265415">
      <w:bodyDiv w:val="1"/>
      <w:marLeft w:val="0"/>
      <w:marRight w:val="0"/>
      <w:marTop w:val="0"/>
      <w:marBottom w:val="0"/>
      <w:divBdr>
        <w:top w:val="none" w:sz="0" w:space="0" w:color="auto"/>
        <w:left w:val="none" w:sz="0" w:space="0" w:color="auto"/>
        <w:bottom w:val="none" w:sz="0" w:space="0" w:color="auto"/>
        <w:right w:val="none" w:sz="0" w:space="0" w:color="auto"/>
      </w:divBdr>
    </w:div>
    <w:div w:id="924386883">
      <w:bodyDiv w:val="1"/>
      <w:marLeft w:val="0"/>
      <w:marRight w:val="0"/>
      <w:marTop w:val="0"/>
      <w:marBottom w:val="0"/>
      <w:divBdr>
        <w:top w:val="none" w:sz="0" w:space="0" w:color="auto"/>
        <w:left w:val="none" w:sz="0" w:space="0" w:color="auto"/>
        <w:bottom w:val="none" w:sz="0" w:space="0" w:color="auto"/>
        <w:right w:val="none" w:sz="0" w:space="0" w:color="auto"/>
      </w:divBdr>
      <w:divsChild>
        <w:div w:id="1372072204">
          <w:marLeft w:val="0"/>
          <w:marRight w:val="0"/>
          <w:marTop w:val="0"/>
          <w:marBottom w:val="0"/>
          <w:divBdr>
            <w:top w:val="none" w:sz="0" w:space="0" w:color="auto"/>
            <w:left w:val="none" w:sz="0" w:space="0" w:color="auto"/>
            <w:bottom w:val="none" w:sz="0" w:space="0" w:color="auto"/>
            <w:right w:val="none" w:sz="0" w:space="0" w:color="auto"/>
          </w:divBdr>
        </w:div>
      </w:divsChild>
    </w:div>
    <w:div w:id="1070419512">
      <w:bodyDiv w:val="1"/>
      <w:marLeft w:val="0"/>
      <w:marRight w:val="0"/>
      <w:marTop w:val="0"/>
      <w:marBottom w:val="0"/>
      <w:divBdr>
        <w:top w:val="none" w:sz="0" w:space="0" w:color="auto"/>
        <w:left w:val="none" w:sz="0" w:space="0" w:color="auto"/>
        <w:bottom w:val="none" w:sz="0" w:space="0" w:color="auto"/>
        <w:right w:val="none" w:sz="0" w:space="0" w:color="auto"/>
      </w:divBdr>
    </w:div>
    <w:div w:id="1112632261">
      <w:bodyDiv w:val="1"/>
      <w:marLeft w:val="0"/>
      <w:marRight w:val="0"/>
      <w:marTop w:val="0"/>
      <w:marBottom w:val="0"/>
      <w:divBdr>
        <w:top w:val="none" w:sz="0" w:space="0" w:color="auto"/>
        <w:left w:val="none" w:sz="0" w:space="0" w:color="auto"/>
        <w:bottom w:val="none" w:sz="0" w:space="0" w:color="auto"/>
        <w:right w:val="none" w:sz="0" w:space="0" w:color="auto"/>
      </w:divBdr>
      <w:divsChild>
        <w:div w:id="153035536">
          <w:marLeft w:val="0"/>
          <w:marRight w:val="0"/>
          <w:marTop w:val="0"/>
          <w:marBottom w:val="0"/>
          <w:divBdr>
            <w:top w:val="none" w:sz="0" w:space="0" w:color="auto"/>
            <w:left w:val="none" w:sz="0" w:space="0" w:color="auto"/>
            <w:bottom w:val="none" w:sz="0" w:space="0" w:color="auto"/>
            <w:right w:val="none" w:sz="0" w:space="0" w:color="auto"/>
          </w:divBdr>
        </w:div>
      </w:divsChild>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161581531">
      <w:bodyDiv w:val="1"/>
      <w:marLeft w:val="0"/>
      <w:marRight w:val="0"/>
      <w:marTop w:val="0"/>
      <w:marBottom w:val="0"/>
      <w:divBdr>
        <w:top w:val="none" w:sz="0" w:space="0" w:color="auto"/>
        <w:left w:val="none" w:sz="0" w:space="0" w:color="auto"/>
        <w:bottom w:val="none" w:sz="0" w:space="0" w:color="auto"/>
        <w:right w:val="none" w:sz="0" w:space="0" w:color="auto"/>
      </w:divBdr>
    </w:div>
    <w:div w:id="1209411344">
      <w:bodyDiv w:val="1"/>
      <w:marLeft w:val="0"/>
      <w:marRight w:val="0"/>
      <w:marTop w:val="0"/>
      <w:marBottom w:val="0"/>
      <w:divBdr>
        <w:top w:val="none" w:sz="0" w:space="0" w:color="auto"/>
        <w:left w:val="none" w:sz="0" w:space="0" w:color="auto"/>
        <w:bottom w:val="none" w:sz="0" w:space="0" w:color="auto"/>
        <w:right w:val="none" w:sz="0" w:space="0" w:color="auto"/>
      </w:divBdr>
      <w:divsChild>
        <w:div w:id="1097289919">
          <w:marLeft w:val="0"/>
          <w:marRight w:val="0"/>
          <w:marTop w:val="0"/>
          <w:marBottom w:val="0"/>
          <w:divBdr>
            <w:top w:val="none" w:sz="0" w:space="0" w:color="auto"/>
            <w:left w:val="none" w:sz="0" w:space="0" w:color="auto"/>
            <w:bottom w:val="none" w:sz="0" w:space="0" w:color="auto"/>
            <w:right w:val="none" w:sz="0" w:space="0" w:color="auto"/>
          </w:divBdr>
        </w:div>
      </w:divsChild>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49209889">
      <w:bodyDiv w:val="1"/>
      <w:marLeft w:val="0"/>
      <w:marRight w:val="0"/>
      <w:marTop w:val="0"/>
      <w:marBottom w:val="0"/>
      <w:divBdr>
        <w:top w:val="none" w:sz="0" w:space="0" w:color="auto"/>
        <w:left w:val="none" w:sz="0" w:space="0" w:color="auto"/>
        <w:bottom w:val="none" w:sz="0" w:space="0" w:color="auto"/>
        <w:right w:val="none" w:sz="0" w:space="0" w:color="auto"/>
      </w:divBdr>
      <w:divsChild>
        <w:div w:id="2054379341">
          <w:marLeft w:val="0"/>
          <w:marRight w:val="0"/>
          <w:marTop w:val="0"/>
          <w:marBottom w:val="0"/>
          <w:divBdr>
            <w:top w:val="none" w:sz="0" w:space="0" w:color="auto"/>
            <w:left w:val="none" w:sz="0" w:space="0" w:color="auto"/>
            <w:bottom w:val="none" w:sz="0" w:space="0" w:color="auto"/>
            <w:right w:val="none" w:sz="0" w:space="0" w:color="auto"/>
          </w:divBdr>
        </w:div>
      </w:divsChild>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568">
      <w:bodyDiv w:val="1"/>
      <w:marLeft w:val="0"/>
      <w:marRight w:val="0"/>
      <w:marTop w:val="0"/>
      <w:marBottom w:val="0"/>
      <w:divBdr>
        <w:top w:val="none" w:sz="0" w:space="0" w:color="auto"/>
        <w:left w:val="none" w:sz="0" w:space="0" w:color="auto"/>
        <w:bottom w:val="none" w:sz="0" w:space="0" w:color="auto"/>
        <w:right w:val="none" w:sz="0" w:space="0" w:color="auto"/>
      </w:divBdr>
      <w:divsChild>
        <w:div w:id="86005675">
          <w:marLeft w:val="0"/>
          <w:marRight w:val="0"/>
          <w:marTop w:val="0"/>
          <w:marBottom w:val="0"/>
          <w:divBdr>
            <w:top w:val="none" w:sz="0" w:space="0" w:color="auto"/>
            <w:left w:val="none" w:sz="0" w:space="0" w:color="auto"/>
            <w:bottom w:val="none" w:sz="0" w:space="0" w:color="auto"/>
            <w:right w:val="none" w:sz="0" w:space="0" w:color="auto"/>
          </w:divBdr>
        </w:div>
      </w:divsChild>
    </w:div>
    <w:div w:id="1600986277">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692144284">
      <w:bodyDiv w:val="1"/>
      <w:marLeft w:val="0"/>
      <w:marRight w:val="0"/>
      <w:marTop w:val="0"/>
      <w:marBottom w:val="0"/>
      <w:divBdr>
        <w:top w:val="none" w:sz="0" w:space="0" w:color="auto"/>
        <w:left w:val="none" w:sz="0" w:space="0" w:color="auto"/>
        <w:bottom w:val="none" w:sz="0" w:space="0" w:color="auto"/>
        <w:right w:val="none" w:sz="0" w:space="0" w:color="auto"/>
      </w:divBdr>
      <w:divsChild>
        <w:div w:id="1518470807">
          <w:marLeft w:val="0"/>
          <w:marRight w:val="0"/>
          <w:marTop w:val="0"/>
          <w:marBottom w:val="0"/>
          <w:divBdr>
            <w:top w:val="none" w:sz="0" w:space="0" w:color="auto"/>
            <w:left w:val="none" w:sz="0" w:space="0" w:color="auto"/>
            <w:bottom w:val="none" w:sz="0" w:space="0" w:color="auto"/>
            <w:right w:val="none" w:sz="0" w:space="0" w:color="auto"/>
          </w:divBdr>
        </w:div>
      </w:divsChild>
    </w:div>
    <w:div w:id="1793985085">
      <w:bodyDiv w:val="1"/>
      <w:marLeft w:val="0"/>
      <w:marRight w:val="0"/>
      <w:marTop w:val="0"/>
      <w:marBottom w:val="0"/>
      <w:divBdr>
        <w:top w:val="none" w:sz="0" w:space="0" w:color="auto"/>
        <w:left w:val="none" w:sz="0" w:space="0" w:color="auto"/>
        <w:bottom w:val="none" w:sz="0" w:space="0" w:color="auto"/>
        <w:right w:val="none" w:sz="0" w:space="0" w:color="auto"/>
      </w:divBdr>
    </w:div>
    <w:div w:id="1814327044">
      <w:bodyDiv w:val="1"/>
      <w:marLeft w:val="0"/>
      <w:marRight w:val="0"/>
      <w:marTop w:val="0"/>
      <w:marBottom w:val="0"/>
      <w:divBdr>
        <w:top w:val="none" w:sz="0" w:space="0" w:color="auto"/>
        <w:left w:val="none" w:sz="0" w:space="0" w:color="auto"/>
        <w:bottom w:val="none" w:sz="0" w:space="0" w:color="auto"/>
        <w:right w:val="none" w:sz="0" w:space="0" w:color="auto"/>
      </w:divBdr>
      <w:divsChild>
        <w:div w:id="543638339">
          <w:marLeft w:val="0"/>
          <w:marRight w:val="0"/>
          <w:marTop w:val="0"/>
          <w:marBottom w:val="0"/>
          <w:divBdr>
            <w:top w:val="none" w:sz="0" w:space="0" w:color="auto"/>
            <w:left w:val="none" w:sz="0" w:space="0" w:color="auto"/>
            <w:bottom w:val="none" w:sz="0" w:space="0" w:color="auto"/>
            <w:right w:val="none" w:sz="0" w:space="0" w:color="auto"/>
          </w:divBdr>
        </w:div>
      </w:divsChild>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33910125">
      <w:bodyDiv w:val="1"/>
      <w:marLeft w:val="0"/>
      <w:marRight w:val="0"/>
      <w:marTop w:val="0"/>
      <w:marBottom w:val="0"/>
      <w:divBdr>
        <w:top w:val="none" w:sz="0" w:space="0" w:color="auto"/>
        <w:left w:val="none" w:sz="0" w:space="0" w:color="auto"/>
        <w:bottom w:val="none" w:sz="0" w:space="0" w:color="auto"/>
        <w:right w:val="none" w:sz="0" w:space="0" w:color="auto"/>
      </w:divBdr>
      <w:divsChild>
        <w:div w:id="1724063709">
          <w:marLeft w:val="0"/>
          <w:marRight w:val="0"/>
          <w:marTop w:val="0"/>
          <w:marBottom w:val="0"/>
          <w:divBdr>
            <w:top w:val="none" w:sz="0" w:space="0" w:color="auto"/>
            <w:left w:val="none" w:sz="0" w:space="0" w:color="auto"/>
            <w:bottom w:val="none" w:sz="0" w:space="0" w:color="auto"/>
            <w:right w:val="none" w:sz="0" w:space="0" w:color="auto"/>
          </w:divBdr>
        </w:div>
      </w:divsChild>
    </w:div>
    <w:div w:id="1861120523">
      <w:bodyDiv w:val="1"/>
      <w:marLeft w:val="0"/>
      <w:marRight w:val="0"/>
      <w:marTop w:val="0"/>
      <w:marBottom w:val="0"/>
      <w:divBdr>
        <w:top w:val="none" w:sz="0" w:space="0" w:color="auto"/>
        <w:left w:val="none" w:sz="0" w:space="0" w:color="auto"/>
        <w:bottom w:val="none" w:sz="0" w:space="0" w:color="auto"/>
        <w:right w:val="none" w:sz="0" w:space="0" w:color="auto"/>
      </w:divBdr>
      <w:divsChild>
        <w:div w:id="1891576884">
          <w:marLeft w:val="0"/>
          <w:marRight w:val="0"/>
          <w:marTop w:val="0"/>
          <w:marBottom w:val="0"/>
          <w:divBdr>
            <w:top w:val="none" w:sz="0" w:space="0" w:color="auto"/>
            <w:left w:val="none" w:sz="0" w:space="0" w:color="auto"/>
            <w:bottom w:val="none" w:sz="0" w:space="0" w:color="auto"/>
            <w:right w:val="none" w:sz="0" w:space="0" w:color="auto"/>
          </w:divBdr>
        </w:div>
      </w:divsChild>
    </w:div>
    <w:div w:id="1878859397">
      <w:bodyDiv w:val="1"/>
      <w:marLeft w:val="0"/>
      <w:marRight w:val="0"/>
      <w:marTop w:val="0"/>
      <w:marBottom w:val="0"/>
      <w:divBdr>
        <w:top w:val="none" w:sz="0" w:space="0" w:color="auto"/>
        <w:left w:val="none" w:sz="0" w:space="0" w:color="auto"/>
        <w:bottom w:val="none" w:sz="0" w:space="0" w:color="auto"/>
        <w:right w:val="none" w:sz="0" w:space="0" w:color="auto"/>
      </w:divBdr>
      <w:divsChild>
        <w:div w:id="119962052">
          <w:marLeft w:val="0"/>
          <w:marRight w:val="0"/>
          <w:marTop w:val="0"/>
          <w:marBottom w:val="0"/>
          <w:divBdr>
            <w:top w:val="none" w:sz="0" w:space="0" w:color="auto"/>
            <w:left w:val="none" w:sz="0" w:space="0" w:color="auto"/>
            <w:bottom w:val="none" w:sz="0" w:space="0" w:color="auto"/>
            <w:right w:val="none" w:sz="0" w:space="0" w:color="auto"/>
          </w:divBdr>
        </w:div>
      </w:divsChild>
    </w:div>
    <w:div w:id="2003266601">
      <w:bodyDiv w:val="1"/>
      <w:marLeft w:val="0"/>
      <w:marRight w:val="0"/>
      <w:marTop w:val="0"/>
      <w:marBottom w:val="0"/>
      <w:divBdr>
        <w:top w:val="none" w:sz="0" w:space="0" w:color="auto"/>
        <w:left w:val="none" w:sz="0" w:space="0" w:color="auto"/>
        <w:bottom w:val="none" w:sz="0" w:space="0" w:color="auto"/>
        <w:right w:val="none" w:sz="0" w:space="0" w:color="auto"/>
      </w:divBdr>
      <w:divsChild>
        <w:div w:id="354355340">
          <w:marLeft w:val="0"/>
          <w:marRight w:val="0"/>
          <w:marTop w:val="0"/>
          <w:marBottom w:val="0"/>
          <w:divBdr>
            <w:top w:val="none" w:sz="0" w:space="0" w:color="auto"/>
            <w:left w:val="none" w:sz="0" w:space="0" w:color="auto"/>
            <w:bottom w:val="none" w:sz="0" w:space="0" w:color="auto"/>
            <w:right w:val="none" w:sz="0" w:space="0" w:color="auto"/>
          </w:divBdr>
        </w:div>
      </w:divsChild>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40416482">
      <w:bodyDiv w:val="1"/>
      <w:marLeft w:val="0"/>
      <w:marRight w:val="0"/>
      <w:marTop w:val="0"/>
      <w:marBottom w:val="0"/>
      <w:divBdr>
        <w:top w:val="none" w:sz="0" w:space="0" w:color="auto"/>
        <w:left w:val="none" w:sz="0" w:space="0" w:color="auto"/>
        <w:bottom w:val="none" w:sz="0" w:space="0" w:color="auto"/>
        <w:right w:val="none" w:sz="0" w:space="0" w:color="auto"/>
      </w:divBdr>
      <w:divsChild>
        <w:div w:id="157935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www.digcomp.pl/wp-content/uploads/2023/03/DigComp2.2_TEXT_pl_.pdf" TargetMode="External"/><Relationship Id="rId39" Type="http://schemas.openxmlformats.org/officeDocument/2006/relationships/hyperlink" Target="mailto:lsi2021@slaskie.pl" TargetMode="External"/><Relationship Id="rId21" Type="http://schemas.openxmlformats.org/officeDocument/2006/relationships/hyperlink" Target="https://lsi2021-szkol.slaskie.pl" TargetMode="External"/><Relationship Id="rId34" Type="http://schemas.openxmlformats.org/officeDocument/2006/relationships/hyperlink" Target="https://eur-lex.europa.eu/legal-content/PL/TXT/PDF/?uri=CELEX:32021R1060&amp;from=PL" TargetMode="External"/><Relationship Id="rId42" Type="http://schemas.openxmlformats.org/officeDocument/2006/relationships/footer" Target="footer6.xml"/><Relationship Id="rId47" Type="http://schemas.openxmlformats.org/officeDocument/2006/relationships/hyperlink" Target="mailto:lsi2021@slaskie.pl"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transformacja.slaskie.pl" TargetMode="External"/><Relationship Id="rId11" Type="http://schemas.openxmlformats.org/officeDocument/2006/relationships/image" Target="media/image1.png"/><Relationship Id="rId24" Type="http://schemas.openxmlformats.org/officeDocument/2006/relationships/hyperlink" Target="https://www.funduszeeuropejskie.gov.pl/" TargetMode="External"/><Relationship Id="rId32" Type="http://schemas.openxmlformats.org/officeDocument/2006/relationships/hyperlink" Target="https://model.dostepnaszkola.info/" TargetMode="External"/><Relationship Id="rId37" Type="http://schemas.openxmlformats.org/officeDocument/2006/relationships/hyperlink" Target="https://www.funduszeunijne.gov.pl/strony/o-funduszach/dokumenty/wytyczne-dotyczace-realizacji-zasad-rownosciowych-w-ramach-funduszy-unijnych-na-lata-2021-2027-1/" TargetMode="External"/><Relationship Id="rId40" Type="http://schemas.openxmlformats.org/officeDocument/2006/relationships/hyperlink" Target="mailto:systemyFS@slaskie.pl" TargetMode="External"/><Relationship Id="rId45" Type="http://schemas.openxmlformats.org/officeDocument/2006/relationships/hyperlink" Target="mailto:aszpala@slaskie.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funduszeue.slaskie.pl/" TargetMode="External"/><Relationship Id="rId28" Type="http://schemas.openxmlformats.org/officeDocument/2006/relationships/hyperlink" Target="https://funduszeue.slaskie.pl/web/guest/w/szop_v22" TargetMode="External"/><Relationship Id="rId36" Type="http://schemas.openxmlformats.org/officeDocument/2006/relationships/hyperlink" Target="https://www.funduszeeuropejskie.gov.pl/strony/o-funduszach/fundusze-europejskie-bez-barier/dostepnosc-plu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funduszeeuropejskie.gov.pl/media/113159/Zal2.docx" TargetMode="External"/><Relationship Id="rId44" Type="http://schemas.openxmlformats.org/officeDocument/2006/relationships/hyperlink" Target="mailto:radoslaw.krawiec@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si2021.slaskie.pl" TargetMode="External"/><Relationship Id="rId27" Type="http://schemas.openxmlformats.org/officeDocument/2006/relationships/hyperlink" Target="https://funduszeue.slaskie.pl/web/guest/w/wyjasnienia_nt_zatrudniania_nauczycieli_i_nauczycielek_w_projektach_edukacyjnych_efs_plus" TargetMode="External"/><Relationship Id="rId30" Type="http://schemas.openxmlformats.org/officeDocument/2006/relationships/hyperlink" Target="https://education.ec.europa.eu/pl/selfie/home" TargetMode="External"/><Relationship Id="rId35" Type="http://schemas.openxmlformats.org/officeDocument/2006/relationships/hyperlink" Target="https://www.funduszeeuropejskie.gov.pl/strony/o-funduszach/fundusze-europejskie-bez-barier/dostepnosc-plus/" TargetMode="External"/><Relationship Id="rId43" Type="http://schemas.openxmlformats.org/officeDocument/2006/relationships/hyperlink" Target="mailto:pife_katowice@slaskie.pl" TargetMode="External"/><Relationship Id="rId48" Type="http://schemas.openxmlformats.org/officeDocument/2006/relationships/hyperlink" Target="https://funduszeue.slaskie.pl/web/guest/strony/dane-osobow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funduszeue.slaskie.pl/" TargetMode="External"/><Relationship Id="rId33" Type="http://schemas.openxmlformats.org/officeDocument/2006/relationships/hyperlink" Target="https://www.funduszeeuropejskie.gov.pl/media/113155/wytyczne.pdf" TargetMode="External"/><Relationship Id="rId38" Type="http://schemas.openxmlformats.org/officeDocument/2006/relationships/hyperlink" Target="http://lsi2021.slaskie.pl/" TargetMode="External"/><Relationship Id="rId46" Type="http://schemas.openxmlformats.org/officeDocument/2006/relationships/hyperlink" Target="mailto:anna.fira@slaskie.pl" TargetMode="External"/><Relationship Id="rId20" Type="http://schemas.openxmlformats.org/officeDocument/2006/relationships/footer" Target="footer5.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7" ma:contentTypeDescription="Utwórz nowy dokument." ma:contentTypeScope="" ma:versionID="8b424e874c11441f8330630c7fedec7a">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dc84fb0cada7e2ed565d7ce4eb84d212"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f5732f5a-0531-41cb-868e-eb373eb5c743"/>
  </ds:schemaRefs>
</ds:datastoreItem>
</file>

<file path=customXml/itemProps2.xml><?xml version="1.0" encoding="utf-8"?>
<ds:datastoreItem xmlns:ds="http://schemas.openxmlformats.org/officeDocument/2006/customXml" ds:itemID="{BC1008EB-0F32-4E71-80AA-77A3D6D3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D9E3FA56-7948-42B8-958B-0C9F83B3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78</Pages>
  <Words>19588</Words>
  <Characters>117528</Characters>
  <Application>Microsoft Office Word</Application>
  <DocSecurity>0</DocSecurity>
  <Lines>979</Lines>
  <Paragraphs>273</Paragraphs>
  <ScaleCrop>false</ScaleCrop>
  <HeadingPairs>
    <vt:vector size="2" baseType="variant">
      <vt:variant>
        <vt:lpstr>Tytuł</vt:lpstr>
      </vt:variant>
      <vt:variant>
        <vt:i4>1</vt:i4>
      </vt:variant>
    </vt:vector>
  </HeadingPairs>
  <TitlesOfParts>
    <vt:vector size="1" baseType="lpstr">
      <vt:lpstr>Regulamin naboru nr FESL.10.23-IZ.01-345/26</vt:lpstr>
    </vt:vector>
  </TitlesOfParts>
  <Company/>
  <LinksUpToDate>false</LinksUpToDate>
  <CharactersWithSpaces>136843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nr FESL.10.23-IZ.01-345/26</dc:title>
  <dc:subject/>
  <dc:creator>Oset Norbert</dc:creator>
  <cp:keywords/>
  <dc:description/>
  <cp:lastModifiedBy>Krawiec Radosław</cp:lastModifiedBy>
  <cp:revision>25</cp:revision>
  <cp:lastPrinted>2023-12-13T10:36:00Z</cp:lastPrinted>
  <dcterms:created xsi:type="dcterms:W3CDTF">2026-05-04T12:08:00Z</dcterms:created>
  <dcterms:modified xsi:type="dcterms:W3CDTF">2026-05-18T09:59:00Z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ies>
</file>